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C9EE" w14:textId="25AD2C0E" w:rsidR="00B6677A" w:rsidRDefault="00017BE1" w:rsidP="00017BE1">
      <w:pPr>
        <w:pStyle w:val="Textoindependiente"/>
        <w:tabs>
          <w:tab w:val="left" w:pos="1213"/>
        </w:tabs>
        <w:rPr>
          <w:rFonts w:ascii="Times New Roman"/>
        </w:rPr>
      </w:pPr>
      <w:r>
        <w:rPr>
          <w:rFonts w:ascii="Times New Roman"/>
        </w:rPr>
        <w:tab/>
      </w:r>
    </w:p>
    <w:p w14:paraId="54E921DE" w14:textId="77777777" w:rsidR="00B6677A" w:rsidRDefault="00B6677A">
      <w:pPr>
        <w:pStyle w:val="Textoindependiente"/>
        <w:spacing w:before="151"/>
        <w:rPr>
          <w:rFonts w:ascii="Times New Roman"/>
        </w:rPr>
      </w:pPr>
    </w:p>
    <w:p w14:paraId="0EC51A24" w14:textId="77777777" w:rsidR="00B6677A" w:rsidRDefault="00000000" w:rsidP="00017BE1">
      <w:pPr>
        <w:pStyle w:val="Ttulo"/>
        <w:tabs>
          <w:tab w:val="left" w:pos="14175"/>
        </w:tabs>
        <w:ind w:left="2127"/>
      </w:pPr>
      <w:r>
        <w:t>INFORME</w:t>
      </w:r>
      <w:r>
        <w:rPr>
          <w:spacing w:val="-4"/>
        </w:rPr>
        <w:t xml:space="preserve"> </w:t>
      </w:r>
      <w:r>
        <w:t>UNIDAD</w:t>
      </w:r>
      <w:r>
        <w:rPr>
          <w:spacing w:val="-2"/>
        </w:rPr>
        <w:t xml:space="preserve"> TRANSPARENCIA</w:t>
      </w:r>
    </w:p>
    <w:p w14:paraId="3A889E69" w14:textId="77777777" w:rsidR="00B6677A" w:rsidRDefault="00B6677A" w:rsidP="00017BE1">
      <w:pPr>
        <w:pStyle w:val="Textoindependiente"/>
        <w:tabs>
          <w:tab w:val="left" w:pos="14175"/>
        </w:tabs>
        <w:jc w:val="both"/>
        <w:rPr>
          <w:b/>
        </w:rPr>
      </w:pPr>
    </w:p>
    <w:p w14:paraId="2631F8FD" w14:textId="77777777" w:rsidR="00B6677A" w:rsidRDefault="00B6677A" w:rsidP="00017BE1">
      <w:pPr>
        <w:pStyle w:val="Textoindependiente"/>
        <w:tabs>
          <w:tab w:val="left" w:pos="14175"/>
        </w:tabs>
        <w:jc w:val="both"/>
        <w:rPr>
          <w:b/>
        </w:rPr>
      </w:pPr>
    </w:p>
    <w:p w14:paraId="6629C964" w14:textId="77777777" w:rsidR="00B6677A" w:rsidRDefault="00B6677A" w:rsidP="00017BE1">
      <w:pPr>
        <w:pStyle w:val="Textoindependiente"/>
        <w:tabs>
          <w:tab w:val="left" w:pos="14175"/>
        </w:tabs>
        <w:jc w:val="both"/>
        <w:rPr>
          <w:b/>
        </w:rPr>
      </w:pPr>
    </w:p>
    <w:p w14:paraId="6C1FE61B" w14:textId="176990E9" w:rsidR="00B6677A" w:rsidRDefault="00000000" w:rsidP="00017BE1">
      <w:pPr>
        <w:pStyle w:val="Ttulo"/>
        <w:tabs>
          <w:tab w:val="left" w:pos="14175"/>
        </w:tabs>
        <w:spacing w:before="1"/>
        <w:ind w:right="109"/>
        <w:jc w:val="both"/>
      </w:pPr>
      <w:r>
        <w:t>ASUNTO:</w:t>
      </w:r>
      <w:r>
        <w:rPr>
          <w:spacing w:val="80"/>
        </w:rPr>
        <w:t xml:space="preserve"> </w:t>
      </w:r>
      <w:r>
        <w:t>INFORME</w:t>
      </w:r>
      <w:r>
        <w:rPr>
          <w:spacing w:val="80"/>
        </w:rPr>
        <w:t xml:space="preserve"> </w:t>
      </w:r>
      <w:r>
        <w:t>SOBRE</w:t>
      </w:r>
      <w:r>
        <w:rPr>
          <w:spacing w:val="80"/>
        </w:rPr>
        <w:t xml:space="preserve"> </w:t>
      </w:r>
      <w:r w:rsidR="00A05EDE">
        <w:t xml:space="preserve">SOLICITUDES DE DERECHO DE ACCESO A INFORMACIÓN PÚBLICA </w:t>
      </w:r>
      <w:r>
        <w:t>DURANTE EL EJERCICIO 2024</w:t>
      </w:r>
    </w:p>
    <w:p w14:paraId="1ECB7F6A" w14:textId="77777777" w:rsidR="00B6677A" w:rsidRDefault="00B6677A" w:rsidP="00017BE1">
      <w:pPr>
        <w:pStyle w:val="Textoindependiente"/>
        <w:tabs>
          <w:tab w:val="left" w:pos="14175"/>
        </w:tabs>
        <w:spacing w:before="252"/>
        <w:jc w:val="both"/>
        <w:rPr>
          <w:b/>
        </w:rPr>
      </w:pPr>
    </w:p>
    <w:p w14:paraId="7FE3C4AB" w14:textId="77777777" w:rsidR="00B6677A" w:rsidRDefault="00000000" w:rsidP="00017BE1">
      <w:pPr>
        <w:pStyle w:val="Textoindependiente"/>
        <w:tabs>
          <w:tab w:val="left" w:pos="14175"/>
        </w:tabs>
        <w:spacing w:before="1"/>
        <w:ind w:left="104" w:firstLine="708"/>
        <w:jc w:val="both"/>
      </w:pPr>
      <w:r>
        <w:t xml:space="preserve">D. Juan de Dios García Aybar, en calidad de </w:t>
      </w:r>
      <w:proofErr w:type="gramStart"/>
      <w:r>
        <w:t>Jefe</w:t>
      </w:r>
      <w:proofErr w:type="gramEnd"/>
      <w:r>
        <w:t xml:space="preserve"> de Unidad de Transparencia del Ayuntamiento de Las Rozas de Madrid, informa lo siguiente:</w:t>
      </w:r>
    </w:p>
    <w:p w14:paraId="5FFCD90B" w14:textId="77777777" w:rsidR="00B6677A" w:rsidRDefault="00B6677A" w:rsidP="00017BE1">
      <w:pPr>
        <w:pStyle w:val="Textoindependiente"/>
        <w:tabs>
          <w:tab w:val="left" w:pos="14175"/>
        </w:tabs>
        <w:jc w:val="both"/>
      </w:pPr>
    </w:p>
    <w:p w14:paraId="021F5DD5" w14:textId="77777777" w:rsidR="00B6677A" w:rsidRDefault="00B6677A" w:rsidP="00017BE1">
      <w:pPr>
        <w:pStyle w:val="Textoindependiente"/>
        <w:tabs>
          <w:tab w:val="left" w:pos="14175"/>
        </w:tabs>
        <w:spacing w:before="15"/>
        <w:jc w:val="both"/>
      </w:pPr>
    </w:p>
    <w:p w14:paraId="085F57E6" w14:textId="77777777" w:rsidR="00B6677A" w:rsidRDefault="00000000" w:rsidP="00017BE1">
      <w:pPr>
        <w:tabs>
          <w:tab w:val="left" w:pos="14175"/>
        </w:tabs>
        <w:spacing w:before="1"/>
        <w:ind w:left="811"/>
        <w:jc w:val="both"/>
      </w:pPr>
      <w:r>
        <w:rPr>
          <w:b/>
        </w:rPr>
        <w:t>PRIMERO.</w:t>
      </w:r>
      <w:r>
        <w:rPr>
          <w:b/>
          <w:spacing w:val="-4"/>
        </w:rPr>
        <w:t xml:space="preserve"> </w:t>
      </w:r>
      <w:r w:rsidRPr="00A5659F">
        <w:rPr>
          <w:b/>
          <w:bCs/>
          <w:spacing w:val="-2"/>
        </w:rPr>
        <w:t>Competencia.</w:t>
      </w:r>
    </w:p>
    <w:p w14:paraId="4CBBC9C7" w14:textId="77777777" w:rsidR="00B6677A" w:rsidRDefault="00B6677A" w:rsidP="00017BE1">
      <w:pPr>
        <w:pStyle w:val="Textoindependiente"/>
        <w:tabs>
          <w:tab w:val="left" w:pos="14175"/>
        </w:tabs>
        <w:spacing w:before="22"/>
        <w:jc w:val="both"/>
      </w:pPr>
    </w:p>
    <w:p w14:paraId="703974FA" w14:textId="270B2C61" w:rsidR="007E5CE0" w:rsidRDefault="007E5CE0" w:rsidP="00017BE1">
      <w:pPr>
        <w:pStyle w:val="Textoindependiente"/>
        <w:tabs>
          <w:tab w:val="left" w:pos="14175"/>
        </w:tabs>
        <w:spacing w:line="249" w:lineRule="auto"/>
        <w:ind w:left="104" w:right="143" w:firstLine="708"/>
        <w:jc w:val="both"/>
        <w:rPr>
          <w:i/>
          <w:iCs/>
        </w:rPr>
      </w:pPr>
      <w:r>
        <w:t xml:space="preserve">El derecho de acceso a la información pública se encuentra recogido en el artículo 105.b) de la Constitución Española de 1.978. De este precepto se puede considerar que todos los ciudadanos tienen derecho a acceder </w:t>
      </w:r>
      <w:r w:rsidRPr="007E5CE0">
        <w:rPr>
          <w:i/>
          <w:iCs/>
        </w:rPr>
        <w:t>“a los archivos y registros administrativos, salvo en lo que afecte a la seguridad y defensa del Estado, la averiguación de los delitos y la intimidad de las personas”.</w:t>
      </w:r>
    </w:p>
    <w:p w14:paraId="3A649415" w14:textId="77777777" w:rsidR="007E5CE0" w:rsidRDefault="007E5CE0" w:rsidP="00017BE1">
      <w:pPr>
        <w:pStyle w:val="Textoindependiente"/>
        <w:tabs>
          <w:tab w:val="left" w:pos="14175"/>
        </w:tabs>
        <w:spacing w:line="249" w:lineRule="auto"/>
        <w:ind w:left="104" w:right="143" w:firstLine="708"/>
        <w:jc w:val="both"/>
        <w:rPr>
          <w:i/>
          <w:iCs/>
        </w:rPr>
      </w:pPr>
    </w:p>
    <w:p w14:paraId="57971229" w14:textId="1ABC6130" w:rsidR="007E5CE0" w:rsidRPr="007E5CE0" w:rsidRDefault="007E5CE0" w:rsidP="00017BE1">
      <w:pPr>
        <w:pStyle w:val="Textoindependiente"/>
        <w:tabs>
          <w:tab w:val="left" w:pos="14175"/>
        </w:tabs>
        <w:spacing w:line="249" w:lineRule="auto"/>
        <w:ind w:left="104" w:right="143" w:firstLine="708"/>
        <w:jc w:val="both"/>
      </w:pPr>
      <w:r>
        <w:t xml:space="preserve">Pues bien, en el ámbito del Ayuntamiento de Las Rozas de Madrid, es el </w:t>
      </w:r>
      <w:r w:rsidR="00A5659F">
        <w:t>Departamento</w:t>
      </w:r>
      <w:r>
        <w:t xml:space="preserve"> de Transparencia el encargado de instruir tales procedimientos. Esta atribución deriva de lo contemplado </w:t>
      </w:r>
      <w:r w:rsidR="00A5659F">
        <w:t xml:space="preserve">en la </w:t>
      </w:r>
      <w:r w:rsidR="00A5659F" w:rsidRPr="00A5659F">
        <w:t>Ley 19/2013, de 9 de diciembre, de transparencia, acceso a la información pública y buen gobierno</w:t>
      </w:r>
      <w:r w:rsidR="00A5659F">
        <w:t xml:space="preserve"> (de ámbito estatal) y en la Ley </w:t>
      </w:r>
      <w:r w:rsidR="00A5659F" w:rsidRPr="00A5659F">
        <w:t>10/2019, de 10 de abril, de Transparencia y de Participación de la Comunidad de Madrid</w:t>
      </w:r>
      <w:r w:rsidR="00A5659F">
        <w:t xml:space="preserve"> (ámbito autonómico).</w:t>
      </w:r>
    </w:p>
    <w:p w14:paraId="2BA1BBFA" w14:textId="77777777" w:rsidR="00B6677A" w:rsidRDefault="00B6677A" w:rsidP="00017BE1">
      <w:pPr>
        <w:pStyle w:val="Textoindependiente"/>
        <w:tabs>
          <w:tab w:val="left" w:pos="14175"/>
        </w:tabs>
        <w:jc w:val="both"/>
      </w:pPr>
    </w:p>
    <w:p w14:paraId="76B51F23" w14:textId="77777777" w:rsidR="00B6677A" w:rsidRDefault="00B6677A" w:rsidP="00017BE1">
      <w:pPr>
        <w:pStyle w:val="Textoindependiente"/>
        <w:tabs>
          <w:tab w:val="left" w:pos="14175"/>
        </w:tabs>
        <w:spacing w:before="24"/>
        <w:jc w:val="both"/>
      </w:pPr>
    </w:p>
    <w:p w14:paraId="1D788032" w14:textId="77777777" w:rsidR="00B6677A" w:rsidRPr="00A5659F" w:rsidRDefault="00000000" w:rsidP="00017BE1">
      <w:pPr>
        <w:pStyle w:val="Textoindependiente"/>
        <w:tabs>
          <w:tab w:val="left" w:pos="14175"/>
        </w:tabs>
        <w:ind w:left="811"/>
        <w:jc w:val="both"/>
        <w:rPr>
          <w:b/>
          <w:bCs/>
        </w:rPr>
      </w:pPr>
      <w:r w:rsidRPr="00A5659F">
        <w:rPr>
          <w:b/>
          <w:bCs/>
        </w:rPr>
        <w:t>SEGUNDO.</w:t>
      </w:r>
      <w:r w:rsidRPr="00A5659F">
        <w:rPr>
          <w:b/>
          <w:bCs/>
          <w:spacing w:val="13"/>
        </w:rPr>
        <w:t xml:space="preserve"> </w:t>
      </w:r>
      <w:r w:rsidRPr="00A5659F">
        <w:rPr>
          <w:b/>
          <w:bCs/>
        </w:rPr>
        <w:t>Estado</w:t>
      </w:r>
      <w:r w:rsidRPr="00A5659F">
        <w:rPr>
          <w:b/>
          <w:bCs/>
          <w:spacing w:val="14"/>
        </w:rPr>
        <w:t xml:space="preserve"> </w:t>
      </w:r>
      <w:r w:rsidRPr="00A5659F">
        <w:rPr>
          <w:b/>
          <w:bCs/>
        </w:rPr>
        <w:t>de</w:t>
      </w:r>
      <w:r w:rsidRPr="00A5659F">
        <w:rPr>
          <w:b/>
          <w:bCs/>
          <w:spacing w:val="12"/>
        </w:rPr>
        <w:t xml:space="preserve"> </w:t>
      </w:r>
      <w:r w:rsidRPr="00A5659F">
        <w:rPr>
          <w:b/>
          <w:bCs/>
          <w:spacing w:val="-2"/>
        </w:rPr>
        <w:t>gestión.</w:t>
      </w:r>
    </w:p>
    <w:p w14:paraId="32DAC905" w14:textId="77777777" w:rsidR="00B6677A" w:rsidRDefault="00B6677A" w:rsidP="00017BE1">
      <w:pPr>
        <w:pStyle w:val="Textoindependiente"/>
        <w:tabs>
          <w:tab w:val="left" w:pos="14175"/>
        </w:tabs>
        <w:spacing w:before="22"/>
        <w:jc w:val="both"/>
      </w:pPr>
    </w:p>
    <w:p w14:paraId="53AB8346" w14:textId="77777777" w:rsidR="00CF7CBB" w:rsidRDefault="00000000" w:rsidP="00017BE1">
      <w:pPr>
        <w:pStyle w:val="Textoindependiente"/>
        <w:tabs>
          <w:tab w:val="left" w:pos="14175"/>
        </w:tabs>
        <w:spacing w:line="249" w:lineRule="auto"/>
        <w:ind w:left="104" w:right="139" w:firstLine="708"/>
        <w:jc w:val="both"/>
        <w:rPr>
          <w:rFonts w:ascii="Calibri" w:eastAsia="Calibri" w:hAnsi="Calibri" w:cs="Calibri"/>
          <w:sz w:val="28"/>
          <w:szCs w:val="28"/>
        </w:rPr>
      </w:pPr>
      <w:r>
        <w:t>En el período comprendido entre el 1 de enero y el 31 de diciembre de 2024 han</w:t>
      </w:r>
      <w:r>
        <w:rPr>
          <w:spacing w:val="-1"/>
        </w:rPr>
        <w:t xml:space="preserve"> </w:t>
      </w:r>
      <w:r>
        <w:t>tenido entrada</w:t>
      </w:r>
      <w:r>
        <w:rPr>
          <w:spacing w:val="-1"/>
        </w:rPr>
        <w:t xml:space="preserve"> </w:t>
      </w:r>
      <w:r>
        <w:t>un</w:t>
      </w:r>
      <w:r>
        <w:rPr>
          <w:spacing w:val="-1"/>
        </w:rPr>
        <w:t xml:space="preserve"> </w:t>
      </w:r>
      <w:r>
        <w:t xml:space="preserve">total de </w:t>
      </w:r>
      <w:r w:rsidR="00A5659F">
        <w:t>72 solicitudes de derecho de acceso a la información pública</w:t>
      </w:r>
      <w:r>
        <w:t>, a través de diferentes medios</w:t>
      </w:r>
      <w:r w:rsidR="00A5659F">
        <w:t>,</w:t>
      </w:r>
      <w:r>
        <w:t xml:space="preserve"> tales como presenciales, en la sede del Consistorio Municipal, como vía digital, mediante la Sede Electrónica del Ayuntamiento. Del número global antes referido han sido resueltas </w:t>
      </w:r>
      <w:r w:rsidR="00A5659F">
        <w:t>9</w:t>
      </w:r>
      <w:r>
        <w:t xml:space="preserve">, quedando a fecha 31 de diciembre de 2024 un total de </w:t>
      </w:r>
      <w:r w:rsidR="00A5659F">
        <w:t>63</w:t>
      </w:r>
      <w:r>
        <w:t xml:space="preserve"> pendientes de resolver.</w:t>
      </w:r>
      <w:r w:rsidR="00CF7CBB">
        <w:t xml:space="preserve"> De las finalizadas, se observa que 3 de ellas han sido </w:t>
      </w:r>
      <w:r w:rsidR="00CF7CBB" w:rsidRPr="00703D86">
        <w:rPr>
          <w:b/>
          <w:bCs/>
        </w:rPr>
        <w:t>desestimadas</w:t>
      </w:r>
      <w:r w:rsidR="00CF7CBB">
        <w:t xml:space="preserve">. Concretamente son las solicitudes 1 a 3, presentadas por el grupo político municipal </w:t>
      </w:r>
      <w:r w:rsidR="00CF7CBB" w:rsidRPr="00CF7CBB">
        <w:rPr>
          <w:i/>
          <w:iCs/>
        </w:rPr>
        <w:t>“VOX”.</w:t>
      </w:r>
      <w:r w:rsidR="00CF7CBB">
        <w:t xml:space="preserve"> En ellas se ha procedido a contestar lo siguiente:</w:t>
      </w:r>
      <w:r w:rsidR="00CF7CBB" w:rsidRPr="00CF7CBB">
        <w:rPr>
          <w:rFonts w:ascii="Calibri" w:eastAsia="Calibri" w:hAnsi="Calibri" w:cs="Calibri"/>
          <w:sz w:val="28"/>
          <w:szCs w:val="28"/>
        </w:rPr>
        <w:t xml:space="preserve"> </w:t>
      </w:r>
    </w:p>
    <w:p w14:paraId="79AB69EA" w14:textId="77777777" w:rsidR="00CF7CBB" w:rsidRDefault="00CF7CBB" w:rsidP="00CF7CBB">
      <w:pPr>
        <w:pStyle w:val="Textoindependiente"/>
        <w:spacing w:line="249" w:lineRule="auto"/>
        <w:ind w:left="104" w:right="139" w:firstLine="708"/>
        <w:jc w:val="both"/>
        <w:rPr>
          <w:rFonts w:ascii="Calibri" w:eastAsia="Calibri" w:hAnsi="Calibri" w:cs="Calibri"/>
          <w:sz w:val="28"/>
          <w:szCs w:val="28"/>
        </w:rPr>
      </w:pPr>
    </w:p>
    <w:p w14:paraId="4202B4FF" w14:textId="5D063FAE" w:rsidR="00CF7CBB" w:rsidRDefault="00CF7CBB" w:rsidP="00CF7CBB">
      <w:pPr>
        <w:pStyle w:val="Textoindependiente"/>
        <w:spacing w:line="249" w:lineRule="auto"/>
        <w:ind w:left="104" w:right="139" w:firstLine="708"/>
        <w:jc w:val="both"/>
        <w:rPr>
          <w:i/>
          <w:iCs/>
        </w:rPr>
      </w:pPr>
      <w:r w:rsidRPr="00CF7CBB">
        <w:rPr>
          <w:i/>
          <w:iCs/>
        </w:rPr>
        <w:t>“</w:t>
      </w:r>
      <w:r w:rsidRPr="00CF7CBB">
        <w:rPr>
          <w:i/>
          <w:iCs/>
        </w:rPr>
        <w:t xml:space="preserve">En relación con el escrito de referencia presentado por el Grupo Municipal VOX Las Rozas, el Concejal de Presidencia y Portavoz del Equipo de Gobierno quiere señalar que el derecho a la información administrativa de los concejales en ejercicio de funciones de control y fiscalización recogido en los arts. 30.1, 30.2.c) y 31.3 ROGAR incluye el derecho a obtener del Gobierno y la Administración municipal los antecedentes, datos e información que obren en poder de los servicios municipales y sean necesarios para el desarrollo de sus funciones. Sin embargo, como derecho a la información pública nuestro Reglamento Orgánico </w:t>
      </w:r>
      <w:r w:rsidRPr="00CF7CBB">
        <w:rPr>
          <w:i/>
          <w:iCs/>
          <w:u w:val="single"/>
        </w:rPr>
        <w:t>no recoge</w:t>
      </w:r>
      <w:r w:rsidRPr="00CF7CBB">
        <w:rPr>
          <w:i/>
          <w:iCs/>
        </w:rPr>
        <w:t xml:space="preserve"> el derecho a la presentación para su contestación de preguntas de carácter indagatorio como las presentadas por el GM VOX Las Rozas las cuales deberán formalizarse, en todo caso, en los tiempos, por los cauces y en la forma indicados en los arts. 88 y 108 ROGAR (Pleno y Comisiones plenarias)</w:t>
      </w:r>
      <w:r w:rsidRPr="00CF7CBB">
        <w:rPr>
          <w:i/>
          <w:iCs/>
        </w:rPr>
        <w:t xml:space="preserve">”. </w:t>
      </w:r>
    </w:p>
    <w:p w14:paraId="4F8794F8" w14:textId="77777777" w:rsidR="00CF7CBB" w:rsidRDefault="00CF7CBB" w:rsidP="00CF7CBB">
      <w:pPr>
        <w:pStyle w:val="Textoindependiente"/>
        <w:spacing w:line="249" w:lineRule="auto"/>
        <w:ind w:left="104" w:right="139" w:firstLine="708"/>
        <w:jc w:val="both"/>
        <w:rPr>
          <w:i/>
          <w:iCs/>
        </w:rPr>
      </w:pPr>
    </w:p>
    <w:p w14:paraId="79DAD0B5" w14:textId="4BB1DC81" w:rsidR="00703D86" w:rsidRDefault="00CF7CBB" w:rsidP="00CF7CBB">
      <w:pPr>
        <w:pStyle w:val="Textoindependiente"/>
        <w:spacing w:line="249" w:lineRule="auto"/>
        <w:ind w:left="104" w:right="139" w:firstLine="708"/>
        <w:jc w:val="both"/>
      </w:pPr>
      <w:r>
        <w:t xml:space="preserve">Así mismo se aprecia que una de las solicitudes finalizadas ha sido </w:t>
      </w:r>
      <w:r w:rsidRPr="00703D86">
        <w:rPr>
          <w:b/>
          <w:bCs/>
        </w:rPr>
        <w:t>inadmitida</w:t>
      </w:r>
      <w:r>
        <w:t xml:space="preserve">. Concretamente es la número 8 de las interpuestas por los vecinos de la localidad. </w:t>
      </w:r>
      <w:r w:rsidR="00703D86">
        <w:t xml:space="preserve">Esta instancia versaba sobre los puntos de recarga municipales, incluidos dentro del plan </w:t>
      </w:r>
      <w:r w:rsidR="00703D86" w:rsidRPr="00703D86">
        <w:rPr>
          <w:i/>
          <w:iCs/>
        </w:rPr>
        <w:t>“Las Rozas recarga”.</w:t>
      </w:r>
      <w:r w:rsidR="00703D86">
        <w:t xml:space="preserve"> Como contestación, el Ayuntamiento, mediante resolución de 26 de abril de </w:t>
      </w:r>
      <w:r w:rsidR="00703D86">
        <w:lastRenderedPageBreak/>
        <w:t xml:space="preserve">2024, procedió a su inadmisión, al entender que la competencia para resolver sobre la referida solicitud correspondía a la Empresa Municipal </w:t>
      </w:r>
      <w:r w:rsidR="00703D86" w:rsidRPr="00703D86">
        <w:rPr>
          <w:i/>
          <w:iCs/>
        </w:rPr>
        <w:t>“INNOVA”,</w:t>
      </w:r>
      <w:r w:rsidR="00703D86">
        <w:t xml:space="preserve"> a la que remitió el escrito.</w:t>
      </w:r>
    </w:p>
    <w:p w14:paraId="44D95B72" w14:textId="750F6001" w:rsidR="00CF7CBB" w:rsidRDefault="00CF7CBB" w:rsidP="00703D86">
      <w:pPr>
        <w:pStyle w:val="Textoindependiente"/>
        <w:spacing w:line="249" w:lineRule="auto"/>
        <w:ind w:right="139"/>
        <w:jc w:val="both"/>
      </w:pPr>
    </w:p>
    <w:p w14:paraId="5097C1C1" w14:textId="1042886C" w:rsidR="00CF7CBB" w:rsidRDefault="00CF7CBB" w:rsidP="00CF7CBB">
      <w:pPr>
        <w:pStyle w:val="Textoindependiente"/>
        <w:spacing w:line="249" w:lineRule="auto"/>
        <w:ind w:left="104" w:right="139" w:firstLine="708"/>
        <w:jc w:val="both"/>
      </w:pPr>
      <w:r>
        <w:t>El resto de las instancias resueltas durante el ejercicio 2024, han sido estimadas</w:t>
      </w:r>
      <w:r w:rsidR="00703D86">
        <w:t xml:space="preserve"> en su totalidad, poniendo a disposición de los interesados la documentación </w:t>
      </w:r>
      <w:r w:rsidR="00794B3D">
        <w:t>requerida</w:t>
      </w:r>
      <w:r w:rsidR="00703D86">
        <w:t xml:space="preserve">. </w:t>
      </w:r>
    </w:p>
    <w:p w14:paraId="4E689311" w14:textId="77777777" w:rsidR="00B6677A" w:rsidRDefault="00B6677A">
      <w:pPr>
        <w:pStyle w:val="Textoindependiente"/>
        <w:spacing w:before="28"/>
      </w:pPr>
    </w:p>
    <w:p w14:paraId="256940FB" w14:textId="77777777" w:rsidR="00017BE1" w:rsidRDefault="00017BE1">
      <w:pPr>
        <w:pStyle w:val="Textoindependiente"/>
        <w:spacing w:before="28"/>
      </w:pPr>
    </w:p>
    <w:p w14:paraId="1CDECCB8" w14:textId="3B7395BC" w:rsidR="00B6677A" w:rsidRPr="00A5659F" w:rsidRDefault="00000000">
      <w:pPr>
        <w:pStyle w:val="Textoindependiente"/>
        <w:spacing w:line="249" w:lineRule="auto"/>
        <w:ind w:left="104" w:right="142" w:firstLine="708"/>
        <w:jc w:val="both"/>
        <w:rPr>
          <w:b/>
          <w:bCs/>
        </w:rPr>
      </w:pPr>
      <w:r w:rsidRPr="00A5659F">
        <w:rPr>
          <w:b/>
          <w:bCs/>
          <w:w w:val="110"/>
        </w:rPr>
        <w:t xml:space="preserve">TERCERO. Análisis pormenorizado de las </w:t>
      </w:r>
      <w:r w:rsidR="00A5659F">
        <w:rPr>
          <w:b/>
          <w:bCs/>
          <w:w w:val="110"/>
        </w:rPr>
        <w:t xml:space="preserve">instancias presentadas </w:t>
      </w:r>
      <w:r w:rsidRPr="00A5659F">
        <w:rPr>
          <w:b/>
          <w:bCs/>
          <w:w w:val="110"/>
        </w:rPr>
        <w:t>durante</w:t>
      </w:r>
      <w:r w:rsidRPr="00A5659F">
        <w:rPr>
          <w:b/>
          <w:bCs/>
          <w:spacing w:val="-3"/>
          <w:w w:val="110"/>
        </w:rPr>
        <w:t xml:space="preserve"> </w:t>
      </w:r>
      <w:r w:rsidRPr="00A5659F">
        <w:rPr>
          <w:b/>
          <w:bCs/>
          <w:w w:val="110"/>
        </w:rPr>
        <w:t>el</w:t>
      </w:r>
      <w:r w:rsidRPr="00A5659F">
        <w:rPr>
          <w:b/>
          <w:bCs/>
          <w:spacing w:val="-2"/>
          <w:w w:val="110"/>
        </w:rPr>
        <w:t xml:space="preserve"> </w:t>
      </w:r>
      <w:r w:rsidRPr="00A5659F">
        <w:rPr>
          <w:b/>
          <w:bCs/>
          <w:w w:val="110"/>
        </w:rPr>
        <w:t>año</w:t>
      </w:r>
      <w:r w:rsidRPr="00A5659F">
        <w:rPr>
          <w:b/>
          <w:bCs/>
          <w:spacing w:val="-3"/>
          <w:w w:val="110"/>
        </w:rPr>
        <w:t xml:space="preserve"> </w:t>
      </w:r>
      <w:r w:rsidRPr="00A5659F">
        <w:rPr>
          <w:b/>
          <w:bCs/>
          <w:w w:val="110"/>
        </w:rPr>
        <w:t>2024.</w:t>
      </w:r>
    </w:p>
    <w:p w14:paraId="2A6064A5" w14:textId="77777777" w:rsidR="00B6677A" w:rsidRDefault="00B6677A">
      <w:pPr>
        <w:pStyle w:val="Textoindependiente"/>
        <w:spacing w:before="13"/>
      </w:pPr>
    </w:p>
    <w:p w14:paraId="4F01D174" w14:textId="01FA776C" w:rsidR="00B6677A" w:rsidRDefault="00000000">
      <w:pPr>
        <w:pStyle w:val="Textoindependiente"/>
        <w:spacing w:line="249" w:lineRule="auto"/>
        <w:ind w:left="104" w:right="146" w:firstLine="708"/>
        <w:jc w:val="both"/>
      </w:pPr>
      <w:r>
        <w:t>Desde el 1 de enero hasta el 31 de diciembre de 2024, tal y como se ha</w:t>
      </w:r>
      <w:r>
        <w:rPr>
          <w:spacing w:val="40"/>
        </w:rPr>
        <w:t xml:space="preserve"> </w:t>
      </w:r>
      <w:r>
        <w:t xml:space="preserve">referido en el punto anterior, han entrado </w:t>
      </w:r>
      <w:r w:rsidR="006752BA">
        <w:t xml:space="preserve">72 solicitudes de </w:t>
      </w:r>
      <w:r w:rsidR="00794B3D">
        <w:t xml:space="preserve">derecho de </w:t>
      </w:r>
      <w:r w:rsidR="006752BA">
        <w:t>acceso a la información pública</w:t>
      </w:r>
      <w:r>
        <w:t>. Estas instancias se pueden desglosar de la siguiente manera:</w:t>
      </w:r>
    </w:p>
    <w:p w14:paraId="13CD1BDF" w14:textId="77777777" w:rsidR="00B6677A" w:rsidRDefault="00B6677A">
      <w:pPr>
        <w:pStyle w:val="Textoindependiente"/>
        <w:spacing w:before="13"/>
      </w:pPr>
    </w:p>
    <w:p w14:paraId="3EB2ED7D" w14:textId="280006AE" w:rsidR="00B6677A" w:rsidRPr="006752BA" w:rsidRDefault="006752BA">
      <w:pPr>
        <w:pStyle w:val="Prrafodelista"/>
        <w:numPr>
          <w:ilvl w:val="0"/>
          <w:numId w:val="2"/>
        </w:numPr>
        <w:tabs>
          <w:tab w:val="left" w:pos="1065"/>
        </w:tabs>
        <w:spacing w:before="1"/>
        <w:ind w:left="1065" w:hanging="254"/>
      </w:pPr>
      <w:r>
        <w:t>Interpuestas por cargos electos</w:t>
      </w:r>
      <w:r w:rsidR="00000000">
        <w:t>:</w:t>
      </w:r>
      <w:r w:rsidR="00000000">
        <w:rPr>
          <w:spacing w:val="-8"/>
        </w:rPr>
        <w:t xml:space="preserve"> </w:t>
      </w:r>
      <w:r>
        <w:rPr>
          <w:spacing w:val="-4"/>
        </w:rPr>
        <w:t>9</w:t>
      </w:r>
      <w:r w:rsidR="00000000">
        <w:rPr>
          <w:spacing w:val="-4"/>
        </w:rPr>
        <w:t>.</w:t>
      </w:r>
    </w:p>
    <w:p w14:paraId="3FA6A876" w14:textId="7380DEB1" w:rsidR="00B6677A" w:rsidRPr="00703D86" w:rsidRDefault="006752BA" w:rsidP="006752BA">
      <w:pPr>
        <w:pStyle w:val="Prrafodelista"/>
        <w:numPr>
          <w:ilvl w:val="0"/>
          <w:numId w:val="2"/>
        </w:numPr>
        <w:tabs>
          <w:tab w:val="left" w:pos="1065"/>
        </w:tabs>
        <w:spacing w:before="1"/>
        <w:ind w:left="1065" w:hanging="254"/>
      </w:pPr>
      <w:r>
        <w:rPr>
          <w:spacing w:val="-4"/>
        </w:rPr>
        <w:t>Presentadas por vecinos de la localidad: 63.</w:t>
      </w:r>
    </w:p>
    <w:p w14:paraId="2DC7DE33" w14:textId="77777777" w:rsidR="006752BA" w:rsidRDefault="006752BA" w:rsidP="006752BA">
      <w:pPr>
        <w:tabs>
          <w:tab w:val="left" w:pos="1065"/>
        </w:tabs>
        <w:spacing w:before="1"/>
      </w:pPr>
    </w:p>
    <w:p w14:paraId="4A50215A" w14:textId="77777777" w:rsidR="00703D86" w:rsidRDefault="00703D86" w:rsidP="006752BA">
      <w:pPr>
        <w:tabs>
          <w:tab w:val="left" w:pos="1065"/>
        </w:tabs>
        <w:spacing w:before="1"/>
      </w:pPr>
    </w:p>
    <w:p w14:paraId="4813C304" w14:textId="1555F67F" w:rsidR="00703D86" w:rsidRDefault="00703D86" w:rsidP="006752BA">
      <w:pPr>
        <w:tabs>
          <w:tab w:val="left" w:pos="851"/>
          <w:tab w:val="left" w:pos="1065"/>
        </w:tabs>
        <w:spacing w:before="1"/>
      </w:pPr>
      <w:r>
        <w:tab/>
      </w:r>
      <w:r>
        <w:rPr>
          <w:noProof/>
        </w:rPr>
        <w:drawing>
          <wp:inline distT="0" distB="0" distL="0" distR="0" wp14:anchorId="43E487AD" wp14:editId="0D802AA4">
            <wp:extent cx="5486400" cy="3200400"/>
            <wp:effectExtent l="0" t="0" r="0" b="0"/>
            <wp:docPr id="31109000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4D354D" w14:textId="77777777" w:rsidR="00017BE1" w:rsidRDefault="006752BA" w:rsidP="00017BE1">
      <w:pPr>
        <w:tabs>
          <w:tab w:val="left" w:pos="851"/>
          <w:tab w:val="left" w:pos="1065"/>
        </w:tabs>
        <w:spacing w:before="1"/>
        <w:ind w:left="851"/>
      </w:pPr>
      <w:r>
        <w:tab/>
      </w:r>
    </w:p>
    <w:p w14:paraId="739A34DE" w14:textId="77777777" w:rsidR="00017BE1" w:rsidRDefault="00017BE1" w:rsidP="00017BE1">
      <w:pPr>
        <w:tabs>
          <w:tab w:val="left" w:pos="851"/>
          <w:tab w:val="left" w:pos="1065"/>
        </w:tabs>
        <w:spacing w:before="1"/>
        <w:ind w:left="851"/>
      </w:pPr>
    </w:p>
    <w:p w14:paraId="7AC67153" w14:textId="51EE9B60" w:rsidR="00A0384F" w:rsidRDefault="00A0384F" w:rsidP="00017BE1">
      <w:pPr>
        <w:tabs>
          <w:tab w:val="left" w:pos="851"/>
          <w:tab w:val="left" w:pos="1276"/>
        </w:tabs>
        <w:spacing w:before="1"/>
        <w:ind w:left="851"/>
        <w:jc w:val="both"/>
      </w:pPr>
      <w:r>
        <w:t>También se puede llevar a cabo un análisis en función de la materia objeto de requerimiento</w:t>
      </w:r>
      <w:r w:rsidR="00017BE1">
        <w:t xml:space="preserve"> </w:t>
      </w:r>
      <w:r>
        <w:t>o</w:t>
      </w:r>
      <w:r w:rsidR="00017BE1">
        <w:t>,</w:t>
      </w:r>
      <w:r>
        <w:t xml:space="preserve"> dicho de otra manera, atendiendo al Área municipal afectada.  De esta forma se concluye, en síntesis, lo siguiente:</w:t>
      </w:r>
    </w:p>
    <w:p w14:paraId="373375AD" w14:textId="66D0A795" w:rsidR="00B6677A" w:rsidRDefault="00B6677A" w:rsidP="00017BE1">
      <w:pPr>
        <w:tabs>
          <w:tab w:val="left" w:pos="851"/>
          <w:tab w:val="left" w:pos="1065"/>
        </w:tabs>
        <w:spacing w:before="1"/>
        <w:jc w:val="both"/>
      </w:pPr>
    </w:p>
    <w:p w14:paraId="4C362EBC" w14:textId="5DC96FA4" w:rsidR="00B6677A" w:rsidRDefault="00A0384F" w:rsidP="00017BE1">
      <w:pPr>
        <w:pStyle w:val="Prrafodelista"/>
        <w:numPr>
          <w:ilvl w:val="0"/>
          <w:numId w:val="1"/>
        </w:numPr>
        <w:tabs>
          <w:tab w:val="left" w:pos="823"/>
        </w:tabs>
        <w:ind w:left="823" w:hanging="359"/>
      </w:pPr>
      <w:r>
        <w:t>Gestión Tributaria y Hacienda</w:t>
      </w:r>
      <w:r w:rsidR="00000000">
        <w:t>:</w:t>
      </w:r>
      <w:r w:rsidR="00000000" w:rsidRPr="00017BE1">
        <w:rPr>
          <w:spacing w:val="-8"/>
        </w:rPr>
        <w:t xml:space="preserve"> </w:t>
      </w:r>
      <w:r w:rsidRPr="00017BE1">
        <w:rPr>
          <w:spacing w:val="-5"/>
        </w:rPr>
        <w:t>7</w:t>
      </w:r>
      <w:r w:rsidR="00000000" w:rsidRPr="00017BE1">
        <w:rPr>
          <w:spacing w:val="-5"/>
        </w:rPr>
        <w:t>.</w:t>
      </w:r>
    </w:p>
    <w:p w14:paraId="55ABC7AD" w14:textId="77777777" w:rsidR="00B6677A" w:rsidRDefault="00B6677A">
      <w:pPr>
        <w:pStyle w:val="Textoindependiente"/>
        <w:spacing w:before="22"/>
      </w:pPr>
    </w:p>
    <w:p w14:paraId="3A180879" w14:textId="149AC6F7" w:rsidR="00B6677A" w:rsidRDefault="00A0384F">
      <w:pPr>
        <w:pStyle w:val="Prrafodelista"/>
        <w:numPr>
          <w:ilvl w:val="0"/>
          <w:numId w:val="1"/>
        </w:numPr>
        <w:tabs>
          <w:tab w:val="left" w:pos="823"/>
        </w:tabs>
        <w:ind w:left="823" w:hanging="359"/>
      </w:pPr>
      <w:r>
        <w:t>Servicios Sociales</w:t>
      </w:r>
      <w:r w:rsidR="00000000">
        <w:t>:</w:t>
      </w:r>
      <w:r w:rsidR="00000000">
        <w:rPr>
          <w:spacing w:val="-11"/>
        </w:rPr>
        <w:t xml:space="preserve"> </w:t>
      </w:r>
      <w:r>
        <w:rPr>
          <w:spacing w:val="-5"/>
        </w:rPr>
        <w:t>2</w:t>
      </w:r>
      <w:r w:rsidR="00000000">
        <w:rPr>
          <w:spacing w:val="-5"/>
        </w:rPr>
        <w:t>.</w:t>
      </w:r>
    </w:p>
    <w:p w14:paraId="4709CE84" w14:textId="77777777" w:rsidR="00B6677A" w:rsidRDefault="00B6677A">
      <w:pPr>
        <w:pStyle w:val="Textoindependiente"/>
        <w:spacing w:before="22"/>
      </w:pPr>
    </w:p>
    <w:p w14:paraId="5E447F82" w14:textId="49D0805A" w:rsidR="00B6677A" w:rsidRDefault="00A0384F">
      <w:pPr>
        <w:pStyle w:val="Prrafodelista"/>
        <w:numPr>
          <w:ilvl w:val="0"/>
          <w:numId w:val="1"/>
        </w:numPr>
        <w:tabs>
          <w:tab w:val="left" w:pos="823"/>
        </w:tabs>
        <w:ind w:left="823" w:hanging="359"/>
      </w:pPr>
      <w:r>
        <w:rPr>
          <w:spacing w:val="-2"/>
        </w:rPr>
        <w:t>Asesoría jurídica</w:t>
      </w:r>
      <w:r w:rsidR="00000000">
        <w:rPr>
          <w:spacing w:val="-2"/>
        </w:rPr>
        <w:t>:</w:t>
      </w:r>
      <w:r>
        <w:rPr>
          <w:spacing w:val="-2"/>
        </w:rPr>
        <w:t xml:space="preserve"> 1</w:t>
      </w:r>
      <w:r w:rsidR="00000000">
        <w:rPr>
          <w:spacing w:val="-2"/>
        </w:rPr>
        <w:t>.</w:t>
      </w:r>
    </w:p>
    <w:p w14:paraId="04DC8B1A" w14:textId="77777777" w:rsidR="00B6677A" w:rsidRDefault="00B6677A">
      <w:pPr>
        <w:pStyle w:val="Textoindependiente"/>
        <w:spacing w:before="22"/>
      </w:pPr>
    </w:p>
    <w:p w14:paraId="1BD11500" w14:textId="300ABD18" w:rsidR="00B6677A" w:rsidRDefault="00A0384F">
      <w:pPr>
        <w:pStyle w:val="Prrafodelista"/>
        <w:numPr>
          <w:ilvl w:val="0"/>
          <w:numId w:val="1"/>
        </w:numPr>
        <w:tabs>
          <w:tab w:val="left" w:pos="823"/>
        </w:tabs>
        <w:ind w:left="823" w:hanging="359"/>
      </w:pPr>
      <w:r>
        <w:t>Servicios a la Ciudad</w:t>
      </w:r>
      <w:r w:rsidR="00000000">
        <w:t>:</w:t>
      </w:r>
      <w:r w:rsidR="00000000">
        <w:rPr>
          <w:spacing w:val="-11"/>
        </w:rPr>
        <w:t xml:space="preserve"> </w:t>
      </w:r>
      <w:r>
        <w:rPr>
          <w:spacing w:val="-5"/>
        </w:rPr>
        <w:t>2</w:t>
      </w:r>
      <w:r w:rsidR="00000000">
        <w:rPr>
          <w:spacing w:val="-5"/>
        </w:rPr>
        <w:t>.</w:t>
      </w:r>
    </w:p>
    <w:p w14:paraId="3F1F6F73" w14:textId="77777777" w:rsidR="00B6677A" w:rsidRDefault="00B6677A">
      <w:pPr>
        <w:pStyle w:val="Textoindependiente"/>
        <w:spacing w:before="22"/>
      </w:pPr>
    </w:p>
    <w:p w14:paraId="34036F70" w14:textId="4B6C31B4" w:rsidR="00B6677A" w:rsidRDefault="00A0384F">
      <w:pPr>
        <w:pStyle w:val="Prrafodelista"/>
        <w:numPr>
          <w:ilvl w:val="0"/>
          <w:numId w:val="1"/>
        </w:numPr>
        <w:tabs>
          <w:tab w:val="left" w:pos="823"/>
        </w:tabs>
        <w:ind w:left="823" w:hanging="359"/>
      </w:pPr>
      <w:r>
        <w:t>Comercio</w:t>
      </w:r>
      <w:r w:rsidR="00000000">
        <w:t>:</w:t>
      </w:r>
      <w:r w:rsidR="00000000">
        <w:rPr>
          <w:spacing w:val="-7"/>
        </w:rPr>
        <w:t xml:space="preserve"> </w:t>
      </w:r>
      <w:r w:rsidR="00000000">
        <w:rPr>
          <w:spacing w:val="-5"/>
        </w:rPr>
        <w:t>1.</w:t>
      </w:r>
    </w:p>
    <w:p w14:paraId="02D6DB4E" w14:textId="77777777" w:rsidR="00B6677A" w:rsidRDefault="00B6677A">
      <w:pPr>
        <w:pStyle w:val="Textoindependiente"/>
        <w:spacing w:before="22"/>
      </w:pPr>
    </w:p>
    <w:p w14:paraId="07A7FAFC" w14:textId="64D552A6" w:rsidR="00B6677A" w:rsidRPr="00017BE1" w:rsidRDefault="00A0384F">
      <w:pPr>
        <w:pStyle w:val="Prrafodelista"/>
        <w:numPr>
          <w:ilvl w:val="0"/>
          <w:numId w:val="1"/>
        </w:numPr>
        <w:tabs>
          <w:tab w:val="left" w:pos="823"/>
        </w:tabs>
        <w:ind w:left="823" w:hanging="359"/>
      </w:pPr>
      <w:r>
        <w:t>Urbanismo</w:t>
      </w:r>
      <w:r w:rsidR="00000000">
        <w:t>:</w:t>
      </w:r>
      <w:r w:rsidR="00000000">
        <w:rPr>
          <w:spacing w:val="-11"/>
        </w:rPr>
        <w:t xml:space="preserve"> </w:t>
      </w:r>
      <w:r>
        <w:rPr>
          <w:spacing w:val="-5"/>
        </w:rPr>
        <w:t>59</w:t>
      </w:r>
      <w:r w:rsidR="00000000">
        <w:rPr>
          <w:spacing w:val="-5"/>
        </w:rPr>
        <w:t>.</w:t>
      </w:r>
    </w:p>
    <w:p w14:paraId="33592896" w14:textId="00CD70CE" w:rsidR="00017BE1" w:rsidRDefault="00017BE1" w:rsidP="00017BE1">
      <w:pPr>
        <w:tabs>
          <w:tab w:val="left" w:pos="823"/>
          <w:tab w:val="left" w:pos="3754"/>
        </w:tabs>
      </w:pPr>
      <w:r>
        <w:tab/>
      </w:r>
    </w:p>
    <w:p w14:paraId="1FDA811A" w14:textId="439F9467" w:rsidR="00017BE1" w:rsidRDefault="00017BE1" w:rsidP="00017BE1">
      <w:pPr>
        <w:tabs>
          <w:tab w:val="left" w:pos="823"/>
        </w:tabs>
      </w:pPr>
      <w:r>
        <w:lastRenderedPageBreak/>
        <w:tab/>
      </w:r>
      <w:r>
        <w:rPr>
          <w:noProof/>
        </w:rPr>
        <w:drawing>
          <wp:inline distT="0" distB="0" distL="0" distR="0" wp14:anchorId="5C0D04CA" wp14:editId="4928E38D">
            <wp:extent cx="5486400" cy="3200400"/>
            <wp:effectExtent l="0" t="0" r="0" b="0"/>
            <wp:docPr id="187308795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543924" w14:textId="77777777" w:rsidR="00B6677A" w:rsidRDefault="00B6677A">
      <w:pPr>
        <w:pStyle w:val="Textoindependiente"/>
        <w:spacing w:before="22"/>
      </w:pPr>
    </w:p>
    <w:p w14:paraId="51F004C0" w14:textId="77777777" w:rsidR="009C3358" w:rsidRDefault="009C3358">
      <w:pPr>
        <w:pStyle w:val="Textoindependiente"/>
        <w:spacing w:before="22"/>
      </w:pPr>
    </w:p>
    <w:p w14:paraId="2E7694AC" w14:textId="36B1FCCE" w:rsidR="009C3358" w:rsidRDefault="009C3358">
      <w:pPr>
        <w:pStyle w:val="Textoindependiente"/>
        <w:spacing w:before="22"/>
      </w:pPr>
      <w:r>
        <w:t>En Las Rozas de Madrid a la fecha de la firma</w:t>
      </w:r>
    </w:p>
    <w:p w14:paraId="521E09CC" w14:textId="7168A9A6" w:rsidR="009C3358" w:rsidRDefault="009C3358">
      <w:pPr>
        <w:pStyle w:val="Textoindependiente"/>
        <w:spacing w:before="22"/>
      </w:pPr>
      <w:r>
        <w:t>Fdo.: D. Juan de Dios García Aybar</w:t>
      </w:r>
    </w:p>
    <w:p w14:paraId="7BFDB606" w14:textId="0FC106AE" w:rsidR="009C3358" w:rsidRDefault="009C3358">
      <w:pPr>
        <w:pStyle w:val="Textoindependiente"/>
        <w:spacing w:before="22"/>
      </w:pPr>
      <w:r>
        <w:t>JEFE DE UNIDAD DE TRANSPARENCIA</w:t>
      </w:r>
    </w:p>
    <w:p w14:paraId="1CFA0780" w14:textId="77777777" w:rsidR="009C3358" w:rsidRDefault="009C3358">
      <w:pPr>
        <w:pStyle w:val="Textoindependiente"/>
        <w:spacing w:before="22"/>
      </w:pPr>
    </w:p>
    <w:p w14:paraId="154EE216" w14:textId="77777777" w:rsidR="009C3358" w:rsidRDefault="009C3358">
      <w:pPr>
        <w:pStyle w:val="Textoindependiente"/>
        <w:spacing w:before="22"/>
      </w:pPr>
    </w:p>
    <w:p w14:paraId="643EB186" w14:textId="2C10E910" w:rsidR="009C3358" w:rsidRPr="009C3358" w:rsidRDefault="009C3358" w:rsidP="009C3358">
      <w:pPr>
        <w:pStyle w:val="Textoindependiente"/>
        <w:spacing w:before="22"/>
        <w:jc w:val="center"/>
        <w:rPr>
          <w:b/>
          <w:bCs/>
        </w:rPr>
      </w:pPr>
      <w:r w:rsidRPr="009C3358">
        <w:rPr>
          <w:b/>
          <w:bCs/>
        </w:rPr>
        <w:t>DOCUMENTO FIRMADO ELECTRÓNICAMENTE</w:t>
      </w:r>
    </w:p>
    <w:p w14:paraId="24D4BE6C" w14:textId="5EC202D5" w:rsidR="00B6677A" w:rsidRDefault="00000000">
      <w:pPr>
        <w:pStyle w:val="Textoindependiente"/>
        <w:rPr>
          <w:sz w:val="12"/>
        </w:rPr>
      </w:pPr>
      <w:r>
        <w:rPr>
          <w:noProof/>
        </w:rPr>
        <mc:AlternateContent>
          <mc:Choice Requires="wps">
            <w:drawing>
              <wp:anchor distT="0" distB="0" distL="0" distR="0" simplePos="0" relativeHeight="15738368" behindDoc="0" locked="0" layoutInCell="1" allowOverlap="1" wp14:anchorId="46F5634A" wp14:editId="4EEEFB47">
                <wp:simplePos x="0" y="0"/>
                <wp:positionH relativeFrom="page">
                  <wp:posOffset>8645776</wp:posOffset>
                </wp:positionH>
                <wp:positionV relativeFrom="page">
                  <wp:posOffset>1069339</wp:posOffset>
                </wp:positionV>
                <wp:extent cx="403860" cy="239458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 cy="2394585"/>
                        </a:xfrm>
                        <a:prstGeom prst="rect">
                          <a:avLst/>
                        </a:prstGeom>
                      </wps:spPr>
                      <wps:txbx>
                        <w:txbxContent>
                          <w:p w14:paraId="327ABD75" w14:textId="77777777" w:rsidR="00B6677A" w:rsidRDefault="00000000">
                            <w:pPr>
                              <w:pStyle w:val="Textoindependiente"/>
                              <w:spacing w:before="13"/>
                              <w:ind w:left="20"/>
                            </w:pPr>
                            <w:r>
                              <w:t>D.</w:t>
                            </w:r>
                            <w:r>
                              <w:rPr>
                                <w:spacing w:val="-4"/>
                              </w:rPr>
                              <w:t xml:space="preserve"> </w:t>
                            </w:r>
                            <w:r>
                              <w:t>Juan</w:t>
                            </w:r>
                            <w:r>
                              <w:rPr>
                                <w:spacing w:val="-2"/>
                              </w:rPr>
                              <w:t xml:space="preserve"> </w:t>
                            </w:r>
                            <w:r>
                              <w:t>de</w:t>
                            </w:r>
                            <w:r>
                              <w:rPr>
                                <w:spacing w:val="-2"/>
                              </w:rPr>
                              <w:t xml:space="preserve"> </w:t>
                            </w:r>
                            <w:r>
                              <w:t>Dios</w:t>
                            </w:r>
                            <w:r>
                              <w:rPr>
                                <w:spacing w:val="-3"/>
                              </w:rPr>
                              <w:t xml:space="preserve"> </w:t>
                            </w:r>
                            <w:r>
                              <w:t>García</w:t>
                            </w:r>
                            <w:r>
                              <w:rPr>
                                <w:spacing w:val="-13"/>
                              </w:rPr>
                              <w:t xml:space="preserve"> </w:t>
                            </w:r>
                            <w:r>
                              <w:rPr>
                                <w:spacing w:val="-2"/>
                              </w:rPr>
                              <w:t>Aybar,</w:t>
                            </w:r>
                          </w:p>
                          <w:p w14:paraId="29C3037A" w14:textId="77777777" w:rsidR="00B6677A" w:rsidRDefault="00000000">
                            <w:pPr>
                              <w:spacing w:before="119"/>
                              <w:ind w:left="20"/>
                              <w:rPr>
                                <w:sz w:val="20"/>
                              </w:rPr>
                            </w:pPr>
                            <w:r>
                              <w:rPr>
                                <w:sz w:val="20"/>
                              </w:rPr>
                              <w:t>JEFE</w:t>
                            </w:r>
                            <w:r>
                              <w:rPr>
                                <w:spacing w:val="-3"/>
                                <w:sz w:val="20"/>
                              </w:rPr>
                              <w:t xml:space="preserve"> </w:t>
                            </w:r>
                            <w:r>
                              <w:rPr>
                                <w:sz w:val="20"/>
                              </w:rPr>
                              <w:t>DE</w:t>
                            </w:r>
                            <w:r>
                              <w:rPr>
                                <w:spacing w:val="-2"/>
                                <w:sz w:val="20"/>
                              </w:rPr>
                              <w:t xml:space="preserve"> </w:t>
                            </w:r>
                            <w:r>
                              <w:rPr>
                                <w:sz w:val="20"/>
                              </w:rPr>
                              <w:t>UNIDAD</w:t>
                            </w:r>
                            <w:r>
                              <w:rPr>
                                <w:spacing w:val="-3"/>
                                <w:sz w:val="20"/>
                              </w:rPr>
                              <w:t xml:space="preserve"> </w:t>
                            </w:r>
                            <w:r>
                              <w:rPr>
                                <w:sz w:val="20"/>
                              </w:rPr>
                              <w:t>DE</w:t>
                            </w:r>
                            <w:r>
                              <w:rPr>
                                <w:spacing w:val="-3"/>
                                <w:sz w:val="20"/>
                              </w:rPr>
                              <w:t xml:space="preserve"> </w:t>
                            </w:r>
                            <w:r>
                              <w:rPr>
                                <w:spacing w:val="-2"/>
                                <w:sz w:val="20"/>
                              </w:rPr>
                              <w:t>TRANSPARENCIA</w:t>
                            </w:r>
                          </w:p>
                        </w:txbxContent>
                      </wps:txbx>
                      <wps:bodyPr vert="vert" wrap="square" lIns="0" tIns="0" rIns="0" bIns="0" rtlCol="0">
                        <a:noAutofit/>
                      </wps:bodyPr>
                    </wps:wsp>
                  </a:graphicData>
                </a:graphic>
              </wp:anchor>
            </w:drawing>
          </mc:Choice>
          <mc:Fallback>
            <w:pict>
              <v:shapetype w14:anchorId="46F5634A" id="_x0000_t202" coordsize="21600,21600" o:spt="202" path="m,l,21600r21600,l21600,xe">
                <v:stroke joinstyle="miter"/>
                <v:path gradientshapeok="t" o:connecttype="rect"/>
              </v:shapetype>
              <v:shape id="Textbox 36" o:spid="_x0000_s1026" type="#_x0000_t202" style="position:absolute;margin-left:680.75pt;margin-top:84.2pt;width:31.8pt;height:188.5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" filled="f" stroked="f">
                <v:textbox style="layout-flow:vertical" inset="0,0,0,0">
                  <w:txbxContent>
                    <w:p w14:paraId="327ABD75" w14:textId="77777777" w:rsidR="00B6677A" w:rsidRDefault="00000000">
                      <w:pPr>
                        <w:pStyle w:val="Textoindependiente"/>
                        <w:spacing w:before="13"/>
                        <w:ind w:left="20"/>
                      </w:pPr>
                      <w:r>
                        <w:t>D.</w:t>
                      </w:r>
                      <w:r>
                        <w:rPr>
                          <w:spacing w:val="-4"/>
                        </w:rPr>
                        <w:t xml:space="preserve"> </w:t>
                      </w:r>
                      <w:r>
                        <w:t>Juan</w:t>
                      </w:r>
                      <w:r>
                        <w:rPr>
                          <w:spacing w:val="-2"/>
                        </w:rPr>
                        <w:t xml:space="preserve"> </w:t>
                      </w:r>
                      <w:r>
                        <w:t>de</w:t>
                      </w:r>
                      <w:r>
                        <w:rPr>
                          <w:spacing w:val="-2"/>
                        </w:rPr>
                        <w:t xml:space="preserve"> </w:t>
                      </w:r>
                      <w:r>
                        <w:t>Dios</w:t>
                      </w:r>
                      <w:r>
                        <w:rPr>
                          <w:spacing w:val="-3"/>
                        </w:rPr>
                        <w:t xml:space="preserve"> </w:t>
                      </w:r>
                      <w:r>
                        <w:t>García</w:t>
                      </w:r>
                      <w:r>
                        <w:rPr>
                          <w:spacing w:val="-13"/>
                        </w:rPr>
                        <w:t xml:space="preserve"> </w:t>
                      </w:r>
                      <w:r>
                        <w:rPr>
                          <w:spacing w:val="-2"/>
                        </w:rPr>
                        <w:t>Aybar,</w:t>
                      </w:r>
                    </w:p>
                    <w:p w14:paraId="29C3037A" w14:textId="77777777" w:rsidR="00B6677A" w:rsidRDefault="00000000">
                      <w:pPr>
                        <w:spacing w:before="119"/>
                        <w:ind w:left="20"/>
                        <w:rPr>
                          <w:sz w:val="20"/>
                        </w:rPr>
                      </w:pPr>
                      <w:r>
                        <w:rPr>
                          <w:sz w:val="20"/>
                        </w:rPr>
                        <w:t>JEFE</w:t>
                      </w:r>
                      <w:r>
                        <w:rPr>
                          <w:spacing w:val="-3"/>
                          <w:sz w:val="20"/>
                        </w:rPr>
                        <w:t xml:space="preserve"> </w:t>
                      </w:r>
                      <w:r>
                        <w:rPr>
                          <w:sz w:val="20"/>
                        </w:rPr>
                        <w:t>DE</w:t>
                      </w:r>
                      <w:r>
                        <w:rPr>
                          <w:spacing w:val="-2"/>
                          <w:sz w:val="20"/>
                        </w:rPr>
                        <w:t xml:space="preserve"> </w:t>
                      </w:r>
                      <w:r>
                        <w:rPr>
                          <w:sz w:val="20"/>
                        </w:rPr>
                        <w:t>UNIDAD</w:t>
                      </w:r>
                      <w:r>
                        <w:rPr>
                          <w:spacing w:val="-3"/>
                          <w:sz w:val="20"/>
                        </w:rPr>
                        <w:t xml:space="preserve"> </w:t>
                      </w:r>
                      <w:r>
                        <w:rPr>
                          <w:sz w:val="20"/>
                        </w:rPr>
                        <w:t>DE</w:t>
                      </w:r>
                      <w:r>
                        <w:rPr>
                          <w:spacing w:val="-3"/>
                          <w:sz w:val="20"/>
                        </w:rPr>
                        <w:t xml:space="preserve"> </w:t>
                      </w:r>
                      <w:r>
                        <w:rPr>
                          <w:spacing w:val="-2"/>
                          <w:sz w:val="20"/>
                        </w:rPr>
                        <w:t>TRANSPARENCIA</w:t>
                      </w:r>
                    </w:p>
                  </w:txbxContent>
                </v:textbox>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412AB420" wp14:editId="1E4D0798">
                <wp:simplePos x="0" y="0"/>
                <wp:positionH relativeFrom="page">
                  <wp:posOffset>8193506</wp:posOffset>
                </wp:positionH>
                <wp:positionV relativeFrom="page">
                  <wp:posOffset>2199639</wp:posOffset>
                </wp:positionV>
                <wp:extent cx="181610" cy="31635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3163570"/>
                        </a:xfrm>
                        <a:prstGeom prst="rect">
                          <a:avLst/>
                        </a:prstGeom>
                      </wps:spPr>
                      <wps:txbx>
                        <w:txbxContent>
                          <w:p w14:paraId="131EFE73" w14:textId="77777777" w:rsidR="00B6677A" w:rsidRDefault="00000000">
                            <w:pPr>
                              <w:spacing w:before="13"/>
                              <w:ind w:left="20"/>
                              <w:rPr>
                                <w:b/>
                                <w:i/>
                              </w:rPr>
                            </w:pPr>
                            <w:r>
                              <w:rPr>
                                <w:b/>
                                <w:i/>
                              </w:rPr>
                              <w:t>DOCUMENTO</w:t>
                            </w:r>
                            <w:r>
                              <w:rPr>
                                <w:b/>
                                <w:i/>
                                <w:spacing w:val="-7"/>
                              </w:rPr>
                              <w:t xml:space="preserve"> </w:t>
                            </w:r>
                            <w:r>
                              <w:rPr>
                                <w:b/>
                                <w:i/>
                              </w:rPr>
                              <w:t>FIRMADO</w:t>
                            </w:r>
                            <w:r>
                              <w:rPr>
                                <w:b/>
                                <w:i/>
                                <w:spacing w:val="-6"/>
                              </w:rPr>
                              <w:t xml:space="preserve"> </w:t>
                            </w:r>
                            <w:r>
                              <w:rPr>
                                <w:b/>
                                <w:i/>
                                <w:spacing w:val="-2"/>
                              </w:rPr>
                              <w:t>ELECTRÓNICAMENTE</w:t>
                            </w:r>
                          </w:p>
                        </w:txbxContent>
                      </wps:txbx>
                      <wps:bodyPr vert="vert" wrap="square" lIns="0" tIns="0" rIns="0" bIns="0" rtlCol="0">
                        <a:noAutofit/>
                      </wps:bodyPr>
                    </wps:wsp>
                  </a:graphicData>
                </a:graphic>
              </wp:anchor>
            </w:drawing>
          </mc:Choice>
          <mc:Fallback>
            <w:pict>
              <v:shape w14:anchorId="412AB420" id="Textbox 37" o:spid="_x0000_s1027" type="#_x0000_t202" style="position:absolute;margin-left:645.15pt;margin-top:173.2pt;width:14.3pt;height:249.1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" filled="f" stroked="f">
                <v:textbox style="layout-flow:vertical" inset="0,0,0,0">
                  <w:txbxContent>
                    <w:p w14:paraId="131EFE73" w14:textId="77777777" w:rsidR="00B6677A" w:rsidRDefault="00000000">
                      <w:pPr>
                        <w:spacing w:before="13"/>
                        <w:ind w:left="20"/>
                        <w:rPr>
                          <w:b/>
                          <w:i/>
                        </w:rPr>
                      </w:pPr>
                      <w:r>
                        <w:rPr>
                          <w:b/>
                          <w:i/>
                        </w:rPr>
                        <w:t>DOCUMENTO</w:t>
                      </w:r>
                      <w:r>
                        <w:rPr>
                          <w:b/>
                          <w:i/>
                          <w:spacing w:val="-7"/>
                        </w:rPr>
                        <w:t xml:space="preserve"> </w:t>
                      </w:r>
                      <w:r>
                        <w:rPr>
                          <w:b/>
                          <w:i/>
                        </w:rPr>
                        <w:t>FIRMADO</w:t>
                      </w:r>
                      <w:r>
                        <w:rPr>
                          <w:b/>
                          <w:i/>
                          <w:spacing w:val="-6"/>
                        </w:rPr>
                        <w:t xml:space="preserve"> </w:t>
                      </w:r>
                      <w:r>
                        <w:rPr>
                          <w:b/>
                          <w:i/>
                          <w:spacing w:val="-2"/>
                        </w:rPr>
                        <w:t>ELECTRÓNICAMENTE</w:t>
                      </w:r>
                    </w:p>
                  </w:txbxContent>
                </v:textbox>
                <w10:wrap anchorx="page" anchory="page"/>
              </v:shape>
            </w:pict>
          </mc:Fallback>
        </mc:AlternateContent>
      </w:r>
    </w:p>
    <w:p w14:paraId="1099F1B4" w14:textId="77777777" w:rsidR="00B6677A" w:rsidRDefault="00B6677A">
      <w:pPr>
        <w:pStyle w:val="Textoindependiente"/>
        <w:rPr>
          <w:sz w:val="12"/>
        </w:rPr>
      </w:pPr>
    </w:p>
    <w:p w14:paraId="7CDA5044" w14:textId="77777777" w:rsidR="00B6677A" w:rsidRDefault="00B6677A">
      <w:pPr>
        <w:pStyle w:val="Textoindependiente"/>
        <w:rPr>
          <w:sz w:val="12"/>
        </w:rPr>
      </w:pPr>
    </w:p>
    <w:p w14:paraId="5E4644A6" w14:textId="77777777" w:rsidR="00B6677A" w:rsidRDefault="00B6677A">
      <w:pPr>
        <w:pStyle w:val="Textoindependiente"/>
        <w:rPr>
          <w:sz w:val="12"/>
        </w:rPr>
      </w:pPr>
    </w:p>
    <w:p w14:paraId="48C48F90" w14:textId="77777777" w:rsidR="00B6677A" w:rsidRDefault="00B6677A">
      <w:pPr>
        <w:pStyle w:val="Textoindependiente"/>
        <w:rPr>
          <w:sz w:val="12"/>
        </w:rPr>
      </w:pPr>
    </w:p>
    <w:p w14:paraId="37C4596F" w14:textId="77777777" w:rsidR="00B6677A" w:rsidRDefault="00B6677A">
      <w:pPr>
        <w:pStyle w:val="Textoindependiente"/>
        <w:rPr>
          <w:sz w:val="12"/>
        </w:rPr>
      </w:pPr>
    </w:p>
    <w:p w14:paraId="02A7D42A" w14:textId="77777777" w:rsidR="00B6677A" w:rsidRDefault="00B6677A">
      <w:pPr>
        <w:pStyle w:val="Textoindependiente"/>
        <w:rPr>
          <w:sz w:val="12"/>
        </w:rPr>
      </w:pPr>
    </w:p>
    <w:p w14:paraId="7B8304C1" w14:textId="77777777" w:rsidR="00B6677A" w:rsidRDefault="00B6677A">
      <w:pPr>
        <w:pStyle w:val="Textoindependiente"/>
        <w:rPr>
          <w:sz w:val="12"/>
        </w:rPr>
      </w:pPr>
    </w:p>
    <w:p w14:paraId="6C5A547A" w14:textId="77777777" w:rsidR="00B6677A" w:rsidRDefault="00B6677A">
      <w:pPr>
        <w:pStyle w:val="Textoindependiente"/>
        <w:rPr>
          <w:sz w:val="12"/>
        </w:rPr>
      </w:pPr>
    </w:p>
    <w:p w14:paraId="6067C088" w14:textId="77777777" w:rsidR="00B6677A" w:rsidRDefault="00B6677A">
      <w:pPr>
        <w:pStyle w:val="Textoindependiente"/>
        <w:rPr>
          <w:sz w:val="12"/>
        </w:rPr>
      </w:pPr>
    </w:p>
    <w:p w14:paraId="0752171F" w14:textId="77777777" w:rsidR="00B6677A" w:rsidRDefault="00B6677A">
      <w:pPr>
        <w:pStyle w:val="Textoindependiente"/>
        <w:rPr>
          <w:sz w:val="12"/>
        </w:rPr>
      </w:pPr>
    </w:p>
    <w:p w14:paraId="734DC172" w14:textId="77777777" w:rsidR="00B6677A" w:rsidRDefault="00B6677A">
      <w:pPr>
        <w:pStyle w:val="Textoindependiente"/>
        <w:rPr>
          <w:sz w:val="12"/>
        </w:rPr>
      </w:pPr>
    </w:p>
    <w:p w14:paraId="090333AB" w14:textId="77777777" w:rsidR="00B6677A" w:rsidRDefault="00B6677A">
      <w:pPr>
        <w:pStyle w:val="Textoindependiente"/>
        <w:rPr>
          <w:sz w:val="12"/>
        </w:rPr>
      </w:pPr>
    </w:p>
    <w:p w14:paraId="5AE1E755" w14:textId="77777777" w:rsidR="00B6677A" w:rsidRDefault="00B6677A">
      <w:pPr>
        <w:pStyle w:val="Textoindependiente"/>
        <w:rPr>
          <w:sz w:val="12"/>
        </w:rPr>
      </w:pPr>
    </w:p>
    <w:p w14:paraId="27749B45" w14:textId="77777777" w:rsidR="00B6677A" w:rsidRDefault="00B6677A">
      <w:pPr>
        <w:pStyle w:val="Textoindependiente"/>
        <w:rPr>
          <w:sz w:val="12"/>
        </w:rPr>
      </w:pPr>
    </w:p>
    <w:p w14:paraId="3F75756A" w14:textId="77777777" w:rsidR="00B6677A" w:rsidRDefault="00B6677A">
      <w:pPr>
        <w:pStyle w:val="Textoindependiente"/>
        <w:rPr>
          <w:sz w:val="12"/>
        </w:rPr>
      </w:pPr>
    </w:p>
    <w:p w14:paraId="18264B10" w14:textId="77777777" w:rsidR="00B6677A" w:rsidRDefault="00B6677A">
      <w:pPr>
        <w:pStyle w:val="Textoindependiente"/>
        <w:rPr>
          <w:sz w:val="12"/>
        </w:rPr>
      </w:pPr>
    </w:p>
    <w:p w14:paraId="101A5957" w14:textId="77777777" w:rsidR="00B6677A" w:rsidRDefault="00B6677A">
      <w:pPr>
        <w:pStyle w:val="Textoindependiente"/>
        <w:rPr>
          <w:sz w:val="12"/>
        </w:rPr>
      </w:pPr>
    </w:p>
    <w:p w14:paraId="5DE21EBE" w14:textId="77777777" w:rsidR="00B6677A" w:rsidRDefault="00B6677A">
      <w:pPr>
        <w:pStyle w:val="Textoindependiente"/>
        <w:rPr>
          <w:sz w:val="12"/>
        </w:rPr>
      </w:pPr>
    </w:p>
    <w:p w14:paraId="46C24B72" w14:textId="77777777" w:rsidR="00B6677A" w:rsidRDefault="00B6677A">
      <w:pPr>
        <w:pStyle w:val="Textoindependiente"/>
        <w:rPr>
          <w:sz w:val="12"/>
        </w:rPr>
      </w:pPr>
    </w:p>
    <w:p w14:paraId="26D527E3" w14:textId="77777777" w:rsidR="00B6677A" w:rsidRDefault="00B6677A">
      <w:pPr>
        <w:pStyle w:val="Textoindependiente"/>
        <w:rPr>
          <w:sz w:val="12"/>
        </w:rPr>
      </w:pPr>
    </w:p>
    <w:p w14:paraId="5A67F047" w14:textId="77777777" w:rsidR="00B6677A" w:rsidRDefault="00B6677A">
      <w:pPr>
        <w:pStyle w:val="Textoindependiente"/>
        <w:rPr>
          <w:sz w:val="12"/>
        </w:rPr>
      </w:pPr>
    </w:p>
    <w:p w14:paraId="6079B233" w14:textId="77777777" w:rsidR="00B6677A" w:rsidRDefault="00B6677A">
      <w:pPr>
        <w:pStyle w:val="Textoindependiente"/>
        <w:rPr>
          <w:sz w:val="12"/>
        </w:rPr>
      </w:pPr>
    </w:p>
    <w:p w14:paraId="37B649A3" w14:textId="77777777" w:rsidR="00B6677A" w:rsidRDefault="00B6677A">
      <w:pPr>
        <w:pStyle w:val="Textoindependiente"/>
        <w:rPr>
          <w:sz w:val="12"/>
        </w:rPr>
      </w:pPr>
    </w:p>
    <w:p w14:paraId="6733B666" w14:textId="77777777" w:rsidR="00B6677A" w:rsidRDefault="00B6677A">
      <w:pPr>
        <w:pStyle w:val="Textoindependiente"/>
        <w:rPr>
          <w:sz w:val="12"/>
        </w:rPr>
      </w:pPr>
    </w:p>
    <w:p w14:paraId="45E94C22" w14:textId="77777777" w:rsidR="00B6677A" w:rsidRDefault="00B6677A">
      <w:pPr>
        <w:pStyle w:val="Textoindependiente"/>
        <w:rPr>
          <w:sz w:val="12"/>
        </w:rPr>
      </w:pPr>
    </w:p>
    <w:p w14:paraId="221A8F77" w14:textId="77777777" w:rsidR="00B6677A" w:rsidRDefault="00B6677A">
      <w:pPr>
        <w:pStyle w:val="Textoindependiente"/>
        <w:rPr>
          <w:sz w:val="12"/>
        </w:rPr>
      </w:pPr>
    </w:p>
    <w:p w14:paraId="6FFE9D45" w14:textId="77777777" w:rsidR="00B6677A" w:rsidRDefault="00B6677A">
      <w:pPr>
        <w:pStyle w:val="Textoindependiente"/>
        <w:rPr>
          <w:sz w:val="12"/>
        </w:rPr>
      </w:pPr>
    </w:p>
    <w:p w14:paraId="15E4667E" w14:textId="77777777" w:rsidR="00B6677A" w:rsidRDefault="00B6677A">
      <w:pPr>
        <w:pStyle w:val="Textoindependiente"/>
        <w:rPr>
          <w:sz w:val="12"/>
        </w:rPr>
      </w:pPr>
    </w:p>
    <w:p w14:paraId="763C9E27" w14:textId="77777777" w:rsidR="00B6677A" w:rsidRDefault="00B6677A">
      <w:pPr>
        <w:pStyle w:val="Textoindependiente"/>
        <w:rPr>
          <w:sz w:val="12"/>
        </w:rPr>
      </w:pPr>
    </w:p>
    <w:p w14:paraId="0E8C28B8" w14:textId="77777777" w:rsidR="00B6677A" w:rsidRDefault="00B6677A">
      <w:pPr>
        <w:pStyle w:val="Textoindependiente"/>
        <w:rPr>
          <w:sz w:val="12"/>
        </w:rPr>
      </w:pPr>
    </w:p>
    <w:p w14:paraId="3202D9B6" w14:textId="77777777" w:rsidR="00B6677A" w:rsidRDefault="00B6677A">
      <w:pPr>
        <w:pStyle w:val="Textoindependiente"/>
        <w:rPr>
          <w:sz w:val="12"/>
        </w:rPr>
      </w:pPr>
    </w:p>
    <w:p w14:paraId="3266DDCE" w14:textId="77777777" w:rsidR="00B6677A" w:rsidRDefault="00B6677A">
      <w:pPr>
        <w:pStyle w:val="Textoindependiente"/>
        <w:rPr>
          <w:sz w:val="12"/>
        </w:rPr>
      </w:pPr>
    </w:p>
    <w:p w14:paraId="2F57F4A4" w14:textId="77777777" w:rsidR="00B6677A" w:rsidRDefault="00B6677A">
      <w:pPr>
        <w:pStyle w:val="Textoindependiente"/>
        <w:rPr>
          <w:sz w:val="12"/>
        </w:rPr>
      </w:pPr>
    </w:p>
    <w:p w14:paraId="5C50F205" w14:textId="77777777" w:rsidR="00B6677A" w:rsidRDefault="00B6677A">
      <w:pPr>
        <w:pStyle w:val="Textoindependiente"/>
        <w:rPr>
          <w:sz w:val="12"/>
        </w:rPr>
      </w:pPr>
    </w:p>
    <w:p w14:paraId="28619DBB" w14:textId="77777777" w:rsidR="00B6677A" w:rsidRDefault="00B6677A">
      <w:pPr>
        <w:pStyle w:val="Textoindependiente"/>
        <w:rPr>
          <w:sz w:val="12"/>
        </w:rPr>
      </w:pPr>
    </w:p>
    <w:p w14:paraId="43ECE8B3" w14:textId="77777777" w:rsidR="00B6677A" w:rsidRDefault="00B6677A">
      <w:pPr>
        <w:pStyle w:val="Textoindependiente"/>
        <w:rPr>
          <w:sz w:val="12"/>
        </w:rPr>
      </w:pPr>
    </w:p>
    <w:p w14:paraId="72A7E5BA" w14:textId="77777777" w:rsidR="00B6677A" w:rsidRDefault="00B6677A">
      <w:pPr>
        <w:pStyle w:val="Textoindependiente"/>
        <w:rPr>
          <w:sz w:val="12"/>
        </w:rPr>
      </w:pPr>
    </w:p>
    <w:p w14:paraId="2E251472" w14:textId="77777777" w:rsidR="00B6677A" w:rsidRDefault="00B6677A">
      <w:pPr>
        <w:pStyle w:val="Textoindependiente"/>
        <w:rPr>
          <w:sz w:val="12"/>
        </w:rPr>
      </w:pPr>
    </w:p>
    <w:p w14:paraId="5F8E2743" w14:textId="77777777" w:rsidR="00B6677A" w:rsidRDefault="00B6677A">
      <w:pPr>
        <w:pStyle w:val="Textoindependiente"/>
        <w:rPr>
          <w:sz w:val="12"/>
        </w:rPr>
      </w:pPr>
    </w:p>
    <w:p w14:paraId="6B852AFA" w14:textId="77777777" w:rsidR="00B6677A" w:rsidRDefault="00B6677A">
      <w:pPr>
        <w:pStyle w:val="Textoindependiente"/>
        <w:rPr>
          <w:sz w:val="12"/>
        </w:rPr>
      </w:pPr>
    </w:p>
    <w:p w14:paraId="6ECE9966" w14:textId="77777777" w:rsidR="00B6677A" w:rsidRDefault="00B6677A">
      <w:pPr>
        <w:pStyle w:val="Textoindependiente"/>
        <w:rPr>
          <w:sz w:val="12"/>
        </w:rPr>
      </w:pPr>
    </w:p>
    <w:p w14:paraId="06DFE381" w14:textId="77777777" w:rsidR="00B6677A" w:rsidRDefault="00B6677A">
      <w:pPr>
        <w:pStyle w:val="Textoindependiente"/>
        <w:rPr>
          <w:sz w:val="12"/>
        </w:rPr>
      </w:pPr>
    </w:p>
    <w:p w14:paraId="562792AB" w14:textId="77777777" w:rsidR="00B6677A" w:rsidRDefault="00B6677A">
      <w:pPr>
        <w:pStyle w:val="Textoindependiente"/>
        <w:spacing w:before="39"/>
        <w:rPr>
          <w:sz w:val="12"/>
        </w:rPr>
      </w:pPr>
    </w:p>
    <w:sectPr w:rsidR="00B6677A" w:rsidSect="00017BE1">
      <w:headerReference w:type="default" r:id="rId9"/>
      <w:footerReference w:type="default" r:id="rId10"/>
      <w:pgSz w:w="11910" w:h="16840"/>
      <w:pgMar w:top="680" w:right="1278" w:bottom="482" w:left="1338" w:header="141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8F90" w14:textId="77777777" w:rsidR="007F4AD5" w:rsidRDefault="007F4AD5">
      <w:r>
        <w:separator/>
      </w:r>
    </w:p>
  </w:endnote>
  <w:endnote w:type="continuationSeparator" w:id="0">
    <w:p w14:paraId="47DF188F" w14:textId="77777777" w:rsidR="007F4AD5" w:rsidRDefault="007F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158A" w14:textId="77777777" w:rsidR="00B6677A" w:rsidRDefault="00B6677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A6EA" w14:textId="77777777" w:rsidR="007F4AD5" w:rsidRDefault="007F4AD5">
      <w:r>
        <w:separator/>
      </w:r>
    </w:p>
  </w:footnote>
  <w:footnote w:type="continuationSeparator" w:id="0">
    <w:p w14:paraId="1E147781" w14:textId="77777777" w:rsidR="007F4AD5" w:rsidRDefault="007F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DAC6" w14:textId="07015AEA" w:rsidR="00B6677A" w:rsidRDefault="00017BE1">
    <w:pPr>
      <w:pStyle w:val="Textoindependiente"/>
      <w:spacing w:line="14" w:lineRule="auto"/>
      <w:rPr>
        <w:sz w:val="2"/>
      </w:rPr>
    </w:pPr>
    <w:r w:rsidRPr="004F0B45">
      <w:rPr>
        <w:rFonts w:ascii="Calibri" w:eastAsia="Calibri" w:hAnsi="Calibri" w:cs="Times New Roman"/>
        <w:noProof/>
        <w:kern w:val="2"/>
        <w14:ligatures w14:val="standardContextual"/>
      </w:rPr>
      <w:drawing>
        <wp:anchor distT="0" distB="0" distL="114300" distR="114300" simplePos="0" relativeHeight="251659264" behindDoc="0" locked="0" layoutInCell="1" allowOverlap="0" wp14:anchorId="5A0976C8" wp14:editId="0A2BA596">
          <wp:simplePos x="0" y="0"/>
          <wp:positionH relativeFrom="page">
            <wp:posOffset>880453</wp:posOffset>
          </wp:positionH>
          <wp:positionV relativeFrom="page">
            <wp:posOffset>170273</wp:posOffset>
          </wp:positionV>
          <wp:extent cx="666750" cy="666750"/>
          <wp:effectExtent l="0" t="0" r="0" b="0"/>
          <wp:wrapSquare wrapText="bothSides"/>
          <wp:docPr id="14862339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BA2"/>
    <w:multiLevelType w:val="hybridMultilevel"/>
    <w:tmpl w:val="B1B2ABEE"/>
    <w:lvl w:ilvl="0" w:tplc="71D8052E">
      <w:start w:val="1"/>
      <w:numFmt w:val="lowerLetter"/>
      <w:lvlText w:val="%1)"/>
      <w:lvlJc w:val="left"/>
      <w:pPr>
        <w:ind w:left="1067" w:hanging="256"/>
      </w:pPr>
      <w:rPr>
        <w:rFonts w:ascii="Arial" w:eastAsia="Arial" w:hAnsi="Arial" w:cs="Arial" w:hint="default"/>
        <w:b w:val="0"/>
        <w:bCs w:val="0"/>
        <w:i w:val="0"/>
        <w:iCs w:val="0"/>
        <w:spacing w:val="-1"/>
        <w:w w:val="99"/>
        <w:sz w:val="22"/>
        <w:szCs w:val="22"/>
        <w:lang w:val="es-ES" w:eastAsia="en-US" w:bidi="ar-SA"/>
      </w:rPr>
    </w:lvl>
    <w:lvl w:ilvl="1" w:tplc="1CBA5A64">
      <w:numFmt w:val="bullet"/>
      <w:lvlText w:val="•"/>
      <w:lvlJc w:val="left"/>
      <w:pPr>
        <w:ind w:left="1828" w:hanging="256"/>
      </w:pPr>
      <w:rPr>
        <w:rFonts w:hint="default"/>
        <w:lang w:val="es-ES" w:eastAsia="en-US" w:bidi="ar-SA"/>
      </w:rPr>
    </w:lvl>
    <w:lvl w:ilvl="2" w:tplc="08E0EF6C">
      <w:numFmt w:val="bullet"/>
      <w:lvlText w:val="•"/>
      <w:lvlJc w:val="left"/>
      <w:pPr>
        <w:ind w:left="2597" w:hanging="256"/>
      </w:pPr>
      <w:rPr>
        <w:rFonts w:hint="default"/>
        <w:lang w:val="es-ES" w:eastAsia="en-US" w:bidi="ar-SA"/>
      </w:rPr>
    </w:lvl>
    <w:lvl w:ilvl="3" w:tplc="B762C8E4">
      <w:numFmt w:val="bullet"/>
      <w:lvlText w:val="•"/>
      <w:lvlJc w:val="left"/>
      <w:pPr>
        <w:ind w:left="3365" w:hanging="256"/>
      </w:pPr>
      <w:rPr>
        <w:rFonts w:hint="default"/>
        <w:lang w:val="es-ES" w:eastAsia="en-US" w:bidi="ar-SA"/>
      </w:rPr>
    </w:lvl>
    <w:lvl w:ilvl="4" w:tplc="5FE2F9A4">
      <w:numFmt w:val="bullet"/>
      <w:lvlText w:val="•"/>
      <w:lvlJc w:val="left"/>
      <w:pPr>
        <w:ind w:left="4134" w:hanging="256"/>
      </w:pPr>
      <w:rPr>
        <w:rFonts w:hint="default"/>
        <w:lang w:val="es-ES" w:eastAsia="en-US" w:bidi="ar-SA"/>
      </w:rPr>
    </w:lvl>
    <w:lvl w:ilvl="5" w:tplc="9A6484FE">
      <w:numFmt w:val="bullet"/>
      <w:lvlText w:val="•"/>
      <w:lvlJc w:val="left"/>
      <w:pPr>
        <w:ind w:left="4903" w:hanging="256"/>
      </w:pPr>
      <w:rPr>
        <w:rFonts w:hint="default"/>
        <w:lang w:val="es-ES" w:eastAsia="en-US" w:bidi="ar-SA"/>
      </w:rPr>
    </w:lvl>
    <w:lvl w:ilvl="6" w:tplc="7C16CDF4">
      <w:numFmt w:val="bullet"/>
      <w:lvlText w:val="•"/>
      <w:lvlJc w:val="left"/>
      <w:pPr>
        <w:ind w:left="5671" w:hanging="256"/>
      </w:pPr>
      <w:rPr>
        <w:rFonts w:hint="default"/>
        <w:lang w:val="es-ES" w:eastAsia="en-US" w:bidi="ar-SA"/>
      </w:rPr>
    </w:lvl>
    <w:lvl w:ilvl="7" w:tplc="AF54D7D2">
      <w:numFmt w:val="bullet"/>
      <w:lvlText w:val="•"/>
      <w:lvlJc w:val="left"/>
      <w:pPr>
        <w:ind w:left="6440" w:hanging="256"/>
      </w:pPr>
      <w:rPr>
        <w:rFonts w:hint="default"/>
        <w:lang w:val="es-ES" w:eastAsia="en-US" w:bidi="ar-SA"/>
      </w:rPr>
    </w:lvl>
    <w:lvl w:ilvl="8" w:tplc="0DE09FCC">
      <w:numFmt w:val="bullet"/>
      <w:lvlText w:val="•"/>
      <w:lvlJc w:val="left"/>
      <w:pPr>
        <w:ind w:left="7208" w:hanging="256"/>
      </w:pPr>
      <w:rPr>
        <w:rFonts w:hint="default"/>
        <w:lang w:val="es-ES" w:eastAsia="en-US" w:bidi="ar-SA"/>
      </w:rPr>
    </w:lvl>
  </w:abstractNum>
  <w:abstractNum w:abstractNumId="1" w15:restartNumberingAfterBreak="0">
    <w:nsid w:val="432E6FAA"/>
    <w:multiLevelType w:val="hybridMultilevel"/>
    <w:tmpl w:val="1E002F9E"/>
    <w:lvl w:ilvl="0" w:tplc="44387ACC">
      <w:numFmt w:val="bullet"/>
      <w:lvlText w:val="-"/>
      <w:lvlJc w:val="left"/>
      <w:pPr>
        <w:ind w:left="1336" w:hanging="360"/>
      </w:pPr>
      <w:rPr>
        <w:rFonts w:ascii="Arial" w:eastAsia="Arial" w:hAnsi="Arial" w:cs="Arial" w:hint="default"/>
        <w:b w:val="0"/>
        <w:bCs w:val="0"/>
        <w:i w:val="0"/>
        <w:iCs w:val="0"/>
        <w:spacing w:val="0"/>
        <w:w w:val="99"/>
        <w:sz w:val="22"/>
        <w:szCs w:val="22"/>
        <w:lang w:val="es-ES" w:eastAsia="en-US" w:bidi="ar-SA"/>
      </w:rPr>
    </w:lvl>
    <w:lvl w:ilvl="1" w:tplc="7D1297B8">
      <w:numFmt w:val="bullet"/>
      <w:lvlText w:val="•"/>
      <w:lvlJc w:val="left"/>
      <w:pPr>
        <w:ind w:left="2124" w:hanging="360"/>
      </w:pPr>
      <w:rPr>
        <w:rFonts w:hint="default"/>
        <w:lang w:val="es-ES" w:eastAsia="en-US" w:bidi="ar-SA"/>
      </w:rPr>
    </w:lvl>
    <w:lvl w:ilvl="2" w:tplc="EA42970E">
      <w:numFmt w:val="bullet"/>
      <w:lvlText w:val="•"/>
      <w:lvlJc w:val="left"/>
      <w:pPr>
        <w:ind w:left="2917" w:hanging="360"/>
      </w:pPr>
      <w:rPr>
        <w:rFonts w:hint="default"/>
        <w:lang w:val="es-ES" w:eastAsia="en-US" w:bidi="ar-SA"/>
      </w:rPr>
    </w:lvl>
    <w:lvl w:ilvl="3" w:tplc="8B1E83CE">
      <w:numFmt w:val="bullet"/>
      <w:lvlText w:val="•"/>
      <w:lvlJc w:val="left"/>
      <w:pPr>
        <w:ind w:left="3709" w:hanging="360"/>
      </w:pPr>
      <w:rPr>
        <w:rFonts w:hint="default"/>
        <w:lang w:val="es-ES" w:eastAsia="en-US" w:bidi="ar-SA"/>
      </w:rPr>
    </w:lvl>
    <w:lvl w:ilvl="4" w:tplc="16DA1BF2">
      <w:numFmt w:val="bullet"/>
      <w:lvlText w:val="•"/>
      <w:lvlJc w:val="left"/>
      <w:pPr>
        <w:ind w:left="4502" w:hanging="360"/>
      </w:pPr>
      <w:rPr>
        <w:rFonts w:hint="default"/>
        <w:lang w:val="es-ES" w:eastAsia="en-US" w:bidi="ar-SA"/>
      </w:rPr>
    </w:lvl>
    <w:lvl w:ilvl="5" w:tplc="82C07242">
      <w:numFmt w:val="bullet"/>
      <w:lvlText w:val="•"/>
      <w:lvlJc w:val="left"/>
      <w:pPr>
        <w:ind w:left="5295" w:hanging="360"/>
      </w:pPr>
      <w:rPr>
        <w:rFonts w:hint="default"/>
        <w:lang w:val="es-ES" w:eastAsia="en-US" w:bidi="ar-SA"/>
      </w:rPr>
    </w:lvl>
    <w:lvl w:ilvl="6" w:tplc="B5D419EE">
      <w:numFmt w:val="bullet"/>
      <w:lvlText w:val="•"/>
      <w:lvlJc w:val="left"/>
      <w:pPr>
        <w:ind w:left="6087" w:hanging="360"/>
      </w:pPr>
      <w:rPr>
        <w:rFonts w:hint="default"/>
        <w:lang w:val="es-ES" w:eastAsia="en-US" w:bidi="ar-SA"/>
      </w:rPr>
    </w:lvl>
    <w:lvl w:ilvl="7" w:tplc="24B0DDE4">
      <w:numFmt w:val="bullet"/>
      <w:lvlText w:val="•"/>
      <w:lvlJc w:val="left"/>
      <w:pPr>
        <w:ind w:left="6880" w:hanging="360"/>
      </w:pPr>
      <w:rPr>
        <w:rFonts w:hint="default"/>
        <w:lang w:val="es-ES" w:eastAsia="en-US" w:bidi="ar-SA"/>
      </w:rPr>
    </w:lvl>
    <w:lvl w:ilvl="8" w:tplc="094291E6">
      <w:numFmt w:val="bullet"/>
      <w:lvlText w:val="•"/>
      <w:lvlJc w:val="left"/>
      <w:pPr>
        <w:ind w:left="7672" w:hanging="360"/>
      </w:pPr>
      <w:rPr>
        <w:rFonts w:hint="default"/>
        <w:lang w:val="es-ES" w:eastAsia="en-US" w:bidi="ar-SA"/>
      </w:rPr>
    </w:lvl>
  </w:abstractNum>
  <w:num w:numId="1" w16cid:durableId="575437312">
    <w:abstractNumId w:val="1"/>
  </w:num>
  <w:num w:numId="2" w16cid:durableId="196530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7A"/>
    <w:rsid w:val="00017BE1"/>
    <w:rsid w:val="006752BA"/>
    <w:rsid w:val="00703D86"/>
    <w:rsid w:val="00794B3D"/>
    <w:rsid w:val="007E5CE0"/>
    <w:rsid w:val="007F4AD5"/>
    <w:rsid w:val="009C3358"/>
    <w:rsid w:val="00A0384F"/>
    <w:rsid w:val="00A05EDE"/>
    <w:rsid w:val="00A5659F"/>
    <w:rsid w:val="00B46F8C"/>
    <w:rsid w:val="00B6677A"/>
    <w:rsid w:val="00CF7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BD39F"/>
  <w15:docId w15:val="{4FD8324F-684B-4E1F-A7B1-08D6260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104"/>
    </w:pPr>
    <w:rPr>
      <w:b/>
      <w:bCs/>
    </w:rPr>
  </w:style>
  <w:style w:type="paragraph" w:styleId="Prrafodelista">
    <w:name w:val="List Paragraph"/>
    <w:basedOn w:val="Normal"/>
    <w:uiPriority w:val="1"/>
    <w:qFormat/>
    <w:pPr>
      <w:ind w:left="823"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752BA"/>
    <w:pPr>
      <w:tabs>
        <w:tab w:val="center" w:pos="4252"/>
        <w:tab w:val="right" w:pos="8504"/>
      </w:tabs>
    </w:pPr>
  </w:style>
  <w:style w:type="character" w:customStyle="1" w:styleId="EncabezadoCar">
    <w:name w:val="Encabezado Car"/>
    <w:basedOn w:val="Fuentedeprrafopredeter"/>
    <w:link w:val="Encabezado"/>
    <w:uiPriority w:val="99"/>
    <w:rsid w:val="006752BA"/>
    <w:rPr>
      <w:rFonts w:ascii="Arial" w:eastAsia="Arial" w:hAnsi="Arial" w:cs="Arial"/>
      <w:lang w:val="es-ES"/>
    </w:rPr>
  </w:style>
  <w:style w:type="paragraph" w:styleId="Piedepgina">
    <w:name w:val="footer"/>
    <w:basedOn w:val="Normal"/>
    <w:link w:val="PiedepginaCar"/>
    <w:uiPriority w:val="99"/>
    <w:unhideWhenUsed/>
    <w:rsid w:val="006752BA"/>
    <w:pPr>
      <w:tabs>
        <w:tab w:val="center" w:pos="4252"/>
        <w:tab w:val="right" w:pos="8504"/>
      </w:tabs>
    </w:pPr>
  </w:style>
  <w:style w:type="character" w:customStyle="1" w:styleId="PiedepginaCar">
    <w:name w:val="Pie de página Car"/>
    <w:basedOn w:val="Fuentedeprrafopredeter"/>
    <w:link w:val="Piedepgina"/>
    <w:uiPriority w:val="99"/>
    <w:rsid w:val="006752B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31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Distribución</a:t>
            </a:r>
            <a:r>
              <a:rPr lang="en-US" baseline="0"/>
              <a:t> solicitudes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Hoja1!$A$2:$A$3</c:f>
              <c:strCache>
                <c:ptCount val="2"/>
                <c:pt idx="0">
                  <c:v>Cargos electos</c:v>
                </c:pt>
                <c:pt idx="1">
                  <c:v>Vecinos</c:v>
                </c:pt>
              </c:strCache>
            </c:strRef>
          </c:cat>
          <c:val>
            <c:numRef>
              <c:f>Hoja1!$B$2:$B$3</c:f>
              <c:numCache>
                <c:formatCode>General</c:formatCode>
                <c:ptCount val="2"/>
                <c:pt idx="0">
                  <c:v>9</c:v>
                </c:pt>
                <c:pt idx="1">
                  <c:v>63</c:v>
                </c:pt>
              </c:numCache>
            </c:numRef>
          </c:val>
          <c:extLst>
            <c:ext xmlns:c16="http://schemas.microsoft.com/office/drawing/2014/chart" uri="{C3380CC4-5D6E-409C-BE32-E72D297353CC}">
              <c16:uniqueId val="{00000000-9110-48A7-AAC7-069C89AAD8FC}"/>
            </c:ext>
          </c:extLst>
        </c:ser>
        <c:dLbls>
          <c:showLegendKey val="0"/>
          <c:showVal val="0"/>
          <c:showCatName val="0"/>
          <c:showSerName val="0"/>
          <c:showPercent val="0"/>
          <c:showBubbleSize val="0"/>
        </c:dLbls>
        <c:gapWidth val="219"/>
        <c:overlap val="-27"/>
        <c:axId val="1280470047"/>
        <c:axId val="1280469567"/>
      </c:barChart>
      <c:catAx>
        <c:axId val="1280470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80469567"/>
        <c:crosses val="autoZero"/>
        <c:auto val="1"/>
        <c:lblAlgn val="ctr"/>
        <c:lblOffset val="100"/>
        <c:noMultiLvlLbl val="0"/>
      </c:catAx>
      <c:valAx>
        <c:axId val="1280469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80470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Distribución por Áreas</a:t>
            </a:r>
            <a:r>
              <a:rPr lang="en-US" baseline="0"/>
              <a:t> afectadas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Hoja1!$A$2:$A$7</c:f>
              <c:strCache>
                <c:ptCount val="6"/>
                <c:pt idx="0">
                  <c:v>Gestión Tributaria y Hacienda</c:v>
                </c:pt>
                <c:pt idx="1">
                  <c:v>Servicios Sociales</c:v>
                </c:pt>
                <c:pt idx="2">
                  <c:v>Asesoría Jurídica</c:v>
                </c:pt>
                <c:pt idx="3">
                  <c:v>Servicios a la Ciudad</c:v>
                </c:pt>
                <c:pt idx="4">
                  <c:v>Comercio</c:v>
                </c:pt>
                <c:pt idx="5">
                  <c:v>Urbanismo</c:v>
                </c:pt>
              </c:strCache>
            </c:strRef>
          </c:cat>
          <c:val>
            <c:numRef>
              <c:f>Hoja1!$B$2:$B$7</c:f>
              <c:numCache>
                <c:formatCode>General</c:formatCode>
                <c:ptCount val="6"/>
                <c:pt idx="0">
                  <c:v>7</c:v>
                </c:pt>
                <c:pt idx="1">
                  <c:v>2</c:v>
                </c:pt>
                <c:pt idx="2">
                  <c:v>1</c:v>
                </c:pt>
                <c:pt idx="3">
                  <c:v>2</c:v>
                </c:pt>
                <c:pt idx="4">
                  <c:v>1</c:v>
                </c:pt>
                <c:pt idx="5">
                  <c:v>59</c:v>
                </c:pt>
              </c:numCache>
            </c:numRef>
          </c:val>
          <c:extLst>
            <c:ext xmlns:c16="http://schemas.microsoft.com/office/drawing/2014/chart" uri="{C3380CC4-5D6E-409C-BE32-E72D297353CC}">
              <c16:uniqueId val="{00000000-3CAE-4713-8A55-CD6A57D27AA3}"/>
            </c:ext>
          </c:extLst>
        </c:ser>
        <c:dLbls>
          <c:showLegendKey val="0"/>
          <c:showVal val="0"/>
          <c:showCatName val="0"/>
          <c:showSerName val="0"/>
          <c:showPercent val="0"/>
          <c:showBubbleSize val="0"/>
        </c:dLbls>
        <c:gapWidth val="219"/>
        <c:overlap val="-27"/>
        <c:axId val="1946569247"/>
        <c:axId val="1946569727"/>
      </c:barChart>
      <c:catAx>
        <c:axId val="194656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46569727"/>
        <c:crosses val="autoZero"/>
        <c:auto val="1"/>
        <c:lblAlgn val="ctr"/>
        <c:lblOffset val="100"/>
        <c:noMultiLvlLbl val="0"/>
      </c:catAx>
      <c:valAx>
        <c:axId val="1946569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465692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680</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5</cp:revision>
  <dcterms:created xsi:type="dcterms:W3CDTF">2025-02-05T13:32:00Z</dcterms:created>
  <dcterms:modified xsi:type="dcterms:W3CDTF">2025-02-05T14:52:00Z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iLovePDF</vt:lpwstr>
  </property>
</Properties>
</file>