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1010" w14:textId="074DB321" w:rsidR="001F3E5D" w:rsidRDefault="00000000">
      <w:pPr>
        <w:pStyle w:val="Textoindependiente"/>
        <w:spacing w:before="6"/>
        <w:rPr>
          <w:rFonts w:ascii="Times New Roman"/>
          <w:sz w:val="5"/>
        </w:rPr>
      </w:pPr>
      <w:r>
        <w:rPr>
          <w:rFonts w:ascii="Times New Roman"/>
          <w:noProof/>
          <w:sz w:val="5"/>
        </w:rPr>
        <mc:AlternateContent>
          <mc:Choice Requires="wps">
            <w:drawing>
              <wp:anchor distT="0" distB="0" distL="0" distR="0" simplePos="0" relativeHeight="15730688" behindDoc="0" locked="0" layoutInCell="1" allowOverlap="1" wp14:anchorId="529B9974" wp14:editId="373943BE">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805C0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572E5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type w14:anchorId="529B9974"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2E805C0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572E5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35EB035D" w14:textId="77777777" w:rsidR="001F3E5D" w:rsidRDefault="00000000">
      <w:pPr>
        <w:pStyle w:val="Textoindependiente"/>
        <w:ind w:left="7260" w:right="-58"/>
        <w:rPr>
          <w:rFonts w:ascii="Times New Roman"/>
        </w:rPr>
      </w:pPr>
      <w:r>
        <w:rPr>
          <w:rFonts w:ascii="Times New Roman"/>
          <w:noProof/>
        </w:rPr>
        <mc:AlternateContent>
          <mc:Choice Requires="wps">
            <w:drawing>
              <wp:inline distT="0" distB="0" distL="0" distR="0" wp14:anchorId="026BBB20" wp14:editId="79F66269">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7D7D1369" w14:textId="77777777" w:rsidR="001F3E5D"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026BBB20" id="Textbox 9"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" fillcolor="#f3f3f3" strokecolor="#ccc">
                <v:path arrowok="t"/>
                <v:textbox inset="0,0,0,0">
                  <w:txbxContent>
                    <w:p w14:paraId="7D7D1369" w14:textId="77777777" w:rsidR="001F3E5D" w:rsidRDefault="00000000">
                      <w:pPr>
                        <w:spacing w:before="367"/>
                        <w:ind w:left="480"/>
                        <w:rPr>
                          <w:color w:val="000000"/>
                          <w:sz w:val="36"/>
                        </w:rPr>
                      </w:pPr>
                      <w:r>
                        <w:rPr>
                          <w:color w:val="000000"/>
                          <w:spacing w:val="-4"/>
                          <w:sz w:val="36"/>
                        </w:rPr>
                        <w:t>ACTA</w:t>
                      </w:r>
                    </w:p>
                  </w:txbxContent>
                </v:textbox>
                <w10:anchorlock/>
              </v:shape>
            </w:pict>
          </mc:Fallback>
        </mc:AlternateContent>
      </w:r>
    </w:p>
    <w:p w14:paraId="13ECE08D" w14:textId="77777777" w:rsidR="001F3E5D" w:rsidRDefault="001F3E5D">
      <w:pPr>
        <w:pStyle w:val="Textoindependiente"/>
        <w:spacing w:before="100"/>
        <w:rPr>
          <w:rFonts w:ascii="Times New Roman"/>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1F3E5D" w14:paraId="69DE4E85" w14:textId="77777777">
        <w:trPr>
          <w:trHeight w:val="404"/>
        </w:trPr>
        <w:tc>
          <w:tcPr>
            <w:tcW w:w="3252" w:type="dxa"/>
            <w:tcBorders>
              <w:left w:val="single" w:sz="4" w:space="0" w:color="CCCCCC"/>
              <w:bottom w:val="single" w:sz="8" w:space="0" w:color="CCCCCC"/>
            </w:tcBorders>
            <w:shd w:val="clear" w:color="auto" w:fill="F3F3F3"/>
          </w:tcPr>
          <w:p w14:paraId="016F4BEE" w14:textId="77777777" w:rsidR="001F3E5D" w:rsidRDefault="00000000" w:rsidP="0045226A">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25C0A09C" w14:textId="77777777" w:rsidR="001F3E5D" w:rsidRDefault="00000000" w:rsidP="0045226A">
            <w:pPr>
              <w:pStyle w:val="TableParagraph"/>
              <w:spacing w:before="83"/>
              <w:ind w:left="63"/>
              <w:jc w:val="center"/>
              <w:rPr>
                <w:b/>
                <w:sz w:val="20"/>
              </w:rPr>
            </w:pPr>
            <w:r>
              <w:rPr>
                <w:b/>
                <w:sz w:val="20"/>
              </w:rPr>
              <w:t xml:space="preserve">Órgano </w:t>
            </w:r>
            <w:r>
              <w:rPr>
                <w:b/>
                <w:spacing w:val="-2"/>
                <w:sz w:val="20"/>
              </w:rPr>
              <w:t>Colegiado</w:t>
            </w:r>
          </w:p>
        </w:tc>
      </w:tr>
      <w:tr w:rsidR="001F3E5D" w14:paraId="6BB945FF" w14:textId="77777777">
        <w:trPr>
          <w:trHeight w:val="387"/>
        </w:trPr>
        <w:tc>
          <w:tcPr>
            <w:tcW w:w="3252" w:type="dxa"/>
            <w:tcBorders>
              <w:top w:val="single" w:sz="8" w:space="0" w:color="CCCCCC"/>
              <w:left w:val="single" w:sz="4" w:space="0" w:color="CCCCCC"/>
              <w:bottom w:val="single" w:sz="8" w:space="0" w:color="CCCCCC"/>
            </w:tcBorders>
          </w:tcPr>
          <w:p w14:paraId="10774575" w14:textId="77777777" w:rsidR="001F3E5D" w:rsidRDefault="00000000" w:rsidP="0045226A">
            <w:pPr>
              <w:pStyle w:val="TableParagraph"/>
              <w:jc w:val="center"/>
              <w:rPr>
                <w:sz w:val="20"/>
              </w:rPr>
            </w:pPr>
            <w:r>
              <w:rPr>
                <w:spacing w:val="-2"/>
                <w:sz w:val="20"/>
              </w:rPr>
              <w:t>JGL/2025/15</w:t>
            </w:r>
          </w:p>
        </w:tc>
        <w:tc>
          <w:tcPr>
            <w:tcW w:w="5811" w:type="dxa"/>
            <w:tcBorders>
              <w:top w:val="single" w:sz="8" w:space="0" w:color="CCCCCC"/>
              <w:bottom w:val="single" w:sz="8" w:space="0" w:color="CCCCCC"/>
              <w:right w:val="single" w:sz="4" w:space="0" w:color="CCCCCC"/>
            </w:tcBorders>
          </w:tcPr>
          <w:p w14:paraId="4AB06255" w14:textId="77777777" w:rsidR="001F3E5D" w:rsidRDefault="00000000" w:rsidP="0045226A">
            <w:pPr>
              <w:pStyle w:val="TableParagraph"/>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3DBF2FCA" w14:textId="77777777" w:rsidR="001F3E5D" w:rsidRDefault="001F3E5D">
      <w:pPr>
        <w:pStyle w:val="Textoindependiente"/>
        <w:rPr>
          <w:rFonts w:ascii="Times New Roman"/>
        </w:rPr>
      </w:pPr>
    </w:p>
    <w:p w14:paraId="6A991E70" w14:textId="77777777" w:rsidR="001F3E5D" w:rsidRDefault="001F3E5D">
      <w:pPr>
        <w:pStyle w:val="Textoindependiente"/>
        <w:rPr>
          <w:rFonts w:ascii="Times New Roman"/>
        </w:rPr>
      </w:pPr>
    </w:p>
    <w:p w14:paraId="0F31A886" w14:textId="77777777" w:rsidR="001F3E5D" w:rsidRDefault="001F3E5D">
      <w:pPr>
        <w:pStyle w:val="Textoindependiente"/>
        <w:rPr>
          <w:rFonts w:ascii="Times New Roman"/>
        </w:rPr>
      </w:pPr>
    </w:p>
    <w:p w14:paraId="7F1ADD7D" w14:textId="77777777" w:rsidR="001F3E5D" w:rsidRDefault="001F3E5D">
      <w:pPr>
        <w:pStyle w:val="Textoindependiente"/>
        <w:rPr>
          <w:rFonts w:ascii="Times New Roman"/>
        </w:rPr>
      </w:pPr>
    </w:p>
    <w:p w14:paraId="44B0092F" w14:textId="77777777" w:rsidR="001F3E5D" w:rsidRDefault="001F3E5D">
      <w:pPr>
        <w:pStyle w:val="Textoindependiente"/>
        <w:spacing w:before="6"/>
        <w:rPr>
          <w:rFonts w:ascii="Times New Roman"/>
        </w:rPr>
      </w:pPr>
    </w:p>
    <w:p w14:paraId="305D24D2" w14:textId="77777777" w:rsidR="001F3E5D" w:rsidRDefault="00000000">
      <w:pPr>
        <w:pStyle w:val="Ttulo4"/>
      </w:pPr>
      <w:r>
        <w:rPr>
          <w:noProof/>
        </w:rPr>
        <mc:AlternateContent>
          <mc:Choice Requires="wpg">
            <w:drawing>
              <wp:anchor distT="0" distB="0" distL="0" distR="0" simplePos="0" relativeHeight="15729152" behindDoc="0" locked="0" layoutInCell="1" allowOverlap="1" wp14:anchorId="7C2A414A" wp14:editId="7C17C16B">
                <wp:simplePos x="0" y="0"/>
                <wp:positionH relativeFrom="page">
                  <wp:posOffset>900112</wp:posOffset>
                </wp:positionH>
                <wp:positionV relativeFrom="paragraph">
                  <wp:posOffset>-515716</wp:posOffset>
                </wp:positionV>
                <wp:extent cx="5760085" cy="27686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419F56AC" w14:textId="77777777" w:rsidR="001F3E5D"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7C2A414A" id="Group 10" o:spid="_x0000_s1028" style="position:absolute;left:0;text-align:left;margin-left:70.85pt;margin-top:-40.6pt;width:453.55pt;height:21.8pt;z-index:1572915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19F56AC" w14:textId="77777777" w:rsidR="001F3E5D"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anchorx="page"/>
              </v:group>
            </w:pict>
          </mc:Fallback>
        </mc:AlternateContent>
      </w:r>
      <w:r>
        <w:t xml:space="preserve">Tipo </w:t>
      </w:r>
      <w:r>
        <w:rPr>
          <w:spacing w:val="-2"/>
        </w:rPr>
        <w:t>Convocatoria:</w:t>
      </w:r>
    </w:p>
    <w:p w14:paraId="005A507A" w14:textId="2AE8A392" w:rsidR="001F3E5D" w:rsidRDefault="00000000">
      <w:pPr>
        <w:pStyle w:val="Textoindependiente"/>
        <w:spacing w:before="54"/>
        <w:ind w:left="142"/>
      </w:pPr>
      <w:r>
        <w:rPr>
          <w:spacing w:val="-2"/>
        </w:rPr>
        <w:t>Ordinaria</w:t>
      </w:r>
      <w:r w:rsidR="0045226A">
        <w:rPr>
          <w:spacing w:val="-2"/>
        </w:rPr>
        <w:t>.</w:t>
      </w:r>
    </w:p>
    <w:p w14:paraId="23CE170A" w14:textId="77777777" w:rsidR="001F3E5D" w:rsidRDefault="001F3E5D">
      <w:pPr>
        <w:pStyle w:val="Textoindependiente"/>
        <w:spacing w:before="60"/>
      </w:pPr>
    </w:p>
    <w:p w14:paraId="34568F63" w14:textId="77777777" w:rsidR="001F3E5D" w:rsidRDefault="00000000">
      <w:pPr>
        <w:pStyle w:val="Ttulo4"/>
        <w:spacing w:before="1"/>
      </w:pPr>
      <w:r>
        <w:rPr>
          <w:spacing w:val="-2"/>
        </w:rPr>
        <w:t>Fecha:</w:t>
      </w:r>
    </w:p>
    <w:p w14:paraId="77C78607" w14:textId="39D7DFD2" w:rsidR="001F3E5D" w:rsidRDefault="00000000">
      <w:pPr>
        <w:pStyle w:val="Textoindependiente"/>
        <w:spacing w:before="54"/>
        <w:ind w:left="142"/>
      </w:pPr>
      <w:r>
        <w:t>4</w:t>
      </w:r>
      <w:r>
        <w:rPr>
          <w:spacing w:val="-2"/>
        </w:rPr>
        <w:t xml:space="preserve"> </w:t>
      </w:r>
      <w:r>
        <w:t>de</w:t>
      </w:r>
      <w:r>
        <w:rPr>
          <w:spacing w:val="-1"/>
        </w:rPr>
        <w:t xml:space="preserve"> </w:t>
      </w:r>
      <w:r>
        <w:t>abril</w:t>
      </w:r>
      <w:r>
        <w:rPr>
          <w:spacing w:val="-2"/>
        </w:rPr>
        <w:t xml:space="preserve"> </w:t>
      </w:r>
      <w:r>
        <w:t>de</w:t>
      </w:r>
      <w:r>
        <w:rPr>
          <w:spacing w:val="-1"/>
        </w:rPr>
        <w:t xml:space="preserve"> </w:t>
      </w:r>
      <w:r>
        <w:rPr>
          <w:spacing w:val="-4"/>
        </w:rPr>
        <w:t>2025</w:t>
      </w:r>
      <w:r w:rsidR="0045226A">
        <w:rPr>
          <w:spacing w:val="-4"/>
        </w:rPr>
        <w:t>.</w:t>
      </w:r>
    </w:p>
    <w:p w14:paraId="3C6DBC2B" w14:textId="77777777" w:rsidR="001F3E5D" w:rsidRDefault="001F3E5D">
      <w:pPr>
        <w:pStyle w:val="Textoindependiente"/>
        <w:spacing w:before="60"/>
      </w:pPr>
    </w:p>
    <w:p w14:paraId="58D8A0C0" w14:textId="77777777" w:rsidR="001F3E5D" w:rsidRDefault="00000000">
      <w:pPr>
        <w:pStyle w:val="Ttulo4"/>
      </w:pPr>
      <w:r>
        <w:rPr>
          <w:spacing w:val="-2"/>
        </w:rPr>
        <w:t>Duración:</w:t>
      </w:r>
    </w:p>
    <w:p w14:paraId="099BCB82" w14:textId="68967D2D" w:rsidR="001F3E5D" w:rsidRDefault="00000000">
      <w:pPr>
        <w:pStyle w:val="Textoindependiente"/>
        <w:spacing w:before="55"/>
        <w:ind w:left="142"/>
      </w:pPr>
      <w:r>
        <w:t>Desde</w:t>
      </w:r>
      <w:r>
        <w:rPr>
          <w:spacing w:val="-5"/>
        </w:rPr>
        <w:t xml:space="preserve"> </w:t>
      </w:r>
      <w:r>
        <w:t>las</w:t>
      </w:r>
      <w:r>
        <w:rPr>
          <w:spacing w:val="-2"/>
        </w:rPr>
        <w:t xml:space="preserve"> </w:t>
      </w:r>
      <w:r>
        <w:t>13:00</w:t>
      </w:r>
      <w:r w:rsidR="0045226A">
        <w:t xml:space="preserve"> h.,</w:t>
      </w:r>
      <w:r>
        <w:rPr>
          <w:spacing w:val="-3"/>
        </w:rPr>
        <w:t xml:space="preserve"> </w:t>
      </w:r>
      <w:r>
        <w:t>hasta</w:t>
      </w:r>
      <w:r>
        <w:rPr>
          <w:spacing w:val="-2"/>
        </w:rPr>
        <w:t xml:space="preserve"> </w:t>
      </w:r>
      <w:r>
        <w:t>las</w:t>
      </w:r>
      <w:r>
        <w:rPr>
          <w:spacing w:val="-2"/>
        </w:rPr>
        <w:t xml:space="preserve"> 13:20</w:t>
      </w:r>
      <w:r w:rsidR="0045226A">
        <w:rPr>
          <w:spacing w:val="-2"/>
        </w:rPr>
        <w:t xml:space="preserve"> h.</w:t>
      </w:r>
    </w:p>
    <w:p w14:paraId="38DAE0F7" w14:textId="77777777" w:rsidR="001F3E5D" w:rsidRDefault="001F3E5D">
      <w:pPr>
        <w:pStyle w:val="Textoindependiente"/>
        <w:spacing w:before="60"/>
      </w:pPr>
    </w:p>
    <w:p w14:paraId="3FF53A0C" w14:textId="77777777" w:rsidR="001F3E5D" w:rsidRDefault="00000000">
      <w:pPr>
        <w:pStyle w:val="Ttulo4"/>
      </w:pPr>
      <w:r>
        <w:rPr>
          <w:spacing w:val="-2"/>
        </w:rPr>
        <w:t>Lugar:</w:t>
      </w:r>
    </w:p>
    <w:p w14:paraId="3DC0C1CA" w14:textId="704D060E" w:rsidR="001F3E5D" w:rsidRDefault="00000000">
      <w:pPr>
        <w:pStyle w:val="Textoindependiente"/>
        <w:spacing w:before="54"/>
        <w:ind w:left="142"/>
      </w:pPr>
      <w:r>
        <w:rPr>
          <w:spacing w:val="-2"/>
        </w:rPr>
        <w:t>Telemática</w:t>
      </w:r>
      <w:r w:rsidR="0045226A">
        <w:rPr>
          <w:spacing w:val="-2"/>
        </w:rPr>
        <w:t>.</w:t>
      </w:r>
    </w:p>
    <w:p w14:paraId="26D73DA6" w14:textId="77777777" w:rsidR="001F3E5D" w:rsidRDefault="001F3E5D">
      <w:pPr>
        <w:pStyle w:val="Textoindependiente"/>
        <w:spacing w:before="61"/>
      </w:pPr>
    </w:p>
    <w:p w14:paraId="2A64C5EC" w14:textId="77777777" w:rsidR="001F3E5D" w:rsidRDefault="00000000">
      <w:pPr>
        <w:pStyle w:val="Ttulo4"/>
      </w:pPr>
      <w:r>
        <w:t>Presidida</w:t>
      </w:r>
      <w:r>
        <w:rPr>
          <w:spacing w:val="-8"/>
        </w:rPr>
        <w:t xml:space="preserve"> </w:t>
      </w:r>
      <w:r>
        <w:rPr>
          <w:spacing w:val="-4"/>
        </w:rPr>
        <w:t>por:</w:t>
      </w:r>
    </w:p>
    <w:p w14:paraId="7709C68C" w14:textId="55EE37B4" w:rsidR="001F3E5D" w:rsidRDefault="00000000">
      <w:pPr>
        <w:pStyle w:val="Textoindependiente"/>
        <w:spacing w:before="54"/>
        <w:ind w:left="142"/>
      </w:pPr>
      <w:r>
        <w:t xml:space="preserve">JOSE DE LA UZ </w:t>
      </w:r>
      <w:r>
        <w:rPr>
          <w:spacing w:val="-2"/>
        </w:rPr>
        <w:t>PARDOS</w:t>
      </w:r>
      <w:r w:rsidR="0045226A">
        <w:rPr>
          <w:spacing w:val="-2"/>
        </w:rPr>
        <w:t>.</w:t>
      </w:r>
    </w:p>
    <w:p w14:paraId="4D12E491" w14:textId="77777777" w:rsidR="001F3E5D" w:rsidRDefault="001F3E5D">
      <w:pPr>
        <w:pStyle w:val="Textoindependiente"/>
        <w:spacing w:before="61"/>
      </w:pPr>
    </w:p>
    <w:p w14:paraId="68D76451" w14:textId="77777777" w:rsidR="001F3E5D" w:rsidRDefault="00000000">
      <w:pPr>
        <w:pStyle w:val="Ttulo4"/>
      </w:pPr>
      <w:r>
        <w:rPr>
          <w:spacing w:val="-2"/>
        </w:rPr>
        <w:t>Secretario:</w:t>
      </w:r>
    </w:p>
    <w:p w14:paraId="2A3068DE" w14:textId="2EDBCE88" w:rsidR="001F3E5D" w:rsidRDefault="00000000">
      <w:pPr>
        <w:pStyle w:val="Textoindependiente"/>
        <w:spacing w:before="54"/>
        <w:ind w:left="142"/>
      </w:pPr>
      <w:r>
        <w:t xml:space="preserve">ANTONIO DIAZ </w:t>
      </w:r>
      <w:r>
        <w:rPr>
          <w:spacing w:val="-2"/>
        </w:rPr>
        <w:t>CALVO</w:t>
      </w:r>
      <w:r w:rsidR="0045226A">
        <w:rPr>
          <w:spacing w:val="-2"/>
        </w:rPr>
        <w:t>.</w:t>
      </w:r>
    </w:p>
    <w:p w14:paraId="1E33E6A4" w14:textId="77777777" w:rsidR="001F3E5D" w:rsidRDefault="001F3E5D">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1F3E5D" w14:paraId="228EA1CD" w14:textId="77777777">
        <w:trPr>
          <w:trHeight w:val="406"/>
        </w:trPr>
        <w:tc>
          <w:tcPr>
            <w:tcW w:w="9063" w:type="dxa"/>
            <w:gridSpan w:val="3"/>
            <w:tcBorders>
              <w:left w:val="single" w:sz="4" w:space="0" w:color="CCCCCC"/>
              <w:right w:val="single" w:sz="4" w:space="0" w:color="CCCCCC"/>
            </w:tcBorders>
            <w:shd w:val="clear" w:color="auto" w:fill="F3F3F3"/>
          </w:tcPr>
          <w:p w14:paraId="4823DAD3" w14:textId="77777777" w:rsidR="001F3E5D"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1F3E5D" w14:paraId="1B449AC4" w14:textId="77777777">
        <w:trPr>
          <w:trHeight w:val="403"/>
        </w:trPr>
        <w:tc>
          <w:tcPr>
            <w:tcW w:w="3156" w:type="dxa"/>
            <w:tcBorders>
              <w:left w:val="single" w:sz="4" w:space="0" w:color="CCCCCC"/>
              <w:bottom w:val="single" w:sz="8" w:space="0" w:color="CCCCCC"/>
            </w:tcBorders>
          </w:tcPr>
          <w:p w14:paraId="54E20472" w14:textId="77777777" w:rsidR="001F3E5D"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7DD1747C" w14:textId="77777777" w:rsidR="001F3E5D"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676EA88A" w14:textId="77777777" w:rsidR="001F3E5D" w:rsidRDefault="00000000">
            <w:pPr>
              <w:pStyle w:val="TableParagraph"/>
              <w:spacing w:before="82"/>
              <w:ind w:left="63"/>
              <w:rPr>
                <w:b/>
                <w:sz w:val="20"/>
              </w:rPr>
            </w:pPr>
            <w:r>
              <w:rPr>
                <w:b/>
                <w:spacing w:val="-2"/>
                <w:sz w:val="20"/>
              </w:rPr>
              <w:t>Asiste</w:t>
            </w:r>
          </w:p>
        </w:tc>
      </w:tr>
      <w:tr w:rsidR="001F3E5D" w14:paraId="07542D1F" w14:textId="77777777">
        <w:trPr>
          <w:trHeight w:val="386"/>
        </w:trPr>
        <w:tc>
          <w:tcPr>
            <w:tcW w:w="3156" w:type="dxa"/>
            <w:tcBorders>
              <w:top w:val="single" w:sz="8" w:space="0" w:color="CCCCCC"/>
              <w:left w:val="single" w:sz="4" w:space="0" w:color="CCCCCC"/>
              <w:bottom w:val="single" w:sz="8" w:space="0" w:color="CCCCCC"/>
            </w:tcBorders>
          </w:tcPr>
          <w:p w14:paraId="31F20282" w14:textId="67F50027" w:rsidR="001F3E5D" w:rsidRDefault="0045226A">
            <w:pPr>
              <w:pStyle w:val="TableParagraph"/>
              <w:rPr>
                <w:sz w:val="20"/>
              </w:rPr>
            </w:pPr>
            <w:r>
              <w:rPr>
                <w:spacing w:val="-2"/>
                <w:sz w:val="20"/>
              </w:rPr>
              <w:t>***</w:t>
            </w:r>
            <w:r w:rsidR="00000000">
              <w:rPr>
                <w:spacing w:val="-2"/>
                <w:sz w:val="20"/>
              </w:rPr>
              <w:t>1380</w:t>
            </w:r>
            <w:r>
              <w:rPr>
                <w:spacing w:val="-2"/>
                <w:sz w:val="20"/>
              </w:rPr>
              <w:t>**</w:t>
            </w:r>
          </w:p>
        </w:tc>
        <w:tc>
          <w:tcPr>
            <w:tcW w:w="4741" w:type="dxa"/>
          </w:tcPr>
          <w:p w14:paraId="2C56FCA2" w14:textId="77777777" w:rsidR="001F3E5D" w:rsidRDefault="00000000">
            <w:pPr>
              <w:pStyle w:val="TableParagraph"/>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2026B0AA" w14:textId="77777777" w:rsidR="001F3E5D" w:rsidRDefault="00000000">
            <w:pPr>
              <w:pStyle w:val="TableParagraph"/>
              <w:ind w:left="63"/>
              <w:rPr>
                <w:sz w:val="20"/>
              </w:rPr>
            </w:pPr>
            <w:r>
              <w:rPr>
                <w:spacing w:val="-5"/>
                <w:sz w:val="20"/>
              </w:rPr>
              <w:t>SÍ</w:t>
            </w:r>
          </w:p>
        </w:tc>
      </w:tr>
      <w:tr w:rsidR="001F3E5D" w14:paraId="5675AAE9" w14:textId="77777777">
        <w:trPr>
          <w:trHeight w:val="388"/>
        </w:trPr>
        <w:tc>
          <w:tcPr>
            <w:tcW w:w="3156" w:type="dxa"/>
            <w:tcBorders>
              <w:top w:val="single" w:sz="8" w:space="0" w:color="CCCCCC"/>
              <w:left w:val="single" w:sz="4" w:space="0" w:color="CCCCCC"/>
              <w:bottom w:val="single" w:sz="8" w:space="0" w:color="CCCCCC"/>
            </w:tcBorders>
          </w:tcPr>
          <w:p w14:paraId="4353BD0D" w14:textId="6104E0EF" w:rsidR="001F3E5D" w:rsidRDefault="0045226A">
            <w:pPr>
              <w:pStyle w:val="TableParagraph"/>
              <w:spacing w:before="78"/>
              <w:rPr>
                <w:sz w:val="20"/>
              </w:rPr>
            </w:pPr>
            <w:r>
              <w:rPr>
                <w:spacing w:val="-2"/>
                <w:sz w:val="20"/>
              </w:rPr>
              <w:t>***</w:t>
            </w:r>
            <w:r w:rsidR="00000000">
              <w:rPr>
                <w:spacing w:val="-2"/>
                <w:sz w:val="20"/>
              </w:rPr>
              <w:t>8966</w:t>
            </w:r>
            <w:r>
              <w:rPr>
                <w:spacing w:val="-2"/>
                <w:sz w:val="20"/>
              </w:rPr>
              <w:t>**</w:t>
            </w:r>
          </w:p>
        </w:tc>
        <w:tc>
          <w:tcPr>
            <w:tcW w:w="4741" w:type="dxa"/>
          </w:tcPr>
          <w:p w14:paraId="7E887DCD" w14:textId="77777777" w:rsidR="001F3E5D"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554F18C2" w14:textId="77777777" w:rsidR="001F3E5D" w:rsidRDefault="00000000">
            <w:pPr>
              <w:pStyle w:val="TableParagraph"/>
              <w:spacing w:before="78"/>
              <w:ind w:left="63"/>
              <w:rPr>
                <w:sz w:val="20"/>
              </w:rPr>
            </w:pPr>
            <w:r>
              <w:rPr>
                <w:spacing w:val="-5"/>
                <w:sz w:val="20"/>
              </w:rPr>
              <w:t>SÍ</w:t>
            </w:r>
          </w:p>
        </w:tc>
      </w:tr>
      <w:tr w:rsidR="001F3E5D" w14:paraId="1D68F42C" w14:textId="77777777">
        <w:trPr>
          <w:trHeight w:val="389"/>
        </w:trPr>
        <w:tc>
          <w:tcPr>
            <w:tcW w:w="3156" w:type="dxa"/>
            <w:tcBorders>
              <w:top w:val="single" w:sz="8" w:space="0" w:color="CCCCCC"/>
              <w:left w:val="single" w:sz="4" w:space="0" w:color="CCCCCC"/>
              <w:bottom w:val="single" w:sz="8" w:space="0" w:color="CCCCCC"/>
            </w:tcBorders>
          </w:tcPr>
          <w:p w14:paraId="7B2A7DB7" w14:textId="0A75FBEB" w:rsidR="001F3E5D" w:rsidRDefault="0045226A">
            <w:pPr>
              <w:pStyle w:val="TableParagraph"/>
              <w:spacing w:before="78"/>
              <w:rPr>
                <w:sz w:val="20"/>
              </w:rPr>
            </w:pPr>
            <w:r>
              <w:rPr>
                <w:spacing w:val="-2"/>
                <w:sz w:val="20"/>
              </w:rPr>
              <w:t>***</w:t>
            </w:r>
            <w:r w:rsidR="00000000">
              <w:rPr>
                <w:spacing w:val="-2"/>
                <w:sz w:val="20"/>
              </w:rPr>
              <w:t>0979</w:t>
            </w:r>
            <w:r>
              <w:rPr>
                <w:spacing w:val="-2"/>
                <w:sz w:val="20"/>
              </w:rPr>
              <w:t>**</w:t>
            </w:r>
          </w:p>
        </w:tc>
        <w:tc>
          <w:tcPr>
            <w:tcW w:w="4741" w:type="dxa"/>
          </w:tcPr>
          <w:p w14:paraId="2825C3DA" w14:textId="77777777" w:rsidR="001F3E5D"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4BD74B1A" w14:textId="77777777" w:rsidR="001F3E5D" w:rsidRDefault="00000000">
            <w:pPr>
              <w:pStyle w:val="TableParagraph"/>
              <w:spacing w:before="78"/>
              <w:ind w:left="63"/>
              <w:rPr>
                <w:sz w:val="20"/>
              </w:rPr>
            </w:pPr>
            <w:r>
              <w:rPr>
                <w:spacing w:val="-5"/>
                <w:sz w:val="20"/>
              </w:rPr>
              <w:t>SÍ</w:t>
            </w:r>
          </w:p>
        </w:tc>
      </w:tr>
      <w:tr w:rsidR="001F3E5D" w14:paraId="2829B48F" w14:textId="77777777">
        <w:trPr>
          <w:trHeight w:val="388"/>
        </w:trPr>
        <w:tc>
          <w:tcPr>
            <w:tcW w:w="3156" w:type="dxa"/>
            <w:tcBorders>
              <w:top w:val="single" w:sz="8" w:space="0" w:color="CCCCCC"/>
              <w:left w:val="single" w:sz="4" w:space="0" w:color="CCCCCC"/>
              <w:bottom w:val="single" w:sz="8" w:space="0" w:color="CCCCCC"/>
            </w:tcBorders>
          </w:tcPr>
          <w:p w14:paraId="5E6BF9A6" w14:textId="4C291159" w:rsidR="001F3E5D" w:rsidRDefault="0045226A">
            <w:pPr>
              <w:pStyle w:val="TableParagraph"/>
              <w:rPr>
                <w:sz w:val="20"/>
              </w:rPr>
            </w:pPr>
            <w:r>
              <w:rPr>
                <w:spacing w:val="-2"/>
                <w:sz w:val="20"/>
              </w:rPr>
              <w:t>***</w:t>
            </w:r>
            <w:r w:rsidR="00000000">
              <w:rPr>
                <w:spacing w:val="-2"/>
                <w:sz w:val="20"/>
              </w:rPr>
              <w:t>4980</w:t>
            </w:r>
            <w:r>
              <w:rPr>
                <w:spacing w:val="-2"/>
                <w:sz w:val="20"/>
              </w:rPr>
              <w:t>**</w:t>
            </w:r>
          </w:p>
        </w:tc>
        <w:tc>
          <w:tcPr>
            <w:tcW w:w="4741" w:type="dxa"/>
          </w:tcPr>
          <w:p w14:paraId="6F5541F3" w14:textId="77777777" w:rsidR="001F3E5D" w:rsidRDefault="00000000">
            <w:pPr>
              <w:pStyle w:val="TableParagraph"/>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34CFEFA7" w14:textId="77777777" w:rsidR="001F3E5D" w:rsidRDefault="00000000">
            <w:pPr>
              <w:pStyle w:val="TableParagraph"/>
              <w:ind w:left="63"/>
              <w:rPr>
                <w:sz w:val="20"/>
              </w:rPr>
            </w:pPr>
            <w:r>
              <w:rPr>
                <w:spacing w:val="-5"/>
                <w:sz w:val="20"/>
              </w:rPr>
              <w:t>SÍ</w:t>
            </w:r>
          </w:p>
        </w:tc>
      </w:tr>
      <w:tr w:rsidR="001F3E5D" w14:paraId="6FA4F0FE" w14:textId="77777777">
        <w:trPr>
          <w:trHeight w:val="386"/>
        </w:trPr>
        <w:tc>
          <w:tcPr>
            <w:tcW w:w="3156" w:type="dxa"/>
            <w:tcBorders>
              <w:top w:val="single" w:sz="8" w:space="0" w:color="CCCCCC"/>
              <w:left w:val="single" w:sz="4" w:space="0" w:color="CCCCCC"/>
              <w:bottom w:val="single" w:sz="8" w:space="0" w:color="CCCCCC"/>
            </w:tcBorders>
          </w:tcPr>
          <w:p w14:paraId="63009216" w14:textId="44730364" w:rsidR="001F3E5D" w:rsidRDefault="0045226A">
            <w:pPr>
              <w:pStyle w:val="TableParagraph"/>
              <w:rPr>
                <w:sz w:val="20"/>
              </w:rPr>
            </w:pPr>
            <w:r>
              <w:rPr>
                <w:spacing w:val="-2"/>
                <w:sz w:val="20"/>
              </w:rPr>
              <w:t>***</w:t>
            </w:r>
            <w:r w:rsidR="00000000">
              <w:rPr>
                <w:spacing w:val="-2"/>
                <w:sz w:val="20"/>
              </w:rPr>
              <w:t>5237</w:t>
            </w:r>
            <w:r>
              <w:rPr>
                <w:spacing w:val="-2"/>
                <w:sz w:val="20"/>
              </w:rPr>
              <w:t>**</w:t>
            </w:r>
          </w:p>
        </w:tc>
        <w:tc>
          <w:tcPr>
            <w:tcW w:w="4741" w:type="dxa"/>
          </w:tcPr>
          <w:p w14:paraId="27F1426A" w14:textId="77777777" w:rsidR="001F3E5D" w:rsidRDefault="00000000">
            <w:pPr>
              <w:pStyle w:val="TableParagraph"/>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6D8DAFFA" w14:textId="77777777" w:rsidR="001F3E5D" w:rsidRDefault="00000000">
            <w:pPr>
              <w:pStyle w:val="TableParagraph"/>
              <w:ind w:left="63"/>
              <w:rPr>
                <w:sz w:val="20"/>
              </w:rPr>
            </w:pPr>
            <w:r>
              <w:rPr>
                <w:spacing w:val="-5"/>
                <w:sz w:val="20"/>
              </w:rPr>
              <w:t>SÍ</w:t>
            </w:r>
          </w:p>
        </w:tc>
      </w:tr>
      <w:tr w:rsidR="001F3E5D" w14:paraId="4C93A472" w14:textId="77777777">
        <w:trPr>
          <w:trHeight w:val="388"/>
        </w:trPr>
        <w:tc>
          <w:tcPr>
            <w:tcW w:w="3156" w:type="dxa"/>
            <w:tcBorders>
              <w:top w:val="single" w:sz="8" w:space="0" w:color="CCCCCC"/>
              <w:left w:val="single" w:sz="4" w:space="0" w:color="CCCCCC"/>
              <w:bottom w:val="single" w:sz="8" w:space="0" w:color="CCCCCC"/>
            </w:tcBorders>
          </w:tcPr>
          <w:p w14:paraId="25BE4520" w14:textId="6D2C2DF9" w:rsidR="001F3E5D" w:rsidRDefault="0045226A">
            <w:pPr>
              <w:pStyle w:val="TableParagraph"/>
              <w:spacing w:before="78"/>
              <w:rPr>
                <w:sz w:val="20"/>
              </w:rPr>
            </w:pPr>
            <w:r>
              <w:rPr>
                <w:spacing w:val="-2"/>
                <w:sz w:val="20"/>
              </w:rPr>
              <w:t>***</w:t>
            </w:r>
            <w:r w:rsidR="00000000">
              <w:rPr>
                <w:spacing w:val="-2"/>
                <w:sz w:val="20"/>
              </w:rPr>
              <w:t>8979</w:t>
            </w:r>
            <w:r>
              <w:rPr>
                <w:spacing w:val="-2"/>
                <w:sz w:val="20"/>
              </w:rPr>
              <w:t>**</w:t>
            </w:r>
          </w:p>
        </w:tc>
        <w:tc>
          <w:tcPr>
            <w:tcW w:w="4741" w:type="dxa"/>
          </w:tcPr>
          <w:p w14:paraId="0F6E920D" w14:textId="77777777" w:rsidR="001F3E5D"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1FE5C3C2" w14:textId="77777777" w:rsidR="001F3E5D" w:rsidRDefault="00000000">
            <w:pPr>
              <w:pStyle w:val="TableParagraph"/>
              <w:spacing w:before="78"/>
              <w:ind w:left="63"/>
              <w:rPr>
                <w:sz w:val="20"/>
              </w:rPr>
            </w:pPr>
            <w:r>
              <w:rPr>
                <w:spacing w:val="-5"/>
                <w:sz w:val="20"/>
              </w:rPr>
              <w:t>SÍ</w:t>
            </w:r>
          </w:p>
        </w:tc>
      </w:tr>
      <w:tr w:rsidR="001F3E5D" w14:paraId="1851BECE" w14:textId="77777777">
        <w:trPr>
          <w:trHeight w:val="386"/>
        </w:trPr>
        <w:tc>
          <w:tcPr>
            <w:tcW w:w="3156" w:type="dxa"/>
            <w:tcBorders>
              <w:top w:val="single" w:sz="8" w:space="0" w:color="CCCCCC"/>
              <w:left w:val="single" w:sz="4" w:space="0" w:color="CCCCCC"/>
              <w:bottom w:val="single" w:sz="8" w:space="0" w:color="CCCCCC"/>
            </w:tcBorders>
          </w:tcPr>
          <w:p w14:paraId="57188161" w14:textId="7A32F82A" w:rsidR="001F3E5D" w:rsidRDefault="0045226A">
            <w:pPr>
              <w:pStyle w:val="TableParagraph"/>
              <w:rPr>
                <w:sz w:val="20"/>
              </w:rPr>
            </w:pPr>
            <w:r>
              <w:rPr>
                <w:spacing w:val="-2"/>
                <w:sz w:val="20"/>
              </w:rPr>
              <w:t>***</w:t>
            </w:r>
            <w:r w:rsidR="00000000">
              <w:rPr>
                <w:spacing w:val="-2"/>
                <w:sz w:val="20"/>
              </w:rPr>
              <w:t>6126</w:t>
            </w:r>
            <w:r>
              <w:rPr>
                <w:spacing w:val="-2"/>
                <w:sz w:val="20"/>
              </w:rPr>
              <w:t>**</w:t>
            </w:r>
          </w:p>
        </w:tc>
        <w:tc>
          <w:tcPr>
            <w:tcW w:w="4741" w:type="dxa"/>
          </w:tcPr>
          <w:p w14:paraId="62284984" w14:textId="77777777" w:rsidR="001F3E5D" w:rsidRDefault="00000000">
            <w:pPr>
              <w:pStyle w:val="TableParagraph"/>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3E9940A5" w14:textId="77777777" w:rsidR="001F3E5D" w:rsidRDefault="00000000">
            <w:pPr>
              <w:pStyle w:val="TableParagraph"/>
              <w:ind w:left="63"/>
              <w:rPr>
                <w:sz w:val="20"/>
              </w:rPr>
            </w:pPr>
            <w:r>
              <w:rPr>
                <w:spacing w:val="-5"/>
                <w:sz w:val="20"/>
              </w:rPr>
              <w:t>SÍ</w:t>
            </w:r>
          </w:p>
        </w:tc>
      </w:tr>
      <w:tr w:rsidR="001F3E5D" w14:paraId="446C1DA9" w14:textId="77777777">
        <w:trPr>
          <w:trHeight w:val="389"/>
        </w:trPr>
        <w:tc>
          <w:tcPr>
            <w:tcW w:w="3156" w:type="dxa"/>
            <w:tcBorders>
              <w:top w:val="single" w:sz="8" w:space="0" w:color="CCCCCC"/>
              <w:left w:val="single" w:sz="4" w:space="0" w:color="CCCCCC"/>
              <w:bottom w:val="single" w:sz="8" w:space="0" w:color="CCCCCC"/>
            </w:tcBorders>
          </w:tcPr>
          <w:p w14:paraId="1311958B" w14:textId="4BD1247D" w:rsidR="001F3E5D" w:rsidRDefault="0045226A">
            <w:pPr>
              <w:pStyle w:val="TableParagraph"/>
              <w:spacing w:before="78"/>
              <w:rPr>
                <w:sz w:val="20"/>
              </w:rPr>
            </w:pPr>
            <w:r>
              <w:rPr>
                <w:spacing w:val="-2"/>
                <w:sz w:val="20"/>
              </w:rPr>
              <w:t>***</w:t>
            </w:r>
            <w:r w:rsidR="00000000">
              <w:rPr>
                <w:spacing w:val="-2"/>
                <w:sz w:val="20"/>
              </w:rPr>
              <w:t>1467</w:t>
            </w:r>
            <w:r>
              <w:rPr>
                <w:spacing w:val="-2"/>
                <w:sz w:val="20"/>
              </w:rPr>
              <w:t>**</w:t>
            </w:r>
          </w:p>
        </w:tc>
        <w:tc>
          <w:tcPr>
            <w:tcW w:w="4741" w:type="dxa"/>
          </w:tcPr>
          <w:p w14:paraId="24A2AB85" w14:textId="77777777" w:rsidR="001F3E5D"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0F9AE5BC" w14:textId="77777777" w:rsidR="001F3E5D" w:rsidRDefault="00000000">
            <w:pPr>
              <w:pStyle w:val="TableParagraph"/>
              <w:spacing w:before="78"/>
              <w:ind w:left="63"/>
              <w:rPr>
                <w:sz w:val="20"/>
              </w:rPr>
            </w:pPr>
            <w:r>
              <w:rPr>
                <w:spacing w:val="-5"/>
                <w:sz w:val="20"/>
              </w:rPr>
              <w:t>SÍ</w:t>
            </w:r>
          </w:p>
        </w:tc>
      </w:tr>
      <w:tr w:rsidR="001F3E5D" w14:paraId="771E74D0" w14:textId="77777777">
        <w:trPr>
          <w:trHeight w:val="386"/>
        </w:trPr>
        <w:tc>
          <w:tcPr>
            <w:tcW w:w="3156" w:type="dxa"/>
            <w:tcBorders>
              <w:top w:val="single" w:sz="8" w:space="0" w:color="CCCCCC"/>
              <w:left w:val="single" w:sz="4" w:space="0" w:color="CCCCCC"/>
              <w:bottom w:val="single" w:sz="8" w:space="0" w:color="CCCCCC"/>
            </w:tcBorders>
          </w:tcPr>
          <w:p w14:paraId="02BAB75D" w14:textId="41CC989F" w:rsidR="001F3E5D" w:rsidRDefault="0045226A">
            <w:pPr>
              <w:pStyle w:val="TableParagraph"/>
              <w:rPr>
                <w:sz w:val="20"/>
              </w:rPr>
            </w:pPr>
            <w:r>
              <w:rPr>
                <w:spacing w:val="-2"/>
                <w:sz w:val="20"/>
              </w:rPr>
              <w:t>***</w:t>
            </w:r>
            <w:r w:rsidR="00000000">
              <w:rPr>
                <w:spacing w:val="-2"/>
                <w:sz w:val="20"/>
              </w:rPr>
              <w:t>9617</w:t>
            </w:r>
            <w:r>
              <w:rPr>
                <w:spacing w:val="-2"/>
                <w:sz w:val="20"/>
              </w:rPr>
              <w:t>**</w:t>
            </w:r>
          </w:p>
        </w:tc>
        <w:tc>
          <w:tcPr>
            <w:tcW w:w="4741" w:type="dxa"/>
          </w:tcPr>
          <w:p w14:paraId="50190B87" w14:textId="77777777" w:rsidR="001F3E5D" w:rsidRDefault="00000000">
            <w:pPr>
              <w:pStyle w:val="TableParagraph"/>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6BDC2258" w14:textId="77777777" w:rsidR="001F3E5D" w:rsidRDefault="00000000">
            <w:pPr>
              <w:pStyle w:val="TableParagraph"/>
              <w:ind w:left="63"/>
              <w:rPr>
                <w:sz w:val="20"/>
              </w:rPr>
            </w:pPr>
            <w:r>
              <w:rPr>
                <w:spacing w:val="-5"/>
                <w:sz w:val="20"/>
              </w:rPr>
              <w:t>SÍ</w:t>
            </w:r>
          </w:p>
        </w:tc>
      </w:tr>
    </w:tbl>
    <w:p w14:paraId="667450A9" w14:textId="77777777" w:rsidR="001F3E5D" w:rsidRDefault="001F3E5D">
      <w:pPr>
        <w:pStyle w:val="Textoindependiente"/>
        <w:spacing w:before="150"/>
      </w:pPr>
    </w:p>
    <w:p w14:paraId="17476267" w14:textId="77777777" w:rsidR="001F3E5D" w:rsidRDefault="00000000">
      <w:pPr>
        <w:pStyle w:val="Textoindependiente"/>
        <w:spacing w:before="1" w:line="292" w:lineRule="auto"/>
        <w:ind w:left="14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2896B853" w14:textId="77777777" w:rsidR="001F3E5D" w:rsidRDefault="001F3E5D">
      <w:pPr>
        <w:pStyle w:val="Textoindependiente"/>
        <w:spacing w:line="292" w:lineRule="auto"/>
        <w:sectPr w:rsidR="001F3E5D" w:rsidSect="0045226A">
          <w:headerReference w:type="default" r:id="rId7"/>
          <w:footerReference w:type="default" r:id="rId8"/>
          <w:headerReference w:type="first" r:id="rId9"/>
          <w:type w:val="continuous"/>
          <w:pgSz w:w="11910" w:h="16840"/>
          <w:pgMar w:top="1340" w:right="1417" w:bottom="1260" w:left="1275" w:header="225" w:footer="1060" w:gutter="0"/>
          <w:pgNumType w:start="1"/>
          <w:cols w:space="720"/>
          <w:titlePg/>
          <w:docGrid w:linePitch="299"/>
        </w:sectPr>
      </w:pPr>
    </w:p>
    <w:p w14:paraId="392A16C1" w14:textId="0C57D875" w:rsidR="001F3E5D" w:rsidRDefault="00000000">
      <w:pPr>
        <w:pStyle w:val="Textoindependiente"/>
      </w:pPr>
      <w:r>
        <w:rPr>
          <w:noProof/>
        </w:rPr>
        <w:lastRenderedPageBreak/>
        <mc:AlternateContent>
          <mc:Choice Requires="wps">
            <w:drawing>
              <wp:anchor distT="0" distB="0" distL="0" distR="0" simplePos="0" relativeHeight="15732224" behindDoc="0" locked="0" layoutInCell="1" allowOverlap="1" wp14:anchorId="36642AB8" wp14:editId="3BC7B0A2">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719F3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F684D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6642AB8" id="Textbox 14" o:spid="_x0000_s1032" type="#_x0000_t202" style="position:absolute;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04719F3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F684D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1EB7B259" w14:textId="77777777" w:rsidR="001F3E5D" w:rsidRDefault="001F3E5D">
      <w:pPr>
        <w:pStyle w:val="Textoindependiente"/>
      </w:pPr>
    </w:p>
    <w:p w14:paraId="0841B7B5" w14:textId="77777777" w:rsidR="001F3E5D" w:rsidRDefault="001F3E5D">
      <w:pPr>
        <w:pStyle w:val="Textoindependiente"/>
        <w:spacing w:before="160"/>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6BE90FB7" w14:textId="77777777">
        <w:trPr>
          <w:trHeight w:val="402"/>
        </w:trPr>
        <w:tc>
          <w:tcPr>
            <w:tcW w:w="9062" w:type="dxa"/>
            <w:gridSpan w:val="2"/>
            <w:tcBorders>
              <w:left w:val="single" w:sz="4" w:space="0" w:color="CCCCCC"/>
              <w:bottom w:val="single" w:sz="6" w:space="0" w:color="CCCCCC"/>
              <w:right w:val="single" w:sz="4" w:space="0" w:color="CCCCCC"/>
            </w:tcBorders>
            <w:shd w:val="clear" w:color="auto" w:fill="F3F3F3"/>
          </w:tcPr>
          <w:p w14:paraId="5C315725" w14:textId="77777777" w:rsidR="001F3E5D" w:rsidRDefault="00000000">
            <w:pPr>
              <w:pStyle w:val="TableParagraph"/>
              <w:spacing w:before="79"/>
              <w:rPr>
                <w:b/>
                <w:sz w:val="20"/>
              </w:rPr>
            </w:pPr>
            <w:r>
              <w:rPr>
                <w:b/>
                <w:sz w:val="20"/>
              </w:rPr>
              <w:t>Aprobación</w:t>
            </w:r>
            <w:r>
              <w:rPr>
                <w:b/>
                <w:spacing w:val="-4"/>
                <w:sz w:val="20"/>
              </w:rPr>
              <w:t xml:space="preserve"> </w:t>
            </w:r>
            <w:r>
              <w:rPr>
                <w:b/>
                <w:sz w:val="20"/>
              </w:rPr>
              <w:t>del</w:t>
            </w:r>
            <w:r>
              <w:rPr>
                <w:b/>
                <w:spacing w:val="-1"/>
                <w:sz w:val="20"/>
              </w:rPr>
              <w:t xml:space="preserve"> </w:t>
            </w:r>
            <w:r>
              <w:rPr>
                <w:b/>
                <w:sz w:val="20"/>
              </w:rPr>
              <w:t>acta</w:t>
            </w:r>
            <w:r>
              <w:rPr>
                <w:b/>
                <w:spacing w:val="-2"/>
                <w:sz w:val="20"/>
              </w:rPr>
              <w:t xml:space="preserve"> </w:t>
            </w:r>
            <w:r>
              <w:rPr>
                <w:b/>
                <w:sz w:val="20"/>
              </w:rPr>
              <w:t>de</w:t>
            </w:r>
            <w:r>
              <w:rPr>
                <w:b/>
                <w:spacing w:val="-1"/>
                <w:sz w:val="20"/>
              </w:rPr>
              <w:t xml:space="preserve"> </w:t>
            </w:r>
            <w:r>
              <w:rPr>
                <w:b/>
                <w:sz w:val="20"/>
              </w:rPr>
              <w:t>la</w:t>
            </w:r>
            <w:r>
              <w:rPr>
                <w:b/>
                <w:spacing w:val="-2"/>
                <w:sz w:val="20"/>
              </w:rPr>
              <w:t xml:space="preserve"> </w:t>
            </w:r>
            <w:r>
              <w:rPr>
                <w:b/>
                <w:sz w:val="20"/>
              </w:rPr>
              <w:t>sesión</w:t>
            </w:r>
            <w:r>
              <w:rPr>
                <w:b/>
                <w:spacing w:val="-1"/>
                <w:sz w:val="20"/>
              </w:rPr>
              <w:t xml:space="preserve"> </w:t>
            </w:r>
            <w:r>
              <w:rPr>
                <w:b/>
                <w:sz w:val="20"/>
              </w:rPr>
              <w:t>ordinaria</w:t>
            </w:r>
            <w:r>
              <w:rPr>
                <w:b/>
                <w:spacing w:val="-1"/>
                <w:sz w:val="20"/>
              </w:rPr>
              <w:t xml:space="preserve"> </w:t>
            </w:r>
            <w:r>
              <w:rPr>
                <w:b/>
                <w:sz w:val="20"/>
              </w:rPr>
              <w:t>de</w:t>
            </w:r>
            <w:r>
              <w:rPr>
                <w:b/>
                <w:spacing w:val="-2"/>
                <w:sz w:val="20"/>
              </w:rPr>
              <w:t xml:space="preserve"> </w:t>
            </w:r>
            <w:r>
              <w:rPr>
                <w:b/>
                <w:sz w:val="20"/>
              </w:rPr>
              <w:t>28</w:t>
            </w:r>
            <w:r>
              <w:rPr>
                <w:b/>
                <w:spacing w:val="-1"/>
                <w:sz w:val="20"/>
              </w:rPr>
              <w:t xml:space="preserve"> </w:t>
            </w:r>
            <w:r>
              <w:rPr>
                <w:b/>
                <w:sz w:val="20"/>
              </w:rPr>
              <w:t>de</w:t>
            </w:r>
            <w:r>
              <w:rPr>
                <w:b/>
                <w:spacing w:val="-2"/>
                <w:sz w:val="20"/>
              </w:rPr>
              <w:t xml:space="preserve"> </w:t>
            </w:r>
            <w:r>
              <w:rPr>
                <w:b/>
                <w:sz w:val="20"/>
              </w:rPr>
              <w:t>marzo</w:t>
            </w:r>
            <w:r>
              <w:rPr>
                <w:b/>
                <w:spacing w:val="-1"/>
                <w:sz w:val="20"/>
              </w:rPr>
              <w:t xml:space="preserve"> </w:t>
            </w:r>
            <w:r>
              <w:rPr>
                <w:b/>
                <w:sz w:val="20"/>
              </w:rPr>
              <w:t>de</w:t>
            </w:r>
            <w:r>
              <w:rPr>
                <w:b/>
                <w:spacing w:val="-1"/>
                <w:sz w:val="20"/>
              </w:rPr>
              <w:t xml:space="preserve"> </w:t>
            </w:r>
            <w:r>
              <w:rPr>
                <w:b/>
                <w:spacing w:val="-2"/>
                <w:sz w:val="20"/>
              </w:rPr>
              <w:t>2025.</w:t>
            </w:r>
          </w:p>
        </w:tc>
      </w:tr>
      <w:tr w:rsidR="001F3E5D" w14:paraId="3CB306C7"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70CC12F"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F5C22E1"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B17CFA5" w14:textId="77777777" w:rsidR="001F3E5D" w:rsidRDefault="001F3E5D">
      <w:pPr>
        <w:pStyle w:val="Textoindependiente"/>
        <w:spacing w:before="144"/>
      </w:pPr>
    </w:p>
    <w:p w14:paraId="1B85AE22" w14:textId="77777777" w:rsidR="001F3E5D" w:rsidRDefault="00000000">
      <w:pPr>
        <w:pStyle w:val="Ttulo4"/>
      </w:pPr>
      <w:r>
        <w:rPr>
          <w:noProof/>
        </w:rPr>
        <mc:AlternateContent>
          <mc:Choice Requires="wpg">
            <w:drawing>
              <wp:anchor distT="0" distB="0" distL="0" distR="0" simplePos="0" relativeHeight="15731712" behindDoc="0" locked="0" layoutInCell="1" allowOverlap="1" wp14:anchorId="0589825E" wp14:editId="075B140A">
                <wp:simplePos x="0" y="0"/>
                <wp:positionH relativeFrom="page">
                  <wp:posOffset>900112</wp:posOffset>
                </wp:positionH>
                <wp:positionV relativeFrom="paragraph">
                  <wp:posOffset>-1278083</wp:posOffset>
                </wp:positionV>
                <wp:extent cx="5760085" cy="2768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00A52539" w14:textId="77777777" w:rsidR="001F3E5D"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0589825E" id="Group 16" o:spid="_x0000_s1033" style="position:absolute;left:0;text-align:left;margin-left:70.85pt;margin-top:-100.65pt;width:453.55pt;height:21.8pt;z-index:1573171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">
                <v:shape id="Graphic 17"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6"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0A52539" w14:textId="77777777" w:rsidR="001F3E5D" w:rsidRDefault="00000000">
                        <w:pPr>
                          <w:spacing w:before="83"/>
                          <w:ind w:left="3381"/>
                          <w:rPr>
                            <w:b/>
                            <w:sz w:val="20"/>
                          </w:rPr>
                        </w:pPr>
                        <w:r>
                          <w:rPr>
                            <w:b/>
                            <w:sz w:val="20"/>
                          </w:rPr>
                          <w:t xml:space="preserve">A) PARTE </w:t>
                        </w:r>
                        <w:r>
                          <w:rPr>
                            <w:b/>
                            <w:spacing w:val="-2"/>
                            <w:sz w:val="20"/>
                          </w:rPr>
                          <w:t>RESOLUTIVA</w:t>
                        </w:r>
                      </w:p>
                    </w:txbxContent>
                  </v:textbox>
                </v:shape>
                <w10:wrap anchorx="page"/>
              </v:group>
            </w:pict>
          </mc:Fallback>
        </mc:AlternateContent>
      </w:r>
      <w:r>
        <w:rPr>
          <w:spacing w:val="-2"/>
        </w:rPr>
        <w:t>Resolución:</w:t>
      </w:r>
    </w:p>
    <w:p w14:paraId="727602E0" w14:textId="77777777" w:rsidR="001F3E5D" w:rsidRDefault="001F3E5D">
      <w:pPr>
        <w:pStyle w:val="Textoindependiente"/>
        <w:spacing w:before="61"/>
        <w:rPr>
          <w:b/>
        </w:rPr>
      </w:pPr>
    </w:p>
    <w:p w14:paraId="345931E1" w14:textId="77777777" w:rsidR="001F3E5D" w:rsidRDefault="00000000">
      <w:pPr>
        <w:pStyle w:val="Textoindependiente"/>
        <w:spacing w:line="292" w:lineRule="auto"/>
        <w:ind w:left="142" w:right="1"/>
        <w:jc w:val="both"/>
      </w:pPr>
      <w:r>
        <w:t>La Junta de Gobierno Local, en votación ordinaria y por unanimidad, acuerda aprobar el acta de la sesión ordinaria de 28 de marzo de 2025.</w:t>
      </w:r>
    </w:p>
    <w:p w14:paraId="5CDB4ACB" w14:textId="77777777" w:rsidR="001F3E5D" w:rsidRDefault="001F3E5D">
      <w:pPr>
        <w:pStyle w:val="Textoindependiente"/>
        <w:spacing w:before="1"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6EB3DFF0"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3D14794" w14:textId="4ADDAFD6" w:rsidR="001F3E5D" w:rsidRDefault="00000000">
            <w:pPr>
              <w:pStyle w:val="TableParagraph"/>
              <w:spacing w:before="83" w:line="297" w:lineRule="auto"/>
              <w:ind w:right="52"/>
              <w:jc w:val="both"/>
              <w:rPr>
                <w:b/>
                <w:sz w:val="20"/>
              </w:rPr>
            </w:pPr>
            <w:r>
              <w:rPr>
                <w:b/>
                <w:sz w:val="20"/>
              </w:rPr>
              <w:t>Sentencia estimatoria 59/2025</w:t>
            </w:r>
            <w:r w:rsidR="0045226A">
              <w:rPr>
                <w:b/>
                <w:sz w:val="20"/>
              </w:rPr>
              <w:t>,</w:t>
            </w:r>
            <w:r>
              <w:rPr>
                <w:b/>
                <w:sz w:val="20"/>
              </w:rPr>
              <w:t xml:space="preserve"> dictada por el Juzgado de lo Contencioso-Administrativo núm. 33 de Madrid, Procedimiento Abreviado 507/2024. Demandante: AXA Seguros Generales de Seguros y Reaseguros. Materia: Responsabilidad Patrimonial. </w:t>
            </w:r>
            <w:proofErr w:type="spellStart"/>
            <w:r>
              <w:rPr>
                <w:b/>
                <w:sz w:val="20"/>
              </w:rPr>
              <w:t>Expte</w:t>
            </w:r>
            <w:proofErr w:type="spellEnd"/>
            <w:r>
              <w:rPr>
                <w:b/>
                <w:sz w:val="20"/>
              </w:rPr>
              <w:t>. 58332/2024.</w:t>
            </w:r>
          </w:p>
        </w:tc>
      </w:tr>
      <w:tr w:rsidR="001F3E5D" w14:paraId="210A34B9" w14:textId="77777777">
        <w:trPr>
          <w:trHeight w:val="403"/>
        </w:trPr>
        <w:tc>
          <w:tcPr>
            <w:tcW w:w="1877" w:type="dxa"/>
            <w:tcBorders>
              <w:top w:val="single" w:sz="8" w:space="0" w:color="CCCCCC"/>
              <w:left w:val="single" w:sz="4" w:space="0" w:color="CCCCCC"/>
            </w:tcBorders>
          </w:tcPr>
          <w:p w14:paraId="05A2FEF7"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591BF81C"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955BED" w14:textId="77777777" w:rsidR="001F3E5D" w:rsidRDefault="001F3E5D">
      <w:pPr>
        <w:pStyle w:val="Textoindependiente"/>
        <w:spacing w:before="145"/>
      </w:pPr>
    </w:p>
    <w:p w14:paraId="3FF447D9"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97524E1" w14:textId="77777777" w:rsidR="001F3E5D" w:rsidRDefault="001F3E5D">
      <w:pPr>
        <w:pStyle w:val="Textoindependiente"/>
        <w:spacing w:before="61"/>
        <w:rPr>
          <w:b/>
        </w:rPr>
      </w:pPr>
    </w:p>
    <w:p w14:paraId="3E14856F" w14:textId="77777777" w:rsidR="001F3E5D" w:rsidRDefault="00000000">
      <w:pPr>
        <w:pStyle w:val="Textoindependiente"/>
        <w:spacing w:before="1" w:line="292" w:lineRule="auto"/>
        <w:ind w:left="142" w:right="1"/>
        <w:jc w:val="both"/>
      </w:pPr>
      <w:r>
        <w:t>Con fecha 20 de marzo de 2025, ha sido notificada a la representación procesal del Ayuntamiento la sentencia dictada en el procedimiento anteriormente señalado, que dispone lo siguiente:</w:t>
      </w:r>
    </w:p>
    <w:p w14:paraId="344FC7EB" w14:textId="77777777" w:rsidR="001F3E5D" w:rsidRDefault="001F3E5D">
      <w:pPr>
        <w:pStyle w:val="Textoindependiente"/>
        <w:spacing w:before="9"/>
      </w:pPr>
    </w:p>
    <w:p w14:paraId="73B55EFB" w14:textId="77777777" w:rsidR="001F3E5D" w:rsidRDefault="00000000">
      <w:pPr>
        <w:ind w:left="140"/>
        <w:jc w:val="center"/>
        <w:rPr>
          <w:i/>
          <w:sz w:val="20"/>
        </w:rPr>
      </w:pPr>
      <w:r>
        <w:rPr>
          <w:i/>
          <w:sz w:val="20"/>
        </w:rPr>
        <w:t xml:space="preserve">“F A L </w:t>
      </w:r>
      <w:proofErr w:type="spellStart"/>
      <w:r>
        <w:rPr>
          <w:i/>
          <w:sz w:val="20"/>
        </w:rPr>
        <w:t>L</w:t>
      </w:r>
      <w:proofErr w:type="spellEnd"/>
      <w:r>
        <w:rPr>
          <w:i/>
          <w:sz w:val="20"/>
        </w:rPr>
        <w:t xml:space="preserve"> </w:t>
      </w:r>
      <w:r>
        <w:rPr>
          <w:i/>
          <w:spacing w:val="-10"/>
          <w:sz w:val="20"/>
        </w:rPr>
        <w:t>O</w:t>
      </w:r>
    </w:p>
    <w:p w14:paraId="1009B082" w14:textId="77777777" w:rsidR="001F3E5D" w:rsidRDefault="001F3E5D">
      <w:pPr>
        <w:pStyle w:val="Textoindependiente"/>
        <w:spacing w:before="60"/>
        <w:rPr>
          <w:i/>
        </w:rPr>
      </w:pPr>
    </w:p>
    <w:p w14:paraId="5EC51F4D" w14:textId="35AF7D15" w:rsidR="001F3E5D" w:rsidRDefault="00000000">
      <w:pPr>
        <w:spacing w:line="292" w:lineRule="auto"/>
        <w:ind w:left="142" w:right="1"/>
        <w:jc w:val="both"/>
        <w:rPr>
          <w:i/>
          <w:sz w:val="20"/>
        </w:rPr>
      </w:pPr>
      <w:r>
        <w:rPr>
          <w:i/>
          <w:sz w:val="20"/>
        </w:rPr>
        <w:t>FALLO: ESTIMAR el recurso contencioso-administrativo interpuesto por la representación procesal</w:t>
      </w:r>
      <w:r>
        <w:rPr>
          <w:i/>
          <w:spacing w:val="80"/>
          <w:sz w:val="20"/>
        </w:rPr>
        <w:t xml:space="preserve"> </w:t>
      </w:r>
      <w:r>
        <w:rPr>
          <w:i/>
          <w:sz w:val="20"/>
        </w:rPr>
        <w:t xml:space="preserve">de la entidad AXA SEGUROS GENERALES SA DE SEGUROS Y REASEGUROS contra la desestimación presenta de la reclamación por responsabilidad patrimonial presentada el 20/02/2024 ante AYUNTAMIENTO DE LAS ROZAS DE MADRID por los daños causados como consecuencia de una inundación acaecida el 21/02/2023 en el edificio, asegurado en la compañía, sito en la Calle Camilo José Cela </w:t>
      </w:r>
      <w:proofErr w:type="spellStart"/>
      <w:r>
        <w:rPr>
          <w:i/>
          <w:sz w:val="20"/>
        </w:rPr>
        <w:t>nº</w:t>
      </w:r>
      <w:proofErr w:type="spellEnd"/>
      <w:r>
        <w:rPr>
          <w:i/>
          <w:sz w:val="20"/>
        </w:rPr>
        <w:t xml:space="preserve"> 8 de Las Rozas de Madrid, como consecuencia del atasco del alcantarillado municipal. Actuación que se anula y en consecuencia se reconoce el derecho de la recurrente al</w:t>
      </w:r>
      <w:r>
        <w:rPr>
          <w:i/>
          <w:spacing w:val="80"/>
          <w:sz w:val="20"/>
        </w:rPr>
        <w:t xml:space="preserve"> </w:t>
      </w:r>
      <w:r>
        <w:rPr>
          <w:i/>
          <w:sz w:val="20"/>
        </w:rPr>
        <w:t>pago de la indemnización que cifra en 1.859,38 euros, más intereses. Se imponen las costas a la Administración demandada.”</w:t>
      </w:r>
    </w:p>
    <w:p w14:paraId="4B4EB007" w14:textId="77777777" w:rsidR="001F3E5D" w:rsidRDefault="001F3E5D">
      <w:pPr>
        <w:pStyle w:val="Textoindependiente"/>
        <w:spacing w:before="10"/>
        <w:rPr>
          <w:i/>
        </w:rPr>
      </w:pPr>
    </w:p>
    <w:p w14:paraId="24C3DB54" w14:textId="77777777" w:rsidR="001F3E5D" w:rsidRDefault="00000000">
      <w:pPr>
        <w:pStyle w:val="Textoindependiente"/>
        <w:spacing w:line="292" w:lineRule="auto"/>
        <w:ind w:left="142" w:right="1"/>
        <w:jc w:val="both"/>
      </w:pPr>
      <w:r>
        <w:t>Contra dicha sentencia no cabe recurso ordinario alguno. Trae causa del recurso contencioso- administrativo presentado contra la desestimación presunta de la reclamación de responsabilidad patrimonial presentada como consecuencia de la inundación acaecida en fecha 21 de febrero de</w:t>
      </w:r>
      <w:r>
        <w:rPr>
          <w:spacing w:val="80"/>
        </w:rPr>
        <w:t xml:space="preserve"> </w:t>
      </w:r>
      <w:r>
        <w:t xml:space="preserve">2023 en el edificio asegurado por Axa Seguros Generales de Seguros y Reaseguros, sito en la calle Camilo José Cela, </w:t>
      </w:r>
      <w:proofErr w:type="spellStart"/>
      <w:r>
        <w:t>nº</w:t>
      </w:r>
      <w:proofErr w:type="spellEnd"/>
      <w:r>
        <w:t xml:space="preserve"> 8, como consecuencia del atasco del alcantarillado municipal.</w:t>
      </w:r>
    </w:p>
    <w:p w14:paraId="08C1F6BE" w14:textId="77777777" w:rsidR="001F3E5D" w:rsidRDefault="001F3E5D">
      <w:pPr>
        <w:pStyle w:val="Textoindependiente"/>
        <w:spacing w:before="10"/>
      </w:pPr>
    </w:p>
    <w:p w14:paraId="1423869B" w14:textId="77777777" w:rsidR="001F3E5D" w:rsidRDefault="00000000">
      <w:pPr>
        <w:pStyle w:val="Textoindependiente"/>
        <w:spacing w:line="292" w:lineRule="auto"/>
        <w:ind w:left="142" w:right="1"/>
        <w:jc w:val="both"/>
      </w:pPr>
      <w:r>
        <w:t>Considera la sentencia que, del Informe de intervención de la Policía Municipal de Las Rozas de Madrid, consta acreditada la responsabilidad del Ayuntamiento al ser titular de la alcantarilla que ocasionó nos daños a la aseguradora, por lo que procede a estimar la demanda.</w:t>
      </w:r>
    </w:p>
    <w:p w14:paraId="31EFA8E6" w14:textId="77777777" w:rsidR="001F3E5D" w:rsidRDefault="001F3E5D">
      <w:pPr>
        <w:pStyle w:val="Textoindependiente"/>
        <w:spacing w:before="10"/>
      </w:pPr>
    </w:p>
    <w:p w14:paraId="522F490F" w14:textId="49BDAB0C"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PR/2025/1841</w:t>
      </w:r>
      <w:r>
        <w:rPr>
          <w:spacing w:val="-4"/>
        </w:rPr>
        <w:t xml:space="preserve"> </w:t>
      </w:r>
      <w:r>
        <w:t>de</w:t>
      </w:r>
      <w:r>
        <w:rPr>
          <w:spacing w:val="-4"/>
        </w:rPr>
        <w:t xml:space="preserve"> </w:t>
      </w:r>
      <w:r>
        <w:t>1</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45226A">
        <w:rPr>
          <w:spacing w:val="-2"/>
        </w:rPr>
        <w:t>,</w:t>
      </w:r>
    </w:p>
    <w:p w14:paraId="7B12A58E" w14:textId="77777777" w:rsidR="001F3E5D" w:rsidRDefault="001F3E5D">
      <w:pPr>
        <w:pStyle w:val="Textoindependiente"/>
        <w:spacing w:before="59"/>
      </w:pPr>
    </w:p>
    <w:p w14:paraId="15662203" w14:textId="77777777" w:rsidR="001F3E5D" w:rsidRDefault="00000000">
      <w:pPr>
        <w:pStyle w:val="Ttulo4"/>
        <w:spacing w:before="1"/>
      </w:pPr>
      <w:r>
        <w:rPr>
          <w:spacing w:val="-2"/>
        </w:rPr>
        <w:t>Resolución:</w:t>
      </w:r>
    </w:p>
    <w:p w14:paraId="0A339673" w14:textId="77777777" w:rsidR="001F3E5D" w:rsidRDefault="001F3E5D">
      <w:pPr>
        <w:pStyle w:val="Ttulo4"/>
        <w:sectPr w:rsidR="001F3E5D">
          <w:pgSz w:w="11910" w:h="16840"/>
          <w:pgMar w:top="1340" w:right="1417" w:bottom="1260" w:left="1275" w:header="225" w:footer="1060" w:gutter="0"/>
          <w:cols w:space="720"/>
        </w:sectPr>
      </w:pPr>
    </w:p>
    <w:p w14:paraId="781F6695" w14:textId="70FCFBAD"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33248" behindDoc="0" locked="0" layoutInCell="1" allowOverlap="1" wp14:anchorId="4C1C6679" wp14:editId="78941B8D">
                <wp:simplePos x="0" y="0"/>
                <wp:positionH relativeFrom="page">
                  <wp:posOffset>6807090</wp:posOffset>
                </wp:positionH>
                <wp:positionV relativeFrom="page">
                  <wp:posOffset>2818730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B3158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4D0F2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C1C6679" id="Textbox 20" o:spid="_x0000_s1037"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KnlFAK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EB3158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4D0F2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1º.- Quedar enterada del contenido de la citada sentencia, procediendo a su cumplimiento, correspondiendo a Mapfre Empresas el abono del total de la cantidad a la que ha sido condenado el Ayuntamiento,</w:t>
      </w:r>
      <w:r>
        <w:rPr>
          <w:spacing w:val="18"/>
        </w:rPr>
        <w:t xml:space="preserve"> </w:t>
      </w:r>
      <w:r>
        <w:t>así</w:t>
      </w:r>
      <w:r>
        <w:rPr>
          <w:spacing w:val="18"/>
        </w:rPr>
        <w:t xml:space="preserve"> </w:t>
      </w:r>
      <w:r>
        <w:t>como</w:t>
      </w:r>
      <w:r>
        <w:rPr>
          <w:spacing w:val="18"/>
        </w:rPr>
        <w:t xml:space="preserve"> </w:t>
      </w:r>
      <w:r>
        <w:t>a</w:t>
      </w:r>
      <w:r>
        <w:rPr>
          <w:spacing w:val="18"/>
        </w:rPr>
        <w:t xml:space="preserve"> </w:t>
      </w:r>
      <w:r>
        <w:t>los</w:t>
      </w:r>
      <w:r>
        <w:rPr>
          <w:spacing w:val="18"/>
        </w:rPr>
        <w:t xml:space="preserve"> </w:t>
      </w:r>
      <w:r>
        <w:t>intereses</w:t>
      </w:r>
      <w:r>
        <w:rPr>
          <w:spacing w:val="18"/>
        </w:rPr>
        <w:t xml:space="preserve"> </w:t>
      </w:r>
      <w:r>
        <w:t>devengados</w:t>
      </w:r>
      <w:r>
        <w:rPr>
          <w:spacing w:val="18"/>
        </w:rPr>
        <w:t xml:space="preserve"> </w:t>
      </w:r>
      <w:r>
        <w:t>y</w:t>
      </w:r>
      <w:r>
        <w:rPr>
          <w:spacing w:val="18"/>
        </w:rPr>
        <w:t xml:space="preserve"> </w:t>
      </w:r>
      <w:r>
        <w:t>a</w:t>
      </w:r>
      <w:r>
        <w:rPr>
          <w:spacing w:val="18"/>
        </w:rPr>
        <w:t xml:space="preserve"> </w:t>
      </w:r>
      <w:r>
        <w:t>las</w:t>
      </w:r>
      <w:r>
        <w:rPr>
          <w:spacing w:val="18"/>
        </w:rPr>
        <w:t xml:space="preserve"> </w:t>
      </w:r>
      <w:r>
        <w:t>costas.</w:t>
      </w:r>
      <w:r>
        <w:rPr>
          <w:spacing w:val="18"/>
        </w:rPr>
        <w:t xml:space="preserve"> </w:t>
      </w:r>
      <w:r>
        <w:t>Todo</w:t>
      </w:r>
      <w:r>
        <w:rPr>
          <w:spacing w:val="18"/>
        </w:rPr>
        <w:t xml:space="preserve"> </w:t>
      </w:r>
      <w:r>
        <w:t>ello</w:t>
      </w:r>
      <w:r>
        <w:rPr>
          <w:spacing w:val="18"/>
        </w:rPr>
        <w:t xml:space="preserve"> </w:t>
      </w:r>
      <w:r>
        <w:t>en</w:t>
      </w:r>
      <w:r>
        <w:rPr>
          <w:spacing w:val="18"/>
        </w:rPr>
        <w:t xml:space="preserve"> </w:t>
      </w:r>
      <w:r>
        <w:t>virtud</w:t>
      </w:r>
      <w:r>
        <w:rPr>
          <w:spacing w:val="18"/>
        </w:rPr>
        <w:t xml:space="preserve"> </w:t>
      </w:r>
      <w:r>
        <w:t>de</w:t>
      </w:r>
      <w:r>
        <w:rPr>
          <w:spacing w:val="18"/>
        </w:rPr>
        <w:t xml:space="preserve"> </w:t>
      </w:r>
      <w:r>
        <w:t>la</w:t>
      </w:r>
      <w:r>
        <w:rPr>
          <w:spacing w:val="18"/>
        </w:rPr>
        <w:t xml:space="preserve"> </w:t>
      </w:r>
      <w:r>
        <w:t>póliza de seguro de responsabilidad civil suscrita con dicha aseguradora.</w:t>
      </w:r>
    </w:p>
    <w:p w14:paraId="67AF53CB" w14:textId="77777777" w:rsidR="001F3E5D" w:rsidRDefault="001F3E5D">
      <w:pPr>
        <w:pStyle w:val="Textoindependiente"/>
        <w:spacing w:before="10"/>
      </w:pPr>
    </w:p>
    <w:p w14:paraId="4C2E81B7" w14:textId="33886DAA" w:rsidR="001F3E5D" w:rsidRDefault="00000000">
      <w:pPr>
        <w:pStyle w:val="Textoindependiente"/>
        <w:spacing w:line="292" w:lineRule="auto"/>
        <w:ind w:left="142" w:right="1"/>
        <w:jc w:val="both"/>
      </w:pPr>
      <w:r>
        <w:t xml:space="preserve">2º.- Requerir a Mapfre Empresas, como aseguradora de la responsabilidad civil municipal, que proceda a consignar en la cuenta de consignaciones judiciales la cantidad de 1.859,38 </w:t>
      </w:r>
      <w:r w:rsidR="0045226A">
        <w:t>€,</w:t>
      </w:r>
      <w:r>
        <w:t xml:space="preserve"> más los intereses legales, así como el importe de las costas a las que ha sido condenado el Ayuntamiento.</w:t>
      </w:r>
    </w:p>
    <w:p w14:paraId="2F3323B2" w14:textId="77777777" w:rsidR="001F3E5D" w:rsidRDefault="001F3E5D">
      <w:pPr>
        <w:pStyle w:val="Textoindependiente"/>
        <w:spacing w:before="9"/>
      </w:pPr>
    </w:p>
    <w:p w14:paraId="57ED31D0" w14:textId="77777777" w:rsidR="001F3E5D" w:rsidRDefault="00000000">
      <w:pPr>
        <w:pStyle w:val="Textoindependiente"/>
        <w:spacing w:before="1" w:line="292" w:lineRule="auto"/>
        <w:ind w:left="142" w:right="5"/>
        <w:jc w:val="both"/>
      </w:pPr>
      <w:r>
        <w:t xml:space="preserve">3º.- Acusar recibo del testimonio de la firmeza de la sentencia al Juzgado de lo Contencioso- Administrativo </w:t>
      </w:r>
      <w:proofErr w:type="spellStart"/>
      <w:r>
        <w:t>nº</w:t>
      </w:r>
      <w:proofErr w:type="spellEnd"/>
      <w:r>
        <w:t xml:space="preserve"> 33 de Madrid.</w:t>
      </w:r>
    </w:p>
    <w:p w14:paraId="419CE3B6" w14:textId="77777777" w:rsidR="001F3E5D" w:rsidRDefault="001F3E5D">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5B5F2E73" w14:textId="77777777">
        <w:trPr>
          <w:trHeight w:val="1257"/>
        </w:trPr>
        <w:tc>
          <w:tcPr>
            <w:tcW w:w="9062" w:type="dxa"/>
            <w:gridSpan w:val="2"/>
            <w:tcBorders>
              <w:left w:val="single" w:sz="4" w:space="0" w:color="CCCCCC"/>
              <w:right w:val="single" w:sz="4" w:space="0" w:color="CCCCCC"/>
            </w:tcBorders>
            <w:shd w:val="clear" w:color="auto" w:fill="F3F3F3"/>
          </w:tcPr>
          <w:p w14:paraId="3AD88D37" w14:textId="13E3E329" w:rsidR="001F3E5D" w:rsidRDefault="00000000">
            <w:pPr>
              <w:pStyle w:val="TableParagraph"/>
              <w:spacing w:before="79"/>
              <w:jc w:val="both"/>
              <w:rPr>
                <w:b/>
                <w:sz w:val="20"/>
              </w:rPr>
            </w:pPr>
            <w:r>
              <w:rPr>
                <w:b/>
                <w:sz w:val="20"/>
              </w:rPr>
              <w:t>Sentencia</w:t>
            </w:r>
            <w:r>
              <w:rPr>
                <w:b/>
                <w:spacing w:val="5"/>
                <w:sz w:val="20"/>
              </w:rPr>
              <w:t xml:space="preserve"> </w:t>
            </w:r>
            <w:r>
              <w:rPr>
                <w:b/>
                <w:sz w:val="20"/>
              </w:rPr>
              <w:t>estimatoria</w:t>
            </w:r>
            <w:r>
              <w:rPr>
                <w:b/>
                <w:spacing w:val="5"/>
                <w:sz w:val="20"/>
              </w:rPr>
              <w:t xml:space="preserve"> </w:t>
            </w:r>
            <w:r>
              <w:rPr>
                <w:b/>
                <w:sz w:val="20"/>
              </w:rPr>
              <w:t>65/2025</w:t>
            </w:r>
            <w:r w:rsidR="0045226A">
              <w:rPr>
                <w:b/>
                <w:sz w:val="20"/>
              </w:rPr>
              <w:t>,</w:t>
            </w:r>
            <w:r>
              <w:rPr>
                <w:b/>
                <w:spacing w:val="5"/>
                <w:sz w:val="20"/>
              </w:rPr>
              <w:t xml:space="preserve"> </w:t>
            </w:r>
            <w:r>
              <w:rPr>
                <w:b/>
                <w:sz w:val="20"/>
              </w:rPr>
              <w:t>dictada</w:t>
            </w:r>
            <w:r>
              <w:rPr>
                <w:b/>
                <w:spacing w:val="5"/>
                <w:sz w:val="20"/>
              </w:rPr>
              <w:t xml:space="preserve"> </w:t>
            </w:r>
            <w:r>
              <w:rPr>
                <w:b/>
                <w:sz w:val="20"/>
              </w:rPr>
              <w:t>por</w:t>
            </w:r>
            <w:r>
              <w:rPr>
                <w:b/>
                <w:spacing w:val="5"/>
                <w:sz w:val="20"/>
              </w:rPr>
              <w:t xml:space="preserve"> </w:t>
            </w:r>
            <w:r>
              <w:rPr>
                <w:b/>
                <w:sz w:val="20"/>
              </w:rPr>
              <w:t>el</w:t>
            </w:r>
            <w:r>
              <w:rPr>
                <w:b/>
                <w:spacing w:val="5"/>
                <w:sz w:val="20"/>
              </w:rPr>
              <w:t xml:space="preserve"> </w:t>
            </w:r>
            <w:r>
              <w:rPr>
                <w:b/>
                <w:sz w:val="20"/>
              </w:rPr>
              <w:t>Juzgado</w:t>
            </w:r>
            <w:r>
              <w:rPr>
                <w:b/>
                <w:spacing w:val="5"/>
                <w:sz w:val="20"/>
              </w:rPr>
              <w:t xml:space="preserve"> </w:t>
            </w:r>
            <w:r>
              <w:rPr>
                <w:b/>
                <w:sz w:val="20"/>
              </w:rPr>
              <w:t>de</w:t>
            </w:r>
            <w:r>
              <w:rPr>
                <w:b/>
                <w:spacing w:val="5"/>
                <w:sz w:val="20"/>
              </w:rPr>
              <w:t xml:space="preserve"> </w:t>
            </w:r>
            <w:r>
              <w:rPr>
                <w:b/>
                <w:sz w:val="20"/>
              </w:rPr>
              <w:t>lo</w:t>
            </w:r>
            <w:r>
              <w:rPr>
                <w:b/>
                <w:spacing w:val="5"/>
                <w:sz w:val="20"/>
              </w:rPr>
              <w:t xml:space="preserve"> </w:t>
            </w:r>
            <w:r>
              <w:rPr>
                <w:b/>
                <w:sz w:val="20"/>
              </w:rPr>
              <w:t>Contencioso-Administrativo</w:t>
            </w:r>
            <w:r>
              <w:rPr>
                <w:b/>
                <w:spacing w:val="5"/>
                <w:sz w:val="20"/>
              </w:rPr>
              <w:t xml:space="preserve"> </w:t>
            </w:r>
            <w:r>
              <w:rPr>
                <w:b/>
                <w:spacing w:val="-4"/>
                <w:sz w:val="20"/>
              </w:rPr>
              <w:t>núm.</w:t>
            </w:r>
          </w:p>
          <w:p w14:paraId="20AE577E" w14:textId="77777777" w:rsidR="001F3E5D" w:rsidRDefault="00000000">
            <w:pPr>
              <w:pStyle w:val="TableParagraph"/>
              <w:spacing w:before="56" w:line="297" w:lineRule="auto"/>
              <w:ind w:right="52"/>
              <w:jc w:val="both"/>
              <w:rPr>
                <w:b/>
                <w:sz w:val="20"/>
              </w:rPr>
            </w:pPr>
            <w:r>
              <w:rPr>
                <w:b/>
                <w:sz w:val="20"/>
              </w:rPr>
              <w:t xml:space="preserve">34 de Madrid, Procedimiento Abreviado 369/2024. Demandante: D. E.M.V.G. Materia: Resolución Tribunal Reclamaciones Económico-Administrativo del Ayuntamiento de Las Rozas de Madrid. </w:t>
            </w:r>
            <w:proofErr w:type="spellStart"/>
            <w:r>
              <w:rPr>
                <w:b/>
                <w:sz w:val="20"/>
              </w:rPr>
              <w:t>Expte</w:t>
            </w:r>
            <w:proofErr w:type="spellEnd"/>
            <w:r>
              <w:rPr>
                <w:b/>
                <w:sz w:val="20"/>
              </w:rPr>
              <w:t>. 53332/2024.</w:t>
            </w:r>
          </w:p>
        </w:tc>
      </w:tr>
      <w:tr w:rsidR="001F3E5D" w14:paraId="7253A80E" w14:textId="77777777">
        <w:trPr>
          <w:trHeight w:val="403"/>
        </w:trPr>
        <w:tc>
          <w:tcPr>
            <w:tcW w:w="1877" w:type="dxa"/>
            <w:tcBorders>
              <w:left w:val="single" w:sz="4" w:space="0" w:color="CCCCCC"/>
              <w:bottom w:val="single" w:sz="6" w:space="0" w:color="CCCCCC"/>
              <w:right w:val="single" w:sz="6" w:space="0" w:color="CCCCCC"/>
            </w:tcBorders>
          </w:tcPr>
          <w:p w14:paraId="6D85DC06"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4356C1BF"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E6321F7" w14:textId="77777777" w:rsidR="001F3E5D" w:rsidRDefault="001F3E5D">
      <w:pPr>
        <w:pStyle w:val="Textoindependiente"/>
        <w:spacing w:before="144"/>
      </w:pPr>
    </w:p>
    <w:p w14:paraId="0C1AC465"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9ED0AFD" w14:textId="77777777" w:rsidR="001F3E5D" w:rsidRDefault="001F3E5D">
      <w:pPr>
        <w:pStyle w:val="Textoindependiente"/>
        <w:spacing w:before="61"/>
        <w:rPr>
          <w:b/>
        </w:rPr>
      </w:pPr>
    </w:p>
    <w:p w14:paraId="15CB83E0" w14:textId="77777777" w:rsidR="001F3E5D" w:rsidRDefault="00000000">
      <w:pPr>
        <w:pStyle w:val="Textoindependiente"/>
        <w:spacing w:line="292" w:lineRule="auto"/>
        <w:ind w:left="142" w:right="1"/>
        <w:jc w:val="both"/>
      </w:pPr>
      <w:r>
        <w:t>Con fecha 19 de marzo de 2025, ha sido notificada a la representación procesal del Ayuntamiento la sentencia recaída en el procedimiento anteriormente señalado, cuyo fallo es el siguiente:</w:t>
      </w:r>
    </w:p>
    <w:p w14:paraId="3B8ED482" w14:textId="77777777" w:rsidR="001F3E5D" w:rsidRDefault="001F3E5D">
      <w:pPr>
        <w:pStyle w:val="Textoindependiente"/>
        <w:spacing w:before="9"/>
      </w:pPr>
    </w:p>
    <w:p w14:paraId="717B588A" w14:textId="77777777" w:rsidR="001F3E5D" w:rsidRDefault="00000000">
      <w:pPr>
        <w:spacing w:before="1"/>
        <w:ind w:left="142"/>
        <w:jc w:val="center"/>
        <w:rPr>
          <w:i/>
          <w:sz w:val="20"/>
        </w:rPr>
      </w:pPr>
      <w:r>
        <w:rPr>
          <w:i/>
          <w:spacing w:val="-2"/>
          <w:sz w:val="20"/>
        </w:rPr>
        <w:t>“FALLO</w:t>
      </w:r>
    </w:p>
    <w:p w14:paraId="240093C1" w14:textId="77777777" w:rsidR="001F3E5D" w:rsidRDefault="001F3E5D">
      <w:pPr>
        <w:pStyle w:val="Textoindependiente"/>
        <w:spacing w:before="60"/>
        <w:rPr>
          <w:i/>
        </w:rPr>
      </w:pPr>
    </w:p>
    <w:p w14:paraId="45312310" w14:textId="7E148B9C" w:rsidR="001F3E5D" w:rsidRDefault="00000000">
      <w:pPr>
        <w:spacing w:line="292" w:lineRule="auto"/>
        <w:ind w:left="142" w:right="1"/>
        <w:jc w:val="both"/>
        <w:rPr>
          <w:i/>
          <w:sz w:val="20"/>
        </w:rPr>
      </w:pPr>
      <w:r>
        <w:rPr>
          <w:i/>
          <w:sz w:val="20"/>
        </w:rPr>
        <w:t xml:space="preserve">ESTIMAR el recurso contencioso-administrativo interpuesto por </w:t>
      </w:r>
      <w:r w:rsidR="0045226A">
        <w:rPr>
          <w:i/>
          <w:sz w:val="20"/>
        </w:rPr>
        <w:t>D. E.M.V.G.</w:t>
      </w:r>
      <w:r>
        <w:rPr>
          <w:i/>
          <w:sz w:val="20"/>
        </w:rPr>
        <w:t xml:space="preserve">, representado y bajo la dirección letrada de </w:t>
      </w:r>
      <w:r w:rsidR="0045226A">
        <w:rPr>
          <w:i/>
          <w:sz w:val="20"/>
        </w:rPr>
        <w:t>D. B.F.B.</w:t>
      </w:r>
      <w:r>
        <w:rPr>
          <w:i/>
          <w:sz w:val="20"/>
        </w:rPr>
        <w:t>, contra las resoluciones identificadas en el fundamento de derecho primero de la presente Sentencia, que se ANULAN por no ser ajustadas a derecho, dejándolas sin efecto, con todas las consecuencias legales inherentes a</w:t>
      </w:r>
      <w:r>
        <w:rPr>
          <w:i/>
          <w:spacing w:val="80"/>
          <w:sz w:val="20"/>
        </w:rPr>
        <w:t xml:space="preserve"> </w:t>
      </w:r>
      <w:r>
        <w:rPr>
          <w:i/>
          <w:sz w:val="20"/>
        </w:rPr>
        <w:t>esta declaración.</w:t>
      </w:r>
    </w:p>
    <w:p w14:paraId="091AEF63" w14:textId="77777777" w:rsidR="001F3E5D" w:rsidRDefault="001F3E5D">
      <w:pPr>
        <w:pStyle w:val="Textoindependiente"/>
        <w:spacing w:before="10"/>
        <w:rPr>
          <w:i/>
        </w:rPr>
      </w:pPr>
    </w:p>
    <w:p w14:paraId="695E62E2" w14:textId="77777777" w:rsidR="001F3E5D" w:rsidRDefault="00000000">
      <w:pPr>
        <w:spacing w:line="292" w:lineRule="auto"/>
        <w:ind w:left="142" w:right="1"/>
        <w:jc w:val="both"/>
        <w:rPr>
          <w:i/>
          <w:sz w:val="20"/>
        </w:rPr>
      </w:pPr>
      <w:r>
        <w:rPr>
          <w:i/>
          <w:sz w:val="20"/>
        </w:rPr>
        <w:t>Con expresa imposición de las costas procesales causadas en esta instancia a la Administración demandada en los términos expuestos en el fundamento de derecho correspondiente.”</w:t>
      </w:r>
    </w:p>
    <w:p w14:paraId="65046199" w14:textId="77777777" w:rsidR="001F3E5D" w:rsidRDefault="001F3E5D">
      <w:pPr>
        <w:pStyle w:val="Textoindependiente"/>
        <w:spacing w:before="10"/>
        <w:rPr>
          <w:i/>
        </w:rPr>
      </w:pPr>
    </w:p>
    <w:p w14:paraId="74212131" w14:textId="3CD275C6" w:rsidR="001F3E5D" w:rsidRDefault="00000000">
      <w:pPr>
        <w:pStyle w:val="Textoindependiente"/>
        <w:spacing w:line="292" w:lineRule="auto"/>
        <w:ind w:left="142" w:right="1"/>
        <w:jc w:val="both"/>
      </w:pPr>
      <w:r>
        <w:t xml:space="preserve">Contra esta </w:t>
      </w:r>
      <w:r w:rsidR="0045226A">
        <w:t>s</w:t>
      </w:r>
      <w:r>
        <w:t>entencia no cabe interponer recurso ordinario. Trae causa del recurso presentado</w:t>
      </w:r>
      <w:r>
        <w:rPr>
          <w:spacing w:val="40"/>
        </w:rPr>
        <w:t xml:space="preserve"> </w:t>
      </w:r>
      <w:r>
        <w:t xml:space="preserve">contra la resolución dictada por el Tribunal de Reclamaciones Económico-Administrativo del Ayuntamiento de Las Rozas, de fecha 9 de julio de 2024, que desestimó la reclamación económico- administrativa presentada contra la diligencia de embargo, por importe de 748,66 €, del Impuesto sobre el Incremento del Valor de los Terrenos de Naturaleza Urbana, devengado con ocasión de la trasmisión a título lucrativo del inmueble sito en Urbanización de </w:t>
      </w:r>
      <w:proofErr w:type="spellStart"/>
      <w:r>
        <w:t>Eurogar</w:t>
      </w:r>
      <w:proofErr w:type="spellEnd"/>
      <w:r>
        <w:t xml:space="preserve"> S/N, de Las Rozas de </w:t>
      </w:r>
      <w:r>
        <w:rPr>
          <w:spacing w:val="-2"/>
        </w:rPr>
        <w:t>Madrid.</w:t>
      </w:r>
    </w:p>
    <w:p w14:paraId="3603433F" w14:textId="77777777" w:rsidR="001F3E5D" w:rsidRDefault="001F3E5D">
      <w:pPr>
        <w:pStyle w:val="Textoindependiente"/>
        <w:spacing w:before="10"/>
      </w:pPr>
    </w:p>
    <w:p w14:paraId="363797D6" w14:textId="77777777" w:rsidR="001F3E5D" w:rsidRDefault="00000000">
      <w:pPr>
        <w:pStyle w:val="Textoindependiente"/>
        <w:spacing w:line="292" w:lineRule="auto"/>
        <w:ind w:left="142" w:right="1"/>
        <w:jc w:val="both"/>
      </w:pPr>
      <w:r>
        <w:t>Considera la sentencia que tanto la notificación de la liquidación, como la de la providencia de apremio, carecen de validez por no ajustarse a derecho, lo que implica que los actos de gestión y de recaudación carecían de cobertura legal, conllevando así la nulidad del embargo decretado. Manifiesta que el Ayuntamiento, al haber realizado las actuaciones mencionadas con anterioridad a</w:t>
      </w:r>
      <w:r>
        <w:rPr>
          <w:spacing w:val="80"/>
        </w:rPr>
        <w:t xml:space="preserve"> </w:t>
      </w:r>
      <w:r>
        <w:t>la emisión de la STC 182/2021, carecía de legitimación para practicar liquidaciones o exigir el pago del tributo, dada la posterior declaración de inconstitucionalidad y expulsión del ordenamiento los</w:t>
      </w:r>
      <w:r>
        <w:rPr>
          <w:spacing w:val="80"/>
        </w:rPr>
        <w:t xml:space="preserve"> </w:t>
      </w:r>
      <w:r>
        <w:t>arts.</w:t>
      </w:r>
      <w:r>
        <w:rPr>
          <w:spacing w:val="25"/>
        </w:rPr>
        <w:t xml:space="preserve"> </w:t>
      </w:r>
      <w:r>
        <w:t>107.1,</w:t>
      </w:r>
      <w:r>
        <w:rPr>
          <w:spacing w:val="28"/>
        </w:rPr>
        <w:t xml:space="preserve"> </w:t>
      </w:r>
      <w:r>
        <w:t>107.2</w:t>
      </w:r>
      <w:r>
        <w:rPr>
          <w:spacing w:val="26"/>
        </w:rPr>
        <w:t xml:space="preserve"> </w:t>
      </w:r>
      <w:r>
        <w:t>a)</w:t>
      </w:r>
      <w:r>
        <w:rPr>
          <w:spacing w:val="27"/>
        </w:rPr>
        <w:t xml:space="preserve"> </w:t>
      </w:r>
      <w:r>
        <w:t>y</w:t>
      </w:r>
      <w:r>
        <w:rPr>
          <w:spacing w:val="26"/>
        </w:rPr>
        <w:t xml:space="preserve"> </w:t>
      </w:r>
      <w:r>
        <w:t>110.4,</w:t>
      </w:r>
      <w:r>
        <w:rPr>
          <w:spacing w:val="28"/>
        </w:rPr>
        <w:t xml:space="preserve"> </w:t>
      </w:r>
      <w:r>
        <w:t>del</w:t>
      </w:r>
      <w:r>
        <w:rPr>
          <w:spacing w:val="27"/>
        </w:rPr>
        <w:t xml:space="preserve"> </w:t>
      </w:r>
      <w:r>
        <w:t>texto</w:t>
      </w:r>
      <w:r>
        <w:rPr>
          <w:spacing w:val="26"/>
        </w:rPr>
        <w:t xml:space="preserve"> </w:t>
      </w:r>
      <w:r>
        <w:t>refundido</w:t>
      </w:r>
      <w:r>
        <w:rPr>
          <w:spacing w:val="27"/>
        </w:rPr>
        <w:t xml:space="preserve"> </w:t>
      </w:r>
      <w:r>
        <w:t>de</w:t>
      </w:r>
      <w:r>
        <w:rPr>
          <w:spacing w:val="26"/>
        </w:rPr>
        <w:t xml:space="preserve"> </w:t>
      </w:r>
      <w:r>
        <w:t>la</w:t>
      </w:r>
      <w:r>
        <w:rPr>
          <w:spacing w:val="27"/>
        </w:rPr>
        <w:t xml:space="preserve"> </w:t>
      </w:r>
      <w:r>
        <w:t>Ley</w:t>
      </w:r>
      <w:r>
        <w:rPr>
          <w:spacing w:val="26"/>
        </w:rPr>
        <w:t xml:space="preserve"> </w:t>
      </w:r>
      <w:r>
        <w:t>Reguladora</w:t>
      </w:r>
      <w:r>
        <w:rPr>
          <w:spacing w:val="27"/>
        </w:rPr>
        <w:t xml:space="preserve"> </w:t>
      </w:r>
      <w:r>
        <w:t>de</w:t>
      </w:r>
      <w:r>
        <w:rPr>
          <w:spacing w:val="26"/>
        </w:rPr>
        <w:t xml:space="preserve"> </w:t>
      </w:r>
      <w:r>
        <w:t>las</w:t>
      </w:r>
      <w:r>
        <w:rPr>
          <w:spacing w:val="27"/>
        </w:rPr>
        <w:t xml:space="preserve"> </w:t>
      </w:r>
      <w:r>
        <w:t>Haciendas</w:t>
      </w:r>
      <w:r>
        <w:rPr>
          <w:spacing w:val="27"/>
        </w:rPr>
        <w:t xml:space="preserve"> </w:t>
      </w:r>
      <w:r>
        <w:rPr>
          <w:spacing w:val="-2"/>
        </w:rPr>
        <w:t>Locales,</w:t>
      </w:r>
    </w:p>
    <w:p w14:paraId="0DC8BF51"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69604058" w14:textId="7F53F023"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34272" behindDoc="0" locked="0" layoutInCell="1" allowOverlap="1" wp14:anchorId="0985EC84" wp14:editId="71CF2E96">
                <wp:simplePos x="0" y="0"/>
                <wp:positionH relativeFrom="page">
                  <wp:posOffset>6807090</wp:posOffset>
                </wp:positionH>
                <wp:positionV relativeFrom="page">
                  <wp:posOffset>2818730</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87BDB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4F4F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985EC84" id="Textbox 22" o:spid="_x0000_s1038" type="#_x0000_t202" style="position:absolute;left:0;text-align:left;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B87BDB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4F4F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aprobado por el Real Decreto Legislativo 2/2004, de 5 de marzo. Asimismo, indica que la notificación defectuosa de la liquidación, junto con la caducidad del procedimiento de comprobación, impidió la interrupción del plazo de prescripción, habiendo transcurrido más de cuatro años desde la presentación de la declaración hasta el dictado de la providencia de apremio, sin que se haya producido acto </w:t>
      </w:r>
      <w:proofErr w:type="spellStart"/>
      <w:r>
        <w:t>interruptivo</w:t>
      </w:r>
      <w:proofErr w:type="spellEnd"/>
      <w:r>
        <w:t xml:space="preserve"> alguno, por lo que concluye que la deuda tributaria habría quedado prescrita, procediendo, por tanto</w:t>
      </w:r>
      <w:r w:rsidR="0045226A">
        <w:t>,</w:t>
      </w:r>
      <w:r>
        <w:t xml:space="preserve"> a estimar el recurso.</w:t>
      </w:r>
    </w:p>
    <w:p w14:paraId="2C915978" w14:textId="77777777" w:rsidR="001F3E5D" w:rsidRDefault="001F3E5D">
      <w:pPr>
        <w:pStyle w:val="Textoindependiente"/>
        <w:spacing w:before="10"/>
      </w:pPr>
    </w:p>
    <w:p w14:paraId="5F2220D7" w14:textId="20AEA72F"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PR/2025/1842</w:t>
      </w:r>
      <w:r>
        <w:rPr>
          <w:spacing w:val="-4"/>
        </w:rPr>
        <w:t xml:space="preserve"> </w:t>
      </w:r>
      <w:r>
        <w:t>de</w:t>
      </w:r>
      <w:r>
        <w:rPr>
          <w:spacing w:val="-4"/>
        </w:rPr>
        <w:t xml:space="preserve"> </w:t>
      </w:r>
      <w:r>
        <w:t>1</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45226A">
        <w:rPr>
          <w:spacing w:val="-2"/>
        </w:rPr>
        <w:t>,</w:t>
      </w:r>
    </w:p>
    <w:p w14:paraId="3B52C68D" w14:textId="77777777" w:rsidR="001F3E5D" w:rsidRDefault="001F3E5D">
      <w:pPr>
        <w:pStyle w:val="Textoindependiente"/>
        <w:spacing w:before="59"/>
      </w:pPr>
    </w:p>
    <w:p w14:paraId="7197DF05" w14:textId="77777777" w:rsidR="001F3E5D" w:rsidRDefault="00000000">
      <w:pPr>
        <w:pStyle w:val="Ttulo4"/>
        <w:spacing w:before="1"/>
      </w:pPr>
      <w:r>
        <w:rPr>
          <w:spacing w:val="-2"/>
        </w:rPr>
        <w:t>Resolución:</w:t>
      </w:r>
    </w:p>
    <w:p w14:paraId="6A53ADD0" w14:textId="77777777" w:rsidR="001F3E5D" w:rsidRDefault="001F3E5D">
      <w:pPr>
        <w:pStyle w:val="Textoindependiente"/>
        <w:spacing w:before="61"/>
        <w:rPr>
          <w:b/>
        </w:rPr>
      </w:pPr>
    </w:p>
    <w:p w14:paraId="273FED17" w14:textId="559DB42A" w:rsidR="001F3E5D" w:rsidRDefault="00000000">
      <w:pPr>
        <w:pStyle w:val="Textoindependiente"/>
        <w:spacing w:line="292" w:lineRule="auto"/>
        <w:ind w:left="142" w:right="1"/>
        <w:jc w:val="both"/>
      </w:pPr>
      <w:r>
        <w:t xml:space="preserve">1º.- Quedar enterada del contenido de la citada sentencia procediendo a la devolución de la cantidad de 748,66 </w:t>
      </w:r>
      <w:r w:rsidR="0045226A">
        <w:t>€</w:t>
      </w:r>
      <w:r>
        <w:t>, incrementada con los intereses que correspondan y, además, consignar en la</w:t>
      </w:r>
      <w:r>
        <w:rPr>
          <w:spacing w:val="40"/>
        </w:rPr>
        <w:t xml:space="preserve"> </w:t>
      </w:r>
      <w:r>
        <w:t xml:space="preserve">cuenta de consignaciones judiciales del Juzgado de lo Contencioso-Administrativo </w:t>
      </w:r>
      <w:proofErr w:type="spellStart"/>
      <w:r>
        <w:t>nº</w:t>
      </w:r>
      <w:proofErr w:type="spellEnd"/>
      <w:r>
        <w:t xml:space="preserve"> 34 de Madrid,</w:t>
      </w:r>
      <w:r>
        <w:rPr>
          <w:spacing w:val="80"/>
          <w:w w:val="150"/>
        </w:rPr>
        <w:t xml:space="preserve"> </w:t>
      </w:r>
      <w:r>
        <w:t xml:space="preserve">la cantidad de costas que ascienden a la cifra máxima de 400 </w:t>
      </w:r>
      <w:r w:rsidR="0045226A">
        <w:t>€</w:t>
      </w:r>
      <w:r>
        <w:t>.</w:t>
      </w:r>
    </w:p>
    <w:p w14:paraId="5A774DBE" w14:textId="77777777" w:rsidR="001F3E5D" w:rsidRDefault="001F3E5D">
      <w:pPr>
        <w:pStyle w:val="Textoindependiente"/>
        <w:spacing w:before="9"/>
      </w:pPr>
    </w:p>
    <w:p w14:paraId="2DEE4951" w14:textId="77777777" w:rsidR="001F3E5D" w:rsidRDefault="00000000">
      <w:pPr>
        <w:pStyle w:val="Textoindependiente"/>
        <w:spacing w:before="1" w:line="292" w:lineRule="auto"/>
        <w:ind w:left="142" w:right="1"/>
        <w:jc w:val="both"/>
      </w:pPr>
      <w:r>
        <w:t>2º.- Notificar al presente acuerdo al Tribunal de Reclamaciones Económico-Administrativas, al</w:t>
      </w:r>
      <w:r>
        <w:rPr>
          <w:spacing w:val="80"/>
        </w:rPr>
        <w:t xml:space="preserve"> </w:t>
      </w:r>
      <w:r>
        <w:t>Órgano de Gestión Tributaria y a la Intervención General.</w:t>
      </w:r>
    </w:p>
    <w:p w14:paraId="297F735B" w14:textId="77777777" w:rsidR="001F3E5D" w:rsidRDefault="001F3E5D">
      <w:pPr>
        <w:pStyle w:val="Textoindependiente"/>
        <w:spacing w:before="9"/>
      </w:pPr>
    </w:p>
    <w:p w14:paraId="1979361D" w14:textId="77777777" w:rsidR="001F3E5D" w:rsidRDefault="00000000">
      <w:pPr>
        <w:pStyle w:val="Textoindependiente"/>
        <w:spacing w:line="292" w:lineRule="auto"/>
        <w:ind w:left="142" w:right="1"/>
        <w:jc w:val="both"/>
      </w:pPr>
      <w:r>
        <w:t xml:space="preserve">3º.- Acusar recibo del testimonio de la sentencia, al Juzgado de lo Contencioso-Administrativo </w:t>
      </w:r>
      <w:proofErr w:type="spellStart"/>
      <w:r>
        <w:t>nº</w:t>
      </w:r>
      <w:proofErr w:type="spellEnd"/>
      <w:r>
        <w:t xml:space="preserve"> 34 de Madrid.</w:t>
      </w:r>
    </w:p>
    <w:p w14:paraId="5A1DB805" w14:textId="77777777" w:rsidR="001F3E5D" w:rsidRDefault="001F3E5D">
      <w:pPr>
        <w:pStyle w:val="Textoindependiente"/>
        <w:spacing w:before="2"/>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72CB7B93" w14:textId="77777777">
        <w:trPr>
          <w:trHeight w:val="1258"/>
        </w:trPr>
        <w:tc>
          <w:tcPr>
            <w:tcW w:w="9062" w:type="dxa"/>
            <w:gridSpan w:val="2"/>
            <w:tcBorders>
              <w:left w:val="single" w:sz="4" w:space="0" w:color="CCCCCC"/>
              <w:right w:val="single" w:sz="4" w:space="0" w:color="CCCCCC"/>
            </w:tcBorders>
            <w:shd w:val="clear" w:color="auto" w:fill="F3F3F3"/>
          </w:tcPr>
          <w:p w14:paraId="41298E94" w14:textId="1E15934A" w:rsidR="001F3E5D" w:rsidRDefault="00000000">
            <w:pPr>
              <w:pStyle w:val="TableParagraph"/>
              <w:spacing w:before="79" w:line="297" w:lineRule="auto"/>
              <w:ind w:right="53"/>
              <w:jc w:val="both"/>
              <w:rPr>
                <w:b/>
                <w:sz w:val="20"/>
              </w:rPr>
            </w:pPr>
            <w:r>
              <w:rPr>
                <w:b/>
                <w:sz w:val="20"/>
              </w:rPr>
              <w:t>Decreto de tasación de costas dictado por el Juzgado de lo Contencioso-Administrativo</w:t>
            </w:r>
            <w:r>
              <w:rPr>
                <w:b/>
                <w:spacing w:val="80"/>
                <w:sz w:val="20"/>
              </w:rPr>
              <w:t xml:space="preserve"> </w:t>
            </w:r>
            <w:r>
              <w:rPr>
                <w:b/>
                <w:sz w:val="20"/>
              </w:rPr>
              <w:t>núm. 16 de Madrid, Procedimiento Ordinario 178/2021 (Procedimiento Abreviado) Grupo E. Demandante:</w:t>
            </w:r>
            <w:r>
              <w:rPr>
                <w:b/>
                <w:spacing w:val="40"/>
                <w:sz w:val="20"/>
              </w:rPr>
              <w:t xml:space="preserve"> </w:t>
            </w:r>
            <w:r>
              <w:rPr>
                <w:b/>
                <w:sz w:val="20"/>
              </w:rPr>
              <w:t>ZUMAIN</w:t>
            </w:r>
            <w:r>
              <w:rPr>
                <w:b/>
                <w:spacing w:val="40"/>
                <w:sz w:val="20"/>
              </w:rPr>
              <w:t xml:space="preserve"> </w:t>
            </w:r>
            <w:r>
              <w:rPr>
                <w:b/>
                <w:sz w:val="20"/>
              </w:rPr>
              <w:t>INGENIEROS</w:t>
            </w:r>
            <w:r w:rsidR="0045226A">
              <w:rPr>
                <w:b/>
                <w:sz w:val="20"/>
              </w:rPr>
              <w:t>,</w:t>
            </w:r>
            <w:r>
              <w:rPr>
                <w:b/>
                <w:spacing w:val="40"/>
                <w:sz w:val="20"/>
              </w:rPr>
              <w:t xml:space="preserve"> </w:t>
            </w:r>
            <w:r>
              <w:rPr>
                <w:b/>
                <w:sz w:val="20"/>
              </w:rPr>
              <w:t>S.L.</w:t>
            </w:r>
            <w:r>
              <w:rPr>
                <w:b/>
                <w:spacing w:val="40"/>
                <w:sz w:val="20"/>
              </w:rPr>
              <w:t xml:space="preserve"> </w:t>
            </w:r>
            <w:r>
              <w:rPr>
                <w:b/>
                <w:sz w:val="20"/>
              </w:rPr>
              <w:t>Materia:</w:t>
            </w:r>
            <w:r>
              <w:rPr>
                <w:b/>
                <w:spacing w:val="40"/>
                <w:sz w:val="20"/>
              </w:rPr>
              <w:t xml:space="preserve"> </w:t>
            </w:r>
            <w:r>
              <w:rPr>
                <w:b/>
                <w:sz w:val="20"/>
              </w:rPr>
              <w:t>Devolución</w:t>
            </w:r>
            <w:r>
              <w:rPr>
                <w:b/>
                <w:spacing w:val="40"/>
                <w:sz w:val="20"/>
              </w:rPr>
              <w:t xml:space="preserve"> </w:t>
            </w:r>
            <w:r>
              <w:rPr>
                <w:b/>
                <w:sz w:val="20"/>
              </w:rPr>
              <w:t>aval</w:t>
            </w:r>
            <w:r>
              <w:rPr>
                <w:b/>
                <w:spacing w:val="40"/>
                <w:sz w:val="20"/>
              </w:rPr>
              <w:t xml:space="preserve"> </w:t>
            </w:r>
            <w:r>
              <w:rPr>
                <w:b/>
                <w:sz w:val="20"/>
              </w:rPr>
              <w:t>bancario.</w:t>
            </w:r>
            <w:r>
              <w:rPr>
                <w:b/>
                <w:spacing w:val="40"/>
                <w:sz w:val="20"/>
              </w:rPr>
              <w:t xml:space="preserve"> </w:t>
            </w:r>
            <w:r>
              <w:rPr>
                <w:b/>
                <w:sz w:val="20"/>
              </w:rPr>
              <w:t>Expte.52704</w:t>
            </w:r>
          </w:p>
          <w:p w14:paraId="724F99C8" w14:textId="77777777" w:rsidR="001F3E5D" w:rsidRDefault="00000000">
            <w:pPr>
              <w:pStyle w:val="TableParagraph"/>
              <w:spacing w:before="2"/>
              <w:rPr>
                <w:b/>
                <w:sz w:val="20"/>
              </w:rPr>
            </w:pPr>
            <w:r>
              <w:rPr>
                <w:b/>
                <w:spacing w:val="-2"/>
                <w:sz w:val="20"/>
              </w:rPr>
              <w:t>/2024.</w:t>
            </w:r>
          </w:p>
        </w:tc>
      </w:tr>
      <w:tr w:rsidR="001F3E5D" w14:paraId="20DBB930" w14:textId="77777777">
        <w:trPr>
          <w:trHeight w:val="403"/>
        </w:trPr>
        <w:tc>
          <w:tcPr>
            <w:tcW w:w="1877" w:type="dxa"/>
            <w:tcBorders>
              <w:left w:val="single" w:sz="4" w:space="0" w:color="CCCCCC"/>
              <w:bottom w:val="single" w:sz="6" w:space="0" w:color="CCCCCC"/>
              <w:right w:val="single" w:sz="6" w:space="0" w:color="CCCCCC"/>
            </w:tcBorders>
          </w:tcPr>
          <w:p w14:paraId="0350A23A"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476C4D3B"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5C2E5F" w14:textId="77777777" w:rsidR="001F3E5D" w:rsidRDefault="001F3E5D">
      <w:pPr>
        <w:pStyle w:val="Textoindependiente"/>
        <w:spacing w:before="143"/>
      </w:pPr>
    </w:p>
    <w:p w14:paraId="736BB45F"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5F393C1" w14:textId="77777777" w:rsidR="001F3E5D" w:rsidRDefault="001F3E5D">
      <w:pPr>
        <w:pStyle w:val="Textoindependiente"/>
        <w:spacing w:before="61"/>
        <w:rPr>
          <w:b/>
        </w:rPr>
      </w:pPr>
    </w:p>
    <w:p w14:paraId="6C7814AC" w14:textId="3703E7A2" w:rsidR="001F3E5D" w:rsidRDefault="00000000">
      <w:pPr>
        <w:pStyle w:val="Textoindependiente"/>
        <w:spacing w:line="292" w:lineRule="auto"/>
        <w:ind w:left="142" w:right="1"/>
        <w:jc w:val="both"/>
      </w:pPr>
      <w:r>
        <w:t xml:space="preserve">Con fecha 13 de marzo de 2025, ha sido notificado </w:t>
      </w:r>
      <w:r w:rsidR="0045226A">
        <w:t>d</w:t>
      </w:r>
      <w:r>
        <w:t xml:space="preserve">ecreto sobre el procedimiento anteriormente señalado, solicitando el abono de las costas derivadas de la Sentencia </w:t>
      </w:r>
      <w:proofErr w:type="spellStart"/>
      <w:r>
        <w:t>nº</w:t>
      </w:r>
      <w:proofErr w:type="spellEnd"/>
      <w:r>
        <w:t xml:space="preserve"> 30/2023, cuya parte dispositiva es la siguiente:</w:t>
      </w:r>
    </w:p>
    <w:p w14:paraId="55BE0837" w14:textId="77777777" w:rsidR="001F3E5D" w:rsidRDefault="001F3E5D">
      <w:pPr>
        <w:pStyle w:val="Textoindependiente"/>
        <w:spacing w:before="9"/>
      </w:pPr>
    </w:p>
    <w:p w14:paraId="764DF806" w14:textId="77777777" w:rsidR="001F3E5D" w:rsidRDefault="00000000">
      <w:pPr>
        <w:ind w:left="142"/>
        <w:rPr>
          <w:i/>
          <w:sz w:val="20"/>
        </w:rPr>
      </w:pPr>
      <w:r>
        <w:rPr>
          <w:i/>
          <w:spacing w:val="-2"/>
          <w:sz w:val="20"/>
        </w:rPr>
        <w:t>“FALLO</w:t>
      </w:r>
    </w:p>
    <w:p w14:paraId="2830FA6A" w14:textId="77777777" w:rsidR="001F3E5D" w:rsidRDefault="001F3E5D">
      <w:pPr>
        <w:pStyle w:val="Textoindependiente"/>
        <w:spacing w:before="61"/>
        <w:rPr>
          <w:i/>
        </w:rPr>
      </w:pPr>
    </w:p>
    <w:p w14:paraId="7A036E46" w14:textId="77777777" w:rsidR="001F3E5D" w:rsidRDefault="00000000">
      <w:pPr>
        <w:ind w:left="142"/>
        <w:jc w:val="both"/>
        <w:rPr>
          <w:i/>
          <w:sz w:val="20"/>
        </w:rPr>
      </w:pPr>
      <w:proofErr w:type="gramStart"/>
      <w:r>
        <w:rPr>
          <w:i/>
          <w:sz w:val="20"/>
        </w:rPr>
        <w:t>CON</w:t>
      </w:r>
      <w:r>
        <w:rPr>
          <w:i/>
          <w:spacing w:val="28"/>
          <w:sz w:val="20"/>
        </w:rPr>
        <w:t xml:space="preserve">  </w:t>
      </w:r>
      <w:r>
        <w:rPr>
          <w:i/>
          <w:sz w:val="20"/>
        </w:rPr>
        <w:t>ESTIMACIÓN</w:t>
      </w:r>
      <w:proofErr w:type="gramEnd"/>
      <w:r>
        <w:rPr>
          <w:i/>
          <w:spacing w:val="29"/>
          <w:sz w:val="20"/>
        </w:rPr>
        <w:t xml:space="preserve">  </w:t>
      </w:r>
      <w:r>
        <w:rPr>
          <w:i/>
          <w:sz w:val="20"/>
        </w:rPr>
        <w:t>DEL</w:t>
      </w:r>
      <w:r>
        <w:rPr>
          <w:i/>
          <w:spacing w:val="29"/>
          <w:sz w:val="20"/>
        </w:rPr>
        <w:t xml:space="preserve">  </w:t>
      </w:r>
      <w:r>
        <w:rPr>
          <w:i/>
          <w:sz w:val="20"/>
        </w:rPr>
        <w:t>PRESENTE</w:t>
      </w:r>
      <w:r>
        <w:rPr>
          <w:i/>
          <w:spacing w:val="28"/>
          <w:sz w:val="20"/>
        </w:rPr>
        <w:t xml:space="preserve">  </w:t>
      </w:r>
      <w:r>
        <w:rPr>
          <w:i/>
          <w:sz w:val="20"/>
        </w:rPr>
        <w:t>RECURSO</w:t>
      </w:r>
      <w:r>
        <w:rPr>
          <w:i/>
          <w:spacing w:val="29"/>
          <w:sz w:val="20"/>
        </w:rPr>
        <w:t xml:space="preserve">  </w:t>
      </w:r>
      <w:r>
        <w:rPr>
          <w:i/>
          <w:sz w:val="20"/>
        </w:rPr>
        <w:t>CONTENCIOSO</w:t>
      </w:r>
      <w:r>
        <w:rPr>
          <w:i/>
          <w:spacing w:val="29"/>
          <w:sz w:val="20"/>
        </w:rPr>
        <w:t xml:space="preserve">  </w:t>
      </w:r>
      <w:r>
        <w:rPr>
          <w:i/>
          <w:sz w:val="20"/>
        </w:rPr>
        <w:t>interpuesto</w:t>
      </w:r>
      <w:r>
        <w:rPr>
          <w:i/>
          <w:spacing w:val="29"/>
          <w:sz w:val="20"/>
        </w:rPr>
        <w:t xml:space="preserve">  </w:t>
      </w:r>
      <w:r>
        <w:rPr>
          <w:i/>
          <w:sz w:val="20"/>
        </w:rPr>
        <w:t>por</w:t>
      </w:r>
      <w:r>
        <w:rPr>
          <w:i/>
          <w:spacing w:val="28"/>
          <w:sz w:val="20"/>
        </w:rPr>
        <w:t xml:space="preserve">  </w:t>
      </w:r>
      <w:r>
        <w:rPr>
          <w:i/>
          <w:spacing w:val="-2"/>
          <w:sz w:val="20"/>
        </w:rPr>
        <w:t>ZUMAIN</w:t>
      </w:r>
    </w:p>
    <w:p w14:paraId="70AA755A" w14:textId="46C7F021" w:rsidR="001F3E5D" w:rsidRDefault="00000000">
      <w:pPr>
        <w:spacing w:before="51" w:line="292" w:lineRule="auto"/>
        <w:ind w:left="142" w:right="1"/>
        <w:jc w:val="both"/>
        <w:rPr>
          <w:i/>
          <w:sz w:val="20"/>
        </w:rPr>
      </w:pPr>
      <w:r>
        <w:rPr>
          <w:i/>
          <w:sz w:val="20"/>
        </w:rPr>
        <w:t xml:space="preserve">INGENIEROS S.L, representada por el Procurador </w:t>
      </w:r>
      <w:r w:rsidR="0045226A">
        <w:rPr>
          <w:i/>
          <w:sz w:val="20"/>
        </w:rPr>
        <w:t>D. R.G.P.</w:t>
      </w:r>
      <w:r>
        <w:rPr>
          <w:i/>
          <w:sz w:val="20"/>
        </w:rPr>
        <w:t>, CONTRA RESOLUCION DESESTIMATORIA PRESUNTA DE LAS SOLICITUDES EFECTUADAS</w:t>
      </w:r>
      <w:r>
        <w:rPr>
          <w:i/>
          <w:spacing w:val="40"/>
          <w:sz w:val="20"/>
        </w:rPr>
        <w:t xml:space="preserve"> </w:t>
      </w:r>
      <w:r>
        <w:rPr>
          <w:i/>
          <w:sz w:val="20"/>
        </w:rPr>
        <w:t>EN FECHA 23 DE JULIO DE 2020, DE DEVOLUCION DE AVAL BANCARIO POR IMPORTE DE 52.456,43 EUROS, CONSTITUIDO PARA GARANTIZAR LAS OBLIGACIONES COMO CONCESIONARIO DEL CONTRATO CON NÚMERO DE EXPEDIENTE 2016040-SER DEBO ACORDAR Y ACUERDO:</w:t>
      </w:r>
    </w:p>
    <w:p w14:paraId="5664FCB3" w14:textId="77777777" w:rsidR="001F3E5D" w:rsidRDefault="001F3E5D">
      <w:pPr>
        <w:pStyle w:val="Textoindependiente"/>
        <w:spacing w:before="9"/>
        <w:rPr>
          <w:i/>
        </w:rPr>
      </w:pPr>
    </w:p>
    <w:p w14:paraId="7B3F345E" w14:textId="77777777" w:rsidR="001F3E5D" w:rsidRDefault="00000000">
      <w:pPr>
        <w:spacing w:line="292" w:lineRule="auto"/>
        <w:ind w:left="142" w:right="1"/>
        <w:jc w:val="both"/>
        <w:rPr>
          <w:i/>
          <w:sz w:val="20"/>
        </w:rPr>
      </w:pPr>
      <w:r>
        <w:rPr>
          <w:i/>
          <w:sz w:val="20"/>
        </w:rPr>
        <w:t>RECONOCER el derecho de la entidad mercantil ZUMAIN INGENIEROS S.L., devolución del aval</w:t>
      </w:r>
      <w:r>
        <w:rPr>
          <w:i/>
          <w:spacing w:val="80"/>
          <w:sz w:val="20"/>
        </w:rPr>
        <w:t xml:space="preserve"> </w:t>
      </w:r>
      <w:r>
        <w:rPr>
          <w:i/>
          <w:sz w:val="20"/>
        </w:rPr>
        <w:t>por importe de 52.456,43 EUROS, más los correspondientes intereses legales.</w:t>
      </w:r>
    </w:p>
    <w:p w14:paraId="42C8F614" w14:textId="77777777" w:rsidR="001F3E5D" w:rsidRDefault="001F3E5D">
      <w:pPr>
        <w:pStyle w:val="Textoindependiente"/>
        <w:spacing w:before="10"/>
        <w:rPr>
          <w:i/>
        </w:rPr>
      </w:pPr>
    </w:p>
    <w:p w14:paraId="329547E4" w14:textId="77777777" w:rsidR="001F3E5D" w:rsidRDefault="00000000">
      <w:pPr>
        <w:spacing w:line="292" w:lineRule="auto"/>
        <w:ind w:left="142" w:right="1"/>
        <w:jc w:val="both"/>
        <w:rPr>
          <w:i/>
          <w:sz w:val="20"/>
        </w:rPr>
      </w:pPr>
      <w:r>
        <w:rPr>
          <w:i/>
          <w:sz w:val="20"/>
        </w:rPr>
        <w:t>Con imposición de las costas procesales causadas en esta instancia a la Administración DEMANDADA en los términos expuestos en el fundamento de derecho correlativo.”</w:t>
      </w:r>
    </w:p>
    <w:p w14:paraId="23F3BB83" w14:textId="77777777" w:rsidR="001F3E5D" w:rsidRDefault="001F3E5D">
      <w:pPr>
        <w:spacing w:line="292" w:lineRule="auto"/>
        <w:jc w:val="both"/>
        <w:rPr>
          <w:i/>
          <w:sz w:val="20"/>
        </w:rPr>
        <w:sectPr w:rsidR="001F3E5D">
          <w:pgSz w:w="11910" w:h="16840"/>
          <w:pgMar w:top="1340" w:right="1417" w:bottom="1260" w:left="1275" w:header="225" w:footer="1060" w:gutter="0"/>
          <w:cols w:space="720"/>
        </w:sectPr>
      </w:pPr>
    </w:p>
    <w:p w14:paraId="586D6795" w14:textId="0F1E9BBE" w:rsidR="001F3E5D" w:rsidRDefault="00000000">
      <w:pPr>
        <w:pStyle w:val="Textoindependiente"/>
        <w:spacing w:before="88"/>
        <w:ind w:left="142"/>
      </w:pPr>
      <w:r>
        <w:rPr>
          <w:noProof/>
        </w:rPr>
        <w:lastRenderedPageBreak/>
        <mc:AlternateContent>
          <mc:Choice Requires="wps">
            <w:drawing>
              <wp:anchor distT="0" distB="0" distL="0" distR="0" simplePos="0" relativeHeight="15735296" behindDoc="0" locked="0" layoutInCell="1" allowOverlap="1" wp14:anchorId="450448D2" wp14:editId="506A8BF6">
                <wp:simplePos x="0" y="0"/>
                <wp:positionH relativeFrom="page">
                  <wp:posOffset>6807090</wp:posOffset>
                </wp:positionH>
                <wp:positionV relativeFrom="page">
                  <wp:posOffset>2818730</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C67F7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15C48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50448D2" id="Textbox 24" o:spid="_x0000_s1039" type="#_x0000_t202" style="position:absolute;left:0;text-align:left;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16C67F7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15C48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PR/2025/1839</w:t>
      </w:r>
      <w:r>
        <w:rPr>
          <w:spacing w:val="-4"/>
        </w:rPr>
        <w:t xml:space="preserve"> </w:t>
      </w:r>
      <w:r>
        <w:t>de</w:t>
      </w:r>
      <w:r>
        <w:rPr>
          <w:spacing w:val="-4"/>
        </w:rPr>
        <w:t xml:space="preserve"> </w:t>
      </w:r>
      <w:r>
        <w:t>1</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45226A">
        <w:rPr>
          <w:spacing w:val="-2"/>
        </w:rPr>
        <w:t>,</w:t>
      </w:r>
    </w:p>
    <w:p w14:paraId="782B948B" w14:textId="77777777" w:rsidR="001F3E5D" w:rsidRDefault="001F3E5D">
      <w:pPr>
        <w:pStyle w:val="Textoindependiente"/>
        <w:spacing w:before="60"/>
      </w:pPr>
    </w:p>
    <w:p w14:paraId="3AEE9B65" w14:textId="77777777" w:rsidR="001F3E5D" w:rsidRDefault="00000000">
      <w:pPr>
        <w:pStyle w:val="Ttulo4"/>
      </w:pPr>
      <w:r>
        <w:rPr>
          <w:spacing w:val="-2"/>
        </w:rPr>
        <w:t>Resolución:</w:t>
      </w:r>
    </w:p>
    <w:p w14:paraId="6ECC581E" w14:textId="77777777" w:rsidR="001F3E5D" w:rsidRDefault="001F3E5D">
      <w:pPr>
        <w:pStyle w:val="Textoindependiente"/>
        <w:spacing w:before="61"/>
        <w:rPr>
          <w:b/>
        </w:rPr>
      </w:pPr>
    </w:p>
    <w:p w14:paraId="305D5C5A" w14:textId="7540C8FE" w:rsidR="001F3E5D" w:rsidRDefault="00000000">
      <w:pPr>
        <w:pStyle w:val="Textoindependiente"/>
        <w:spacing w:line="295" w:lineRule="auto"/>
        <w:ind w:left="142"/>
        <w:jc w:val="both"/>
      </w:pPr>
      <w:r>
        <w:t>1º.- Quedar enterada del contenido del Decreto procediéndose al abono del importe correspondiente</w:t>
      </w:r>
      <w:r>
        <w:rPr>
          <w:spacing w:val="40"/>
        </w:rPr>
        <w:t xml:space="preserve"> </w:t>
      </w:r>
      <w:r>
        <w:t>a</w:t>
      </w:r>
      <w:r>
        <w:rPr>
          <w:spacing w:val="17"/>
        </w:rPr>
        <w:t xml:space="preserve"> </w:t>
      </w:r>
      <w:r>
        <w:t>las</w:t>
      </w:r>
      <w:r>
        <w:rPr>
          <w:spacing w:val="17"/>
        </w:rPr>
        <w:t xml:space="preserve"> </w:t>
      </w:r>
      <w:r>
        <w:t>costas</w:t>
      </w:r>
      <w:r>
        <w:rPr>
          <w:spacing w:val="17"/>
        </w:rPr>
        <w:t xml:space="preserve"> </w:t>
      </w:r>
      <w:r>
        <w:t>procesales</w:t>
      </w:r>
      <w:r>
        <w:rPr>
          <w:spacing w:val="17"/>
        </w:rPr>
        <w:t xml:space="preserve"> </w:t>
      </w:r>
      <w:r>
        <w:t>fijadas</w:t>
      </w:r>
      <w:r>
        <w:rPr>
          <w:spacing w:val="17"/>
        </w:rPr>
        <w:t xml:space="preserve"> </w:t>
      </w:r>
      <w:r>
        <w:t>en</w:t>
      </w:r>
      <w:r>
        <w:rPr>
          <w:spacing w:val="17"/>
        </w:rPr>
        <w:t xml:space="preserve"> </w:t>
      </w:r>
      <w:r>
        <w:t>la</w:t>
      </w:r>
      <w:r>
        <w:rPr>
          <w:spacing w:val="17"/>
        </w:rPr>
        <w:t xml:space="preserve"> </w:t>
      </w:r>
      <w:r>
        <w:t>cifra</w:t>
      </w:r>
      <w:r>
        <w:rPr>
          <w:spacing w:val="17"/>
        </w:rPr>
        <w:t xml:space="preserve"> </w:t>
      </w:r>
      <w:r>
        <w:t>de</w:t>
      </w:r>
      <w:r>
        <w:rPr>
          <w:spacing w:val="20"/>
        </w:rPr>
        <w:t xml:space="preserve"> </w:t>
      </w:r>
      <w:r>
        <w:rPr>
          <w:b/>
        </w:rPr>
        <w:t>600,00</w:t>
      </w:r>
      <w:r>
        <w:rPr>
          <w:b/>
          <w:spacing w:val="17"/>
        </w:rPr>
        <w:t xml:space="preserve"> </w:t>
      </w:r>
      <w:r w:rsidR="0045226A">
        <w:rPr>
          <w:b/>
        </w:rPr>
        <w:t>€</w:t>
      </w:r>
      <w:r>
        <w:rPr>
          <w:b/>
        </w:rPr>
        <w:t>,</w:t>
      </w:r>
      <w:r>
        <w:rPr>
          <w:b/>
          <w:spacing w:val="18"/>
        </w:rPr>
        <w:t xml:space="preserve"> </w:t>
      </w:r>
      <w:r>
        <w:t>mediante</w:t>
      </w:r>
      <w:r>
        <w:rPr>
          <w:spacing w:val="17"/>
        </w:rPr>
        <w:t xml:space="preserve"> </w:t>
      </w:r>
      <w:r>
        <w:t>su</w:t>
      </w:r>
      <w:r>
        <w:rPr>
          <w:spacing w:val="17"/>
        </w:rPr>
        <w:t xml:space="preserve"> </w:t>
      </w:r>
      <w:r>
        <w:t>consignación</w:t>
      </w:r>
      <w:r>
        <w:rPr>
          <w:spacing w:val="17"/>
        </w:rPr>
        <w:t xml:space="preserve"> </w:t>
      </w:r>
      <w:r>
        <w:t>en</w:t>
      </w:r>
      <w:r>
        <w:rPr>
          <w:spacing w:val="17"/>
        </w:rPr>
        <w:t xml:space="preserve"> </w:t>
      </w:r>
      <w:r>
        <w:t>la</w:t>
      </w:r>
      <w:r>
        <w:rPr>
          <w:spacing w:val="17"/>
        </w:rPr>
        <w:t xml:space="preserve"> </w:t>
      </w:r>
      <w:r>
        <w:t xml:space="preserve">cuenta de consignaciones judiciales del Juzgado de lo Contencioso-Administrativo </w:t>
      </w:r>
      <w:proofErr w:type="spellStart"/>
      <w:r>
        <w:t>nº</w:t>
      </w:r>
      <w:proofErr w:type="spellEnd"/>
      <w:r>
        <w:t xml:space="preserve"> 16 de Madrid.</w:t>
      </w:r>
    </w:p>
    <w:p w14:paraId="08ACC071" w14:textId="77777777" w:rsidR="001F3E5D" w:rsidRDefault="001F3E5D">
      <w:pPr>
        <w:pStyle w:val="Textoindependiente"/>
        <w:spacing w:before="10"/>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729BDA80" w14:textId="77777777">
        <w:trPr>
          <w:trHeight w:val="972"/>
        </w:trPr>
        <w:tc>
          <w:tcPr>
            <w:tcW w:w="9062" w:type="dxa"/>
            <w:gridSpan w:val="2"/>
            <w:tcBorders>
              <w:left w:val="single" w:sz="4" w:space="0" w:color="CCCCCC"/>
              <w:right w:val="single" w:sz="4" w:space="0" w:color="CCCCCC"/>
            </w:tcBorders>
            <w:shd w:val="clear" w:color="auto" w:fill="F3F3F3"/>
          </w:tcPr>
          <w:p w14:paraId="665F570F" w14:textId="516BA358" w:rsidR="001F3E5D" w:rsidRDefault="00000000">
            <w:pPr>
              <w:pStyle w:val="TableParagraph"/>
              <w:spacing w:before="79" w:line="297" w:lineRule="auto"/>
              <w:ind w:right="52"/>
              <w:jc w:val="both"/>
              <w:rPr>
                <w:b/>
                <w:sz w:val="20"/>
              </w:rPr>
            </w:pPr>
            <w:r>
              <w:rPr>
                <w:b/>
                <w:sz w:val="20"/>
              </w:rPr>
              <w:t>Sentencia desestimatoria 110/2025</w:t>
            </w:r>
            <w:r w:rsidR="0045226A">
              <w:rPr>
                <w:b/>
                <w:sz w:val="20"/>
              </w:rPr>
              <w:t>,</w:t>
            </w:r>
            <w:r>
              <w:rPr>
                <w:b/>
                <w:sz w:val="20"/>
              </w:rPr>
              <w:t xml:space="preserve"> dictada por el Juzgado de lo Contencioso-Administrativo núm. 19 de Madrid, Procedimiento Ordinario 238/2024 R. Demandante: D. J.L.S.M. Materia: Restablecimiento legalidad urbanística. </w:t>
            </w:r>
            <w:proofErr w:type="spellStart"/>
            <w:r>
              <w:rPr>
                <w:b/>
                <w:sz w:val="20"/>
              </w:rPr>
              <w:t>Expte</w:t>
            </w:r>
            <w:proofErr w:type="spellEnd"/>
            <w:r>
              <w:rPr>
                <w:b/>
                <w:sz w:val="20"/>
              </w:rPr>
              <w:t>. 19482/2024.</w:t>
            </w:r>
          </w:p>
        </w:tc>
      </w:tr>
      <w:tr w:rsidR="001F3E5D" w14:paraId="5B175874" w14:textId="77777777">
        <w:trPr>
          <w:trHeight w:val="399"/>
        </w:trPr>
        <w:tc>
          <w:tcPr>
            <w:tcW w:w="1877" w:type="dxa"/>
            <w:tcBorders>
              <w:left w:val="single" w:sz="4" w:space="0" w:color="CCCCCC"/>
              <w:right w:val="single" w:sz="6" w:space="0" w:color="CCCCCC"/>
            </w:tcBorders>
          </w:tcPr>
          <w:p w14:paraId="601A4A99"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6BACB136" w14:textId="77777777" w:rsidR="001F3E5D"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A95374" w14:textId="77777777" w:rsidR="001F3E5D" w:rsidRDefault="001F3E5D">
      <w:pPr>
        <w:pStyle w:val="Textoindependiente"/>
        <w:spacing w:before="142"/>
      </w:pPr>
    </w:p>
    <w:p w14:paraId="5FF33F89"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1D96608" w14:textId="77777777" w:rsidR="001F3E5D" w:rsidRDefault="001F3E5D">
      <w:pPr>
        <w:pStyle w:val="Textoindependiente"/>
        <w:spacing w:before="61"/>
        <w:rPr>
          <w:b/>
        </w:rPr>
      </w:pPr>
    </w:p>
    <w:p w14:paraId="5C2BECAA" w14:textId="77777777" w:rsidR="001F3E5D" w:rsidRDefault="00000000">
      <w:pPr>
        <w:pStyle w:val="Textoindependiente"/>
        <w:spacing w:before="1" w:line="292" w:lineRule="auto"/>
        <w:ind w:left="142" w:right="1"/>
        <w:jc w:val="both"/>
      </w:pPr>
      <w:r>
        <w:t>Con fecha 28 de marzo de 2025, ha sido notificada a la representación procesal del Ayuntamiento la sentencia recaída en el procedimiento anteriormente señalado, cuyo fallo es el siguiente:</w:t>
      </w:r>
    </w:p>
    <w:p w14:paraId="1C231299" w14:textId="77777777" w:rsidR="001F3E5D" w:rsidRDefault="001F3E5D">
      <w:pPr>
        <w:pStyle w:val="Textoindependiente"/>
        <w:spacing w:before="9"/>
      </w:pPr>
    </w:p>
    <w:p w14:paraId="088D2D16" w14:textId="77777777" w:rsidR="001F3E5D" w:rsidRDefault="00000000">
      <w:pPr>
        <w:ind w:left="142"/>
        <w:jc w:val="center"/>
        <w:rPr>
          <w:i/>
          <w:sz w:val="20"/>
        </w:rPr>
      </w:pPr>
      <w:r>
        <w:rPr>
          <w:i/>
          <w:spacing w:val="-2"/>
          <w:sz w:val="20"/>
        </w:rPr>
        <w:t>“FALLO</w:t>
      </w:r>
    </w:p>
    <w:p w14:paraId="2B074CA2" w14:textId="77777777" w:rsidR="001F3E5D" w:rsidRDefault="001F3E5D">
      <w:pPr>
        <w:pStyle w:val="Textoindependiente"/>
        <w:spacing w:before="60"/>
        <w:rPr>
          <w:i/>
        </w:rPr>
      </w:pPr>
    </w:p>
    <w:p w14:paraId="521399B3" w14:textId="77777777" w:rsidR="001F3E5D" w:rsidRDefault="00000000">
      <w:pPr>
        <w:tabs>
          <w:tab w:val="left" w:pos="982"/>
          <w:tab w:val="left" w:pos="2597"/>
          <w:tab w:val="left" w:pos="2985"/>
          <w:tab w:val="left" w:pos="4472"/>
          <w:tab w:val="left" w:pos="4978"/>
          <w:tab w:val="left" w:pos="6358"/>
          <w:tab w:val="left" w:pos="7653"/>
        </w:tabs>
        <w:ind w:left="140"/>
        <w:jc w:val="center"/>
        <w:rPr>
          <w:i/>
          <w:sz w:val="20"/>
        </w:rPr>
      </w:pPr>
      <w:r>
        <w:rPr>
          <w:i/>
          <w:spacing w:val="-4"/>
          <w:sz w:val="20"/>
        </w:rPr>
        <w:t>DEBO</w:t>
      </w:r>
      <w:r>
        <w:rPr>
          <w:i/>
          <w:sz w:val="20"/>
        </w:rPr>
        <w:tab/>
      </w:r>
      <w:r>
        <w:rPr>
          <w:i/>
          <w:spacing w:val="-2"/>
          <w:sz w:val="20"/>
        </w:rPr>
        <w:t>DESESTIMAR</w:t>
      </w:r>
      <w:r>
        <w:rPr>
          <w:i/>
          <w:sz w:val="20"/>
        </w:rPr>
        <w:tab/>
      </w:r>
      <w:r>
        <w:rPr>
          <w:i/>
          <w:spacing w:val="-10"/>
          <w:sz w:val="20"/>
        </w:rPr>
        <w:t>Y</w:t>
      </w:r>
      <w:r>
        <w:rPr>
          <w:i/>
          <w:sz w:val="20"/>
        </w:rPr>
        <w:tab/>
      </w:r>
      <w:r>
        <w:rPr>
          <w:i/>
          <w:spacing w:val="-2"/>
          <w:sz w:val="20"/>
        </w:rPr>
        <w:t>DESESTIMO</w:t>
      </w:r>
      <w:r>
        <w:rPr>
          <w:i/>
          <w:sz w:val="20"/>
        </w:rPr>
        <w:tab/>
      </w:r>
      <w:r>
        <w:rPr>
          <w:i/>
          <w:spacing w:val="-5"/>
          <w:sz w:val="20"/>
        </w:rPr>
        <w:t>EL</w:t>
      </w:r>
      <w:r>
        <w:rPr>
          <w:i/>
          <w:sz w:val="20"/>
        </w:rPr>
        <w:tab/>
      </w:r>
      <w:r>
        <w:rPr>
          <w:i/>
          <w:spacing w:val="-2"/>
          <w:sz w:val="20"/>
        </w:rPr>
        <w:t>PRESENTE</w:t>
      </w:r>
      <w:r>
        <w:rPr>
          <w:i/>
          <w:sz w:val="20"/>
        </w:rPr>
        <w:tab/>
      </w:r>
      <w:r>
        <w:rPr>
          <w:i/>
          <w:spacing w:val="-2"/>
          <w:sz w:val="20"/>
        </w:rPr>
        <w:t>RECURSO</w:t>
      </w:r>
      <w:r>
        <w:rPr>
          <w:i/>
          <w:sz w:val="20"/>
        </w:rPr>
        <w:tab/>
      </w:r>
      <w:r>
        <w:rPr>
          <w:i/>
          <w:spacing w:val="-2"/>
          <w:sz w:val="20"/>
        </w:rPr>
        <w:t>CONTENCIOSO</w:t>
      </w:r>
    </w:p>
    <w:p w14:paraId="29A6E45E" w14:textId="5290BCC3" w:rsidR="001F3E5D" w:rsidRDefault="00000000" w:rsidP="0045226A">
      <w:pPr>
        <w:spacing w:before="51"/>
        <w:ind w:left="142"/>
        <w:jc w:val="both"/>
        <w:rPr>
          <w:i/>
          <w:sz w:val="20"/>
        </w:rPr>
      </w:pPr>
      <w:r>
        <w:rPr>
          <w:i/>
          <w:sz w:val="20"/>
        </w:rPr>
        <w:t>ADMINISTRATIVO</w:t>
      </w:r>
      <w:r>
        <w:rPr>
          <w:i/>
          <w:spacing w:val="24"/>
          <w:sz w:val="20"/>
        </w:rPr>
        <w:t xml:space="preserve"> </w:t>
      </w:r>
      <w:r>
        <w:rPr>
          <w:i/>
          <w:sz w:val="20"/>
        </w:rPr>
        <w:t>PO</w:t>
      </w:r>
      <w:r>
        <w:rPr>
          <w:i/>
          <w:spacing w:val="24"/>
          <w:sz w:val="20"/>
        </w:rPr>
        <w:t xml:space="preserve"> </w:t>
      </w:r>
      <w:r>
        <w:rPr>
          <w:i/>
          <w:sz w:val="20"/>
        </w:rPr>
        <w:t>238/2024,</w:t>
      </w:r>
      <w:r>
        <w:rPr>
          <w:i/>
          <w:spacing w:val="24"/>
          <w:sz w:val="20"/>
        </w:rPr>
        <w:t xml:space="preserve"> </w:t>
      </w:r>
      <w:r>
        <w:rPr>
          <w:i/>
          <w:sz w:val="20"/>
        </w:rPr>
        <w:t>interpuesto</w:t>
      </w:r>
      <w:r>
        <w:rPr>
          <w:i/>
          <w:spacing w:val="23"/>
          <w:sz w:val="20"/>
        </w:rPr>
        <w:t xml:space="preserve"> </w:t>
      </w:r>
      <w:r>
        <w:rPr>
          <w:i/>
          <w:sz w:val="20"/>
        </w:rPr>
        <w:t>por</w:t>
      </w:r>
      <w:r>
        <w:rPr>
          <w:i/>
          <w:spacing w:val="23"/>
          <w:sz w:val="20"/>
        </w:rPr>
        <w:t xml:space="preserve"> </w:t>
      </w:r>
      <w:r w:rsidR="0045226A">
        <w:rPr>
          <w:i/>
          <w:sz w:val="20"/>
        </w:rPr>
        <w:t>D. J.A.M.</w:t>
      </w:r>
      <w:r>
        <w:rPr>
          <w:i/>
          <w:sz w:val="20"/>
        </w:rPr>
        <w:t>,</w:t>
      </w:r>
      <w:r>
        <w:rPr>
          <w:i/>
          <w:spacing w:val="24"/>
          <w:sz w:val="20"/>
        </w:rPr>
        <w:t xml:space="preserve"> </w:t>
      </w:r>
      <w:r>
        <w:rPr>
          <w:i/>
          <w:spacing w:val="-2"/>
          <w:sz w:val="20"/>
        </w:rPr>
        <w:t>representado</w:t>
      </w:r>
      <w:r w:rsidR="0045226A">
        <w:rPr>
          <w:i/>
          <w:sz w:val="20"/>
        </w:rPr>
        <w:t xml:space="preserve"> </w:t>
      </w:r>
      <w:r>
        <w:rPr>
          <w:i/>
          <w:sz w:val="20"/>
        </w:rPr>
        <w:t xml:space="preserve">por la Procuradora de los Tribunales </w:t>
      </w:r>
      <w:r w:rsidR="0045226A">
        <w:rPr>
          <w:i/>
          <w:sz w:val="20"/>
        </w:rPr>
        <w:t xml:space="preserve">D.ª M.O.D.Z. </w:t>
      </w:r>
      <w:r>
        <w:rPr>
          <w:i/>
          <w:sz w:val="20"/>
        </w:rPr>
        <w:t>, contra el Excmo. Ayuntamiento</w:t>
      </w:r>
      <w:r>
        <w:rPr>
          <w:i/>
          <w:spacing w:val="27"/>
          <w:sz w:val="20"/>
        </w:rPr>
        <w:t xml:space="preserve"> </w:t>
      </w:r>
      <w:r>
        <w:rPr>
          <w:i/>
          <w:sz w:val="20"/>
        </w:rPr>
        <w:t>de</w:t>
      </w:r>
      <w:r>
        <w:rPr>
          <w:i/>
          <w:spacing w:val="27"/>
          <w:sz w:val="20"/>
        </w:rPr>
        <w:t xml:space="preserve"> </w:t>
      </w:r>
      <w:r>
        <w:rPr>
          <w:i/>
          <w:sz w:val="20"/>
        </w:rPr>
        <w:t>las</w:t>
      </w:r>
      <w:r>
        <w:rPr>
          <w:i/>
          <w:spacing w:val="27"/>
          <w:sz w:val="20"/>
        </w:rPr>
        <w:t xml:space="preserve"> </w:t>
      </w:r>
      <w:r>
        <w:rPr>
          <w:i/>
          <w:sz w:val="20"/>
        </w:rPr>
        <w:t>Rozas,</w:t>
      </w:r>
      <w:r>
        <w:rPr>
          <w:i/>
          <w:spacing w:val="27"/>
          <w:sz w:val="20"/>
        </w:rPr>
        <w:t xml:space="preserve"> </w:t>
      </w:r>
      <w:r>
        <w:rPr>
          <w:i/>
          <w:sz w:val="20"/>
        </w:rPr>
        <w:t>Madrid,</w:t>
      </w:r>
      <w:r>
        <w:rPr>
          <w:i/>
          <w:spacing w:val="27"/>
          <w:sz w:val="20"/>
        </w:rPr>
        <w:t xml:space="preserve"> </w:t>
      </w:r>
      <w:r>
        <w:rPr>
          <w:i/>
          <w:sz w:val="20"/>
        </w:rPr>
        <w:t>representado</w:t>
      </w:r>
      <w:r>
        <w:rPr>
          <w:i/>
          <w:spacing w:val="27"/>
          <w:sz w:val="20"/>
        </w:rPr>
        <w:t xml:space="preserve"> </w:t>
      </w:r>
      <w:r>
        <w:rPr>
          <w:i/>
          <w:sz w:val="20"/>
        </w:rPr>
        <w:t>por</w:t>
      </w:r>
      <w:r>
        <w:rPr>
          <w:i/>
          <w:spacing w:val="27"/>
          <w:sz w:val="20"/>
        </w:rPr>
        <w:t xml:space="preserve"> </w:t>
      </w:r>
      <w:r>
        <w:rPr>
          <w:i/>
          <w:sz w:val="20"/>
        </w:rPr>
        <w:t>el</w:t>
      </w:r>
      <w:r>
        <w:rPr>
          <w:i/>
          <w:spacing w:val="27"/>
          <w:sz w:val="20"/>
        </w:rPr>
        <w:t xml:space="preserve"> </w:t>
      </w:r>
      <w:r>
        <w:rPr>
          <w:i/>
          <w:sz w:val="20"/>
        </w:rPr>
        <w:t>Procurador</w:t>
      </w:r>
      <w:r>
        <w:rPr>
          <w:i/>
          <w:spacing w:val="27"/>
          <w:sz w:val="20"/>
        </w:rPr>
        <w:t xml:space="preserve"> </w:t>
      </w:r>
      <w:r>
        <w:rPr>
          <w:i/>
          <w:sz w:val="20"/>
        </w:rPr>
        <w:t>de</w:t>
      </w:r>
      <w:r>
        <w:rPr>
          <w:i/>
          <w:spacing w:val="27"/>
          <w:sz w:val="20"/>
        </w:rPr>
        <w:t xml:space="preserve"> </w:t>
      </w:r>
      <w:r>
        <w:rPr>
          <w:i/>
          <w:sz w:val="20"/>
        </w:rPr>
        <w:t>los</w:t>
      </w:r>
      <w:r>
        <w:rPr>
          <w:i/>
          <w:spacing w:val="27"/>
          <w:sz w:val="20"/>
        </w:rPr>
        <w:t xml:space="preserve"> </w:t>
      </w:r>
      <w:r>
        <w:rPr>
          <w:i/>
          <w:sz w:val="20"/>
        </w:rPr>
        <w:t>Tribunales</w:t>
      </w:r>
      <w:r>
        <w:rPr>
          <w:i/>
          <w:spacing w:val="27"/>
          <w:sz w:val="20"/>
        </w:rPr>
        <w:t xml:space="preserve"> </w:t>
      </w:r>
      <w:r w:rsidR="0045226A">
        <w:rPr>
          <w:i/>
          <w:sz w:val="20"/>
        </w:rPr>
        <w:t>D. I.A.L.,</w:t>
      </w:r>
      <w:r>
        <w:rPr>
          <w:i/>
          <w:sz w:val="20"/>
        </w:rPr>
        <w:t xml:space="preserve"> y contra el decreto </w:t>
      </w:r>
      <w:proofErr w:type="spellStart"/>
      <w:r>
        <w:rPr>
          <w:i/>
          <w:sz w:val="20"/>
        </w:rPr>
        <w:t>nº</w:t>
      </w:r>
      <w:proofErr w:type="spellEnd"/>
      <w:r>
        <w:rPr>
          <w:i/>
          <w:sz w:val="20"/>
        </w:rPr>
        <w:t xml:space="preserve"> 2424-2274 de 16 de abril de 2024 , por el cual se procede a elevar a definitiva la propuesta de resolución, incluida en el informe suscrito por la TAE de disciplina</w:t>
      </w:r>
      <w:r>
        <w:rPr>
          <w:i/>
          <w:spacing w:val="17"/>
          <w:sz w:val="20"/>
        </w:rPr>
        <w:t xml:space="preserve"> </w:t>
      </w:r>
      <w:r>
        <w:rPr>
          <w:i/>
          <w:sz w:val="20"/>
        </w:rPr>
        <w:t>urbanística,</w:t>
      </w:r>
      <w:r>
        <w:rPr>
          <w:i/>
          <w:spacing w:val="18"/>
          <w:sz w:val="20"/>
        </w:rPr>
        <w:t xml:space="preserve"> </w:t>
      </w:r>
      <w:r>
        <w:rPr>
          <w:i/>
          <w:sz w:val="20"/>
        </w:rPr>
        <w:t>de</w:t>
      </w:r>
      <w:r>
        <w:rPr>
          <w:i/>
          <w:spacing w:val="17"/>
          <w:sz w:val="20"/>
        </w:rPr>
        <w:t xml:space="preserve"> </w:t>
      </w:r>
      <w:r>
        <w:rPr>
          <w:i/>
          <w:sz w:val="20"/>
        </w:rPr>
        <w:t>fecha</w:t>
      </w:r>
      <w:r>
        <w:rPr>
          <w:i/>
          <w:spacing w:val="17"/>
          <w:sz w:val="20"/>
        </w:rPr>
        <w:t xml:space="preserve"> </w:t>
      </w:r>
      <w:r>
        <w:rPr>
          <w:i/>
          <w:sz w:val="20"/>
        </w:rPr>
        <w:t>11</w:t>
      </w:r>
      <w:r>
        <w:rPr>
          <w:i/>
          <w:spacing w:val="17"/>
          <w:sz w:val="20"/>
        </w:rPr>
        <w:t xml:space="preserve"> </w:t>
      </w:r>
      <w:r>
        <w:rPr>
          <w:i/>
          <w:sz w:val="20"/>
        </w:rPr>
        <w:t>de</w:t>
      </w:r>
      <w:r>
        <w:rPr>
          <w:i/>
          <w:spacing w:val="17"/>
          <w:sz w:val="20"/>
        </w:rPr>
        <w:t xml:space="preserve"> </w:t>
      </w:r>
      <w:r>
        <w:rPr>
          <w:i/>
          <w:sz w:val="20"/>
        </w:rPr>
        <w:t>abril</w:t>
      </w:r>
      <w:r>
        <w:rPr>
          <w:i/>
          <w:spacing w:val="17"/>
          <w:sz w:val="20"/>
        </w:rPr>
        <w:t xml:space="preserve"> </w:t>
      </w:r>
      <w:r>
        <w:rPr>
          <w:i/>
          <w:sz w:val="20"/>
        </w:rPr>
        <w:t>de</w:t>
      </w:r>
      <w:r>
        <w:rPr>
          <w:i/>
          <w:spacing w:val="17"/>
          <w:sz w:val="20"/>
        </w:rPr>
        <w:t xml:space="preserve"> </w:t>
      </w:r>
      <w:r>
        <w:rPr>
          <w:i/>
          <w:sz w:val="20"/>
        </w:rPr>
        <w:t>2024,</w:t>
      </w:r>
      <w:r>
        <w:rPr>
          <w:i/>
          <w:spacing w:val="18"/>
          <w:sz w:val="20"/>
        </w:rPr>
        <w:t xml:space="preserve"> </w:t>
      </w:r>
      <w:r>
        <w:rPr>
          <w:i/>
          <w:sz w:val="20"/>
        </w:rPr>
        <w:t>acordando</w:t>
      </w:r>
      <w:r>
        <w:rPr>
          <w:i/>
          <w:spacing w:val="17"/>
          <w:sz w:val="20"/>
        </w:rPr>
        <w:t xml:space="preserve"> </w:t>
      </w:r>
      <w:r>
        <w:rPr>
          <w:i/>
          <w:sz w:val="20"/>
        </w:rPr>
        <w:t>el</w:t>
      </w:r>
      <w:r>
        <w:rPr>
          <w:i/>
          <w:spacing w:val="17"/>
          <w:sz w:val="20"/>
        </w:rPr>
        <w:t xml:space="preserve"> </w:t>
      </w:r>
      <w:r>
        <w:rPr>
          <w:i/>
          <w:sz w:val="20"/>
        </w:rPr>
        <w:t>precinto</w:t>
      </w:r>
      <w:r>
        <w:rPr>
          <w:i/>
          <w:spacing w:val="17"/>
          <w:sz w:val="20"/>
        </w:rPr>
        <w:t xml:space="preserve"> </w:t>
      </w:r>
      <w:r>
        <w:rPr>
          <w:i/>
          <w:sz w:val="20"/>
        </w:rPr>
        <w:t>del</w:t>
      </w:r>
      <w:r>
        <w:rPr>
          <w:i/>
          <w:spacing w:val="17"/>
          <w:sz w:val="20"/>
        </w:rPr>
        <w:t xml:space="preserve"> </w:t>
      </w:r>
      <w:r>
        <w:rPr>
          <w:i/>
          <w:sz w:val="20"/>
        </w:rPr>
        <w:t>local</w:t>
      </w:r>
      <w:r>
        <w:rPr>
          <w:i/>
          <w:spacing w:val="17"/>
          <w:sz w:val="20"/>
        </w:rPr>
        <w:t xml:space="preserve"> </w:t>
      </w:r>
      <w:r>
        <w:rPr>
          <w:i/>
          <w:sz w:val="20"/>
        </w:rPr>
        <w:t>y</w:t>
      </w:r>
      <w:r>
        <w:rPr>
          <w:i/>
          <w:spacing w:val="18"/>
          <w:sz w:val="20"/>
        </w:rPr>
        <w:t xml:space="preserve"> </w:t>
      </w:r>
      <w:r>
        <w:rPr>
          <w:i/>
          <w:sz w:val="20"/>
        </w:rPr>
        <w:t>la</w:t>
      </w:r>
      <w:r>
        <w:rPr>
          <w:i/>
          <w:spacing w:val="17"/>
          <w:sz w:val="20"/>
        </w:rPr>
        <w:t xml:space="preserve"> </w:t>
      </w:r>
      <w:r>
        <w:rPr>
          <w:i/>
          <w:sz w:val="20"/>
        </w:rPr>
        <w:t>terraza</w:t>
      </w:r>
      <w:r>
        <w:rPr>
          <w:i/>
          <w:spacing w:val="17"/>
          <w:sz w:val="20"/>
        </w:rPr>
        <w:t xml:space="preserve"> </w:t>
      </w:r>
      <w:r>
        <w:rPr>
          <w:i/>
          <w:sz w:val="20"/>
        </w:rPr>
        <w:t xml:space="preserve">sita en la C/ Bruselas </w:t>
      </w:r>
      <w:proofErr w:type="spellStart"/>
      <w:r>
        <w:rPr>
          <w:i/>
          <w:sz w:val="20"/>
        </w:rPr>
        <w:t>nº</w:t>
      </w:r>
      <w:proofErr w:type="spellEnd"/>
      <w:r>
        <w:rPr>
          <w:i/>
          <w:sz w:val="20"/>
        </w:rPr>
        <w:t xml:space="preserve"> 42 A) de Las Rozas de Madrid, y DEBO ACORDAR Y ACUERDO QUE LOS ACTOS ADMINISTRATIVOS RECURRIDOS SON CONFORME A DERECHO, EN RELACIÓN CON LOS EXTREMOS OBJETO DE IMPUGNACIÓN, POR LO QUE LOS DEBO CONFIRMAR Y CONFIRMO</w:t>
      </w:r>
      <w:r>
        <w:rPr>
          <w:i/>
          <w:spacing w:val="40"/>
          <w:sz w:val="20"/>
        </w:rPr>
        <w:t xml:space="preserve"> </w:t>
      </w:r>
      <w:r>
        <w:rPr>
          <w:i/>
          <w:sz w:val="20"/>
        </w:rPr>
        <w:t>en</w:t>
      </w:r>
      <w:r>
        <w:rPr>
          <w:i/>
          <w:spacing w:val="40"/>
          <w:sz w:val="20"/>
        </w:rPr>
        <w:t xml:space="preserve"> </w:t>
      </w:r>
      <w:r>
        <w:rPr>
          <w:i/>
          <w:sz w:val="20"/>
        </w:rPr>
        <w:t>todos</w:t>
      </w:r>
      <w:r>
        <w:rPr>
          <w:i/>
          <w:spacing w:val="40"/>
          <w:sz w:val="20"/>
        </w:rPr>
        <w:t xml:space="preserve"> </w:t>
      </w:r>
      <w:r>
        <w:rPr>
          <w:i/>
          <w:sz w:val="20"/>
        </w:rPr>
        <w:t>sus</w:t>
      </w:r>
      <w:r>
        <w:rPr>
          <w:i/>
          <w:spacing w:val="40"/>
          <w:sz w:val="20"/>
        </w:rPr>
        <w:t xml:space="preserve"> </w:t>
      </w:r>
      <w:r>
        <w:rPr>
          <w:i/>
          <w:sz w:val="20"/>
        </w:rPr>
        <w:t>extremos.</w:t>
      </w:r>
      <w:r>
        <w:rPr>
          <w:i/>
          <w:spacing w:val="40"/>
          <w:sz w:val="20"/>
        </w:rPr>
        <w:t xml:space="preserve"> </w:t>
      </w:r>
      <w:r>
        <w:rPr>
          <w:i/>
          <w:sz w:val="20"/>
        </w:rPr>
        <w:t>SE</w:t>
      </w:r>
      <w:r>
        <w:rPr>
          <w:i/>
          <w:spacing w:val="40"/>
          <w:sz w:val="20"/>
        </w:rPr>
        <w:t xml:space="preserve"> </w:t>
      </w:r>
      <w:r>
        <w:rPr>
          <w:i/>
          <w:sz w:val="20"/>
        </w:rPr>
        <w:t>EFECTUA</w:t>
      </w:r>
      <w:r>
        <w:rPr>
          <w:i/>
          <w:spacing w:val="40"/>
          <w:sz w:val="20"/>
        </w:rPr>
        <w:t xml:space="preserve"> </w:t>
      </w:r>
      <w:r>
        <w:rPr>
          <w:i/>
          <w:sz w:val="20"/>
        </w:rPr>
        <w:t>IMPOSICIÓN</w:t>
      </w:r>
      <w:r>
        <w:rPr>
          <w:i/>
          <w:spacing w:val="40"/>
          <w:sz w:val="20"/>
        </w:rPr>
        <w:t xml:space="preserve"> </w:t>
      </w:r>
      <w:r>
        <w:rPr>
          <w:i/>
          <w:sz w:val="20"/>
        </w:rPr>
        <w:t>SOBRE</w:t>
      </w:r>
      <w:r>
        <w:rPr>
          <w:i/>
          <w:spacing w:val="40"/>
          <w:sz w:val="20"/>
        </w:rPr>
        <w:t xml:space="preserve"> </w:t>
      </w:r>
      <w:r>
        <w:rPr>
          <w:i/>
          <w:sz w:val="20"/>
        </w:rPr>
        <w:t>LAS</w:t>
      </w:r>
      <w:r>
        <w:rPr>
          <w:i/>
          <w:spacing w:val="40"/>
          <w:sz w:val="20"/>
        </w:rPr>
        <w:t xml:space="preserve"> </w:t>
      </w:r>
      <w:r>
        <w:rPr>
          <w:i/>
          <w:sz w:val="20"/>
        </w:rPr>
        <w:t>COSTAS CAUSADAS</w:t>
      </w:r>
      <w:r>
        <w:rPr>
          <w:i/>
          <w:spacing w:val="40"/>
          <w:sz w:val="20"/>
        </w:rPr>
        <w:t xml:space="preserve"> </w:t>
      </w:r>
      <w:r>
        <w:rPr>
          <w:i/>
          <w:sz w:val="20"/>
        </w:rPr>
        <w:t>EN</w:t>
      </w:r>
      <w:r>
        <w:rPr>
          <w:i/>
          <w:spacing w:val="40"/>
          <w:sz w:val="20"/>
        </w:rPr>
        <w:t xml:space="preserve"> </w:t>
      </w:r>
      <w:r>
        <w:rPr>
          <w:i/>
          <w:sz w:val="20"/>
        </w:rPr>
        <w:t>ESTA</w:t>
      </w:r>
      <w:r>
        <w:rPr>
          <w:i/>
          <w:spacing w:val="40"/>
          <w:sz w:val="20"/>
        </w:rPr>
        <w:t xml:space="preserve"> </w:t>
      </w:r>
      <w:r>
        <w:rPr>
          <w:i/>
          <w:sz w:val="20"/>
        </w:rPr>
        <w:t>INSTANCIA</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RECURRENTE</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CUANTIA</w:t>
      </w:r>
      <w:r>
        <w:rPr>
          <w:i/>
          <w:spacing w:val="40"/>
          <w:sz w:val="20"/>
        </w:rPr>
        <w:t xml:space="preserve"> </w:t>
      </w:r>
      <w:r>
        <w:rPr>
          <w:i/>
          <w:sz w:val="20"/>
        </w:rPr>
        <w:t>DE</w:t>
      </w:r>
      <w:r>
        <w:rPr>
          <w:i/>
          <w:spacing w:val="40"/>
          <w:sz w:val="20"/>
        </w:rPr>
        <w:t xml:space="preserve"> </w:t>
      </w:r>
      <w:r>
        <w:rPr>
          <w:i/>
          <w:sz w:val="20"/>
        </w:rPr>
        <w:t>MIL</w:t>
      </w:r>
      <w:r>
        <w:rPr>
          <w:i/>
          <w:spacing w:val="40"/>
          <w:sz w:val="20"/>
        </w:rPr>
        <w:t xml:space="preserve"> </w:t>
      </w:r>
      <w:r>
        <w:rPr>
          <w:i/>
          <w:sz w:val="20"/>
        </w:rPr>
        <w:t>EUROS (1.000,00 EUROS) POR TODOS LOS CONCEPTOS.”</w:t>
      </w:r>
    </w:p>
    <w:p w14:paraId="0293B0F6" w14:textId="77777777" w:rsidR="001F3E5D" w:rsidRDefault="001F3E5D">
      <w:pPr>
        <w:pStyle w:val="Textoindependiente"/>
        <w:spacing w:before="10"/>
        <w:rPr>
          <w:i/>
        </w:rPr>
      </w:pPr>
    </w:p>
    <w:p w14:paraId="76F8736E" w14:textId="77777777" w:rsidR="001F3E5D" w:rsidRDefault="00000000">
      <w:pPr>
        <w:pStyle w:val="Textoindependiente"/>
        <w:spacing w:line="292" w:lineRule="auto"/>
        <w:ind w:left="142" w:right="1"/>
        <w:jc w:val="both"/>
      </w:pPr>
      <w:r>
        <w:t xml:space="preserve">Contra la presente resolución no cabe interponer recurso de apelación. Trae causa del recurso contencioso-administrativo interpuesto contra el Decreto </w:t>
      </w:r>
      <w:proofErr w:type="spellStart"/>
      <w:r>
        <w:t>nº</w:t>
      </w:r>
      <w:proofErr w:type="spellEnd"/>
      <w:r>
        <w:t xml:space="preserve"> 2024-2274, de 16 de abril de 2024, por el que se procedió a elevar a definitiva la propuesta de resolución, incluida en el informe suscrito por la TAE</w:t>
      </w:r>
      <w:r>
        <w:rPr>
          <w:spacing w:val="40"/>
        </w:rPr>
        <w:t xml:space="preserve"> </w:t>
      </w:r>
      <w:r>
        <w:t>de</w:t>
      </w:r>
      <w:r>
        <w:rPr>
          <w:spacing w:val="40"/>
        </w:rPr>
        <w:t xml:space="preserve"> </w:t>
      </w:r>
      <w:r>
        <w:t>Disciplina</w:t>
      </w:r>
      <w:r>
        <w:rPr>
          <w:spacing w:val="40"/>
        </w:rPr>
        <w:t xml:space="preserve"> </w:t>
      </w:r>
      <w:r>
        <w:t>Urbanística,</w:t>
      </w:r>
      <w:r>
        <w:rPr>
          <w:spacing w:val="40"/>
        </w:rPr>
        <w:t xml:space="preserve"> </w:t>
      </w:r>
      <w:r>
        <w:t>de</w:t>
      </w:r>
      <w:r>
        <w:rPr>
          <w:spacing w:val="40"/>
        </w:rPr>
        <w:t xml:space="preserve"> </w:t>
      </w:r>
      <w:r>
        <w:t>fecha</w:t>
      </w:r>
      <w:r>
        <w:rPr>
          <w:spacing w:val="40"/>
        </w:rPr>
        <w:t xml:space="preserve"> </w:t>
      </w:r>
      <w:r>
        <w:t>11</w:t>
      </w:r>
      <w:r>
        <w:rPr>
          <w:spacing w:val="40"/>
        </w:rPr>
        <w:t xml:space="preserve"> </w:t>
      </w:r>
      <w:r>
        <w:t>de</w:t>
      </w:r>
      <w:r>
        <w:rPr>
          <w:spacing w:val="40"/>
        </w:rPr>
        <w:t xml:space="preserve"> </w:t>
      </w:r>
      <w:r>
        <w:t>abril</w:t>
      </w:r>
      <w:r>
        <w:rPr>
          <w:spacing w:val="40"/>
        </w:rPr>
        <w:t xml:space="preserve"> </w:t>
      </w:r>
      <w:r>
        <w:t>de</w:t>
      </w:r>
      <w:r>
        <w:rPr>
          <w:spacing w:val="40"/>
        </w:rPr>
        <w:t xml:space="preserve"> </w:t>
      </w:r>
      <w:r>
        <w:t>2024,</w:t>
      </w:r>
      <w:r>
        <w:rPr>
          <w:spacing w:val="40"/>
        </w:rPr>
        <w:t xml:space="preserve"> </w:t>
      </w:r>
      <w:r>
        <w:t>que</w:t>
      </w:r>
      <w:r>
        <w:rPr>
          <w:spacing w:val="40"/>
        </w:rPr>
        <w:t xml:space="preserve"> </w:t>
      </w:r>
      <w:r>
        <w:t>acordó</w:t>
      </w:r>
      <w:r>
        <w:rPr>
          <w:spacing w:val="40"/>
        </w:rPr>
        <w:t xml:space="preserve"> </w:t>
      </w:r>
      <w:r>
        <w:t>el</w:t>
      </w:r>
      <w:r>
        <w:rPr>
          <w:spacing w:val="40"/>
        </w:rPr>
        <w:t xml:space="preserve"> </w:t>
      </w:r>
      <w:r>
        <w:t>precinto</w:t>
      </w:r>
      <w:r>
        <w:rPr>
          <w:spacing w:val="40"/>
        </w:rPr>
        <w:t xml:space="preserve"> </w:t>
      </w:r>
      <w:r>
        <w:t>del</w:t>
      </w:r>
      <w:r>
        <w:rPr>
          <w:spacing w:val="40"/>
        </w:rPr>
        <w:t xml:space="preserve"> </w:t>
      </w:r>
      <w:r>
        <w:t>local</w:t>
      </w:r>
      <w:r>
        <w:rPr>
          <w:spacing w:val="40"/>
        </w:rPr>
        <w:t xml:space="preserve"> </w:t>
      </w:r>
      <w:r>
        <w:t xml:space="preserve">y terraza sita en la calle Bruselas </w:t>
      </w:r>
      <w:proofErr w:type="spellStart"/>
      <w:r>
        <w:t>nº</w:t>
      </w:r>
      <w:proofErr w:type="spellEnd"/>
      <w:r>
        <w:t xml:space="preserve"> 42.A.</w:t>
      </w:r>
    </w:p>
    <w:p w14:paraId="3471274B" w14:textId="77777777" w:rsidR="001F3E5D" w:rsidRDefault="001F3E5D">
      <w:pPr>
        <w:pStyle w:val="Textoindependiente"/>
        <w:spacing w:before="10"/>
      </w:pPr>
    </w:p>
    <w:p w14:paraId="73FD3B0A" w14:textId="77777777" w:rsidR="001F3E5D" w:rsidRDefault="00000000">
      <w:pPr>
        <w:pStyle w:val="Textoindependiente"/>
        <w:spacing w:line="292" w:lineRule="auto"/>
        <w:ind w:left="142" w:right="1"/>
        <w:jc w:val="both"/>
      </w:pPr>
      <w:r>
        <w:t xml:space="preserve">Considera la sentencia que la parte demandante no ha acreditado debidamente la existencia de un acto ilícito imputable a la Administración manifestando que las resoluciones administrativas impugnadas son válidas y eficaces por lo que confirma el Decreto </w:t>
      </w:r>
      <w:proofErr w:type="spellStart"/>
      <w:r>
        <w:t>nº</w:t>
      </w:r>
      <w:proofErr w:type="spellEnd"/>
      <w:r>
        <w:t xml:space="preserve"> 2424-2274, de fecha 16 de abril de</w:t>
      </w:r>
      <w:r>
        <w:rPr>
          <w:spacing w:val="19"/>
        </w:rPr>
        <w:t xml:space="preserve"> </w:t>
      </w:r>
      <w:r>
        <w:t>2024,</w:t>
      </w:r>
      <w:r>
        <w:rPr>
          <w:spacing w:val="19"/>
        </w:rPr>
        <w:t xml:space="preserve"> </w:t>
      </w:r>
      <w:r>
        <w:t>al</w:t>
      </w:r>
      <w:r>
        <w:rPr>
          <w:spacing w:val="19"/>
        </w:rPr>
        <w:t xml:space="preserve"> </w:t>
      </w:r>
      <w:r>
        <w:t>no</w:t>
      </w:r>
      <w:r>
        <w:rPr>
          <w:spacing w:val="19"/>
        </w:rPr>
        <w:t xml:space="preserve"> </w:t>
      </w:r>
      <w:r>
        <w:t>haberse</w:t>
      </w:r>
      <w:r>
        <w:rPr>
          <w:spacing w:val="19"/>
        </w:rPr>
        <w:t xml:space="preserve"> </w:t>
      </w:r>
      <w:r>
        <w:t>apreciado</w:t>
      </w:r>
      <w:r>
        <w:rPr>
          <w:spacing w:val="19"/>
        </w:rPr>
        <w:t xml:space="preserve"> </w:t>
      </w:r>
      <w:r>
        <w:t>vicio</w:t>
      </w:r>
      <w:r>
        <w:rPr>
          <w:spacing w:val="19"/>
        </w:rPr>
        <w:t xml:space="preserve"> </w:t>
      </w:r>
      <w:r>
        <w:t>alguno</w:t>
      </w:r>
      <w:r>
        <w:rPr>
          <w:spacing w:val="19"/>
        </w:rPr>
        <w:t xml:space="preserve"> </w:t>
      </w:r>
      <w:r>
        <w:t>que</w:t>
      </w:r>
      <w:r>
        <w:rPr>
          <w:spacing w:val="19"/>
        </w:rPr>
        <w:t xml:space="preserve"> </w:t>
      </w:r>
      <w:r>
        <w:t>pudiera</w:t>
      </w:r>
      <w:r>
        <w:rPr>
          <w:spacing w:val="19"/>
        </w:rPr>
        <w:t xml:space="preserve"> </w:t>
      </w:r>
      <w:r>
        <w:t>dar</w:t>
      </w:r>
      <w:r>
        <w:rPr>
          <w:spacing w:val="19"/>
        </w:rPr>
        <w:t xml:space="preserve"> </w:t>
      </w:r>
      <w:r>
        <w:t>lugar</w:t>
      </w:r>
      <w:r>
        <w:rPr>
          <w:spacing w:val="19"/>
        </w:rPr>
        <w:t xml:space="preserve"> </w:t>
      </w:r>
      <w:r>
        <w:t>a</w:t>
      </w:r>
      <w:r>
        <w:rPr>
          <w:spacing w:val="19"/>
        </w:rPr>
        <w:t xml:space="preserve"> </w:t>
      </w:r>
      <w:r>
        <w:t>la</w:t>
      </w:r>
      <w:r>
        <w:rPr>
          <w:spacing w:val="19"/>
        </w:rPr>
        <w:t xml:space="preserve"> </w:t>
      </w:r>
      <w:r>
        <w:t>nulidad</w:t>
      </w:r>
      <w:r>
        <w:rPr>
          <w:spacing w:val="19"/>
        </w:rPr>
        <w:t xml:space="preserve"> </w:t>
      </w:r>
      <w:r>
        <w:t>o</w:t>
      </w:r>
      <w:r>
        <w:rPr>
          <w:spacing w:val="19"/>
        </w:rPr>
        <w:t xml:space="preserve"> </w:t>
      </w:r>
      <w:r>
        <w:t>anulabilidad</w:t>
      </w:r>
      <w:r>
        <w:rPr>
          <w:spacing w:val="19"/>
        </w:rPr>
        <w:t xml:space="preserve"> </w:t>
      </w:r>
      <w:r>
        <w:t>de los actos, concluyendo que la orden de precinto resulta ajustada a derecho.</w:t>
      </w:r>
    </w:p>
    <w:p w14:paraId="54CEE3D2" w14:textId="77777777" w:rsidR="001F3E5D" w:rsidRDefault="001F3E5D">
      <w:pPr>
        <w:pStyle w:val="Textoindependiente"/>
        <w:spacing w:before="9"/>
      </w:pPr>
    </w:p>
    <w:p w14:paraId="2006CC6D" w14:textId="2E370098" w:rsidR="001F3E5D" w:rsidRDefault="00000000">
      <w:pPr>
        <w:pStyle w:val="Textoindependiente"/>
        <w:spacing w:before="1"/>
        <w:ind w:left="142"/>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PR/2025/1838</w:t>
      </w:r>
      <w:r>
        <w:rPr>
          <w:spacing w:val="-4"/>
        </w:rPr>
        <w:t xml:space="preserve"> </w:t>
      </w:r>
      <w:r>
        <w:t>de</w:t>
      </w:r>
      <w:r>
        <w:rPr>
          <w:spacing w:val="-4"/>
        </w:rPr>
        <w:t xml:space="preserve"> </w:t>
      </w:r>
      <w:r>
        <w:t>1</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45226A">
        <w:rPr>
          <w:spacing w:val="-2"/>
        </w:rPr>
        <w:t>,</w:t>
      </w:r>
    </w:p>
    <w:p w14:paraId="3FDD42F8" w14:textId="77777777" w:rsidR="001F3E5D" w:rsidRDefault="001F3E5D">
      <w:pPr>
        <w:pStyle w:val="Textoindependiente"/>
        <w:spacing w:before="59"/>
      </w:pPr>
    </w:p>
    <w:p w14:paraId="265F07FA" w14:textId="77777777" w:rsidR="001F3E5D" w:rsidRDefault="00000000">
      <w:pPr>
        <w:pStyle w:val="Ttulo4"/>
      </w:pPr>
      <w:r>
        <w:rPr>
          <w:spacing w:val="-2"/>
        </w:rPr>
        <w:t>Resolución:</w:t>
      </w:r>
    </w:p>
    <w:p w14:paraId="26C1BA2B" w14:textId="77777777" w:rsidR="001F3E5D" w:rsidRDefault="001F3E5D">
      <w:pPr>
        <w:pStyle w:val="Ttulo4"/>
        <w:sectPr w:rsidR="001F3E5D">
          <w:pgSz w:w="11910" w:h="16840"/>
          <w:pgMar w:top="1340" w:right="1417" w:bottom="1260" w:left="1275" w:header="225" w:footer="1060" w:gutter="0"/>
          <w:cols w:space="720"/>
        </w:sectPr>
      </w:pPr>
    </w:p>
    <w:p w14:paraId="710FCDDF" w14:textId="0DD3858A" w:rsidR="001F3E5D" w:rsidRDefault="00000000">
      <w:pPr>
        <w:pStyle w:val="Textoindependiente"/>
        <w:spacing w:before="88"/>
        <w:ind w:left="142"/>
        <w:jc w:val="both"/>
      </w:pPr>
      <w:r>
        <w:rPr>
          <w:noProof/>
        </w:rPr>
        <w:lastRenderedPageBreak/>
        <mc:AlternateContent>
          <mc:Choice Requires="wps">
            <w:drawing>
              <wp:anchor distT="0" distB="0" distL="0" distR="0" simplePos="0" relativeHeight="15736320" behindDoc="0" locked="0" layoutInCell="1" allowOverlap="1" wp14:anchorId="5DD0F680" wp14:editId="348D8476">
                <wp:simplePos x="0" y="0"/>
                <wp:positionH relativeFrom="page">
                  <wp:posOffset>6807090</wp:posOffset>
                </wp:positionH>
                <wp:positionV relativeFrom="page">
                  <wp:posOffset>2818730</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312E3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C6B93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DD0F680" id="Textbox 26" o:spid="_x0000_s1040" type="#_x0000_t202" style="position:absolute;left:0;text-align:left;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7E312E3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C6B93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0659E471" w14:textId="77777777" w:rsidR="001F3E5D" w:rsidRDefault="001F3E5D">
      <w:pPr>
        <w:pStyle w:val="Textoindependiente"/>
        <w:spacing w:before="61"/>
      </w:pPr>
    </w:p>
    <w:p w14:paraId="419D836A" w14:textId="77777777" w:rsidR="001F3E5D" w:rsidRDefault="00000000">
      <w:pPr>
        <w:pStyle w:val="Textoindependiente"/>
        <w:spacing w:line="292" w:lineRule="auto"/>
        <w:ind w:left="142" w:right="1"/>
        <w:jc w:val="both"/>
      </w:pPr>
      <w:r>
        <w:t xml:space="preserve">2º.- Notificar el presente acuerdo al departamento de disciplina urbanística y a la </w:t>
      </w:r>
      <w:proofErr w:type="gramStart"/>
      <w:r>
        <w:t>Concejalía</w:t>
      </w:r>
      <w:proofErr w:type="gramEnd"/>
      <w:r>
        <w:t xml:space="preserve"> de </w:t>
      </w:r>
      <w:r>
        <w:rPr>
          <w:spacing w:val="-2"/>
        </w:rPr>
        <w:t>Urbanismo.</w:t>
      </w:r>
    </w:p>
    <w:p w14:paraId="52C75478" w14:textId="77777777" w:rsidR="001F3E5D" w:rsidRDefault="001F3E5D">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5F64E71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4006D10" w14:textId="3172B66A" w:rsidR="001F3E5D" w:rsidRDefault="00000000">
            <w:pPr>
              <w:pStyle w:val="TableParagraph"/>
              <w:spacing w:before="83" w:line="297" w:lineRule="auto"/>
              <w:ind w:right="52"/>
              <w:jc w:val="both"/>
              <w:rPr>
                <w:b/>
                <w:sz w:val="20"/>
              </w:rPr>
            </w:pPr>
            <w:r>
              <w:rPr>
                <w:b/>
                <w:sz w:val="20"/>
              </w:rPr>
              <w:t>Sentencia desestimatoria 134/2025</w:t>
            </w:r>
            <w:r w:rsidR="0045226A">
              <w:rPr>
                <w:b/>
                <w:sz w:val="20"/>
              </w:rPr>
              <w:t>,</w:t>
            </w:r>
            <w:r>
              <w:rPr>
                <w:b/>
                <w:sz w:val="20"/>
              </w:rPr>
              <w:t xml:space="preserve"> dictada por el Juzgado de lo Contencioso-Administrativo núm. 18 de Madrid, Procedimiento Ordinario 265/2024 A. Demandante: SINGULAR</w:t>
            </w:r>
            <w:r>
              <w:rPr>
                <w:b/>
                <w:spacing w:val="80"/>
                <w:sz w:val="20"/>
              </w:rPr>
              <w:t xml:space="preserve"> </w:t>
            </w:r>
            <w:r>
              <w:rPr>
                <w:b/>
                <w:sz w:val="20"/>
              </w:rPr>
              <w:t>PROPERTY INVESTMENT</w:t>
            </w:r>
            <w:r w:rsidR="0045226A">
              <w:rPr>
                <w:b/>
                <w:sz w:val="20"/>
              </w:rPr>
              <w:t>,</w:t>
            </w:r>
            <w:r>
              <w:rPr>
                <w:b/>
                <w:sz w:val="20"/>
              </w:rPr>
              <w:t xml:space="preserve"> S.L. Materia: Disciplina urbanística. </w:t>
            </w:r>
            <w:proofErr w:type="spellStart"/>
            <w:r>
              <w:rPr>
                <w:b/>
                <w:sz w:val="20"/>
              </w:rPr>
              <w:t>Expte</w:t>
            </w:r>
            <w:proofErr w:type="spellEnd"/>
            <w:r>
              <w:rPr>
                <w:b/>
                <w:sz w:val="20"/>
              </w:rPr>
              <w:t>. 18722/2024.</w:t>
            </w:r>
          </w:p>
        </w:tc>
      </w:tr>
      <w:tr w:rsidR="001F3E5D" w14:paraId="5E9565FF" w14:textId="77777777">
        <w:trPr>
          <w:trHeight w:val="403"/>
        </w:trPr>
        <w:tc>
          <w:tcPr>
            <w:tcW w:w="1877" w:type="dxa"/>
            <w:tcBorders>
              <w:top w:val="single" w:sz="8" w:space="0" w:color="CCCCCC"/>
              <w:left w:val="single" w:sz="4" w:space="0" w:color="CCCCCC"/>
            </w:tcBorders>
          </w:tcPr>
          <w:p w14:paraId="3D031761"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3AA4C7E5"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76BE41" w14:textId="77777777" w:rsidR="001F3E5D" w:rsidRDefault="001F3E5D">
      <w:pPr>
        <w:pStyle w:val="Textoindependiente"/>
        <w:spacing w:before="145"/>
      </w:pPr>
    </w:p>
    <w:p w14:paraId="7A6D9C8D"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1BBE5D" w14:textId="77777777" w:rsidR="001F3E5D" w:rsidRDefault="001F3E5D">
      <w:pPr>
        <w:pStyle w:val="Textoindependiente"/>
        <w:spacing w:before="61"/>
        <w:rPr>
          <w:b/>
        </w:rPr>
      </w:pPr>
    </w:p>
    <w:p w14:paraId="7562DA69" w14:textId="77777777" w:rsidR="001F3E5D" w:rsidRDefault="00000000">
      <w:pPr>
        <w:pStyle w:val="Textoindependiente"/>
        <w:spacing w:before="1" w:line="292" w:lineRule="auto"/>
        <w:ind w:left="142" w:right="1"/>
        <w:jc w:val="both"/>
      </w:pPr>
      <w:r>
        <w:t>Con fecha 27 de marzo de 2025, ha sido notificada a la representación procesal del Ayuntamiento la sentencia recaída en el procedimiento anteriormente señalado, cuyo fallo es el siguiente:</w:t>
      </w:r>
    </w:p>
    <w:p w14:paraId="6C61EC2C" w14:textId="77777777" w:rsidR="001F3E5D" w:rsidRDefault="001F3E5D">
      <w:pPr>
        <w:pStyle w:val="Textoindependiente"/>
        <w:spacing w:before="9"/>
      </w:pPr>
    </w:p>
    <w:p w14:paraId="03AE41E8" w14:textId="77777777" w:rsidR="001F3E5D" w:rsidRDefault="00000000">
      <w:pPr>
        <w:pStyle w:val="Ttulo5"/>
        <w:jc w:val="center"/>
        <w:rPr>
          <w:rFonts w:ascii="Arial" w:hAnsi="Arial"/>
        </w:rPr>
      </w:pPr>
      <w:r>
        <w:rPr>
          <w:rFonts w:ascii="Arial" w:hAnsi="Arial"/>
          <w:b w:val="0"/>
          <w:spacing w:val="-2"/>
        </w:rPr>
        <w:t>“</w:t>
      </w:r>
      <w:r>
        <w:rPr>
          <w:rFonts w:ascii="Arial" w:hAnsi="Arial"/>
          <w:spacing w:val="-2"/>
        </w:rPr>
        <w:t>FALLO</w:t>
      </w:r>
    </w:p>
    <w:p w14:paraId="4F2326BD" w14:textId="77777777" w:rsidR="001F3E5D" w:rsidRDefault="001F3E5D">
      <w:pPr>
        <w:pStyle w:val="Textoindependiente"/>
        <w:spacing w:before="60"/>
        <w:rPr>
          <w:b/>
          <w:i/>
        </w:rPr>
      </w:pPr>
    </w:p>
    <w:p w14:paraId="1292091D" w14:textId="77777777" w:rsidR="001F3E5D" w:rsidRDefault="00000000">
      <w:pPr>
        <w:spacing w:line="292" w:lineRule="auto"/>
        <w:ind w:left="142" w:right="1"/>
        <w:jc w:val="both"/>
        <w:rPr>
          <w:i/>
          <w:sz w:val="20"/>
        </w:rPr>
      </w:pPr>
      <w:r>
        <w:rPr>
          <w:i/>
          <w:sz w:val="20"/>
        </w:rPr>
        <w:t>QUE DEBO DESESTIMAR el presente recurso contencioso-administrativo interpuesto por la entidad mercantil SINGULAR PROPERTY INVESTMENT S.L., contra el Decreto número 2024/0982, de 29</w:t>
      </w:r>
      <w:r>
        <w:rPr>
          <w:i/>
          <w:spacing w:val="80"/>
          <w:sz w:val="20"/>
        </w:rPr>
        <w:t xml:space="preserve"> </w:t>
      </w:r>
      <w:r>
        <w:rPr>
          <w:i/>
          <w:sz w:val="20"/>
        </w:rPr>
        <w:t>de febrero de 2024, dictado por la Directora General de Urbanismo del Ayuntamiento de Las Rozas</w:t>
      </w:r>
      <w:r>
        <w:rPr>
          <w:i/>
          <w:spacing w:val="40"/>
          <w:sz w:val="20"/>
        </w:rPr>
        <w:t xml:space="preserve"> </w:t>
      </w:r>
      <w:r>
        <w:rPr>
          <w:i/>
          <w:sz w:val="20"/>
        </w:rPr>
        <w:t>de Madrid, en el seno del Expediente n.º 2432/2024, en el que se acuerda: “Primero.- Admitir a</w:t>
      </w:r>
      <w:r>
        <w:rPr>
          <w:i/>
          <w:spacing w:val="40"/>
          <w:sz w:val="20"/>
        </w:rPr>
        <w:t xml:space="preserve"> </w:t>
      </w:r>
      <w:r>
        <w:rPr>
          <w:i/>
          <w:sz w:val="20"/>
        </w:rPr>
        <w:t>trámite el Recurso de Reposición presentado por SINGULAR PROPERTYINVESTMENT, SL, en</w:t>
      </w:r>
      <w:r>
        <w:rPr>
          <w:i/>
          <w:spacing w:val="40"/>
          <w:sz w:val="20"/>
        </w:rPr>
        <w:t xml:space="preserve"> </w:t>
      </w:r>
      <w:r>
        <w:rPr>
          <w:i/>
          <w:sz w:val="20"/>
        </w:rPr>
        <w:t xml:space="preserve">fecha 7 de diciembre de 2023, y con base en los antecedentes, consideraciones y fundamentaciones expuestas, desestimarlo íntegramente. Así mismo se desestiman expresamente las solicitudes referentes a la Suspensión de la ejecución subsidiaria de la demolición de obras objeto del presente. </w:t>
      </w:r>
      <w:proofErr w:type="gramStart"/>
      <w:r>
        <w:rPr>
          <w:i/>
          <w:sz w:val="20"/>
        </w:rPr>
        <w:t>Segundo.-</w:t>
      </w:r>
      <w:proofErr w:type="gramEnd"/>
      <w:r>
        <w:rPr>
          <w:i/>
          <w:sz w:val="20"/>
        </w:rPr>
        <w:t xml:space="preserve"> Ratificar la Resolución </w:t>
      </w:r>
      <w:proofErr w:type="spellStart"/>
      <w:r>
        <w:rPr>
          <w:i/>
          <w:sz w:val="20"/>
        </w:rPr>
        <w:t>nº</w:t>
      </w:r>
      <w:proofErr w:type="spellEnd"/>
      <w:r>
        <w:rPr>
          <w:i/>
          <w:sz w:val="20"/>
        </w:rPr>
        <w:t xml:space="preserve"> 2023/4768, de fecha 6 de noviembre de 2023, dictada por la Directora General de Urbanismo, por la que se establece un presupuesto provisional para la</w:t>
      </w:r>
      <w:r>
        <w:rPr>
          <w:i/>
          <w:spacing w:val="80"/>
          <w:sz w:val="20"/>
        </w:rPr>
        <w:t xml:space="preserve"> </w:t>
      </w:r>
      <w:r>
        <w:rPr>
          <w:i/>
          <w:sz w:val="20"/>
        </w:rPr>
        <w:t xml:space="preserve">ejecución subsidiaria de la demolición de las Obras contenidas en el acuerdo de Junta de Gobierno Local de fecha 25 de noviembre de 2022, por un importe de 7.919,45 euros. </w:t>
      </w:r>
      <w:proofErr w:type="gramStart"/>
      <w:r>
        <w:rPr>
          <w:i/>
          <w:sz w:val="20"/>
        </w:rPr>
        <w:t>Tercero.-</w:t>
      </w:r>
      <w:proofErr w:type="gramEnd"/>
      <w:r>
        <w:rPr>
          <w:i/>
          <w:sz w:val="20"/>
        </w:rPr>
        <w:t xml:space="preserve"> Proseguir las actuaciones contenidas en la Resolución </w:t>
      </w:r>
      <w:proofErr w:type="spellStart"/>
      <w:r>
        <w:rPr>
          <w:i/>
          <w:sz w:val="20"/>
        </w:rPr>
        <w:t>nº</w:t>
      </w:r>
      <w:proofErr w:type="spellEnd"/>
      <w:r>
        <w:rPr>
          <w:i/>
          <w:sz w:val="20"/>
        </w:rPr>
        <w:t xml:space="preserve"> 2023/4768 de fecha 6 de noviembre de 2023 y una vez que se obtenga la Autorización judicial de Entrada en domicilio proceder a materializar la Orden de demolición acordada en fecha 25 de noviembre de 2022. </w:t>
      </w:r>
      <w:proofErr w:type="gramStart"/>
      <w:r>
        <w:rPr>
          <w:i/>
          <w:sz w:val="20"/>
        </w:rPr>
        <w:t>Cuarto.-</w:t>
      </w:r>
      <w:proofErr w:type="gramEnd"/>
      <w:r>
        <w:rPr>
          <w:i/>
          <w:sz w:val="20"/>
        </w:rPr>
        <w:t xml:space="preserve"> Dar conocimiento de la presente Resolución en la próxima sesión plenaria ordinaria que se celebre en este Ayuntamiento (artículo 42 del Real Decreto 2568/1986, de 28 de noviembre, por el que se aprueba el Reglamento de Organización, Funcionamiento y Régimen Jurídico de las Entidades Locales). </w:t>
      </w:r>
      <w:proofErr w:type="gramStart"/>
      <w:r>
        <w:rPr>
          <w:i/>
          <w:sz w:val="20"/>
        </w:rPr>
        <w:t>Quinto.-</w:t>
      </w:r>
      <w:proofErr w:type="gramEnd"/>
      <w:r>
        <w:rPr>
          <w:i/>
          <w:sz w:val="20"/>
        </w:rPr>
        <w:t xml:space="preserve"> Notificar la presente Resolución al Órgano de Gestión Tributaria”, por ser conforme a derecho. Sin costas.”</w:t>
      </w:r>
    </w:p>
    <w:p w14:paraId="077458F5" w14:textId="77777777" w:rsidR="001F3E5D" w:rsidRDefault="001F3E5D">
      <w:pPr>
        <w:pStyle w:val="Textoindependiente"/>
        <w:spacing w:before="9"/>
        <w:rPr>
          <w:i/>
        </w:rPr>
      </w:pPr>
    </w:p>
    <w:p w14:paraId="1585640E" w14:textId="05E719C0" w:rsidR="001F3E5D" w:rsidRDefault="00000000">
      <w:pPr>
        <w:pStyle w:val="Textoindependiente"/>
        <w:spacing w:before="1" w:line="292" w:lineRule="auto"/>
        <w:ind w:left="142" w:right="1"/>
        <w:jc w:val="both"/>
      </w:pPr>
      <w:r>
        <w:t>Contra la presente resolución cabe interponer recurso de apelación. Trae causa del recurso contencioso-administrativo</w:t>
      </w:r>
      <w:r>
        <w:rPr>
          <w:spacing w:val="27"/>
        </w:rPr>
        <w:t xml:space="preserve"> </w:t>
      </w:r>
      <w:r>
        <w:t>interpuesto</w:t>
      </w:r>
      <w:r>
        <w:rPr>
          <w:spacing w:val="27"/>
        </w:rPr>
        <w:t xml:space="preserve"> </w:t>
      </w:r>
      <w:r>
        <w:t>contra</w:t>
      </w:r>
      <w:r>
        <w:rPr>
          <w:spacing w:val="27"/>
        </w:rPr>
        <w:t xml:space="preserve"> </w:t>
      </w:r>
      <w:r>
        <w:t>la</w:t>
      </w:r>
      <w:r>
        <w:rPr>
          <w:spacing w:val="27"/>
        </w:rPr>
        <w:t xml:space="preserve"> </w:t>
      </w:r>
      <w:r>
        <w:t>Resolución</w:t>
      </w:r>
      <w:r>
        <w:rPr>
          <w:spacing w:val="27"/>
        </w:rPr>
        <w:t xml:space="preserve"> </w:t>
      </w:r>
      <w:r>
        <w:t>de</w:t>
      </w:r>
      <w:r>
        <w:rPr>
          <w:spacing w:val="27"/>
        </w:rPr>
        <w:t xml:space="preserve"> </w:t>
      </w:r>
      <w:r>
        <w:t>la</w:t>
      </w:r>
      <w:r>
        <w:rPr>
          <w:spacing w:val="27"/>
        </w:rPr>
        <w:t xml:space="preserve"> </w:t>
      </w:r>
      <w:r>
        <w:t>Directora</w:t>
      </w:r>
      <w:r>
        <w:rPr>
          <w:spacing w:val="27"/>
        </w:rPr>
        <w:t xml:space="preserve"> </w:t>
      </w:r>
      <w:r>
        <w:t>General</w:t>
      </w:r>
      <w:r>
        <w:rPr>
          <w:spacing w:val="27"/>
        </w:rPr>
        <w:t xml:space="preserve"> </w:t>
      </w:r>
      <w:r>
        <w:t>de</w:t>
      </w:r>
      <w:r>
        <w:rPr>
          <w:spacing w:val="27"/>
        </w:rPr>
        <w:t xml:space="preserve"> </w:t>
      </w:r>
      <w:r>
        <w:t xml:space="preserve">Urbanismo, </w:t>
      </w:r>
      <w:proofErr w:type="spellStart"/>
      <w:r>
        <w:t>nº</w:t>
      </w:r>
      <w:proofErr w:type="spellEnd"/>
      <w:r>
        <w:t xml:space="preserve"> 2024/0982, de fecha 29 de febrero de 2024, que acordaba la admisión a trámite del recurso de reposición y la desestimación de las solicitudes de suspensión de la ejecución subsidiaria de la demolición de las obras y ratificaba la Resolución </w:t>
      </w:r>
      <w:proofErr w:type="spellStart"/>
      <w:r>
        <w:t>nº</w:t>
      </w:r>
      <w:proofErr w:type="spellEnd"/>
      <w:r>
        <w:t xml:space="preserve"> 2023/4768, de fecha 6 de noviembre de 2023, que establecía un presupuesto provisional para la ejecución subsidiaria de la demolición de las obras contenidas en el acuerdo de la Junta de Gobierno Local, de fecha 25 de noviembre de 2022, por importe de 7.919,45 </w:t>
      </w:r>
      <w:r w:rsidR="0045226A">
        <w:t>€</w:t>
      </w:r>
      <w:r>
        <w:t>, y ordenaba la prosecución de las actuaciones contenidas en la resolución 2023/4768, una vez obtenida la Autorización judicial de Entrada en domicilio para proceder a materializar la Orden de Demolición acordada en fecha 25 de noviembre de 2022.</w:t>
      </w:r>
    </w:p>
    <w:p w14:paraId="395C37A4"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21CF5E27" w14:textId="1163ECE2"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37344" behindDoc="0" locked="0" layoutInCell="1" allowOverlap="1" wp14:anchorId="706F24CF" wp14:editId="72E40F0F">
                <wp:simplePos x="0" y="0"/>
                <wp:positionH relativeFrom="page">
                  <wp:posOffset>6807090</wp:posOffset>
                </wp:positionH>
                <wp:positionV relativeFrom="page">
                  <wp:posOffset>2818730</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47574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C1BC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06F24CF" id="Textbox 28" o:spid="_x0000_s1041" type="#_x0000_t202" style="position:absolute;left:0;text-align:left;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7C47574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C1BC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Considera la sentencia procedente la adopción de las medidas adoptadas por la Administración ante la acreditada vulneración del ordenamiento jurídico urbanístico, no constando en el expediente administrativo que dichas decisiones hayan sido impugnadas en vía jurisdiccional, por lo que se presume que son actos definitivos e incluso ya firmes. En cuanto a la tramitación del procedimiento para la práctica de una ejecución subsidiaria, la Sentencia considera que la Administración se ha</w:t>
      </w:r>
      <w:r>
        <w:rPr>
          <w:spacing w:val="80"/>
        </w:rPr>
        <w:t xml:space="preserve"> </w:t>
      </w:r>
      <w:r>
        <w:t>visto obligada debido al incumplimiento de la parte actora de proceder a demoler las instalaciones consideradas incompatibles con el ordenamiento jurídico urbanístico. Asimismo, manifiesta que el presupuesto de ejecución elaborado por el Técnico Municipal no fue rebatido por el demandante con un presupuesto alternativo que lo desvirtuara y que, además, tiene carácter provisional y no definitivo por lo que podría ser modificado.</w:t>
      </w:r>
    </w:p>
    <w:p w14:paraId="2B5BD443" w14:textId="77777777" w:rsidR="001F3E5D" w:rsidRDefault="001F3E5D">
      <w:pPr>
        <w:pStyle w:val="Textoindependiente"/>
        <w:spacing w:before="9"/>
      </w:pPr>
    </w:p>
    <w:p w14:paraId="7CEADCDC" w14:textId="284E0F19"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PR/2025/1812</w:t>
      </w:r>
      <w:r>
        <w:rPr>
          <w:spacing w:val="-3"/>
        </w:rPr>
        <w:t xml:space="preserve"> </w:t>
      </w:r>
      <w:r>
        <w:t>de</w:t>
      </w:r>
      <w:r>
        <w:rPr>
          <w:spacing w:val="-4"/>
        </w:rPr>
        <w:t xml:space="preserve"> </w:t>
      </w:r>
      <w:r>
        <w:t>28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45226A">
        <w:rPr>
          <w:spacing w:val="-2"/>
        </w:rPr>
        <w:t>,</w:t>
      </w:r>
    </w:p>
    <w:p w14:paraId="5927F1E9" w14:textId="77777777" w:rsidR="001F3E5D" w:rsidRDefault="001F3E5D">
      <w:pPr>
        <w:pStyle w:val="Textoindependiente"/>
        <w:spacing w:before="60"/>
      </w:pPr>
    </w:p>
    <w:p w14:paraId="6C785993" w14:textId="77777777" w:rsidR="001F3E5D" w:rsidRDefault="00000000">
      <w:pPr>
        <w:pStyle w:val="Ttulo4"/>
      </w:pPr>
      <w:r>
        <w:rPr>
          <w:spacing w:val="-2"/>
        </w:rPr>
        <w:t>Resolución:</w:t>
      </w:r>
    </w:p>
    <w:p w14:paraId="601145C0" w14:textId="77777777" w:rsidR="001F3E5D" w:rsidRDefault="001F3E5D">
      <w:pPr>
        <w:pStyle w:val="Textoindependiente"/>
        <w:spacing w:before="61"/>
        <w:rPr>
          <w:b/>
        </w:rPr>
      </w:pPr>
    </w:p>
    <w:p w14:paraId="11ADBF94" w14:textId="77777777" w:rsidR="001F3E5D"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519B48A9" w14:textId="77777777" w:rsidR="001F3E5D" w:rsidRDefault="001F3E5D">
      <w:pPr>
        <w:pStyle w:val="Textoindependiente"/>
        <w:spacing w:before="61"/>
      </w:pPr>
    </w:p>
    <w:p w14:paraId="4D3F6891" w14:textId="77777777" w:rsidR="001F3E5D" w:rsidRDefault="00000000">
      <w:pPr>
        <w:pStyle w:val="Textoindependiente"/>
        <w:spacing w:line="292" w:lineRule="auto"/>
        <w:ind w:left="142" w:right="1"/>
        <w:jc w:val="both"/>
      </w:pPr>
      <w:r>
        <w:t xml:space="preserve">2º.- Notificar el presente acuerdo al departamento de disciplina urbanística y a la </w:t>
      </w:r>
      <w:proofErr w:type="gramStart"/>
      <w:r>
        <w:t>Concejalía</w:t>
      </w:r>
      <w:proofErr w:type="gramEnd"/>
      <w:r>
        <w:t xml:space="preserve"> de </w:t>
      </w:r>
      <w:r>
        <w:rPr>
          <w:spacing w:val="-2"/>
        </w:rPr>
        <w:t>Urbanismo.</w:t>
      </w:r>
    </w:p>
    <w:p w14:paraId="149B4F1B" w14:textId="77777777" w:rsidR="001F3E5D" w:rsidRDefault="001F3E5D">
      <w:pPr>
        <w:pStyle w:val="Textoindependiente"/>
        <w:spacing w:before="1" w:after="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365D9A16"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25367CC7" w14:textId="0E2A065B" w:rsidR="001F3E5D" w:rsidRDefault="00000000">
            <w:pPr>
              <w:pStyle w:val="TableParagraph"/>
              <w:spacing w:before="79" w:line="297" w:lineRule="auto"/>
              <w:rPr>
                <w:b/>
                <w:sz w:val="20"/>
              </w:rPr>
            </w:pPr>
            <w:r>
              <w:rPr>
                <w:b/>
                <w:sz w:val="20"/>
              </w:rPr>
              <w:t>Sentencia estimatoria 94/2025</w:t>
            </w:r>
            <w:r w:rsidR="0045226A">
              <w:rPr>
                <w:b/>
                <w:sz w:val="20"/>
              </w:rPr>
              <w:t>,</w:t>
            </w:r>
            <w:r>
              <w:rPr>
                <w:b/>
                <w:sz w:val="20"/>
              </w:rPr>
              <w:t xml:space="preserve"> dictada por el Juzgado de lo Social núm. 1 de Madrid, Autos</w:t>
            </w:r>
            <w:r>
              <w:rPr>
                <w:b/>
                <w:spacing w:val="80"/>
                <w:sz w:val="20"/>
              </w:rPr>
              <w:t xml:space="preserve"> </w:t>
            </w:r>
            <w:r>
              <w:rPr>
                <w:b/>
                <w:sz w:val="20"/>
              </w:rPr>
              <w:t xml:space="preserve">405/2023. Demandante: </w:t>
            </w:r>
            <w:proofErr w:type="gramStart"/>
            <w:r w:rsidR="0045226A">
              <w:rPr>
                <w:b/>
                <w:sz w:val="20"/>
              </w:rPr>
              <w:t>D.ª</w:t>
            </w:r>
            <w:proofErr w:type="gramEnd"/>
            <w:r>
              <w:rPr>
                <w:b/>
                <w:sz w:val="20"/>
              </w:rPr>
              <w:t xml:space="preserve"> A.I.H.T. Materia: RRHH, fijos discontinuos. </w:t>
            </w:r>
            <w:proofErr w:type="spellStart"/>
            <w:r>
              <w:rPr>
                <w:b/>
                <w:sz w:val="20"/>
              </w:rPr>
              <w:t>Expte</w:t>
            </w:r>
            <w:proofErr w:type="spellEnd"/>
            <w:r>
              <w:rPr>
                <w:b/>
                <w:sz w:val="20"/>
              </w:rPr>
              <w:t>. 3318/2024.</w:t>
            </w:r>
          </w:p>
        </w:tc>
      </w:tr>
      <w:tr w:rsidR="001F3E5D" w14:paraId="4F58C2F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FED15E2"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56D5B6B"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B3BF57E" w14:textId="77777777" w:rsidR="001F3E5D" w:rsidRDefault="001F3E5D">
      <w:pPr>
        <w:pStyle w:val="Textoindependiente"/>
        <w:spacing w:before="143"/>
      </w:pPr>
    </w:p>
    <w:p w14:paraId="664596FF" w14:textId="77777777" w:rsidR="001F3E5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BEA5A2" w14:textId="77777777" w:rsidR="001F3E5D" w:rsidRDefault="001F3E5D">
      <w:pPr>
        <w:pStyle w:val="Textoindependiente"/>
        <w:spacing w:before="61"/>
        <w:rPr>
          <w:b/>
        </w:rPr>
      </w:pPr>
    </w:p>
    <w:p w14:paraId="2AE4E808" w14:textId="77777777" w:rsidR="001F3E5D" w:rsidRDefault="00000000">
      <w:pPr>
        <w:pStyle w:val="Textoindependiente"/>
        <w:spacing w:line="292" w:lineRule="auto"/>
        <w:ind w:left="142" w:right="1"/>
        <w:jc w:val="both"/>
      </w:pPr>
      <w:r>
        <w:t>Con fecha 21 de marzo de 2025 ha sido notificada a la representación procesal del Ayuntamiento la Sentencia dictada en el procedimiento anteriormente señalado, que dispone lo siguiente:</w:t>
      </w:r>
    </w:p>
    <w:p w14:paraId="2AA64CE1" w14:textId="77777777" w:rsidR="001F3E5D" w:rsidRDefault="001F3E5D">
      <w:pPr>
        <w:pStyle w:val="Textoindependiente"/>
        <w:spacing w:before="9"/>
      </w:pPr>
    </w:p>
    <w:p w14:paraId="48E022A3" w14:textId="77777777" w:rsidR="001F3E5D" w:rsidRDefault="00000000">
      <w:pPr>
        <w:ind w:left="142"/>
        <w:jc w:val="center"/>
        <w:rPr>
          <w:i/>
          <w:sz w:val="20"/>
        </w:rPr>
      </w:pPr>
      <w:r>
        <w:rPr>
          <w:i/>
          <w:spacing w:val="-2"/>
          <w:sz w:val="20"/>
        </w:rPr>
        <w:t>“FALLO</w:t>
      </w:r>
    </w:p>
    <w:p w14:paraId="599DAB51" w14:textId="77777777" w:rsidR="001F3E5D" w:rsidRDefault="001F3E5D">
      <w:pPr>
        <w:pStyle w:val="Textoindependiente"/>
        <w:spacing w:before="60"/>
        <w:rPr>
          <w:i/>
        </w:rPr>
      </w:pPr>
    </w:p>
    <w:p w14:paraId="10C2360B" w14:textId="40517E37" w:rsidR="001F3E5D" w:rsidRDefault="00000000">
      <w:pPr>
        <w:spacing w:before="1" w:line="292" w:lineRule="auto"/>
        <w:ind w:left="142" w:right="1"/>
        <w:jc w:val="both"/>
        <w:rPr>
          <w:i/>
          <w:sz w:val="20"/>
        </w:rPr>
      </w:pPr>
      <w:r>
        <w:rPr>
          <w:i/>
          <w:sz w:val="20"/>
        </w:rPr>
        <w:t xml:space="preserve">Estimo la demanda interpuesta por </w:t>
      </w:r>
      <w:proofErr w:type="gramStart"/>
      <w:r w:rsidR="0045226A">
        <w:rPr>
          <w:i/>
          <w:sz w:val="20"/>
        </w:rPr>
        <w:t>D.ª</w:t>
      </w:r>
      <w:proofErr w:type="gramEnd"/>
      <w:r w:rsidR="0045226A">
        <w:rPr>
          <w:i/>
          <w:sz w:val="20"/>
        </w:rPr>
        <w:t xml:space="preserve"> A.I.H.T., </w:t>
      </w:r>
      <w:r>
        <w:rPr>
          <w:i/>
          <w:sz w:val="20"/>
        </w:rPr>
        <w:t>contra el Ayuntamiento de</w:t>
      </w:r>
      <w:r>
        <w:rPr>
          <w:i/>
          <w:spacing w:val="80"/>
          <w:sz w:val="20"/>
        </w:rPr>
        <w:t xml:space="preserve"> </w:t>
      </w:r>
      <w:r>
        <w:rPr>
          <w:i/>
          <w:sz w:val="20"/>
        </w:rPr>
        <w:t>las Rozas reconociendo su derecho a ostentar una relación indefinida continua, en las mismas condiciones que los profesores de la escuela con contrato fijo continuo y debiendo pasar el</w:t>
      </w:r>
      <w:r>
        <w:rPr>
          <w:i/>
          <w:spacing w:val="80"/>
          <w:sz w:val="20"/>
        </w:rPr>
        <w:t xml:space="preserve"> </w:t>
      </w:r>
      <w:r>
        <w:rPr>
          <w:i/>
          <w:sz w:val="20"/>
        </w:rPr>
        <w:t>organismo por todas las consecuencias legales inherentes a esta declaración.”</w:t>
      </w:r>
    </w:p>
    <w:p w14:paraId="05A001E4" w14:textId="77777777" w:rsidR="001F3E5D" w:rsidRDefault="001F3E5D">
      <w:pPr>
        <w:pStyle w:val="Textoindependiente"/>
        <w:spacing w:before="10"/>
        <w:rPr>
          <w:i/>
        </w:rPr>
      </w:pPr>
    </w:p>
    <w:p w14:paraId="66753CA7" w14:textId="77777777" w:rsidR="001F3E5D" w:rsidRDefault="00000000">
      <w:pPr>
        <w:pStyle w:val="Textoindependiente"/>
        <w:spacing w:line="292" w:lineRule="auto"/>
        <w:ind w:left="142" w:right="1"/>
        <w:jc w:val="both"/>
      </w:pPr>
      <w:r>
        <w:t>Contra dicha sentencia cabe interponer recurso de suplicación. Trae causa del recurso contencioso- administrativo interpuesto contra el Ayuntamiento de Las Rozas de Madrid, en materia de derecho al reconocimiento de la relación laboral ordinaria indefinida continua.</w:t>
      </w:r>
    </w:p>
    <w:p w14:paraId="3AA4AEAE" w14:textId="77777777" w:rsidR="001F3E5D" w:rsidRDefault="001F3E5D">
      <w:pPr>
        <w:pStyle w:val="Textoindependiente"/>
        <w:spacing w:before="10"/>
      </w:pPr>
    </w:p>
    <w:p w14:paraId="5ACE2526" w14:textId="511D787E" w:rsidR="001F3E5D" w:rsidRDefault="00000000">
      <w:pPr>
        <w:pStyle w:val="Textoindependiente"/>
        <w:spacing w:line="292" w:lineRule="auto"/>
        <w:ind w:left="142" w:right="1"/>
        <w:jc w:val="both"/>
      </w:pPr>
      <w:r>
        <w:t xml:space="preserve">La sentencia, ante lo reclamado ahora por la demandante, esto es, que se declare que la relación laboral que le une con el Ayuntamiento es de carácter indefinido continuo, y, en relación con la sentencia dictada por el </w:t>
      </w:r>
      <w:r w:rsidR="00D373FE">
        <w:t>J</w:t>
      </w:r>
      <w:r>
        <w:t>uzgado de lo Social 34, número 99/2020, en la que se declaró que la trabajadora</w:t>
      </w:r>
      <w:r>
        <w:rPr>
          <w:spacing w:val="40"/>
        </w:rPr>
        <w:t xml:space="preserve"> </w:t>
      </w:r>
      <w:r>
        <w:t>había</w:t>
      </w:r>
      <w:r>
        <w:rPr>
          <w:spacing w:val="40"/>
        </w:rPr>
        <w:t xml:space="preserve"> </w:t>
      </w:r>
      <w:r>
        <w:t>sido</w:t>
      </w:r>
      <w:r>
        <w:rPr>
          <w:spacing w:val="40"/>
        </w:rPr>
        <w:t xml:space="preserve"> </w:t>
      </w:r>
      <w:r>
        <w:t>objeto</w:t>
      </w:r>
      <w:r>
        <w:rPr>
          <w:spacing w:val="40"/>
        </w:rPr>
        <w:t xml:space="preserve"> </w:t>
      </w:r>
      <w:r>
        <w:t>de</w:t>
      </w:r>
      <w:r>
        <w:rPr>
          <w:spacing w:val="40"/>
        </w:rPr>
        <w:t xml:space="preserve"> </w:t>
      </w:r>
      <w:r>
        <w:t>cesión</w:t>
      </w:r>
      <w:r>
        <w:rPr>
          <w:spacing w:val="40"/>
        </w:rPr>
        <w:t xml:space="preserve"> </w:t>
      </w:r>
      <w:r>
        <w:t>ilegal</w:t>
      </w:r>
      <w:r>
        <w:rPr>
          <w:spacing w:val="40"/>
        </w:rPr>
        <w:t xml:space="preserve"> </w:t>
      </w:r>
      <w:r>
        <w:t>y</w:t>
      </w:r>
      <w:r>
        <w:rPr>
          <w:spacing w:val="40"/>
        </w:rPr>
        <w:t xml:space="preserve"> </w:t>
      </w:r>
      <w:r>
        <w:t>en</w:t>
      </w:r>
      <w:r>
        <w:rPr>
          <w:spacing w:val="40"/>
        </w:rPr>
        <w:t xml:space="preserve"> </w:t>
      </w:r>
      <w:r>
        <w:t>la</w:t>
      </w:r>
      <w:r>
        <w:rPr>
          <w:spacing w:val="40"/>
        </w:rPr>
        <w:t xml:space="preserve"> </w:t>
      </w:r>
      <w:r>
        <w:t>dictada</w:t>
      </w:r>
      <w:r>
        <w:rPr>
          <w:spacing w:val="40"/>
        </w:rPr>
        <w:t xml:space="preserve"> </w:t>
      </w:r>
      <w:r>
        <w:t>por</w:t>
      </w:r>
      <w:r>
        <w:rPr>
          <w:spacing w:val="40"/>
        </w:rPr>
        <w:t xml:space="preserve"> </w:t>
      </w:r>
      <w:r>
        <w:t>el</w:t>
      </w:r>
      <w:r>
        <w:rPr>
          <w:spacing w:val="40"/>
        </w:rPr>
        <w:t xml:space="preserve"> </w:t>
      </w:r>
      <w:r>
        <w:t>TSJ,</w:t>
      </w:r>
      <w:r>
        <w:rPr>
          <w:spacing w:val="40"/>
        </w:rPr>
        <w:t xml:space="preserve"> </w:t>
      </w:r>
      <w:proofErr w:type="spellStart"/>
      <w:r>
        <w:t>nº</w:t>
      </w:r>
      <w:proofErr w:type="spellEnd"/>
      <w:r>
        <w:rPr>
          <w:spacing w:val="40"/>
        </w:rPr>
        <w:t xml:space="preserve"> </w:t>
      </w:r>
      <w:r>
        <w:t>594/2021,</w:t>
      </w:r>
      <w:r>
        <w:rPr>
          <w:spacing w:val="40"/>
        </w:rPr>
        <w:t xml:space="preserve"> </w:t>
      </w:r>
      <w:r>
        <w:t>que</w:t>
      </w:r>
      <w:r>
        <w:rPr>
          <w:spacing w:val="40"/>
        </w:rPr>
        <w:t xml:space="preserve"> </w:t>
      </w:r>
      <w:r>
        <w:t>la confirmó íntegramente, considera que, en base a lo establecido en el artículo 16 del Estatuto de los Trabajadores, no concurren los presupuestos legales para considerar la relación laboral como fija- discontinua al no ser estacional la actividad docente que imparte en la escuela, por lo que manifiesta que debe ser reconocido su derecho a ostentar una relación indefinida continua, en las mismas condiciones que los profesores de la escuela con contrato fijo continuo.</w:t>
      </w:r>
    </w:p>
    <w:p w14:paraId="3173F7C6"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48F54005" w14:textId="7E83CD45" w:rsidR="001F3E5D" w:rsidRDefault="00000000">
      <w:pPr>
        <w:pStyle w:val="Textoindependiente"/>
        <w:spacing w:before="88"/>
        <w:ind w:left="142"/>
      </w:pPr>
      <w:r>
        <w:rPr>
          <w:noProof/>
        </w:rPr>
        <w:lastRenderedPageBreak/>
        <mc:AlternateContent>
          <mc:Choice Requires="wps">
            <w:drawing>
              <wp:anchor distT="0" distB="0" distL="0" distR="0" simplePos="0" relativeHeight="15738368" behindDoc="0" locked="0" layoutInCell="1" allowOverlap="1" wp14:anchorId="33854064" wp14:editId="1A041DF6">
                <wp:simplePos x="0" y="0"/>
                <wp:positionH relativeFrom="page">
                  <wp:posOffset>6807090</wp:posOffset>
                </wp:positionH>
                <wp:positionV relativeFrom="page">
                  <wp:posOffset>2818730</wp:posOffset>
                </wp:positionV>
                <wp:extent cx="419734" cy="3187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DCD97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8F4F9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3854064" id="Textbox 30" o:spid="_x0000_s1042" type="#_x0000_t202" style="position:absolute;left:0;text-align:left;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3DCD97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8F4F9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Procede</w:t>
      </w:r>
      <w:r>
        <w:rPr>
          <w:spacing w:val="-7"/>
        </w:rPr>
        <w:t xml:space="preserve"> </w:t>
      </w:r>
      <w:r>
        <w:t>la</w:t>
      </w:r>
      <w:r>
        <w:rPr>
          <w:spacing w:val="-5"/>
        </w:rPr>
        <w:t xml:space="preserve"> </w:t>
      </w:r>
      <w:r>
        <w:t>interposición</w:t>
      </w:r>
      <w:r>
        <w:rPr>
          <w:spacing w:val="-4"/>
        </w:rPr>
        <w:t xml:space="preserve"> </w:t>
      </w:r>
      <w:r>
        <w:t>del</w:t>
      </w:r>
      <w:r>
        <w:rPr>
          <w:spacing w:val="-5"/>
        </w:rPr>
        <w:t xml:space="preserve"> </w:t>
      </w:r>
      <w:r>
        <w:t>recurso</w:t>
      </w:r>
      <w:r>
        <w:rPr>
          <w:spacing w:val="-5"/>
        </w:rPr>
        <w:t xml:space="preserve"> </w:t>
      </w:r>
      <w:r>
        <w:t>de</w:t>
      </w:r>
      <w:r>
        <w:rPr>
          <w:spacing w:val="-4"/>
        </w:rPr>
        <w:t xml:space="preserve"> </w:t>
      </w:r>
      <w:r>
        <w:rPr>
          <w:spacing w:val="-2"/>
        </w:rPr>
        <w:t>suplicación.</w:t>
      </w:r>
    </w:p>
    <w:p w14:paraId="03A5D889" w14:textId="77777777" w:rsidR="001F3E5D" w:rsidRDefault="001F3E5D">
      <w:pPr>
        <w:pStyle w:val="Textoindependiente"/>
        <w:spacing w:before="61"/>
      </w:pPr>
    </w:p>
    <w:p w14:paraId="0C70B5A5" w14:textId="27D1C10F"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PR/2025/1840</w:t>
      </w:r>
      <w:r>
        <w:rPr>
          <w:spacing w:val="-4"/>
        </w:rPr>
        <w:t xml:space="preserve"> </w:t>
      </w:r>
      <w:r>
        <w:t>de</w:t>
      </w:r>
      <w:r>
        <w:rPr>
          <w:spacing w:val="-4"/>
        </w:rPr>
        <w:t xml:space="preserve"> </w:t>
      </w:r>
      <w:r>
        <w:t>1</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373FE">
        <w:rPr>
          <w:spacing w:val="-2"/>
        </w:rPr>
        <w:t>,</w:t>
      </w:r>
    </w:p>
    <w:p w14:paraId="5AF5456B" w14:textId="77777777" w:rsidR="001F3E5D" w:rsidRDefault="001F3E5D">
      <w:pPr>
        <w:pStyle w:val="Textoindependiente"/>
        <w:spacing w:before="59"/>
      </w:pPr>
    </w:p>
    <w:p w14:paraId="0E7508D8" w14:textId="77777777" w:rsidR="001F3E5D" w:rsidRDefault="00000000">
      <w:pPr>
        <w:pStyle w:val="Ttulo4"/>
        <w:spacing w:before="1"/>
      </w:pPr>
      <w:r>
        <w:rPr>
          <w:spacing w:val="-2"/>
        </w:rPr>
        <w:t>Resolución:</w:t>
      </w:r>
    </w:p>
    <w:p w14:paraId="3AE0FA52" w14:textId="77777777" w:rsidR="001F3E5D" w:rsidRDefault="001F3E5D">
      <w:pPr>
        <w:pStyle w:val="Textoindependiente"/>
        <w:spacing w:before="61"/>
        <w:rPr>
          <w:b/>
        </w:rPr>
      </w:pPr>
    </w:p>
    <w:p w14:paraId="63EFE9F0" w14:textId="77777777" w:rsidR="001F3E5D" w:rsidRDefault="00000000">
      <w:pPr>
        <w:pStyle w:val="Textoindependiente"/>
        <w:spacing w:line="542" w:lineRule="auto"/>
        <w:ind w:left="142" w:right="80"/>
      </w:pPr>
      <w:r>
        <w:t>1º.-</w:t>
      </w:r>
      <w:r>
        <w:rPr>
          <w:spacing w:val="-2"/>
        </w:rPr>
        <w:t xml:space="preserve"> </w:t>
      </w:r>
      <w:r>
        <w:t>Quedar</w:t>
      </w:r>
      <w:r>
        <w:rPr>
          <w:spacing w:val="-2"/>
        </w:rPr>
        <w:t xml:space="preserve"> </w:t>
      </w:r>
      <w:r>
        <w:t>enterada</w:t>
      </w:r>
      <w:r>
        <w:rPr>
          <w:spacing w:val="-2"/>
        </w:rPr>
        <w:t xml:space="preserve"> </w:t>
      </w:r>
      <w:r>
        <w:t>de</w:t>
      </w:r>
      <w:r>
        <w:rPr>
          <w:spacing w:val="-2"/>
        </w:rPr>
        <w:t xml:space="preserve"> </w:t>
      </w:r>
      <w:r>
        <w:t>la</w:t>
      </w:r>
      <w:r>
        <w:rPr>
          <w:spacing w:val="-2"/>
        </w:rPr>
        <w:t xml:space="preserve"> </w:t>
      </w:r>
      <w:r>
        <w:t>sentencia</w:t>
      </w:r>
      <w:r>
        <w:rPr>
          <w:spacing w:val="-2"/>
        </w:rPr>
        <w:t xml:space="preserve"> </w:t>
      </w:r>
      <w:r>
        <w:t>dictada</w:t>
      </w:r>
      <w:r>
        <w:rPr>
          <w:spacing w:val="-2"/>
        </w:rPr>
        <w:t xml:space="preserve"> </w:t>
      </w:r>
      <w:r>
        <w:t>procediendo</w:t>
      </w:r>
      <w:r>
        <w:rPr>
          <w:spacing w:val="-2"/>
        </w:rPr>
        <w:t xml:space="preserve"> </w:t>
      </w:r>
      <w:r>
        <w:t>a</w:t>
      </w:r>
      <w:r>
        <w:rPr>
          <w:spacing w:val="-2"/>
        </w:rPr>
        <w:t xml:space="preserve"> </w:t>
      </w:r>
      <w:r>
        <w:t>la</w:t>
      </w:r>
      <w:r>
        <w:rPr>
          <w:spacing w:val="-2"/>
        </w:rPr>
        <w:t xml:space="preserve"> </w:t>
      </w:r>
      <w:r>
        <w:t>interposición</w:t>
      </w:r>
      <w:r>
        <w:rPr>
          <w:spacing w:val="-2"/>
        </w:rPr>
        <w:t xml:space="preserve"> </w:t>
      </w:r>
      <w:r>
        <w:t>del</w:t>
      </w:r>
      <w:r>
        <w:rPr>
          <w:spacing w:val="-2"/>
        </w:rPr>
        <w:t xml:space="preserve"> </w:t>
      </w:r>
      <w:r>
        <w:t>recurso</w:t>
      </w:r>
      <w:r>
        <w:rPr>
          <w:spacing w:val="-2"/>
        </w:rPr>
        <w:t xml:space="preserve"> </w:t>
      </w:r>
      <w:r>
        <w:t>de</w:t>
      </w:r>
      <w:r>
        <w:rPr>
          <w:spacing w:val="-2"/>
        </w:rPr>
        <w:t xml:space="preserve"> </w:t>
      </w:r>
      <w:r>
        <w:t>apelación. 2º.- Notificar el presente acuerdo a Recursos Humanos.</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2ACABE58" w14:textId="77777777">
        <w:trPr>
          <w:trHeight w:val="972"/>
        </w:trPr>
        <w:tc>
          <w:tcPr>
            <w:tcW w:w="9062" w:type="dxa"/>
            <w:gridSpan w:val="2"/>
            <w:tcBorders>
              <w:left w:val="single" w:sz="4" w:space="0" w:color="CCCCCC"/>
              <w:right w:val="single" w:sz="4" w:space="0" w:color="CCCCCC"/>
            </w:tcBorders>
            <w:shd w:val="clear" w:color="auto" w:fill="F3F3F3"/>
          </w:tcPr>
          <w:p w14:paraId="05EE8757" w14:textId="34E8244E" w:rsidR="001F3E5D" w:rsidRDefault="00000000">
            <w:pPr>
              <w:pStyle w:val="TableParagraph"/>
              <w:spacing w:before="49" w:line="297" w:lineRule="auto"/>
              <w:ind w:right="52"/>
              <w:jc w:val="both"/>
              <w:rPr>
                <w:b/>
                <w:sz w:val="20"/>
              </w:rPr>
            </w:pPr>
            <w:r>
              <w:rPr>
                <w:b/>
                <w:sz w:val="20"/>
              </w:rPr>
              <w:t>Sentencia de conformidad 46/2025</w:t>
            </w:r>
            <w:r w:rsidR="00D373FE">
              <w:rPr>
                <w:b/>
                <w:sz w:val="20"/>
              </w:rPr>
              <w:t>,</w:t>
            </w:r>
            <w:r>
              <w:rPr>
                <w:b/>
                <w:sz w:val="20"/>
              </w:rPr>
              <w:t xml:space="preserve"> dictada por el Juzgado de lo Penal núm. 9 de Madrid, Procedimiento Abreviado 340/2023, Procedimiento Origen 278/2022. Demandado: D. A.S.N. Materia: Contra la seguridad del tráfico. </w:t>
            </w:r>
            <w:proofErr w:type="spellStart"/>
            <w:r>
              <w:rPr>
                <w:b/>
                <w:sz w:val="20"/>
              </w:rPr>
              <w:t>Expte</w:t>
            </w:r>
            <w:proofErr w:type="spellEnd"/>
            <w:r>
              <w:rPr>
                <w:b/>
                <w:sz w:val="20"/>
              </w:rPr>
              <w:t>. 1854/2025.</w:t>
            </w:r>
          </w:p>
        </w:tc>
      </w:tr>
      <w:tr w:rsidR="001F3E5D" w14:paraId="5101D1A6" w14:textId="77777777">
        <w:trPr>
          <w:trHeight w:val="399"/>
        </w:trPr>
        <w:tc>
          <w:tcPr>
            <w:tcW w:w="1877" w:type="dxa"/>
            <w:tcBorders>
              <w:left w:val="single" w:sz="4" w:space="0" w:color="CCCCCC"/>
              <w:right w:val="single" w:sz="6" w:space="0" w:color="CCCCCC"/>
            </w:tcBorders>
          </w:tcPr>
          <w:p w14:paraId="3EF4F01D" w14:textId="77777777" w:rsidR="001F3E5D" w:rsidRDefault="00000000">
            <w:pPr>
              <w:pStyle w:val="TableParagraph"/>
              <w:spacing w:before="49"/>
              <w:rPr>
                <w:b/>
                <w:sz w:val="20"/>
              </w:rPr>
            </w:pPr>
            <w:r>
              <w:rPr>
                <w:b/>
                <w:spacing w:val="-2"/>
                <w:sz w:val="20"/>
              </w:rPr>
              <w:t>Favorable</w:t>
            </w:r>
          </w:p>
        </w:tc>
        <w:tc>
          <w:tcPr>
            <w:tcW w:w="7185" w:type="dxa"/>
            <w:tcBorders>
              <w:left w:val="single" w:sz="6" w:space="0" w:color="CCCCCC"/>
              <w:right w:val="single" w:sz="4" w:space="0" w:color="CCCCCC"/>
            </w:tcBorders>
          </w:tcPr>
          <w:p w14:paraId="55AC6093" w14:textId="77777777" w:rsidR="001F3E5D" w:rsidRDefault="00000000">
            <w:pPr>
              <w:pStyle w:val="TableParagraph"/>
              <w:spacing w:before="4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D4BCDF" w14:textId="77777777" w:rsidR="001F3E5D" w:rsidRDefault="001F3E5D">
      <w:pPr>
        <w:pStyle w:val="Textoindependiente"/>
        <w:spacing w:before="112"/>
      </w:pPr>
    </w:p>
    <w:p w14:paraId="755EA29B" w14:textId="77777777" w:rsidR="001F3E5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A910E37" w14:textId="77777777" w:rsidR="001F3E5D" w:rsidRDefault="001F3E5D">
      <w:pPr>
        <w:pStyle w:val="Textoindependiente"/>
        <w:spacing w:before="61"/>
        <w:rPr>
          <w:b/>
        </w:rPr>
      </w:pPr>
    </w:p>
    <w:p w14:paraId="39DB4233" w14:textId="77777777" w:rsidR="001F3E5D" w:rsidRDefault="00000000">
      <w:pPr>
        <w:pStyle w:val="Textoindependiente"/>
        <w:spacing w:line="292" w:lineRule="auto"/>
        <w:ind w:left="142" w:right="1"/>
        <w:jc w:val="both"/>
      </w:pPr>
      <w:r>
        <w:t>Con fecha 25 de marzo de 2025, ha sido notificada a la representación procesal del Ayuntamiento, sentencia dictada en el procedimiento anteriormente señalado, cuya parte dispositiva es la siguiente:</w:t>
      </w:r>
    </w:p>
    <w:p w14:paraId="2B877FC9" w14:textId="77777777" w:rsidR="001F3E5D" w:rsidRDefault="001F3E5D">
      <w:pPr>
        <w:pStyle w:val="Textoindependiente"/>
        <w:spacing w:before="9"/>
      </w:pPr>
    </w:p>
    <w:p w14:paraId="083E1305" w14:textId="77777777" w:rsidR="001F3E5D" w:rsidRDefault="00000000">
      <w:pPr>
        <w:ind w:left="142"/>
        <w:jc w:val="center"/>
        <w:rPr>
          <w:i/>
          <w:sz w:val="20"/>
        </w:rPr>
      </w:pPr>
      <w:r>
        <w:rPr>
          <w:i/>
          <w:spacing w:val="-2"/>
          <w:sz w:val="20"/>
        </w:rPr>
        <w:t>“FALLO</w:t>
      </w:r>
    </w:p>
    <w:p w14:paraId="506C67DA" w14:textId="77777777" w:rsidR="001F3E5D" w:rsidRDefault="001F3E5D">
      <w:pPr>
        <w:pStyle w:val="Textoindependiente"/>
        <w:spacing w:before="60"/>
        <w:rPr>
          <w:i/>
        </w:rPr>
      </w:pPr>
    </w:p>
    <w:p w14:paraId="464EAEF8" w14:textId="5AAEC9E2" w:rsidR="001F3E5D" w:rsidRDefault="00000000" w:rsidP="00D373FE">
      <w:pPr>
        <w:ind w:left="140"/>
        <w:jc w:val="both"/>
        <w:rPr>
          <w:i/>
          <w:sz w:val="20"/>
        </w:rPr>
      </w:pPr>
      <w:r>
        <w:rPr>
          <w:i/>
          <w:sz w:val="20"/>
        </w:rPr>
        <w:t>QUE</w:t>
      </w:r>
      <w:r>
        <w:rPr>
          <w:i/>
          <w:spacing w:val="10"/>
          <w:sz w:val="20"/>
        </w:rPr>
        <w:t xml:space="preserve"> </w:t>
      </w:r>
      <w:r>
        <w:rPr>
          <w:i/>
          <w:sz w:val="20"/>
        </w:rPr>
        <w:t>DEBO</w:t>
      </w:r>
      <w:r>
        <w:rPr>
          <w:i/>
          <w:spacing w:val="10"/>
          <w:sz w:val="20"/>
        </w:rPr>
        <w:t xml:space="preserve"> </w:t>
      </w:r>
      <w:r>
        <w:rPr>
          <w:i/>
          <w:sz w:val="20"/>
        </w:rPr>
        <w:t>CONDENAR</w:t>
      </w:r>
      <w:r>
        <w:rPr>
          <w:i/>
          <w:spacing w:val="10"/>
          <w:sz w:val="20"/>
        </w:rPr>
        <w:t xml:space="preserve"> </w:t>
      </w:r>
      <w:r>
        <w:rPr>
          <w:i/>
          <w:sz w:val="20"/>
        </w:rPr>
        <w:t>Y</w:t>
      </w:r>
      <w:r>
        <w:rPr>
          <w:i/>
          <w:spacing w:val="10"/>
          <w:sz w:val="20"/>
        </w:rPr>
        <w:t xml:space="preserve"> </w:t>
      </w:r>
      <w:r>
        <w:rPr>
          <w:i/>
          <w:sz w:val="20"/>
        </w:rPr>
        <w:t>CONDENO</w:t>
      </w:r>
      <w:r>
        <w:rPr>
          <w:i/>
          <w:spacing w:val="10"/>
          <w:sz w:val="20"/>
        </w:rPr>
        <w:t xml:space="preserve"> </w:t>
      </w:r>
      <w:r>
        <w:rPr>
          <w:i/>
          <w:sz w:val="20"/>
        </w:rPr>
        <w:t>A</w:t>
      </w:r>
      <w:r>
        <w:rPr>
          <w:i/>
          <w:spacing w:val="10"/>
          <w:sz w:val="20"/>
        </w:rPr>
        <w:t xml:space="preserve"> </w:t>
      </w:r>
      <w:r w:rsidR="00D373FE">
        <w:rPr>
          <w:i/>
          <w:spacing w:val="10"/>
          <w:sz w:val="20"/>
        </w:rPr>
        <w:t>D. A.S.N.</w:t>
      </w:r>
      <w:r>
        <w:rPr>
          <w:i/>
          <w:sz w:val="20"/>
        </w:rPr>
        <w:t>,</w:t>
      </w:r>
      <w:r>
        <w:rPr>
          <w:i/>
          <w:spacing w:val="10"/>
          <w:sz w:val="20"/>
        </w:rPr>
        <w:t xml:space="preserve"> </w:t>
      </w:r>
      <w:r>
        <w:rPr>
          <w:i/>
          <w:sz w:val="20"/>
        </w:rPr>
        <w:t>con</w:t>
      </w:r>
      <w:r>
        <w:rPr>
          <w:i/>
          <w:spacing w:val="10"/>
          <w:sz w:val="20"/>
        </w:rPr>
        <w:t xml:space="preserve"> </w:t>
      </w:r>
      <w:r>
        <w:rPr>
          <w:i/>
          <w:sz w:val="20"/>
        </w:rPr>
        <w:t>NIE</w:t>
      </w:r>
      <w:r>
        <w:rPr>
          <w:i/>
          <w:spacing w:val="10"/>
          <w:sz w:val="20"/>
        </w:rPr>
        <w:t xml:space="preserve"> </w:t>
      </w:r>
      <w:r w:rsidR="00D373FE">
        <w:rPr>
          <w:i/>
          <w:sz w:val="20"/>
        </w:rPr>
        <w:t>***</w:t>
      </w:r>
      <w:r>
        <w:rPr>
          <w:i/>
          <w:sz w:val="20"/>
        </w:rPr>
        <w:t>5966</w:t>
      </w:r>
      <w:r w:rsidR="00D373FE">
        <w:rPr>
          <w:i/>
          <w:sz w:val="20"/>
        </w:rPr>
        <w:t>**</w:t>
      </w:r>
      <w:r>
        <w:rPr>
          <w:i/>
          <w:sz w:val="20"/>
        </w:rPr>
        <w:t>,</w:t>
      </w:r>
      <w:r>
        <w:rPr>
          <w:i/>
          <w:spacing w:val="10"/>
          <w:sz w:val="20"/>
        </w:rPr>
        <w:t xml:space="preserve"> </w:t>
      </w:r>
      <w:r>
        <w:rPr>
          <w:i/>
          <w:spacing w:val="-4"/>
          <w:sz w:val="20"/>
        </w:rPr>
        <w:t>como</w:t>
      </w:r>
      <w:r w:rsidR="00D373FE">
        <w:rPr>
          <w:i/>
          <w:sz w:val="20"/>
        </w:rPr>
        <w:t xml:space="preserve"> </w:t>
      </w:r>
      <w:r>
        <w:rPr>
          <w:i/>
          <w:sz w:val="20"/>
        </w:rPr>
        <w:t>autor</w:t>
      </w:r>
      <w:r>
        <w:rPr>
          <w:i/>
          <w:spacing w:val="-3"/>
          <w:sz w:val="20"/>
        </w:rPr>
        <w:t xml:space="preserve"> </w:t>
      </w:r>
      <w:r>
        <w:rPr>
          <w:i/>
          <w:sz w:val="20"/>
        </w:rPr>
        <w:t>de los siguientes</w:t>
      </w:r>
      <w:r w:rsidR="00D373FE">
        <w:rPr>
          <w:i/>
          <w:sz w:val="20"/>
        </w:rPr>
        <w:t xml:space="preserve"> </w:t>
      </w:r>
      <w:r>
        <w:rPr>
          <w:i/>
          <w:spacing w:val="-2"/>
          <w:sz w:val="20"/>
        </w:rPr>
        <w:t>delitos:</w:t>
      </w:r>
    </w:p>
    <w:p w14:paraId="539B4BC4" w14:textId="77777777" w:rsidR="001F3E5D" w:rsidRDefault="001F3E5D">
      <w:pPr>
        <w:pStyle w:val="Textoindependiente"/>
        <w:spacing w:before="60"/>
        <w:rPr>
          <w:i/>
        </w:rPr>
      </w:pPr>
    </w:p>
    <w:p w14:paraId="07B678B8" w14:textId="77777777" w:rsidR="001F3E5D" w:rsidRDefault="00000000">
      <w:pPr>
        <w:pStyle w:val="Prrafodelista"/>
        <w:numPr>
          <w:ilvl w:val="0"/>
          <w:numId w:val="86"/>
        </w:numPr>
        <w:tabs>
          <w:tab w:val="left" w:pos="411"/>
        </w:tabs>
        <w:spacing w:before="1" w:line="292" w:lineRule="auto"/>
        <w:ind w:firstLine="0"/>
        <w:jc w:val="both"/>
        <w:rPr>
          <w:i/>
          <w:sz w:val="20"/>
        </w:rPr>
      </w:pPr>
      <w:r>
        <w:rPr>
          <w:i/>
          <w:sz w:val="20"/>
        </w:rPr>
        <w:t>Un delito contra la seguridad vial del art. 376.1 del CP, con la atenuante de dilaciones indebidas</w:t>
      </w:r>
      <w:r>
        <w:rPr>
          <w:i/>
          <w:spacing w:val="40"/>
          <w:sz w:val="20"/>
        </w:rPr>
        <w:t xml:space="preserve"> </w:t>
      </w:r>
      <w:r>
        <w:rPr>
          <w:i/>
          <w:sz w:val="20"/>
        </w:rPr>
        <w:t>del art. 21.6 del CP, a la pena de 6 meses de multa, con cuota diaria de 3 euros, con la responsabilidad personal subsidiaria del art. 53 del CP, de 1 día de privación de libertad por cada 2 cuotas de multa impagadas, y privación del derecho a conducir vehículos a motor y ciclomotores por tiempo de 1 año y 1 día.</w:t>
      </w:r>
    </w:p>
    <w:p w14:paraId="7E41EE80" w14:textId="77777777" w:rsidR="001F3E5D" w:rsidRDefault="001F3E5D">
      <w:pPr>
        <w:pStyle w:val="Textoindependiente"/>
        <w:spacing w:before="9"/>
        <w:rPr>
          <w:i/>
        </w:rPr>
      </w:pPr>
    </w:p>
    <w:p w14:paraId="4267A587" w14:textId="77777777" w:rsidR="001F3E5D" w:rsidRDefault="00000000">
      <w:pPr>
        <w:pStyle w:val="Prrafodelista"/>
        <w:numPr>
          <w:ilvl w:val="0"/>
          <w:numId w:val="86"/>
        </w:numPr>
        <w:tabs>
          <w:tab w:val="left" w:pos="415"/>
        </w:tabs>
        <w:spacing w:line="292" w:lineRule="auto"/>
        <w:ind w:firstLine="0"/>
        <w:jc w:val="both"/>
        <w:rPr>
          <w:i/>
          <w:sz w:val="20"/>
        </w:rPr>
      </w:pPr>
      <w:r>
        <w:rPr>
          <w:i/>
          <w:sz w:val="20"/>
        </w:rPr>
        <w:t>Un delito contra la seguridad vial del art. 384 del CP, en concurso ideal con el delito a), con las atenuantes de dilaciones indebidas del art. 21.6 del CP y analógica de embriaguez de los arts. 21-7, 21-1 y</w:t>
      </w:r>
    </w:p>
    <w:p w14:paraId="1D45FDCB" w14:textId="77777777" w:rsidR="001F3E5D" w:rsidRDefault="001F3E5D">
      <w:pPr>
        <w:pStyle w:val="Textoindependiente"/>
        <w:spacing w:before="10"/>
        <w:rPr>
          <w:i/>
        </w:rPr>
      </w:pPr>
    </w:p>
    <w:p w14:paraId="21260EBE" w14:textId="77777777" w:rsidR="001F3E5D" w:rsidRDefault="00000000">
      <w:pPr>
        <w:spacing w:line="292" w:lineRule="auto"/>
        <w:ind w:left="142" w:right="1"/>
        <w:jc w:val="both"/>
        <w:rPr>
          <w:i/>
          <w:sz w:val="20"/>
        </w:rPr>
      </w:pPr>
      <w:r>
        <w:rPr>
          <w:i/>
          <w:sz w:val="20"/>
        </w:rPr>
        <w:t xml:space="preserve">20-2 del CP, a la pena de 6 meses de multa, con cuota diaria de 3 euros, con la responsabilidad personal subsidiaria del art. 53 del CP, de 1 día de privación de libertad por cada 2 cuotas de multa </w:t>
      </w:r>
      <w:r>
        <w:rPr>
          <w:i/>
          <w:spacing w:val="-2"/>
          <w:sz w:val="20"/>
        </w:rPr>
        <w:t>impagadas.</w:t>
      </w:r>
    </w:p>
    <w:p w14:paraId="4C105921" w14:textId="77777777" w:rsidR="001F3E5D" w:rsidRDefault="001F3E5D">
      <w:pPr>
        <w:pStyle w:val="Textoindependiente"/>
        <w:spacing w:before="10"/>
        <w:rPr>
          <w:i/>
        </w:rPr>
      </w:pPr>
    </w:p>
    <w:p w14:paraId="2A38131E" w14:textId="77777777" w:rsidR="001F3E5D" w:rsidRDefault="00000000">
      <w:pPr>
        <w:pStyle w:val="Prrafodelista"/>
        <w:numPr>
          <w:ilvl w:val="0"/>
          <w:numId w:val="86"/>
        </w:numPr>
        <w:tabs>
          <w:tab w:val="left" w:pos="420"/>
        </w:tabs>
        <w:spacing w:line="292" w:lineRule="auto"/>
        <w:ind w:firstLine="0"/>
        <w:jc w:val="both"/>
        <w:rPr>
          <w:i/>
          <w:sz w:val="20"/>
        </w:rPr>
      </w:pPr>
      <w:r>
        <w:rPr>
          <w:i/>
          <w:sz w:val="20"/>
        </w:rPr>
        <w:t>Un delito contra la seguridad vial del art. 383 del CP, con las atenuantes de dilaciones indebidas del art. 21.6 del CP y analógica de embriaguez de los arts. 21-7, 21-1 y 20-2 del CP, a la pena de 3 meses de prisión, con la accesoria de inhabilitación especial para el derecho de sufragio pasivo durante el tiempo de la condena.</w:t>
      </w:r>
    </w:p>
    <w:p w14:paraId="44422E5B" w14:textId="77777777" w:rsidR="001F3E5D" w:rsidRDefault="001F3E5D">
      <w:pPr>
        <w:pStyle w:val="Textoindependiente"/>
        <w:spacing w:before="9"/>
        <w:rPr>
          <w:i/>
        </w:rPr>
      </w:pPr>
    </w:p>
    <w:p w14:paraId="39F92556" w14:textId="77777777" w:rsidR="001F3E5D" w:rsidRDefault="00000000">
      <w:pPr>
        <w:ind w:left="142"/>
        <w:rPr>
          <w:i/>
          <w:sz w:val="20"/>
        </w:rPr>
      </w:pPr>
      <w:r>
        <w:rPr>
          <w:i/>
          <w:sz w:val="20"/>
        </w:rPr>
        <w:t>Costas</w:t>
      </w:r>
      <w:r>
        <w:rPr>
          <w:i/>
          <w:spacing w:val="-2"/>
          <w:sz w:val="20"/>
        </w:rPr>
        <w:t xml:space="preserve"> </w:t>
      </w:r>
      <w:r>
        <w:rPr>
          <w:i/>
          <w:sz w:val="20"/>
        </w:rPr>
        <w:t>del</w:t>
      </w:r>
      <w:r>
        <w:rPr>
          <w:i/>
          <w:spacing w:val="-1"/>
          <w:sz w:val="20"/>
        </w:rPr>
        <w:t xml:space="preserve"> </w:t>
      </w:r>
      <w:r>
        <w:rPr>
          <w:i/>
          <w:sz w:val="20"/>
        </w:rPr>
        <w:t>juicio,</w:t>
      </w:r>
      <w:r>
        <w:rPr>
          <w:i/>
          <w:spacing w:val="-2"/>
          <w:sz w:val="20"/>
        </w:rPr>
        <w:t xml:space="preserve"> </w:t>
      </w:r>
      <w:r>
        <w:rPr>
          <w:i/>
          <w:sz w:val="20"/>
        </w:rPr>
        <w:t>incluidas</w:t>
      </w:r>
      <w:r>
        <w:rPr>
          <w:i/>
          <w:spacing w:val="-1"/>
          <w:sz w:val="20"/>
        </w:rPr>
        <w:t xml:space="preserve"> </w:t>
      </w:r>
      <w:r>
        <w:rPr>
          <w:i/>
          <w:sz w:val="20"/>
        </w:rPr>
        <w:t>las</w:t>
      </w:r>
      <w:r>
        <w:rPr>
          <w:i/>
          <w:spacing w:val="-2"/>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acusación</w:t>
      </w:r>
      <w:r>
        <w:rPr>
          <w:i/>
          <w:spacing w:val="-1"/>
          <w:sz w:val="20"/>
        </w:rPr>
        <w:t xml:space="preserve"> </w:t>
      </w:r>
      <w:r>
        <w:rPr>
          <w:i/>
          <w:spacing w:val="-2"/>
          <w:sz w:val="20"/>
        </w:rPr>
        <w:t>particular.</w:t>
      </w:r>
    </w:p>
    <w:p w14:paraId="261A2AA3" w14:textId="77777777" w:rsidR="001F3E5D" w:rsidRDefault="001F3E5D">
      <w:pPr>
        <w:pStyle w:val="Textoindependiente"/>
        <w:spacing w:before="61"/>
        <w:rPr>
          <w:i/>
        </w:rPr>
      </w:pPr>
    </w:p>
    <w:p w14:paraId="54E27340" w14:textId="77777777" w:rsidR="001F3E5D" w:rsidRDefault="00000000">
      <w:pPr>
        <w:spacing w:line="292" w:lineRule="auto"/>
        <w:ind w:left="142" w:right="1"/>
        <w:jc w:val="both"/>
        <w:rPr>
          <w:i/>
          <w:sz w:val="20"/>
        </w:rPr>
      </w:pPr>
      <w:r>
        <w:rPr>
          <w:i/>
          <w:sz w:val="20"/>
        </w:rPr>
        <w:t xml:space="preserve">El acusado indemnizará al Ayuntamiento de Las Rozas en la cantidad de 128 euros, con la responsabilidad civil directa de Mutual Madrileña Automovilista, aplicando a su pago la cantidad </w:t>
      </w:r>
      <w:r>
        <w:rPr>
          <w:i/>
          <w:spacing w:val="-2"/>
          <w:sz w:val="20"/>
        </w:rPr>
        <w:t>consignada.</w:t>
      </w:r>
    </w:p>
    <w:p w14:paraId="0E6C3565" w14:textId="77777777" w:rsidR="001F3E5D" w:rsidRDefault="001F3E5D">
      <w:pPr>
        <w:spacing w:line="292" w:lineRule="auto"/>
        <w:jc w:val="both"/>
        <w:rPr>
          <w:i/>
          <w:sz w:val="20"/>
        </w:rPr>
        <w:sectPr w:rsidR="001F3E5D">
          <w:pgSz w:w="11910" w:h="16840"/>
          <w:pgMar w:top="1340" w:right="1417" w:bottom="1260" w:left="1275" w:header="225" w:footer="1060" w:gutter="0"/>
          <w:cols w:space="720"/>
        </w:sectPr>
      </w:pPr>
    </w:p>
    <w:p w14:paraId="684920AE" w14:textId="60DB80A5" w:rsidR="001F3E5D" w:rsidRDefault="00000000">
      <w:pPr>
        <w:spacing w:before="87" w:line="292" w:lineRule="auto"/>
        <w:ind w:left="142" w:right="1"/>
        <w:jc w:val="both"/>
        <w:rPr>
          <w:i/>
          <w:sz w:val="20"/>
        </w:rPr>
      </w:pPr>
      <w:r>
        <w:rPr>
          <w:i/>
          <w:noProof/>
          <w:sz w:val="20"/>
        </w:rPr>
        <w:lastRenderedPageBreak/>
        <mc:AlternateContent>
          <mc:Choice Requires="wps">
            <w:drawing>
              <wp:anchor distT="0" distB="0" distL="0" distR="0" simplePos="0" relativeHeight="15739392" behindDoc="0" locked="0" layoutInCell="1" allowOverlap="1" wp14:anchorId="2A04D788" wp14:editId="16CD332F">
                <wp:simplePos x="0" y="0"/>
                <wp:positionH relativeFrom="page">
                  <wp:posOffset>6807090</wp:posOffset>
                </wp:positionH>
                <wp:positionV relativeFrom="page">
                  <wp:posOffset>2818730</wp:posOffset>
                </wp:positionV>
                <wp:extent cx="419734" cy="3187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CC1C1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5F078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A04D788" id="Textbox 32" o:spid="_x0000_s1043" type="#_x0000_t202" style="position:absolute;left:0;text-align:left;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6CC1C1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5F078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Comuníquese esta sentencia al Registro Central de Penados y Rebeldes del Ministerio de Justicia y</w:t>
      </w:r>
      <w:r>
        <w:rPr>
          <w:i/>
          <w:spacing w:val="40"/>
          <w:sz w:val="20"/>
        </w:rPr>
        <w:t xml:space="preserve"> </w:t>
      </w:r>
      <w:r>
        <w:rPr>
          <w:i/>
          <w:sz w:val="20"/>
        </w:rPr>
        <w:t>al Registro de Naturaleza del condenado.</w:t>
      </w:r>
    </w:p>
    <w:p w14:paraId="5877ADDE" w14:textId="77777777" w:rsidR="001F3E5D" w:rsidRDefault="001F3E5D">
      <w:pPr>
        <w:pStyle w:val="Textoindependiente"/>
        <w:spacing w:before="10"/>
        <w:rPr>
          <w:i/>
        </w:rPr>
      </w:pPr>
    </w:p>
    <w:p w14:paraId="025604C1" w14:textId="77777777" w:rsidR="001F3E5D" w:rsidRDefault="00000000">
      <w:pPr>
        <w:spacing w:line="292" w:lineRule="auto"/>
        <w:ind w:left="142" w:right="1"/>
        <w:jc w:val="both"/>
        <w:rPr>
          <w:i/>
          <w:sz w:val="20"/>
        </w:rPr>
      </w:pPr>
      <w:r>
        <w:rPr>
          <w:i/>
          <w:sz w:val="20"/>
        </w:rPr>
        <w:t>Esta sentencia es firme al haberse anticipado en el acto del juicio, manifestando las partes su deseo de no recurrir.</w:t>
      </w:r>
    </w:p>
    <w:p w14:paraId="39011131" w14:textId="77777777" w:rsidR="001F3E5D" w:rsidRDefault="001F3E5D">
      <w:pPr>
        <w:pStyle w:val="Textoindependiente"/>
        <w:spacing w:before="10"/>
        <w:rPr>
          <w:i/>
        </w:rPr>
      </w:pPr>
    </w:p>
    <w:p w14:paraId="78FD5DAA" w14:textId="77777777" w:rsidR="001F3E5D" w:rsidRDefault="00000000">
      <w:pPr>
        <w:spacing w:line="292" w:lineRule="auto"/>
        <w:ind w:left="142" w:right="1"/>
        <w:jc w:val="both"/>
        <w:rPr>
          <w:i/>
          <w:sz w:val="20"/>
        </w:rPr>
      </w:pPr>
      <w:r>
        <w:rPr>
          <w:i/>
          <w:sz w:val="20"/>
        </w:rPr>
        <w:t>Se concede al acusado la suspensión de la ejecución de la pena privativa de libertad por plazo de 2 años, condicionada a que no delinca en dicho plazo. En caso contrario se revocará la suspensión y</w:t>
      </w:r>
      <w:r>
        <w:rPr>
          <w:i/>
          <w:spacing w:val="80"/>
          <w:sz w:val="20"/>
        </w:rPr>
        <w:t xml:space="preserve"> </w:t>
      </w:r>
      <w:r>
        <w:rPr>
          <w:i/>
          <w:sz w:val="20"/>
        </w:rPr>
        <w:t>se ejecutará la pena.”</w:t>
      </w:r>
    </w:p>
    <w:p w14:paraId="2AFF43F0" w14:textId="77777777" w:rsidR="001F3E5D" w:rsidRDefault="001F3E5D">
      <w:pPr>
        <w:pStyle w:val="Textoindependiente"/>
        <w:spacing w:before="11"/>
        <w:rPr>
          <w:i/>
        </w:rPr>
      </w:pPr>
    </w:p>
    <w:p w14:paraId="1DDE075C" w14:textId="77777777" w:rsidR="001F3E5D" w:rsidRDefault="00000000">
      <w:pPr>
        <w:pStyle w:val="Textoindependiente"/>
        <w:spacing w:line="292" w:lineRule="auto"/>
        <w:ind w:left="142" w:right="1"/>
        <w:jc w:val="both"/>
      </w:pPr>
      <w:r>
        <w:t xml:space="preserve">Contra dicha resolución no cabe recurso al haber sido notificada a las partes verbalmente, manifestando su voluntad de no recurrirla. Trae causa de la calificación, como hechos legalmente constitutivos de un delito contra la seguridad vial de conducción alcohólica, realizada por el Ministerio Fiscal, como consecuencia de las Diligencias Previas en virtud de atestado </w:t>
      </w:r>
      <w:proofErr w:type="spellStart"/>
      <w:r>
        <w:t>nº</w:t>
      </w:r>
      <w:proofErr w:type="spellEnd"/>
      <w:r>
        <w:t xml:space="preserve"> TAV-320-2022 procedente de la Policía Local que probaba que el conductor causó daños en dos bolardos situados en la calle Real </w:t>
      </w:r>
      <w:proofErr w:type="spellStart"/>
      <w:r>
        <w:t>nº</w:t>
      </w:r>
      <w:proofErr w:type="spellEnd"/>
      <w:r>
        <w:t xml:space="preserve"> 67 de Las Rozas de Madrid.</w:t>
      </w:r>
    </w:p>
    <w:p w14:paraId="69CD1E99" w14:textId="77777777" w:rsidR="001F3E5D" w:rsidRDefault="001F3E5D">
      <w:pPr>
        <w:pStyle w:val="Textoindependiente"/>
        <w:spacing w:before="9"/>
      </w:pPr>
    </w:p>
    <w:p w14:paraId="7D1BCD0A" w14:textId="0156E80F" w:rsidR="001F3E5D" w:rsidRDefault="00000000">
      <w:pPr>
        <w:pStyle w:val="Textoindependiente"/>
        <w:spacing w:line="292" w:lineRule="auto"/>
        <w:ind w:left="142" w:right="1"/>
        <w:jc w:val="both"/>
      </w:pPr>
      <w:r>
        <w:t>Considera la sentencia que procede la imposición de la pena y multa que se recogen en el fallo. De</w:t>
      </w:r>
      <w:r>
        <w:rPr>
          <w:spacing w:val="40"/>
        </w:rPr>
        <w:t xml:space="preserve"> </w:t>
      </w:r>
      <w:r>
        <w:t xml:space="preserve">su cumplimiento responde, siendo responsable civil directa, la aseguradora Mutua Madrileña Automovilista y D. </w:t>
      </w:r>
      <w:r w:rsidR="00D373FE">
        <w:t xml:space="preserve">A.S.N., </w:t>
      </w:r>
      <w:r>
        <w:t>como responsable civil subsidiario.</w:t>
      </w:r>
    </w:p>
    <w:p w14:paraId="2E95E355" w14:textId="77777777" w:rsidR="001F3E5D" w:rsidRDefault="001F3E5D">
      <w:pPr>
        <w:pStyle w:val="Textoindependiente"/>
        <w:spacing w:before="10"/>
      </w:pPr>
    </w:p>
    <w:p w14:paraId="473F0088" w14:textId="751FD280"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PR/2025/1893</w:t>
      </w:r>
      <w:r>
        <w:rPr>
          <w:spacing w:val="-4"/>
        </w:rPr>
        <w:t xml:space="preserve"> </w:t>
      </w:r>
      <w:r>
        <w:t>de</w:t>
      </w:r>
      <w:r>
        <w:rPr>
          <w:spacing w:val="-4"/>
        </w:rPr>
        <w:t xml:space="preserve"> </w:t>
      </w:r>
      <w:r>
        <w:t>2</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373FE">
        <w:rPr>
          <w:spacing w:val="-2"/>
        </w:rPr>
        <w:t>,</w:t>
      </w:r>
    </w:p>
    <w:p w14:paraId="57043447" w14:textId="77777777" w:rsidR="001F3E5D" w:rsidRDefault="001F3E5D">
      <w:pPr>
        <w:pStyle w:val="Textoindependiente"/>
        <w:spacing w:before="60"/>
      </w:pPr>
    </w:p>
    <w:p w14:paraId="57565D96" w14:textId="77777777" w:rsidR="001F3E5D" w:rsidRDefault="00000000">
      <w:pPr>
        <w:pStyle w:val="Ttulo4"/>
      </w:pPr>
      <w:r>
        <w:rPr>
          <w:spacing w:val="-2"/>
        </w:rPr>
        <w:t>Resolución:</w:t>
      </w:r>
    </w:p>
    <w:p w14:paraId="27511C82" w14:textId="77777777" w:rsidR="001F3E5D" w:rsidRDefault="001F3E5D">
      <w:pPr>
        <w:pStyle w:val="Textoindependiente"/>
        <w:spacing w:before="61"/>
        <w:rPr>
          <w:b/>
        </w:rPr>
      </w:pPr>
    </w:p>
    <w:p w14:paraId="6DBF78F9" w14:textId="77777777" w:rsidR="001F3E5D"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6590C8D0" w14:textId="77777777" w:rsidR="001F3E5D" w:rsidRDefault="001F3E5D">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6096F2C6"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7E74C42D" w14:textId="77777777" w:rsidR="001F3E5D" w:rsidRDefault="00000000">
            <w:pPr>
              <w:pStyle w:val="TableParagraph"/>
              <w:spacing w:before="83" w:line="297" w:lineRule="auto"/>
              <w:ind w:right="52"/>
              <w:jc w:val="both"/>
              <w:rPr>
                <w:b/>
                <w:sz w:val="20"/>
              </w:rPr>
            </w:pPr>
            <w:r>
              <w:rPr>
                <w:b/>
                <w:sz w:val="20"/>
              </w:rPr>
              <w:t xml:space="preserve">Aprobación de lista provisional de aspirantes admitidos y excluidos para la provisión, con carácter de personal laboral fijo y por el procedimiento de concurso-oposición, mediante promoción interna, de dos (2) plazas de Diplomado Universitario de Enfermería (DUE), categoría de Técnico de Emergencias Sanitarias (PI-03/2024). </w:t>
            </w:r>
            <w:proofErr w:type="spellStart"/>
            <w:r>
              <w:rPr>
                <w:b/>
                <w:sz w:val="20"/>
              </w:rPr>
              <w:t>Expte</w:t>
            </w:r>
            <w:proofErr w:type="spellEnd"/>
            <w:r>
              <w:rPr>
                <w:b/>
                <w:sz w:val="20"/>
              </w:rPr>
              <w:t>. 57014/2024.</w:t>
            </w:r>
          </w:p>
        </w:tc>
      </w:tr>
      <w:tr w:rsidR="001F3E5D" w14:paraId="1346E4BF" w14:textId="77777777">
        <w:trPr>
          <w:trHeight w:val="399"/>
        </w:trPr>
        <w:tc>
          <w:tcPr>
            <w:tcW w:w="1877" w:type="dxa"/>
            <w:tcBorders>
              <w:top w:val="single" w:sz="8" w:space="0" w:color="CCCCCC"/>
              <w:left w:val="single" w:sz="4" w:space="0" w:color="CCCCCC"/>
              <w:bottom w:val="single" w:sz="8" w:space="0" w:color="CCCCCC"/>
            </w:tcBorders>
          </w:tcPr>
          <w:p w14:paraId="19EC7CA9"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207713FF"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1C23553" w14:textId="77777777" w:rsidR="001F3E5D" w:rsidRDefault="001F3E5D">
      <w:pPr>
        <w:pStyle w:val="Textoindependiente"/>
        <w:spacing w:before="145"/>
      </w:pPr>
    </w:p>
    <w:p w14:paraId="32848500"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EF0E4B" w14:textId="77777777" w:rsidR="001F3E5D" w:rsidRDefault="001F3E5D">
      <w:pPr>
        <w:pStyle w:val="Textoindependiente"/>
        <w:spacing w:before="61"/>
        <w:rPr>
          <w:b/>
        </w:rPr>
      </w:pPr>
    </w:p>
    <w:p w14:paraId="0E041D0E" w14:textId="77777777" w:rsidR="001F3E5D" w:rsidRDefault="00000000">
      <w:pPr>
        <w:pStyle w:val="Textoindependiente"/>
        <w:spacing w:line="292" w:lineRule="auto"/>
        <w:ind w:left="142" w:right="1"/>
        <w:jc w:val="both"/>
      </w:pPr>
      <w:r>
        <w:t>Por Acuerdo de la Junta de Gobierno Local de este Ayuntamiento, de fecha 31 de enero de 2025, se aprobaron</w:t>
      </w:r>
      <w:r>
        <w:rPr>
          <w:spacing w:val="10"/>
        </w:rPr>
        <w:t xml:space="preserve"> </w:t>
      </w:r>
      <w:r>
        <w:t>las</w:t>
      </w:r>
      <w:r>
        <w:rPr>
          <w:spacing w:val="10"/>
        </w:rPr>
        <w:t xml:space="preserve"> </w:t>
      </w:r>
      <w:r>
        <w:t>Bases</w:t>
      </w:r>
      <w:r>
        <w:rPr>
          <w:spacing w:val="10"/>
        </w:rPr>
        <w:t xml:space="preserve"> </w:t>
      </w:r>
      <w:r>
        <w:t>que</w:t>
      </w:r>
      <w:r>
        <w:rPr>
          <w:spacing w:val="10"/>
        </w:rPr>
        <w:t xml:space="preserve"> </w:t>
      </w:r>
      <w:r>
        <w:t>rigen</w:t>
      </w:r>
      <w:r>
        <w:rPr>
          <w:spacing w:val="10"/>
        </w:rPr>
        <w:t xml:space="preserve"> </w:t>
      </w:r>
      <w:r>
        <w:t>la</w:t>
      </w:r>
      <w:r>
        <w:rPr>
          <w:spacing w:val="10"/>
        </w:rPr>
        <w:t xml:space="preserve"> </w:t>
      </w:r>
      <w:r>
        <w:t>convocatoria</w:t>
      </w:r>
      <w:r>
        <w:rPr>
          <w:spacing w:val="10"/>
        </w:rPr>
        <w:t xml:space="preserve"> </w:t>
      </w:r>
      <w:r>
        <w:t>para</w:t>
      </w:r>
      <w:r>
        <w:rPr>
          <w:spacing w:val="10"/>
        </w:rPr>
        <w:t xml:space="preserve"> </w:t>
      </w:r>
      <w:r>
        <w:t>la</w:t>
      </w:r>
      <w:r>
        <w:rPr>
          <w:spacing w:val="10"/>
        </w:rPr>
        <w:t xml:space="preserve"> </w:t>
      </w:r>
      <w:r>
        <w:t>provisión</w:t>
      </w:r>
      <w:r>
        <w:rPr>
          <w:spacing w:val="10"/>
        </w:rPr>
        <w:t xml:space="preserve"> </w:t>
      </w:r>
      <w:r>
        <w:t>con</w:t>
      </w:r>
      <w:r>
        <w:rPr>
          <w:spacing w:val="10"/>
        </w:rPr>
        <w:t xml:space="preserve"> </w:t>
      </w:r>
      <w:r>
        <w:t>carácter</w:t>
      </w:r>
      <w:r>
        <w:rPr>
          <w:spacing w:val="10"/>
        </w:rPr>
        <w:t xml:space="preserve"> </w:t>
      </w:r>
      <w:r>
        <w:t>de</w:t>
      </w:r>
      <w:r>
        <w:rPr>
          <w:spacing w:val="10"/>
        </w:rPr>
        <w:t xml:space="preserve"> </w:t>
      </w:r>
      <w:r>
        <w:t>personal</w:t>
      </w:r>
      <w:r>
        <w:rPr>
          <w:spacing w:val="10"/>
        </w:rPr>
        <w:t xml:space="preserve"> </w:t>
      </w:r>
      <w:r>
        <w:t>laboral</w:t>
      </w:r>
      <w:r>
        <w:rPr>
          <w:spacing w:val="10"/>
        </w:rPr>
        <w:t xml:space="preserve"> </w:t>
      </w:r>
      <w:r>
        <w:t>fijo y por el procedimiento de concurso-oposición, mediante promoción interna, de dos (2) plazas de Diplomado Universitario de Enfermería (DUE), vacante en la platilla del Ayuntamiento, Expediente</w:t>
      </w:r>
      <w:r>
        <w:rPr>
          <w:spacing w:val="80"/>
        </w:rPr>
        <w:t xml:space="preserve"> </w:t>
      </w:r>
      <w:r>
        <w:t xml:space="preserve">(PI-03/2024), incluidas en la Oferta de empleo público de 2023, publicadas en el BOCM </w:t>
      </w:r>
      <w:proofErr w:type="spellStart"/>
      <w:r>
        <w:t>nº</w:t>
      </w:r>
      <w:proofErr w:type="spellEnd"/>
      <w:r>
        <w:t xml:space="preserve"> 133 de 6 de junio de 2023, reservadas para personal laboral fijo del Ayuntamiento de Las Rozas de Madrid pertenecientes al Grupo E, categoría de Técnico de Emergencias Sanitarias.</w:t>
      </w:r>
    </w:p>
    <w:p w14:paraId="4EDB5257" w14:textId="77777777" w:rsidR="001F3E5D" w:rsidRDefault="001F3E5D">
      <w:pPr>
        <w:pStyle w:val="Textoindependiente"/>
        <w:spacing w:before="10"/>
      </w:pPr>
    </w:p>
    <w:p w14:paraId="4EF2AC8B" w14:textId="77777777" w:rsidR="001F3E5D" w:rsidRDefault="00000000">
      <w:pPr>
        <w:pStyle w:val="Textoindependiente"/>
        <w:spacing w:line="292" w:lineRule="auto"/>
        <w:ind w:left="142" w:right="1"/>
        <w:jc w:val="both"/>
      </w:pPr>
      <w:r>
        <w:t>Dichas</w:t>
      </w:r>
      <w:r>
        <w:rPr>
          <w:spacing w:val="17"/>
        </w:rPr>
        <w:t xml:space="preserve"> </w:t>
      </w:r>
      <w:r>
        <w:t>bases</w:t>
      </w:r>
      <w:r>
        <w:rPr>
          <w:spacing w:val="17"/>
        </w:rPr>
        <w:t xml:space="preserve"> </w:t>
      </w:r>
      <w:r>
        <w:t>se</w:t>
      </w:r>
      <w:r>
        <w:rPr>
          <w:spacing w:val="17"/>
        </w:rPr>
        <w:t xml:space="preserve"> </w:t>
      </w:r>
      <w:r>
        <w:t>han</w:t>
      </w:r>
      <w:r>
        <w:rPr>
          <w:spacing w:val="17"/>
        </w:rPr>
        <w:t xml:space="preserve"> </w:t>
      </w:r>
      <w:r>
        <w:t>publicado,</w:t>
      </w:r>
      <w:r>
        <w:rPr>
          <w:spacing w:val="17"/>
        </w:rPr>
        <w:t xml:space="preserve"> </w:t>
      </w:r>
      <w:r>
        <w:t>en</w:t>
      </w:r>
      <w:r>
        <w:rPr>
          <w:spacing w:val="17"/>
        </w:rPr>
        <w:t xml:space="preserve"> </w:t>
      </w:r>
      <w:r>
        <w:t>extracto,</w:t>
      </w:r>
      <w:r>
        <w:rPr>
          <w:spacing w:val="17"/>
        </w:rPr>
        <w:t xml:space="preserve"> </w:t>
      </w:r>
      <w:r>
        <w:t>en</w:t>
      </w:r>
      <w:r>
        <w:rPr>
          <w:spacing w:val="17"/>
        </w:rPr>
        <w:t xml:space="preserve"> </w:t>
      </w:r>
      <w:r>
        <w:t>el</w:t>
      </w:r>
      <w:r>
        <w:rPr>
          <w:spacing w:val="17"/>
        </w:rPr>
        <w:t xml:space="preserve"> </w:t>
      </w:r>
      <w:r>
        <w:t>Boletín</w:t>
      </w:r>
      <w:r>
        <w:rPr>
          <w:spacing w:val="17"/>
        </w:rPr>
        <w:t xml:space="preserve"> </w:t>
      </w:r>
      <w:r>
        <w:t>Oficial</w:t>
      </w:r>
      <w:r>
        <w:rPr>
          <w:spacing w:val="17"/>
        </w:rPr>
        <w:t xml:space="preserve"> </w:t>
      </w:r>
      <w:r>
        <w:t>de</w:t>
      </w:r>
      <w:r>
        <w:rPr>
          <w:spacing w:val="17"/>
        </w:rPr>
        <w:t xml:space="preserve"> </w:t>
      </w:r>
      <w:r>
        <w:t>la</w:t>
      </w:r>
      <w:r>
        <w:rPr>
          <w:spacing w:val="17"/>
        </w:rPr>
        <w:t xml:space="preserve"> </w:t>
      </w:r>
      <w:r>
        <w:t>Comunidad</w:t>
      </w:r>
      <w:r>
        <w:rPr>
          <w:spacing w:val="17"/>
        </w:rPr>
        <w:t xml:space="preserve"> </w:t>
      </w:r>
      <w:r>
        <w:t>de</w:t>
      </w:r>
      <w:r>
        <w:rPr>
          <w:spacing w:val="17"/>
        </w:rPr>
        <w:t xml:space="preserve"> </w:t>
      </w:r>
      <w:r>
        <w:t>Madrid</w:t>
      </w:r>
      <w:r>
        <w:rPr>
          <w:spacing w:val="17"/>
        </w:rPr>
        <w:t xml:space="preserve"> </w:t>
      </w:r>
      <w:proofErr w:type="spellStart"/>
      <w:r>
        <w:t>nº</w:t>
      </w:r>
      <w:proofErr w:type="spellEnd"/>
      <w:r>
        <w:rPr>
          <w:spacing w:val="17"/>
        </w:rPr>
        <w:t xml:space="preserve"> </w:t>
      </w:r>
      <w:r>
        <w:t>37 de 13 de febrero de 2025.</w:t>
      </w:r>
    </w:p>
    <w:p w14:paraId="4ED241A3" w14:textId="77777777" w:rsidR="001F3E5D" w:rsidRDefault="001F3E5D">
      <w:pPr>
        <w:pStyle w:val="Textoindependiente"/>
        <w:spacing w:before="10"/>
      </w:pPr>
    </w:p>
    <w:p w14:paraId="732CEEB1" w14:textId="77777777" w:rsidR="001F3E5D" w:rsidRDefault="00000000">
      <w:pPr>
        <w:pStyle w:val="Textoindependiente"/>
        <w:spacing w:line="292" w:lineRule="auto"/>
        <w:ind w:left="142" w:right="1"/>
        <w:jc w:val="both"/>
      </w:pPr>
      <w:r>
        <w:t>Ante la imposibilidad de su publicación en el Boletín Oficial del Estado debido a que dicho boletín no publica las convocatorias de personal laboral fijo por promoción interna, mediante la Resolución</w:t>
      </w:r>
      <w:r>
        <w:rPr>
          <w:spacing w:val="80"/>
        </w:rPr>
        <w:t xml:space="preserve"> </w:t>
      </w:r>
      <w:r>
        <w:t xml:space="preserve">2025-1072 del </w:t>
      </w:r>
      <w:proofErr w:type="gramStart"/>
      <w:r>
        <w:t>Concejal</w:t>
      </w:r>
      <w:proofErr w:type="gramEnd"/>
      <w:r>
        <w:t xml:space="preserve"> de Recursos Humanos de fecha 21 de febrero de 2025, se resuelve publicar la</w:t>
      </w:r>
      <w:r>
        <w:rPr>
          <w:spacing w:val="19"/>
        </w:rPr>
        <w:t xml:space="preserve"> </w:t>
      </w:r>
      <w:r>
        <w:t>convocatoria</w:t>
      </w:r>
      <w:r>
        <w:rPr>
          <w:spacing w:val="19"/>
        </w:rPr>
        <w:t xml:space="preserve"> </w:t>
      </w:r>
      <w:r>
        <w:t>del</w:t>
      </w:r>
      <w:r>
        <w:rPr>
          <w:spacing w:val="19"/>
        </w:rPr>
        <w:t xml:space="preserve"> </w:t>
      </w:r>
      <w:r>
        <w:t>presente</w:t>
      </w:r>
      <w:r>
        <w:rPr>
          <w:spacing w:val="19"/>
        </w:rPr>
        <w:t xml:space="preserve"> </w:t>
      </w:r>
      <w:r>
        <w:t>procedimiento,</w:t>
      </w:r>
      <w:r>
        <w:rPr>
          <w:spacing w:val="19"/>
        </w:rPr>
        <w:t xml:space="preserve"> </w:t>
      </w:r>
      <w:r>
        <w:t>expediente</w:t>
      </w:r>
      <w:r>
        <w:rPr>
          <w:spacing w:val="19"/>
        </w:rPr>
        <w:t xml:space="preserve"> </w:t>
      </w:r>
      <w:r>
        <w:t>57014/2024,</w:t>
      </w:r>
      <w:r>
        <w:rPr>
          <w:spacing w:val="19"/>
        </w:rPr>
        <w:t xml:space="preserve"> </w:t>
      </w:r>
      <w:r>
        <w:t>en</w:t>
      </w:r>
      <w:r>
        <w:rPr>
          <w:spacing w:val="19"/>
        </w:rPr>
        <w:t xml:space="preserve"> </w:t>
      </w:r>
      <w:r>
        <w:t>el</w:t>
      </w:r>
      <w:r>
        <w:rPr>
          <w:spacing w:val="19"/>
        </w:rPr>
        <w:t xml:space="preserve"> </w:t>
      </w:r>
      <w:r>
        <w:t>tablón</w:t>
      </w:r>
      <w:r>
        <w:rPr>
          <w:spacing w:val="19"/>
        </w:rPr>
        <w:t xml:space="preserve"> </w:t>
      </w:r>
      <w:r>
        <w:t>de</w:t>
      </w:r>
      <w:r>
        <w:rPr>
          <w:spacing w:val="19"/>
        </w:rPr>
        <w:t xml:space="preserve"> </w:t>
      </w:r>
      <w:r>
        <w:t>anuncios</w:t>
      </w:r>
      <w:r>
        <w:rPr>
          <w:spacing w:val="19"/>
        </w:rPr>
        <w:t xml:space="preserve"> </w:t>
      </w:r>
      <w:r>
        <w:t>de</w:t>
      </w:r>
      <w:r>
        <w:rPr>
          <w:spacing w:val="19"/>
        </w:rPr>
        <w:t xml:space="preserve"> </w:t>
      </w:r>
      <w:r>
        <w:t>la</w:t>
      </w:r>
    </w:p>
    <w:p w14:paraId="1DCDEC65"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7FF2AE56" w14:textId="050EB4C3" w:rsidR="001F3E5D" w:rsidRDefault="00000000">
      <w:pPr>
        <w:pStyle w:val="Textoindependiente"/>
        <w:spacing w:before="88" w:line="292" w:lineRule="auto"/>
        <w:ind w:left="142"/>
      </w:pPr>
      <w:r>
        <w:rPr>
          <w:noProof/>
        </w:rPr>
        <w:lastRenderedPageBreak/>
        <mc:AlternateContent>
          <mc:Choice Requires="wps">
            <w:drawing>
              <wp:anchor distT="0" distB="0" distL="0" distR="0" simplePos="0" relativeHeight="15740928" behindDoc="0" locked="0" layoutInCell="1" allowOverlap="1" wp14:anchorId="35FB83F0" wp14:editId="0D015872">
                <wp:simplePos x="0" y="0"/>
                <wp:positionH relativeFrom="page">
                  <wp:posOffset>6807090</wp:posOffset>
                </wp:positionH>
                <wp:positionV relativeFrom="page">
                  <wp:posOffset>2818730</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BF4C9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EAA96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5FB83F0" id="Textbox 34" o:spid="_x0000_s1044" type="#_x0000_t202" style="position:absolute;left:0;text-align:left;margin-left:536pt;margin-top:221.95pt;width:33.05pt;height:250.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BF4C9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EAA96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sede</w:t>
      </w:r>
      <w:r>
        <w:rPr>
          <w:spacing w:val="23"/>
        </w:rPr>
        <w:t xml:space="preserve"> </w:t>
      </w:r>
      <w:r>
        <w:t>electrónica,</w:t>
      </w:r>
      <w:r>
        <w:rPr>
          <w:spacing w:val="23"/>
        </w:rPr>
        <w:t xml:space="preserve"> </w:t>
      </w:r>
      <w:r>
        <w:t>sirviendo</w:t>
      </w:r>
      <w:r>
        <w:rPr>
          <w:spacing w:val="23"/>
        </w:rPr>
        <w:t xml:space="preserve"> </w:t>
      </w:r>
      <w:r>
        <w:t>la</w:t>
      </w:r>
      <w:r>
        <w:rPr>
          <w:spacing w:val="23"/>
        </w:rPr>
        <w:t xml:space="preserve"> </w:t>
      </w:r>
      <w:r>
        <w:t>citada</w:t>
      </w:r>
      <w:r>
        <w:rPr>
          <w:spacing w:val="23"/>
        </w:rPr>
        <w:t xml:space="preserve"> </w:t>
      </w:r>
      <w:r>
        <w:t>fecha</w:t>
      </w:r>
      <w:r>
        <w:rPr>
          <w:spacing w:val="23"/>
        </w:rPr>
        <w:t xml:space="preserve"> </w:t>
      </w:r>
      <w:r>
        <w:t>como</w:t>
      </w:r>
      <w:r>
        <w:rPr>
          <w:spacing w:val="23"/>
        </w:rPr>
        <w:t xml:space="preserve"> </w:t>
      </w:r>
      <w:r>
        <w:t>inicio</w:t>
      </w:r>
      <w:r>
        <w:rPr>
          <w:spacing w:val="23"/>
        </w:rPr>
        <w:t xml:space="preserve"> </w:t>
      </w:r>
      <w:r>
        <w:t>del</w:t>
      </w:r>
      <w:r>
        <w:rPr>
          <w:spacing w:val="23"/>
        </w:rPr>
        <w:t xml:space="preserve"> </w:t>
      </w:r>
      <w:r>
        <w:t>plazo</w:t>
      </w:r>
      <w:r>
        <w:rPr>
          <w:spacing w:val="23"/>
        </w:rPr>
        <w:t xml:space="preserve"> </w:t>
      </w:r>
      <w:r>
        <w:t>de</w:t>
      </w:r>
      <w:r>
        <w:rPr>
          <w:spacing w:val="23"/>
        </w:rPr>
        <w:t xml:space="preserve"> </w:t>
      </w:r>
      <w:r>
        <w:t>presentación</w:t>
      </w:r>
      <w:r>
        <w:rPr>
          <w:spacing w:val="23"/>
        </w:rPr>
        <w:t xml:space="preserve"> </w:t>
      </w:r>
      <w:r>
        <w:t>de</w:t>
      </w:r>
      <w:r>
        <w:rPr>
          <w:spacing w:val="23"/>
        </w:rPr>
        <w:t xml:space="preserve"> </w:t>
      </w:r>
      <w:r>
        <w:t>instancias,</w:t>
      </w:r>
      <w:r>
        <w:rPr>
          <w:spacing w:val="23"/>
        </w:rPr>
        <w:t xml:space="preserve"> </w:t>
      </w:r>
      <w:r>
        <w:t>así como en la página web del Ayuntamiento.</w:t>
      </w:r>
    </w:p>
    <w:p w14:paraId="1C171CAB" w14:textId="77777777" w:rsidR="001F3E5D" w:rsidRDefault="001F3E5D">
      <w:pPr>
        <w:pStyle w:val="Textoindependiente"/>
        <w:spacing w:before="10"/>
      </w:pPr>
    </w:p>
    <w:p w14:paraId="3DB396AD" w14:textId="77777777" w:rsidR="001F3E5D" w:rsidRDefault="00000000">
      <w:pPr>
        <w:pStyle w:val="Textoindependiente"/>
        <w:spacing w:line="292" w:lineRule="auto"/>
        <w:ind w:left="142"/>
      </w:pPr>
      <w:r>
        <w:t>Por</w:t>
      </w:r>
      <w:r>
        <w:rPr>
          <w:spacing w:val="22"/>
        </w:rPr>
        <w:t xml:space="preserve"> </w:t>
      </w:r>
      <w:r>
        <w:t>lo</w:t>
      </w:r>
      <w:r>
        <w:rPr>
          <w:spacing w:val="22"/>
        </w:rPr>
        <w:t xml:space="preserve"> </w:t>
      </w:r>
      <w:r>
        <w:t>que</w:t>
      </w:r>
      <w:r>
        <w:rPr>
          <w:spacing w:val="22"/>
        </w:rPr>
        <w:t xml:space="preserve"> </w:t>
      </w:r>
      <w:r>
        <w:t>dichas</w:t>
      </w:r>
      <w:r>
        <w:rPr>
          <w:spacing w:val="22"/>
        </w:rPr>
        <w:t xml:space="preserve"> </w:t>
      </w:r>
      <w:r>
        <w:t>bases</w:t>
      </w:r>
      <w:r>
        <w:rPr>
          <w:spacing w:val="22"/>
        </w:rPr>
        <w:t xml:space="preserve"> </w:t>
      </w:r>
      <w:r>
        <w:t>han</w:t>
      </w:r>
      <w:r>
        <w:rPr>
          <w:spacing w:val="22"/>
        </w:rPr>
        <w:t xml:space="preserve"> </w:t>
      </w:r>
      <w:r>
        <w:t>sido</w:t>
      </w:r>
      <w:r>
        <w:rPr>
          <w:spacing w:val="22"/>
        </w:rPr>
        <w:t xml:space="preserve"> </w:t>
      </w:r>
      <w:r>
        <w:t>publicadas</w:t>
      </w:r>
      <w:r>
        <w:rPr>
          <w:spacing w:val="22"/>
        </w:rPr>
        <w:t xml:space="preserve"> </w:t>
      </w:r>
      <w:r>
        <w:t>en</w:t>
      </w:r>
      <w:r>
        <w:rPr>
          <w:spacing w:val="22"/>
        </w:rPr>
        <w:t xml:space="preserve"> </w:t>
      </w:r>
      <w:r>
        <w:t>el</w:t>
      </w:r>
      <w:r>
        <w:rPr>
          <w:spacing w:val="22"/>
        </w:rPr>
        <w:t xml:space="preserve"> </w:t>
      </w:r>
      <w:r>
        <w:t>Tablón</w:t>
      </w:r>
      <w:r>
        <w:rPr>
          <w:spacing w:val="22"/>
        </w:rPr>
        <w:t xml:space="preserve"> </w:t>
      </w:r>
      <w:r>
        <w:t>de</w:t>
      </w:r>
      <w:r>
        <w:rPr>
          <w:spacing w:val="22"/>
        </w:rPr>
        <w:t xml:space="preserve"> </w:t>
      </w:r>
      <w:r>
        <w:t>Anuncios</w:t>
      </w:r>
      <w:r>
        <w:rPr>
          <w:spacing w:val="22"/>
        </w:rPr>
        <w:t xml:space="preserve"> </w:t>
      </w:r>
      <w:r>
        <w:t>de</w:t>
      </w:r>
      <w:r>
        <w:rPr>
          <w:spacing w:val="22"/>
        </w:rPr>
        <w:t xml:space="preserve"> </w:t>
      </w:r>
      <w:r>
        <w:t>la</w:t>
      </w:r>
      <w:r>
        <w:rPr>
          <w:spacing w:val="22"/>
        </w:rPr>
        <w:t xml:space="preserve"> </w:t>
      </w:r>
      <w:r>
        <w:t>sede</w:t>
      </w:r>
      <w:r>
        <w:rPr>
          <w:spacing w:val="22"/>
        </w:rPr>
        <w:t xml:space="preserve"> </w:t>
      </w:r>
      <w:r>
        <w:t>electrónica,</w:t>
      </w:r>
      <w:r>
        <w:rPr>
          <w:spacing w:val="22"/>
        </w:rPr>
        <w:t xml:space="preserve"> </w:t>
      </w:r>
      <w:r>
        <w:t>así como</w:t>
      </w:r>
      <w:r>
        <w:rPr>
          <w:spacing w:val="57"/>
        </w:rPr>
        <w:t xml:space="preserve"> </w:t>
      </w:r>
      <w:r>
        <w:t>en</w:t>
      </w:r>
      <w:r>
        <w:rPr>
          <w:spacing w:val="60"/>
        </w:rPr>
        <w:t xml:space="preserve"> </w:t>
      </w:r>
      <w:r>
        <w:t>la</w:t>
      </w:r>
      <w:r>
        <w:rPr>
          <w:spacing w:val="60"/>
        </w:rPr>
        <w:t xml:space="preserve"> </w:t>
      </w:r>
      <w:r>
        <w:t>web</w:t>
      </w:r>
      <w:r>
        <w:rPr>
          <w:spacing w:val="60"/>
        </w:rPr>
        <w:t xml:space="preserve"> </w:t>
      </w:r>
      <w:r>
        <w:t>municipal</w:t>
      </w:r>
      <w:r>
        <w:rPr>
          <w:spacing w:val="60"/>
        </w:rPr>
        <w:t xml:space="preserve"> </w:t>
      </w:r>
      <w:r>
        <w:t>del</w:t>
      </w:r>
      <w:r>
        <w:rPr>
          <w:spacing w:val="60"/>
        </w:rPr>
        <w:t xml:space="preserve"> </w:t>
      </w:r>
      <w:r>
        <w:t>Ayuntamiento</w:t>
      </w:r>
      <w:r>
        <w:rPr>
          <w:spacing w:val="59"/>
        </w:rPr>
        <w:t xml:space="preserve"> </w:t>
      </w:r>
      <w:r>
        <w:t>de</w:t>
      </w:r>
      <w:r>
        <w:rPr>
          <w:spacing w:val="60"/>
        </w:rPr>
        <w:t xml:space="preserve"> </w:t>
      </w:r>
      <w:r>
        <w:t>las</w:t>
      </w:r>
      <w:r>
        <w:rPr>
          <w:spacing w:val="60"/>
        </w:rPr>
        <w:t xml:space="preserve"> </w:t>
      </w:r>
      <w:r>
        <w:t>Rozas</w:t>
      </w:r>
      <w:r>
        <w:rPr>
          <w:spacing w:val="60"/>
        </w:rPr>
        <w:t xml:space="preserve"> </w:t>
      </w:r>
      <w:r>
        <w:t>de</w:t>
      </w:r>
      <w:r>
        <w:rPr>
          <w:spacing w:val="60"/>
        </w:rPr>
        <w:t xml:space="preserve"> </w:t>
      </w:r>
      <w:r>
        <w:t>Madrid</w:t>
      </w:r>
      <w:r>
        <w:rPr>
          <w:spacing w:val="60"/>
        </w:rPr>
        <w:t xml:space="preserve"> </w:t>
      </w:r>
      <w:r>
        <w:rPr>
          <w:spacing w:val="-2"/>
        </w:rPr>
        <w:t>(https://</w:t>
      </w:r>
      <w:hyperlink r:id="rId10">
        <w:r>
          <w:rPr>
            <w:spacing w:val="-2"/>
          </w:rPr>
          <w:t>www.lasrozas.es</w:t>
        </w:r>
      </w:hyperlink>
    </w:p>
    <w:p w14:paraId="2DA83A6C" w14:textId="25B9EE7C" w:rsidR="001F3E5D" w:rsidRDefault="00000000">
      <w:pPr>
        <w:pStyle w:val="Textoindependiente"/>
        <w:ind w:left="142"/>
      </w:pPr>
      <w:r>
        <w:t>/gestiones-y-tramites/empleo-</w:t>
      </w:r>
      <w:r>
        <w:rPr>
          <w:spacing w:val="-2"/>
        </w:rPr>
        <w:t>publico)</w:t>
      </w:r>
      <w:r w:rsidR="00D373FE">
        <w:rPr>
          <w:spacing w:val="-2"/>
        </w:rPr>
        <w:t>.</w:t>
      </w:r>
    </w:p>
    <w:p w14:paraId="29D61754" w14:textId="77777777" w:rsidR="001F3E5D" w:rsidRDefault="001F3E5D">
      <w:pPr>
        <w:pStyle w:val="Textoindependiente"/>
        <w:spacing w:before="60"/>
      </w:pPr>
    </w:p>
    <w:p w14:paraId="1549C00B" w14:textId="77777777" w:rsidR="001F3E5D" w:rsidRDefault="00000000">
      <w:pPr>
        <w:pStyle w:val="Textoindependiente"/>
        <w:spacing w:line="292" w:lineRule="auto"/>
        <w:ind w:left="142" w:right="1"/>
        <w:jc w:val="both"/>
      </w:pPr>
      <w:r>
        <w:t>Finalizado el plazo de presentación de solicitudes el día 25 de marzo de 2025, se formula a la Junta de Gobierno Local propuesta de aprobación del listado provisional de aspirantes admitidos y excluidos, de conformidad a lo establecido en la Base 6 de las que regulan la presente convocatoria.</w:t>
      </w:r>
    </w:p>
    <w:p w14:paraId="49592742" w14:textId="77777777" w:rsidR="001F3E5D" w:rsidRDefault="001F3E5D">
      <w:pPr>
        <w:pStyle w:val="Textoindependiente"/>
        <w:spacing w:before="10"/>
      </w:pPr>
    </w:p>
    <w:p w14:paraId="7C43F0D4" w14:textId="77777777" w:rsidR="001F3E5D" w:rsidRDefault="00000000">
      <w:pPr>
        <w:pStyle w:val="Textoindependiente"/>
        <w:spacing w:line="292" w:lineRule="auto"/>
        <w:ind w:left="142" w:right="1"/>
        <w:jc w:val="both"/>
      </w:pPr>
      <w:r>
        <w:t>Teniendo en cuenta que la competencia para la aprobación del presente acuerdo es de la Junta de Gobierno Local de conformidad con el artículo 127.1.h) de la Ley 7/1985, de 2 de abril, reguladora de las bases de Régimen local.</w:t>
      </w:r>
    </w:p>
    <w:p w14:paraId="557AFDC2" w14:textId="77777777" w:rsidR="001F3E5D" w:rsidRDefault="001F3E5D">
      <w:pPr>
        <w:pStyle w:val="Textoindependiente"/>
        <w:spacing w:before="10"/>
      </w:pPr>
    </w:p>
    <w:p w14:paraId="6A65E858" w14:textId="1377C2F8"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PR/2025/1798</w:t>
      </w:r>
      <w:r>
        <w:rPr>
          <w:spacing w:val="-3"/>
        </w:rPr>
        <w:t xml:space="preserve"> </w:t>
      </w:r>
      <w:r>
        <w:t>de</w:t>
      </w:r>
      <w:r>
        <w:rPr>
          <w:spacing w:val="-4"/>
        </w:rPr>
        <w:t xml:space="preserve"> </w:t>
      </w:r>
      <w:r>
        <w:t>27</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D373FE">
        <w:rPr>
          <w:spacing w:val="-2"/>
        </w:rPr>
        <w:t>,</w:t>
      </w:r>
    </w:p>
    <w:p w14:paraId="628F753F" w14:textId="77777777" w:rsidR="001F3E5D" w:rsidRDefault="001F3E5D">
      <w:pPr>
        <w:pStyle w:val="Textoindependiente"/>
        <w:spacing w:before="60"/>
      </w:pPr>
    </w:p>
    <w:p w14:paraId="3491E6B3" w14:textId="77777777" w:rsidR="001F3E5D" w:rsidRDefault="00000000">
      <w:pPr>
        <w:pStyle w:val="Ttulo4"/>
      </w:pPr>
      <w:r>
        <w:rPr>
          <w:spacing w:val="-2"/>
        </w:rPr>
        <w:t>Resolución:</w:t>
      </w:r>
    </w:p>
    <w:p w14:paraId="5C4C41AF" w14:textId="77777777" w:rsidR="001F3E5D" w:rsidRDefault="001F3E5D">
      <w:pPr>
        <w:pStyle w:val="Textoindependiente"/>
        <w:spacing w:before="61"/>
        <w:rPr>
          <w:b/>
        </w:rPr>
      </w:pPr>
    </w:p>
    <w:p w14:paraId="7480BC8C" w14:textId="77777777" w:rsidR="001F3E5D" w:rsidRDefault="00000000">
      <w:pPr>
        <w:pStyle w:val="Textoindependiente"/>
        <w:spacing w:line="292" w:lineRule="auto"/>
        <w:ind w:left="142" w:right="1"/>
        <w:jc w:val="both"/>
      </w:pPr>
      <w:r>
        <w:rPr>
          <w:b/>
        </w:rPr>
        <w:t>PRIMERO</w:t>
      </w:r>
      <w:r>
        <w:t>. - Aprobar la Lista Provisional de aspirantes admitidos para la provisión, con carácter de personal laboral fijo y por el procedimiento de concurso-oposición, mediante promoción interna, de dos (2) plazas de Diplomado Universitario de Enfermería (DUE), vacante en la platilla del Ayuntamiento, Expediente (PI-03/2024), reservadas para personal laboral fijo del Ayuntamiento de</w:t>
      </w:r>
      <w:r>
        <w:rPr>
          <w:spacing w:val="40"/>
        </w:rPr>
        <w:t xml:space="preserve"> </w:t>
      </w:r>
      <w:r>
        <w:t>Las Rozas de Madrid, perteneciente al Grupo E, categoría de Técnico de Emergencias Sanitarias, y que se adjunta como Anexo I.</w:t>
      </w:r>
    </w:p>
    <w:p w14:paraId="09CE4F3C" w14:textId="77777777" w:rsidR="001F3E5D" w:rsidRDefault="001F3E5D">
      <w:pPr>
        <w:pStyle w:val="Textoindependiente"/>
        <w:spacing w:before="13"/>
      </w:pPr>
    </w:p>
    <w:p w14:paraId="4AC25463" w14:textId="77777777" w:rsidR="001F3E5D" w:rsidRDefault="00000000">
      <w:pPr>
        <w:pStyle w:val="Textoindependiente"/>
        <w:spacing w:line="292" w:lineRule="auto"/>
        <w:ind w:left="142" w:right="1"/>
        <w:jc w:val="both"/>
      </w:pPr>
      <w:r>
        <w:rPr>
          <w:b/>
        </w:rPr>
        <w:t>SEGUNDO</w:t>
      </w:r>
      <w:r>
        <w:t>.- Aprobar la Lista Provisional de aspirantes excluidos para la provisión, con carácter de personal laboral fijo y por el procedimiento de concurso-oposición, mediante promoción interna, de dos (2) plazas de Diplomado Universitario de Enfermería (DUE), vacante en la platilla del Ayuntamiento, Expediente (PI-03/2024), reservadas para personal laboral fijo del Ayuntamiento de</w:t>
      </w:r>
      <w:r>
        <w:rPr>
          <w:spacing w:val="40"/>
        </w:rPr>
        <w:t xml:space="preserve"> </w:t>
      </w:r>
      <w:r>
        <w:t>Las Rozas de Madrid, perteneciente al Grupo E, categoría de Técnico de Emergencias Sanitarias, y que se adjunta como Anexo II.</w:t>
      </w:r>
    </w:p>
    <w:p w14:paraId="1C2C3E85" w14:textId="77777777" w:rsidR="001F3E5D" w:rsidRDefault="001F3E5D">
      <w:pPr>
        <w:pStyle w:val="Textoindependiente"/>
        <w:spacing w:before="14"/>
      </w:pPr>
    </w:p>
    <w:p w14:paraId="68674503" w14:textId="57D5E51A" w:rsidR="001F3E5D" w:rsidRDefault="00000000">
      <w:pPr>
        <w:pStyle w:val="Textoindependiente"/>
        <w:spacing w:line="297" w:lineRule="auto"/>
        <w:ind w:left="142"/>
        <w:jc w:val="both"/>
      </w:pPr>
      <w:r>
        <w:rPr>
          <w:b/>
        </w:rPr>
        <w:t>TERCERO</w:t>
      </w:r>
      <w:r>
        <w:t>. -. Publicar la presente Resolución en el Tablón de anuncios y en la Web municipal del Ayuntamiento</w:t>
      </w:r>
      <w:r>
        <w:rPr>
          <w:spacing w:val="-3"/>
        </w:rPr>
        <w:t xml:space="preserve"> </w:t>
      </w:r>
      <w:r>
        <w:t>de</w:t>
      </w:r>
      <w:r>
        <w:rPr>
          <w:spacing w:val="-3"/>
        </w:rPr>
        <w:t xml:space="preserve"> </w:t>
      </w:r>
      <w:r>
        <w:t>las</w:t>
      </w:r>
      <w:r>
        <w:rPr>
          <w:spacing w:val="-2"/>
        </w:rPr>
        <w:t xml:space="preserve"> </w:t>
      </w:r>
      <w:r>
        <w:t>Rozas</w:t>
      </w:r>
      <w:r>
        <w:rPr>
          <w:spacing w:val="-3"/>
        </w:rPr>
        <w:t xml:space="preserve"> </w:t>
      </w:r>
      <w:r>
        <w:t>de</w:t>
      </w:r>
      <w:r>
        <w:rPr>
          <w:spacing w:val="-2"/>
        </w:rPr>
        <w:t xml:space="preserve"> </w:t>
      </w:r>
      <w:r>
        <w:t>Madrid</w:t>
      </w:r>
      <w:r>
        <w:rPr>
          <w:spacing w:val="-3"/>
        </w:rPr>
        <w:t xml:space="preserve"> </w:t>
      </w:r>
      <w:r>
        <w:t>(</w:t>
      </w:r>
      <w:r>
        <w:rPr>
          <w:spacing w:val="-2"/>
        </w:rPr>
        <w:t xml:space="preserve"> </w:t>
      </w:r>
      <w:hyperlink r:id="rId11">
        <w:r w:rsidR="00D373FE">
          <w:t>.</w:t>
        </w:r>
      </w:hyperlink>
    </w:p>
    <w:p w14:paraId="5CCF75FB" w14:textId="77777777" w:rsidR="001F3E5D" w:rsidRDefault="001F3E5D">
      <w:pPr>
        <w:pStyle w:val="Textoindependiente"/>
        <w:spacing w:before="4"/>
      </w:pPr>
    </w:p>
    <w:p w14:paraId="1DEDFB9F" w14:textId="77777777" w:rsidR="001F3E5D" w:rsidRDefault="00000000">
      <w:pPr>
        <w:pStyle w:val="Textoindependiente"/>
        <w:spacing w:line="295" w:lineRule="auto"/>
        <w:ind w:left="142" w:right="1"/>
        <w:jc w:val="both"/>
      </w:pPr>
      <w:r>
        <w:rPr>
          <w:b/>
        </w:rPr>
        <w:t>CUARTO</w:t>
      </w:r>
      <w:r>
        <w:t>. - Los aspirantes excluidos o que no figuren en la relación provisional de admitidos, dispondrán de un plazo de diez días hábiles contados a partir del siguiente a la publicación de esta resolución</w:t>
      </w:r>
      <w:r>
        <w:rPr>
          <w:spacing w:val="40"/>
        </w:rPr>
        <w:t xml:space="preserve"> </w:t>
      </w:r>
      <w:r>
        <w:t>en</w:t>
      </w:r>
      <w:r>
        <w:rPr>
          <w:spacing w:val="40"/>
        </w:rPr>
        <w:t xml:space="preserve"> </w:t>
      </w:r>
      <w:r>
        <w:t>el</w:t>
      </w:r>
      <w:r>
        <w:rPr>
          <w:spacing w:val="40"/>
        </w:rPr>
        <w:t xml:space="preserve"> </w:t>
      </w:r>
      <w:r>
        <w:t>tablón</w:t>
      </w:r>
      <w:r>
        <w:rPr>
          <w:spacing w:val="40"/>
        </w:rPr>
        <w:t xml:space="preserve"> </w:t>
      </w:r>
      <w:r>
        <w:t>de</w:t>
      </w:r>
      <w:r>
        <w:rPr>
          <w:spacing w:val="40"/>
        </w:rPr>
        <w:t xml:space="preserve"> </w:t>
      </w:r>
      <w:r>
        <w:t>anuncios</w:t>
      </w:r>
      <w:r>
        <w:rPr>
          <w:spacing w:val="40"/>
        </w:rPr>
        <w:t xml:space="preserve"> </w:t>
      </w:r>
      <w:r>
        <w:t>y</w:t>
      </w:r>
      <w:r>
        <w:rPr>
          <w:spacing w:val="40"/>
        </w:rPr>
        <w:t xml:space="preserve"> </w:t>
      </w:r>
      <w:r>
        <w:t>en</w:t>
      </w:r>
      <w:r>
        <w:rPr>
          <w:spacing w:val="40"/>
        </w:rPr>
        <w:t xml:space="preserve"> </w:t>
      </w:r>
      <w:r>
        <w:t>la</w:t>
      </w:r>
      <w:r>
        <w:rPr>
          <w:spacing w:val="40"/>
        </w:rPr>
        <w:t xml:space="preserve"> </w:t>
      </w:r>
      <w:r>
        <w:t>página</w:t>
      </w:r>
      <w:r>
        <w:rPr>
          <w:spacing w:val="40"/>
        </w:rPr>
        <w:t xml:space="preserve"> </w:t>
      </w:r>
      <w:r>
        <w:t>web</w:t>
      </w:r>
      <w:r>
        <w:rPr>
          <w:spacing w:val="40"/>
        </w:rPr>
        <w:t xml:space="preserve"> </w:t>
      </w:r>
      <w:r>
        <w:t>del</w:t>
      </w:r>
      <w:r>
        <w:rPr>
          <w:spacing w:val="40"/>
        </w:rPr>
        <w:t xml:space="preserve"> </w:t>
      </w:r>
      <w:r>
        <w:t>ayuntamiento,</w:t>
      </w:r>
      <w:r>
        <w:rPr>
          <w:spacing w:val="40"/>
        </w:rPr>
        <w:t xml:space="preserve"> </w:t>
      </w:r>
      <w:r>
        <w:t>a</w:t>
      </w:r>
      <w:r>
        <w:rPr>
          <w:spacing w:val="40"/>
        </w:rPr>
        <w:t xml:space="preserve"> </w:t>
      </w:r>
      <w:r>
        <w:t>fin</w:t>
      </w:r>
      <w:r>
        <w:rPr>
          <w:spacing w:val="40"/>
        </w:rPr>
        <w:t xml:space="preserve"> </w:t>
      </w:r>
      <w:r>
        <w:t>de</w:t>
      </w:r>
      <w:r>
        <w:rPr>
          <w:spacing w:val="40"/>
        </w:rPr>
        <w:t xml:space="preserve"> </w:t>
      </w:r>
      <w:r>
        <w:t>subsanar</w:t>
      </w:r>
      <w:r>
        <w:rPr>
          <w:spacing w:val="40"/>
        </w:rPr>
        <w:t xml:space="preserve"> </w:t>
      </w:r>
      <w:r>
        <w:t>el defecto que haya motivado su exclusión o no inclusión expresa.</w:t>
      </w:r>
    </w:p>
    <w:p w14:paraId="4DDAC9A5" w14:textId="77777777" w:rsidR="001F3E5D" w:rsidRDefault="001F3E5D">
      <w:pPr>
        <w:pStyle w:val="Textoindependiente"/>
        <w:spacing w:before="4"/>
      </w:pPr>
    </w:p>
    <w:p w14:paraId="5D769256" w14:textId="77777777" w:rsidR="001F3E5D" w:rsidRDefault="00000000">
      <w:pPr>
        <w:pStyle w:val="Textoindependiente"/>
        <w:spacing w:line="292" w:lineRule="auto"/>
        <w:ind w:left="142" w:right="1"/>
        <w:jc w:val="both"/>
      </w:pPr>
      <w:r>
        <w:t>Quienes dentro del plazo señalado no subsanen los defectos justificando su derecho a ser admitidos, serán definitivamente excluidos del proceso de selección. En caso de no existir reclamación, se elevará la relación provisional automáticamente a definitiva.</w:t>
      </w:r>
    </w:p>
    <w:p w14:paraId="28D8CD74" w14:textId="77777777" w:rsidR="001F3E5D" w:rsidRDefault="001F3E5D">
      <w:pPr>
        <w:pStyle w:val="Textoindependiente"/>
        <w:spacing w:before="9"/>
      </w:pPr>
    </w:p>
    <w:p w14:paraId="204E974F" w14:textId="77777777" w:rsidR="001F3E5D" w:rsidRDefault="00000000">
      <w:pPr>
        <w:pStyle w:val="Ttulo4"/>
      </w:pPr>
      <w:r>
        <w:t>Documentos</w:t>
      </w:r>
      <w:r>
        <w:rPr>
          <w:spacing w:val="-9"/>
        </w:rPr>
        <w:t xml:space="preserve"> </w:t>
      </w:r>
      <w:r>
        <w:rPr>
          <w:spacing w:val="-2"/>
        </w:rPr>
        <w:t>anexos:</w:t>
      </w:r>
    </w:p>
    <w:p w14:paraId="020F8613" w14:textId="77777777" w:rsidR="001F3E5D" w:rsidRDefault="001F3E5D">
      <w:pPr>
        <w:pStyle w:val="Textoindependiente"/>
        <w:spacing w:before="62"/>
        <w:rPr>
          <w:b/>
        </w:rPr>
      </w:pPr>
    </w:p>
    <w:p w14:paraId="2897283F" w14:textId="2A04611F" w:rsidR="001F3E5D" w:rsidRDefault="00000000">
      <w:pPr>
        <w:pStyle w:val="Textoindependiente"/>
        <w:spacing w:line="542" w:lineRule="auto"/>
        <w:ind w:left="370" w:right="4734"/>
      </w:pPr>
      <w:r>
        <w:rPr>
          <w:noProof/>
        </w:rPr>
        <mc:AlternateContent>
          <mc:Choice Requires="wpg">
            <w:drawing>
              <wp:anchor distT="0" distB="0" distL="0" distR="0" simplePos="0" relativeHeight="15740416" behindDoc="0" locked="0" layoutInCell="1" allowOverlap="1" wp14:anchorId="143D9190" wp14:editId="190610AA">
                <wp:simplePos x="0" y="0"/>
                <wp:positionH relativeFrom="page">
                  <wp:posOffset>900112</wp:posOffset>
                </wp:positionH>
                <wp:positionV relativeFrom="paragraph">
                  <wp:posOffset>641112</wp:posOffset>
                </wp:positionV>
                <wp:extent cx="5760085" cy="16256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62560"/>
                          <a:chOff x="0" y="0"/>
                          <a:chExt cx="5760085" cy="162560"/>
                        </a:xfrm>
                      </wpg:grpSpPr>
                      <wps:wsp>
                        <wps:cNvPr id="37" name="Graphic 37"/>
                        <wps:cNvSpPr/>
                        <wps:spPr>
                          <a:xfrm>
                            <a:off x="4762" y="9524"/>
                            <a:ext cx="5750560" cy="153035"/>
                          </a:xfrm>
                          <a:custGeom>
                            <a:avLst/>
                            <a:gdLst/>
                            <a:ahLst/>
                            <a:cxnLst/>
                            <a:rect l="l" t="t" r="r" b="b"/>
                            <a:pathLst>
                              <a:path w="5750560" h="153035">
                                <a:moveTo>
                                  <a:pt x="5750242" y="0"/>
                                </a:moveTo>
                                <a:lnTo>
                                  <a:pt x="0" y="0"/>
                                </a:lnTo>
                                <a:lnTo>
                                  <a:pt x="0" y="152882"/>
                                </a:lnTo>
                                <a:lnTo>
                                  <a:pt x="5750242" y="152882"/>
                                </a:lnTo>
                                <a:lnTo>
                                  <a:pt x="5750242" y="0"/>
                                </a:lnTo>
                                <a:close/>
                              </a:path>
                            </a:pathLst>
                          </a:custGeom>
                          <a:solidFill>
                            <a:srgbClr val="F3F3F3"/>
                          </a:solidFill>
                        </wps:spPr>
                        <wps:bodyPr wrap="square" lIns="0" tIns="0" rIns="0" bIns="0" rtlCol="0">
                          <a:prstTxWarp prst="textNoShape">
                            <a:avLst/>
                          </a:prstTxWarp>
                          <a:noAutofit/>
                        </wps:bodyPr>
                      </wps:wsp>
                      <wps:wsp>
                        <wps:cNvPr id="38" name="Graphic 38"/>
                        <wps:cNvSpPr/>
                        <wps:spPr>
                          <a:xfrm>
                            <a:off x="0" y="0"/>
                            <a:ext cx="5760085" cy="162560"/>
                          </a:xfrm>
                          <a:custGeom>
                            <a:avLst/>
                            <a:gdLst/>
                            <a:ahLst/>
                            <a:cxnLst/>
                            <a:rect l="l" t="t" r="r" b="b"/>
                            <a:pathLst>
                              <a:path w="5760085" h="16256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162407"/>
                                </a:lnTo>
                                <a:lnTo>
                                  <a:pt x="4762" y="162407"/>
                                </a:lnTo>
                                <a:lnTo>
                                  <a:pt x="4762" y="9525"/>
                                </a:lnTo>
                                <a:lnTo>
                                  <a:pt x="4127" y="8890"/>
                                </a:lnTo>
                                <a:lnTo>
                                  <a:pt x="5755627" y="8890"/>
                                </a:lnTo>
                                <a:lnTo>
                                  <a:pt x="5754992" y="9525"/>
                                </a:lnTo>
                                <a:lnTo>
                                  <a:pt x="5754992" y="162407"/>
                                </a:lnTo>
                                <a:lnTo>
                                  <a:pt x="5759755" y="162407"/>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8A703FE" id="Group 36" o:spid="_x0000_s1026" style="position:absolute;margin-left:70.85pt;margin-top:50.5pt;width:453.55pt;height:12.8pt;z-index:15740416;mso-wrap-distance-left:0;mso-wrap-distance-right:0;mso-position-horizontal-relative:page" coordsize="5760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">
                <v:shape id="Graphic 37" o:spid="_x0000_s1027" style="position:absolute;left:47;top:95;width:57506;height:1530;visibility:visible;mso-wrap-style:square;v-text-anchor:top" coordsize="575056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" path="m5750242,l,,,152882r5750242,l5750242,xe" fillcolor="#f3f3f3" stroked="f">
                  <v:path arrowok="t"/>
                </v:shape>
                <v:shape id="Graphic 38" o:spid="_x0000_s1028" style="position:absolute;width:57600;height:1625;visibility:visible;mso-wrap-style:square;v-text-anchor:top" coordsize="57600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" path="m5759767,r-330,l5759437,5080r-1905,1905l5757532,5080r1905,l5759437,,2222,r,5080l2222,6985,317,5080r1905,l2222,,,,,4762r,318l,162407r4762,l4762,9525,4127,8890r5751500,l5754992,9525r,152882l5759755,162407r,-157327l5759767,xe" fillcolor="#ccc" stroked="f">
                  <v:path arrowok="t"/>
                </v:shape>
                <w10:wrap anchorx="page"/>
              </v:group>
            </w:pict>
          </mc:Fallback>
        </mc:AlternateContent>
      </w:r>
      <w:r>
        <w:rPr>
          <w:noProof/>
          <w:position w:val="2"/>
        </w:rPr>
        <w:drawing>
          <wp:inline distT="0" distB="0" distL="0" distR="0" wp14:anchorId="18BA0AF3" wp14:editId="3442C0CE">
            <wp:extent cx="57619" cy="5763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spacing w:val="34"/>
        </w:rPr>
        <w:t xml:space="preserve"> </w:t>
      </w:r>
      <w:r>
        <w:t>Anexo 1. 2.- ANEXO I. Listado ADMITIDOS</w:t>
      </w:r>
      <w:r w:rsidR="00D373FE">
        <w:t>.</w:t>
      </w:r>
      <w:r>
        <w:t xml:space="preserve"> </w:t>
      </w:r>
      <w:r>
        <w:rPr>
          <w:noProof/>
          <w:position w:val="2"/>
        </w:rPr>
        <w:drawing>
          <wp:inline distT="0" distB="0" distL="0" distR="0" wp14:anchorId="7FEB5EF9" wp14:editId="03A762E2">
            <wp:extent cx="57619" cy="57632"/>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spacing w:val="25"/>
        </w:rPr>
        <w:t xml:space="preserve"> </w:t>
      </w:r>
      <w:r>
        <w:t>Anexo</w:t>
      </w:r>
      <w:r>
        <w:rPr>
          <w:spacing w:val="-4"/>
        </w:rPr>
        <w:t xml:space="preserve"> </w:t>
      </w:r>
      <w:r>
        <w:t>2.</w:t>
      </w:r>
      <w:r>
        <w:rPr>
          <w:spacing w:val="-4"/>
        </w:rPr>
        <w:t xml:space="preserve"> </w:t>
      </w:r>
      <w:r>
        <w:t>3-</w:t>
      </w:r>
      <w:r>
        <w:rPr>
          <w:spacing w:val="-4"/>
        </w:rPr>
        <w:t xml:space="preserve"> </w:t>
      </w:r>
      <w:r>
        <w:t>ANEXO</w:t>
      </w:r>
      <w:r>
        <w:rPr>
          <w:spacing w:val="-4"/>
        </w:rPr>
        <w:t xml:space="preserve"> </w:t>
      </w:r>
      <w:r>
        <w:t>II.</w:t>
      </w:r>
      <w:r>
        <w:rPr>
          <w:spacing w:val="-4"/>
        </w:rPr>
        <w:t xml:space="preserve"> </w:t>
      </w:r>
      <w:r>
        <w:t>Listado</w:t>
      </w:r>
      <w:r>
        <w:rPr>
          <w:spacing w:val="-4"/>
        </w:rPr>
        <w:t xml:space="preserve"> </w:t>
      </w:r>
      <w:r>
        <w:t>EXCLUIDOS</w:t>
      </w:r>
      <w:r w:rsidR="00D373FE">
        <w:t>.</w:t>
      </w:r>
    </w:p>
    <w:p w14:paraId="49EFCC36" w14:textId="77777777" w:rsidR="001F3E5D" w:rsidRDefault="001F3E5D">
      <w:pPr>
        <w:pStyle w:val="Textoindependiente"/>
        <w:spacing w:line="542" w:lineRule="auto"/>
        <w:sectPr w:rsidR="001F3E5D">
          <w:pgSz w:w="11910" w:h="16840"/>
          <w:pgMar w:top="1340" w:right="1417" w:bottom="1260" w:left="1275" w:header="225" w:footer="1060" w:gutter="0"/>
          <w:cols w:space="720"/>
        </w:sectPr>
      </w:pPr>
    </w:p>
    <w:p w14:paraId="0F79FD80" w14:textId="7E73C05F" w:rsidR="001F3E5D" w:rsidRDefault="00000000">
      <w:pPr>
        <w:pStyle w:val="Textoindependiente"/>
        <w:rPr>
          <w:sz w:val="5"/>
        </w:rPr>
      </w:pPr>
      <w:r>
        <w:rPr>
          <w:noProof/>
          <w:sz w:val="5"/>
        </w:rPr>
        <w:lastRenderedPageBreak/>
        <mc:AlternateContent>
          <mc:Choice Requires="wps">
            <w:drawing>
              <wp:anchor distT="0" distB="0" distL="0" distR="0" simplePos="0" relativeHeight="15741952" behindDoc="0" locked="0" layoutInCell="1" allowOverlap="1" wp14:anchorId="47892548" wp14:editId="7368294C">
                <wp:simplePos x="0" y="0"/>
                <wp:positionH relativeFrom="page">
                  <wp:posOffset>6807090</wp:posOffset>
                </wp:positionH>
                <wp:positionV relativeFrom="page">
                  <wp:posOffset>2818730</wp:posOffset>
                </wp:positionV>
                <wp:extent cx="419734" cy="3187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B5D0F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1E4F9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7892548" id="Textbox 41" o:spid="_x0000_s1045" type="#_x0000_t202" style="position:absolute;margin-left:536pt;margin-top:221.95pt;width:33.05pt;height:250.9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B5D0F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1E4F9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1F3E5D" w14:paraId="2B4D6407" w14:textId="77777777">
        <w:trPr>
          <w:trHeight w:val="631"/>
        </w:trPr>
        <w:tc>
          <w:tcPr>
            <w:tcW w:w="9062" w:type="dxa"/>
            <w:gridSpan w:val="2"/>
            <w:tcBorders>
              <w:top w:val="nil"/>
              <w:bottom w:val="single" w:sz="6" w:space="0" w:color="CCCCCC"/>
            </w:tcBorders>
            <w:shd w:val="clear" w:color="auto" w:fill="F3F3F3"/>
          </w:tcPr>
          <w:p w14:paraId="55FECEB9" w14:textId="77777777" w:rsidR="001F3E5D" w:rsidRDefault="00000000">
            <w:pPr>
              <w:pStyle w:val="TableParagraph"/>
              <w:spacing w:before="22" w:line="297" w:lineRule="auto"/>
              <w:rPr>
                <w:b/>
                <w:sz w:val="20"/>
              </w:rPr>
            </w:pPr>
            <w:r>
              <w:rPr>
                <w:b/>
                <w:sz w:val="20"/>
              </w:rPr>
              <w:t>Aprobación</w:t>
            </w:r>
            <w:r>
              <w:rPr>
                <w:b/>
                <w:spacing w:val="40"/>
                <w:sz w:val="20"/>
              </w:rPr>
              <w:t xml:space="preserve"> </w:t>
            </w:r>
            <w:r>
              <w:rPr>
                <w:b/>
                <w:sz w:val="20"/>
              </w:rPr>
              <w:t>del</w:t>
            </w:r>
            <w:r>
              <w:rPr>
                <w:b/>
                <w:spacing w:val="40"/>
                <w:sz w:val="20"/>
              </w:rPr>
              <w:t xml:space="preserve"> </w:t>
            </w:r>
            <w:r w:rsidRPr="00D373FE">
              <w:rPr>
                <w:b/>
                <w:i/>
                <w:iCs/>
                <w:sz w:val="20"/>
              </w:rPr>
              <w:t>“Protocolo</w:t>
            </w:r>
            <w:r w:rsidRPr="00D373FE">
              <w:rPr>
                <w:b/>
                <w:i/>
                <w:iCs/>
                <w:spacing w:val="40"/>
                <w:sz w:val="20"/>
              </w:rPr>
              <w:t xml:space="preserve"> </w:t>
            </w:r>
            <w:r w:rsidRPr="00D373FE">
              <w:rPr>
                <w:b/>
                <w:i/>
                <w:iCs/>
                <w:sz w:val="20"/>
              </w:rPr>
              <w:t>para</w:t>
            </w:r>
            <w:r w:rsidRPr="00D373FE">
              <w:rPr>
                <w:b/>
                <w:i/>
                <w:iCs/>
                <w:spacing w:val="40"/>
                <w:sz w:val="20"/>
              </w:rPr>
              <w:t xml:space="preserve"> </w:t>
            </w:r>
            <w:r w:rsidRPr="00D373FE">
              <w:rPr>
                <w:b/>
                <w:i/>
                <w:iCs/>
                <w:sz w:val="20"/>
              </w:rPr>
              <w:t>la</w:t>
            </w:r>
            <w:r w:rsidRPr="00D373FE">
              <w:rPr>
                <w:b/>
                <w:i/>
                <w:iCs/>
                <w:spacing w:val="40"/>
                <w:sz w:val="20"/>
              </w:rPr>
              <w:t xml:space="preserve"> </w:t>
            </w:r>
            <w:r w:rsidRPr="00D373FE">
              <w:rPr>
                <w:b/>
                <w:i/>
                <w:iCs/>
                <w:sz w:val="20"/>
              </w:rPr>
              <w:t>prevención</w:t>
            </w:r>
            <w:r w:rsidRPr="00D373FE">
              <w:rPr>
                <w:b/>
                <w:i/>
                <w:iCs/>
                <w:spacing w:val="40"/>
                <w:sz w:val="20"/>
              </w:rPr>
              <w:t xml:space="preserve"> </w:t>
            </w:r>
            <w:r w:rsidRPr="00D373FE">
              <w:rPr>
                <w:b/>
                <w:i/>
                <w:iCs/>
                <w:sz w:val="20"/>
              </w:rPr>
              <w:t>de</w:t>
            </w:r>
            <w:r w:rsidRPr="00D373FE">
              <w:rPr>
                <w:b/>
                <w:i/>
                <w:iCs/>
                <w:spacing w:val="40"/>
                <w:sz w:val="20"/>
              </w:rPr>
              <w:t xml:space="preserve"> </w:t>
            </w:r>
            <w:r w:rsidRPr="00D373FE">
              <w:rPr>
                <w:b/>
                <w:i/>
                <w:iCs/>
                <w:sz w:val="20"/>
              </w:rPr>
              <w:t>conductas</w:t>
            </w:r>
            <w:r w:rsidRPr="00D373FE">
              <w:rPr>
                <w:b/>
                <w:i/>
                <w:iCs/>
                <w:spacing w:val="40"/>
                <w:sz w:val="20"/>
              </w:rPr>
              <w:t xml:space="preserve"> </w:t>
            </w:r>
            <w:r w:rsidRPr="00D373FE">
              <w:rPr>
                <w:b/>
                <w:i/>
                <w:iCs/>
                <w:sz w:val="20"/>
              </w:rPr>
              <w:t>inaceptables</w:t>
            </w:r>
            <w:r w:rsidRPr="00D373FE">
              <w:rPr>
                <w:b/>
                <w:i/>
                <w:iCs/>
                <w:spacing w:val="40"/>
                <w:sz w:val="20"/>
              </w:rPr>
              <w:t xml:space="preserve"> </w:t>
            </w:r>
            <w:r w:rsidRPr="00D373FE">
              <w:rPr>
                <w:b/>
                <w:i/>
                <w:iCs/>
                <w:sz w:val="20"/>
              </w:rPr>
              <w:t>en</w:t>
            </w:r>
            <w:r w:rsidRPr="00D373FE">
              <w:rPr>
                <w:b/>
                <w:i/>
                <w:iCs/>
                <w:spacing w:val="40"/>
                <w:sz w:val="20"/>
              </w:rPr>
              <w:t xml:space="preserve"> </w:t>
            </w:r>
            <w:r w:rsidRPr="00D373FE">
              <w:rPr>
                <w:b/>
                <w:i/>
                <w:iCs/>
                <w:sz w:val="20"/>
              </w:rPr>
              <w:t>el</w:t>
            </w:r>
            <w:r w:rsidRPr="00D373FE">
              <w:rPr>
                <w:b/>
                <w:i/>
                <w:iCs/>
                <w:spacing w:val="40"/>
                <w:sz w:val="20"/>
              </w:rPr>
              <w:t xml:space="preserve"> </w:t>
            </w:r>
            <w:r w:rsidRPr="00D373FE">
              <w:rPr>
                <w:b/>
                <w:i/>
                <w:iCs/>
                <w:sz w:val="20"/>
              </w:rPr>
              <w:t>trabajo”.</w:t>
            </w:r>
            <w:r>
              <w:rPr>
                <w:b/>
                <w:sz w:val="20"/>
              </w:rPr>
              <w:t xml:space="preserve"> </w:t>
            </w:r>
            <w:proofErr w:type="spellStart"/>
            <w:r>
              <w:rPr>
                <w:b/>
                <w:sz w:val="20"/>
              </w:rPr>
              <w:t>Expte</w:t>
            </w:r>
            <w:proofErr w:type="spellEnd"/>
            <w:r>
              <w:rPr>
                <w:b/>
                <w:sz w:val="20"/>
              </w:rPr>
              <w:t>. 22708/2024.</w:t>
            </w:r>
          </w:p>
        </w:tc>
      </w:tr>
      <w:tr w:rsidR="001F3E5D" w14:paraId="70ACAB3F" w14:textId="77777777">
        <w:trPr>
          <w:trHeight w:val="406"/>
        </w:trPr>
        <w:tc>
          <w:tcPr>
            <w:tcW w:w="1877" w:type="dxa"/>
            <w:tcBorders>
              <w:top w:val="single" w:sz="6" w:space="0" w:color="CCCCCC"/>
              <w:bottom w:val="single" w:sz="6" w:space="0" w:color="CCCCCC"/>
              <w:right w:val="single" w:sz="6" w:space="0" w:color="CCCCCC"/>
            </w:tcBorders>
          </w:tcPr>
          <w:p w14:paraId="53032BB2"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3BB02C9F"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3287C6" w14:textId="77777777" w:rsidR="001F3E5D" w:rsidRDefault="001F3E5D">
      <w:pPr>
        <w:pStyle w:val="Textoindependiente"/>
        <w:spacing w:before="153"/>
      </w:pPr>
    </w:p>
    <w:p w14:paraId="4C8F8262"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889C012" w14:textId="77777777" w:rsidR="001F3E5D" w:rsidRDefault="001F3E5D">
      <w:pPr>
        <w:pStyle w:val="Textoindependiente"/>
        <w:spacing w:before="61"/>
        <w:rPr>
          <w:b/>
        </w:rPr>
      </w:pPr>
    </w:p>
    <w:p w14:paraId="179A3D8C" w14:textId="77777777" w:rsidR="001F3E5D" w:rsidRDefault="00000000">
      <w:pPr>
        <w:pStyle w:val="Textoindependiente"/>
        <w:spacing w:line="292" w:lineRule="auto"/>
        <w:ind w:left="142" w:right="1"/>
        <w:jc w:val="both"/>
      </w:pPr>
      <w:r>
        <w:t xml:space="preserve">1º.- Con fecha 22 de mayo de 2024, fue solicitado informe jurídico sobre el documento denominado </w:t>
      </w:r>
      <w:r w:rsidRPr="00D373FE">
        <w:rPr>
          <w:i/>
          <w:iCs/>
        </w:rPr>
        <w:t>“Código de buenas prácticas (referencia fecha 2 de abril de 2024)”,</w:t>
      </w:r>
      <w:r>
        <w:t xml:space="preserve"> siendo emitido el citado informe con fecha 21 de junio de 2024.</w:t>
      </w:r>
    </w:p>
    <w:p w14:paraId="1337D085" w14:textId="77777777" w:rsidR="001F3E5D" w:rsidRDefault="001F3E5D">
      <w:pPr>
        <w:pStyle w:val="Textoindependiente"/>
        <w:spacing w:before="10"/>
      </w:pPr>
    </w:p>
    <w:p w14:paraId="5F473BAE" w14:textId="70A2843C" w:rsidR="001F3E5D" w:rsidRDefault="00000000">
      <w:pPr>
        <w:pStyle w:val="Textoindependiente"/>
        <w:spacing w:line="292" w:lineRule="auto"/>
        <w:ind w:left="142" w:right="1"/>
        <w:jc w:val="both"/>
      </w:pPr>
      <w:r>
        <w:t xml:space="preserve">2º.- Con fecha 23 de julio de 2024 se solicita informe jurídico sobre el documento denominado </w:t>
      </w:r>
      <w:r w:rsidRPr="00D373FE">
        <w:rPr>
          <w:i/>
          <w:iCs/>
        </w:rPr>
        <w:t>“Protocolo para la prevención de conductas inaceptables en el trabajo (referencia 22 de julio de</w:t>
      </w:r>
      <w:r w:rsidRPr="00D373FE">
        <w:rPr>
          <w:i/>
          <w:iCs/>
          <w:spacing w:val="80"/>
        </w:rPr>
        <w:t xml:space="preserve"> </w:t>
      </w:r>
      <w:r w:rsidRPr="00D373FE">
        <w:rPr>
          <w:i/>
          <w:iCs/>
        </w:rPr>
        <w:t>2024)</w:t>
      </w:r>
      <w:r w:rsidR="00D373FE" w:rsidRPr="00D373FE">
        <w:rPr>
          <w:i/>
          <w:iCs/>
        </w:rPr>
        <w:t>”</w:t>
      </w:r>
      <w:r w:rsidRPr="00D373FE">
        <w:rPr>
          <w:i/>
          <w:iCs/>
        </w:rPr>
        <w:t>.</w:t>
      </w:r>
      <w:r>
        <w:rPr>
          <w:spacing w:val="40"/>
        </w:rPr>
        <w:t xml:space="preserve"> </w:t>
      </w:r>
      <w:r>
        <w:t>En</w:t>
      </w:r>
      <w:r>
        <w:rPr>
          <w:spacing w:val="40"/>
        </w:rPr>
        <w:t xml:space="preserve"> </w:t>
      </w:r>
      <w:r>
        <w:t>dicho</w:t>
      </w:r>
      <w:r>
        <w:rPr>
          <w:spacing w:val="40"/>
        </w:rPr>
        <w:t xml:space="preserve"> </w:t>
      </w:r>
      <w:r>
        <w:t>documento</w:t>
      </w:r>
      <w:r>
        <w:rPr>
          <w:spacing w:val="40"/>
        </w:rPr>
        <w:t xml:space="preserve"> </w:t>
      </w:r>
      <w:r>
        <w:t>se</w:t>
      </w:r>
      <w:r>
        <w:rPr>
          <w:spacing w:val="40"/>
        </w:rPr>
        <w:t xml:space="preserve"> </w:t>
      </w:r>
      <w:r>
        <w:t>recogen</w:t>
      </w:r>
      <w:r>
        <w:rPr>
          <w:spacing w:val="40"/>
        </w:rPr>
        <w:t xml:space="preserve"> </w:t>
      </w:r>
      <w:r>
        <w:t>algunas</w:t>
      </w:r>
      <w:r>
        <w:rPr>
          <w:spacing w:val="40"/>
        </w:rPr>
        <w:t xml:space="preserve"> </w:t>
      </w:r>
      <w:r>
        <w:t>de</w:t>
      </w:r>
      <w:r>
        <w:rPr>
          <w:spacing w:val="40"/>
        </w:rPr>
        <w:t xml:space="preserve"> </w:t>
      </w:r>
      <w:r>
        <w:t>las</w:t>
      </w:r>
      <w:r>
        <w:rPr>
          <w:spacing w:val="40"/>
        </w:rPr>
        <w:t xml:space="preserve"> </w:t>
      </w:r>
      <w:r>
        <w:t>modificaciones</w:t>
      </w:r>
      <w:r>
        <w:rPr>
          <w:spacing w:val="40"/>
        </w:rPr>
        <w:t xml:space="preserve"> </w:t>
      </w:r>
      <w:r>
        <w:t>indicadas</w:t>
      </w:r>
      <w:r>
        <w:rPr>
          <w:spacing w:val="40"/>
        </w:rPr>
        <w:t xml:space="preserve"> </w:t>
      </w:r>
      <w:r>
        <w:t>en</w:t>
      </w:r>
      <w:r>
        <w:rPr>
          <w:spacing w:val="40"/>
        </w:rPr>
        <w:t xml:space="preserve"> </w:t>
      </w:r>
      <w:r>
        <w:t>el</w:t>
      </w:r>
      <w:r>
        <w:rPr>
          <w:spacing w:val="40"/>
        </w:rPr>
        <w:t xml:space="preserve"> </w:t>
      </w:r>
      <w:r>
        <w:t xml:space="preserve">informe jurídico de 21 de junio de 2024 al Código de Buenas Prácticas, a la vez que se da contestación a las modificaciones no recogidas, fundamentando las razones por las que consideraba que no debían ser </w:t>
      </w:r>
      <w:r>
        <w:rPr>
          <w:spacing w:val="-2"/>
        </w:rPr>
        <w:t>modificadas.</w:t>
      </w:r>
    </w:p>
    <w:p w14:paraId="4AC97959" w14:textId="77777777" w:rsidR="001F3E5D" w:rsidRDefault="001F3E5D">
      <w:pPr>
        <w:pStyle w:val="Textoindependiente"/>
        <w:spacing w:before="9"/>
      </w:pPr>
    </w:p>
    <w:p w14:paraId="2E411DD4" w14:textId="76ABD784" w:rsidR="001F3E5D" w:rsidRPr="00D373FE" w:rsidRDefault="00000000">
      <w:pPr>
        <w:pStyle w:val="Textoindependiente"/>
        <w:spacing w:line="292" w:lineRule="auto"/>
        <w:ind w:left="142" w:right="1"/>
        <w:jc w:val="both"/>
        <w:rPr>
          <w:i/>
          <w:iCs/>
        </w:rPr>
      </w:pPr>
      <w:r>
        <w:t xml:space="preserve">3º.- Con fecha 18 de octubre de 2024 se solicita informe jurídico sobre el documento denominado </w:t>
      </w:r>
      <w:r w:rsidRPr="00D373FE">
        <w:rPr>
          <w:i/>
          <w:iCs/>
        </w:rPr>
        <w:t>“Protocolo para la prevención de conductas inaceptables en el trabajo (referencia 18 de octubre de 2024)</w:t>
      </w:r>
      <w:r w:rsidR="00D373FE" w:rsidRPr="00D373FE">
        <w:rPr>
          <w:i/>
          <w:iCs/>
        </w:rPr>
        <w:t>”</w:t>
      </w:r>
      <w:r w:rsidRPr="00D373FE">
        <w:rPr>
          <w:i/>
          <w:iCs/>
        </w:rPr>
        <w:t>.</w:t>
      </w:r>
      <w:r>
        <w:t xml:space="preserve"> En dicho documento se recoge la práctica totalidad, y núcleo fundamental, de las modificaciones indicadas en los informes jurídicos de 21 de junio de 2024 al Código de Buenas Prácticas</w:t>
      </w:r>
      <w:r>
        <w:rPr>
          <w:spacing w:val="13"/>
        </w:rPr>
        <w:t xml:space="preserve"> </w:t>
      </w:r>
      <w:r>
        <w:t>y</w:t>
      </w:r>
      <w:r>
        <w:rPr>
          <w:spacing w:val="13"/>
        </w:rPr>
        <w:t xml:space="preserve"> </w:t>
      </w:r>
      <w:r>
        <w:t>el</w:t>
      </w:r>
      <w:r>
        <w:rPr>
          <w:spacing w:val="13"/>
        </w:rPr>
        <w:t xml:space="preserve"> </w:t>
      </w:r>
      <w:r>
        <w:t>26</w:t>
      </w:r>
      <w:r>
        <w:rPr>
          <w:spacing w:val="13"/>
        </w:rPr>
        <w:t xml:space="preserve"> </w:t>
      </w:r>
      <w:r>
        <w:t>de</w:t>
      </w:r>
      <w:r>
        <w:rPr>
          <w:spacing w:val="13"/>
        </w:rPr>
        <w:t xml:space="preserve"> </w:t>
      </w:r>
      <w:r>
        <w:t>agosto</w:t>
      </w:r>
      <w:r>
        <w:rPr>
          <w:spacing w:val="13"/>
        </w:rPr>
        <w:t xml:space="preserve"> </w:t>
      </w:r>
      <w:r>
        <w:t>de</w:t>
      </w:r>
      <w:r>
        <w:rPr>
          <w:spacing w:val="13"/>
        </w:rPr>
        <w:t xml:space="preserve"> </w:t>
      </w:r>
      <w:r>
        <w:t>2024,</w:t>
      </w:r>
      <w:r>
        <w:rPr>
          <w:spacing w:val="13"/>
        </w:rPr>
        <w:t xml:space="preserve"> </w:t>
      </w:r>
      <w:r>
        <w:t>al</w:t>
      </w:r>
      <w:r>
        <w:rPr>
          <w:spacing w:val="13"/>
        </w:rPr>
        <w:t xml:space="preserve"> </w:t>
      </w:r>
      <w:r w:rsidRPr="00D373FE">
        <w:rPr>
          <w:i/>
          <w:iCs/>
        </w:rPr>
        <w:t>“Protocolo</w:t>
      </w:r>
      <w:r w:rsidRPr="00D373FE">
        <w:rPr>
          <w:i/>
          <w:iCs/>
          <w:spacing w:val="13"/>
        </w:rPr>
        <w:t xml:space="preserve"> </w:t>
      </w:r>
      <w:r w:rsidRPr="00D373FE">
        <w:rPr>
          <w:i/>
          <w:iCs/>
        </w:rPr>
        <w:t>para</w:t>
      </w:r>
      <w:r w:rsidRPr="00D373FE">
        <w:rPr>
          <w:i/>
          <w:iCs/>
          <w:spacing w:val="13"/>
        </w:rPr>
        <w:t xml:space="preserve"> </w:t>
      </w:r>
      <w:r w:rsidRPr="00D373FE">
        <w:rPr>
          <w:i/>
          <w:iCs/>
        </w:rPr>
        <w:t>la</w:t>
      </w:r>
      <w:r w:rsidRPr="00D373FE">
        <w:rPr>
          <w:i/>
          <w:iCs/>
          <w:spacing w:val="13"/>
        </w:rPr>
        <w:t xml:space="preserve"> </w:t>
      </w:r>
      <w:r w:rsidRPr="00D373FE">
        <w:rPr>
          <w:i/>
          <w:iCs/>
        </w:rPr>
        <w:t>prevención</w:t>
      </w:r>
      <w:r w:rsidRPr="00D373FE">
        <w:rPr>
          <w:i/>
          <w:iCs/>
          <w:spacing w:val="13"/>
        </w:rPr>
        <w:t xml:space="preserve"> </w:t>
      </w:r>
      <w:r w:rsidRPr="00D373FE">
        <w:rPr>
          <w:i/>
          <w:iCs/>
        </w:rPr>
        <w:t>de</w:t>
      </w:r>
      <w:r w:rsidRPr="00D373FE">
        <w:rPr>
          <w:i/>
          <w:iCs/>
          <w:spacing w:val="13"/>
        </w:rPr>
        <w:t xml:space="preserve"> </w:t>
      </w:r>
      <w:r w:rsidRPr="00D373FE">
        <w:rPr>
          <w:i/>
          <w:iCs/>
        </w:rPr>
        <w:t>conductas</w:t>
      </w:r>
      <w:r w:rsidRPr="00D373FE">
        <w:rPr>
          <w:i/>
          <w:iCs/>
          <w:spacing w:val="13"/>
        </w:rPr>
        <w:t xml:space="preserve"> </w:t>
      </w:r>
      <w:r w:rsidRPr="00D373FE">
        <w:rPr>
          <w:i/>
          <w:iCs/>
        </w:rPr>
        <w:t>inaceptables</w:t>
      </w:r>
      <w:r w:rsidRPr="00D373FE">
        <w:rPr>
          <w:i/>
          <w:iCs/>
          <w:spacing w:val="13"/>
        </w:rPr>
        <w:t xml:space="preserve"> </w:t>
      </w:r>
      <w:r w:rsidRPr="00D373FE">
        <w:rPr>
          <w:i/>
          <w:iCs/>
        </w:rPr>
        <w:t>en el trabajo”.</w:t>
      </w:r>
    </w:p>
    <w:p w14:paraId="13222755" w14:textId="77777777" w:rsidR="001F3E5D" w:rsidRDefault="001F3E5D">
      <w:pPr>
        <w:pStyle w:val="Textoindependiente"/>
        <w:spacing w:before="10"/>
      </w:pPr>
    </w:p>
    <w:p w14:paraId="204BAF23" w14:textId="45CB58DE" w:rsidR="001F3E5D" w:rsidRDefault="00000000">
      <w:pPr>
        <w:pStyle w:val="Textoindependiente"/>
        <w:spacing w:line="292" w:lineRule="auto"/>
        <w:ind w:left="142" w:right="1"/>
        <w:jc w:val="both"/>
      </w:pPr>
      <w:r>
        <w:t>4º.- Con fecha 21 de octubre de 2024 se remite el “</w:t>
      </w:r>
      <w:r w:rsidRPr="00D373FE">
        <w:rPr>
          <w:i/>
          <w:iCs/>
        </w:rPr>
        <w:t>Protocolo para la prevención de conductas inaceptables en el trabajo”</w:t>
      </w:r>
      <w:r w:rsidR="00D373FE">
        <w:rPr>
          <w:i/>
          <w:iCs/>
        </w:rPr>
        <w:t>,</w:t>
      </w:r>
      <w:r>
        <w:t xml:space="preserve"> firmado por la Jefe del Departamento de Riesgos Laborales, </w:t>
      </w:r>
      <w:proofErr w:type="gramStart"/>
      <w:r>
        <w:t>D</w:t>
      </w:r>
      <w:r w:rsidR="00D373FE">
        <w:t>.</w:t>
      </w:r>
      <w:r>
        <w:t>ª</w:t>
      </w:r>
      <w:proofErr w:type="gramEnd"/>
      <w:r>
        <w:t xml:space="preserve"> Pilar Palacio Moreno, con fecha 21 de octubre de 2024, para su informe.</w:t>
      </w:r>
    </w:p>
    <w:p w14:paraId="128AA197" w14:textId="77777777" w:rsidR="001F3E5D" w:rsidRDefault="001F3E5D">
      <w:pPr>
        <w:pStyle w:val="Textoindependiente"/>
        <w:spacing w:before="9"/>
      </w:pPr>
    </w:p>
    <w:p w14:paraId="6B65E975" w14:textId="77777777" w:rsidR="001F3E5D" w:rsidRDefault="00000000">
      <w:pPr>
        <w:pStyle w:val="Textoindependiente"/>
        <w:spacing w:before="1" w:line="292" w:lineRule="auto"/>
        <w:ind w:left="142" w:right="1"/>
        <w:jc w:val="both"/>
      </w:pPr>
      <w:r>
        <w:t>5º.- Con fecha 22 de octubre de 2024, se emite nuevo informe jurídico favorable para su aprobación, indicando que, en cuanto a su tramitación, con carácter previo a su aprobación, debe ser emitido informe</w:t>
      </w:r>
      <w:r>
        <w:rPr>
          <w:spacing w:val="27"/>
        </w:rPr>
        <w:t xml:space="preserve"> </w:t>
      </w:r>
      <w:r>
        <w:t>técnico</w:t>
      </w:r>
      <w:r>
        <w:rPr>
          <w:spacing w:val="27"/>
        </w:rPr>
        <w:t xml:space="preserve"> </w:t>
      </w:r>
      <w:r>
        <w:t>por</w:t>
      </w:r>
      <w:r>
        <w:rPr>
          <w:spacing w:val="27"/>
        </w:rPr>
        <w:t xml:space="preserve"> </w:t>
      </w:r>
      <w:r>
        <w:t>el</w:t>
      </w:r>
      <w:r>
        <w:rPr>
          <w:spacing w:val="27"/>
        </w:rPr>
        <w:t xml:space="preserve"> </w:t>
      </w:r>
      <w:r>
        <w:t>Servicio</w:t>
      </w:r>
      <w:r>
        <w:rPr>
          <w:spacing w:val="27"/>
        </w:rPr>
        <w:t xml:space="preserve"> </w:t>
      </w:r>
      <w:r>
        <w:t>de</w:t>
      </w:r>
      <w:r>
        <w:rPr>
          <w:spacing w:val="27"/>
        </w:rPr>
        <w:t xml:space="preserve"> </w:t>
      </w:r>
      <w:r>
        <w:t>Prevención</w:t>
      </w:r>
      <w:r>
        <w:rPr>
          <w:spacing w:val="27"/>
        </w:rPr>
        <w:t xml:space="preserve"> </w:t>
      </w:r>
      <w:r>
        <w:t>de</w:t>
      </w:r>
      <w:r>
        <w:rPr>
          <w:spacing w:val="27"/>
        </w:rPr>
        <w:t xml:space="preserve"> </w:t>
      </w:r>
      <w:r>
        <w:t>Riesgos</w:t>
      </w:r>
      <w:r>
        <w:rPr>
          <w:spacing w:val="27"/>
        </w:rPr>
        <w:t xml:space="preserve"> </w:t>
      </w:r>
      <w:r>
        <w:t>Laborales</w:t>
      </w:r>
      <w:r>
        <w:rPr>
          <w:spacing w:val="27"/>
        </w:rPr>
        <w:t xml:space="preserve"> </w:t>
      </w:r>
      <w:r>
        <w:t>y</w:t>
      </w:r>
      <w:r>
        <w:rPr>
          <w:spacing w:val="27"/>
        </w:rPr>
        <w:t xml:space="preserve"> </w:t>
      </w:r>
      <w:r>
        <w:t>ser</w:t>
      </w:r>
      <w:r>
        <w:rPr>
          <w:spacing w:val="27"/>
        </w:rPr>
        <w:t xml:space="preserve"> </w:t>
      </w:r>
      <w:r>
        <w:t>sometido</w:t>
      </w:r>
      <w:r>
        <w:rPr>
          <w:spacing w:val="27"/>
        </w:rPr>
        <w:t xml:space="preserve"> </w:t>
      </w:r>
      <w:r>
        <w:t>a</w:t>
      </w:r>
      <w:r>
        <w:rPr>
          <w:spacing w:val="27"/>
        </w:rPr>
        <w:t xml:space="preserve"> </w:t>
      </w:r>
      <w:r>
        <w:t>negociación con la representación sindical de trabajadores y empleados públicos, todo ello con carácter previo a su aprobación por el órgano municipal competente.</w:t>
      </w:r>
    </w:p>
    <w:p w14:paraId="3FBA11E8" w14:textId="77777777" w:rsidR="001F3E5D" w:rsidRDefault="001F3E5D">
      <w:pPr>
        <w:pStyle w:val="Textoindependiente"/>
        <w:spacing w:before="9"/>
      </w:pPr>
    </w:p>
    <w:p w14:paraId="604DDA67" w14:textId="66AFB9B2" w:rsidR="001F3E5D" w:rsidRPr="00D373FE" w:rsidRDefault="00000000">
      <w:pPr>
        <w:pStyle w:val="Textoindependiente"/>
        <w:spacing w:line="292" w:lineRule="auto"/>
        <w:ind w:left="142" w:right="1"/>
        <w:jc w:val="both"/>
        <w:rPr>
          <w:i/>
          <w:iCs/>
        </w:rPr>
      </w:pPr>
      <w:r>
        <w:t>En cuanto al órgano municipal competente se significaba que era la Junta de Gobierno Local, de acuerdo con lo previsto en el artículo 127.i.h)</w:t>
      </w:r>
      <w:r w:rsidR="00D373FE">
        <w:t>:</w:t>
      </w:r>
      <w:r>
        <w:t xml:space="preserve"> </w:t>
      </w:r>
      <w:r w:rsidRPr="00D373FE">
        <w:rPr>
          <w:i/>
          <w:iCs/>
        </w:rPr>
        <w:t>“demás decisiones en materia de personal que no</w:t>
      </w:r>
      <w:r w:rsidRPr="00D373FE">
        <w:rPr>
          <w:i/>
          <w:iCs/>
          <w:spacing w:val="40"/>
        </w:rPr>
        <w:t xml:space="preserve"> </w:t>
      </w:r>
      <w:r w:rsidRPr="00D373FE">
        <w:rPr>
          <w:i/>
          <w:iCs/>
        </w:rPr>
        <w:t>estén expresamente atribuidas a otro órgano”.</w:t>
      </w:r>
    </w:p>
    <w:p w14:paraId="25C09B8E" w14:textId="77777777" w:rsidR="001F3E5D" w:rsidRDefault="001F3E5D">
      <w:pPr>
        <w:pStyle w:val="Textoindependiente"/>
        <w:spacing w:before="10"/>
      </w:pPr>
    </w:p>
    <w:p w14:paraId="691C4CE8" w14:textId="77777777" w:rsidR="001F3E5D" w:rsidRPr="00D373FE" w:rsidRDefault="00000000">
      <w:pPr>
        <w:pStyle w:val="Textoindependiente"/>
        <w:spacing w:line="292" w:lineRule="auto"/>
        <w:ind w:left="142" w:right="1"/>
        <w:jc w:val="both"/>
        <w:rPr>
          <w:i/>
          <w:iCs/>
        </w:rPr>
      </w:pPr>
      <w:r>
        <w:t xml:space="preserve">6º.- Con fecha 11 de noviembre de 2024 se emite informe técnico por la Responsable del Servicio Municipal de Prevención de Riesgos Laborales, con la siguiente propuesta </w:t>
      </w:r>
      <w:r w:rsidRPr="00D373FE">
        <w:rPr>
          <w:i/>
          <w:iCs/>
        </w:rPr>
        <w:t>“atendida la justificación y la argumentación técnico- jurídica que antecede, y siguiendo las indicaciones de la asesoría jurídica del Ayuntamiento se da traslado del presente documento y del texto que se refleja en el informe adjunto junto a sus informes anexos para ser sometido a negociación con la representación sindical de los trabajadores y empleados públicos con carácter previo a su aprobación por el órgano</w:t>
      </w:r>
      <w:r w:rsidRPr="00D373FE">
        <w:rPr>
          <w:i/>
          <w:iCs/>
          <w:spacing w:val="80"/>
        </w:rPr>
        <w:t xml:space="preserve"> </w:t>
      </w:r>
      <w:r w:rsidRPr="00D373FE">
        <w:rPr>
          <w:i/>
          <w:iCs/>
        </w:rPr>
        <w:t>municipal competente”.</w:t>
      </w:r>
    </w:p>
    <w:p w14:paraId="7DBF5491" w14:textId="77777777" w:rsidR="001F3E5D" w:rsidRDefault="001F3E5D">
      <w:pPr>
        <w:pStyle w:val="Textoindependiente"/>
        <w:spacing w:before="9"/>
      </w:pPr>
    </w:p>
    <w:p w14:paraId="301C3B48" w14:textId="77777777" w:rsidR="001F3E5D" w:rsidRDefault="00000000">
      <w:pPr>
        <w:pStyle w:val="Textoindependiente"/>
        <w:spacing w:before="1" w:line="292" w:lineRule="auto"/>
        <w:ind w:left="142" w:right="1"/>
        <w:jc w:val="both"/>
      </w:pPr>
      <w:r>
        <w:t xml:space="preserve">7º.- Con fechas 17 y 21 de marzo de 2025 se emite informe por el </w:t>
      </w:r>
      <w:proofErr w:type="gramStart"/>
      <w:r>
        <w:t>Director General</w:t>
      </w:r>
      <w:proofErr w:type="gramEnd"/>
      <w:r>
        <w:t xml:space="preserve"> de la Asesoría Jurídica sobre la composición de la CPCAL (Comisión Permanente de Conflicto/Acoso).</w:t>
      </w:r>
    </w:p>
    <w:p w14:paraId="461B15B1"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181C0DA8" w14:textId="39A7ED21"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42976" behindDoc="0" locked="0" layoutInCell="1" allowOverlap="1" wp14:anchorId="2795A37A" wp14:editId="32AD52A4">
                <wp:simplePos x="0" y="0"/>
                <wp:positionH relativeFrom="page">
                  <wp:posOffset>6807090</wp:posOffset>
                </wp:positionH>
                <wp:positionV relativeFrom="page">
                  <wp:posOffset>2818730</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401DB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C1072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795A37A" id="Textbox 43" o:spid="_x0000_s1046" type="#_x0000_t202" style="position:absolute;left:0;text-align:left;margin-left:536pt;margin-top:221.95pt;width:33.05pt;height:250.9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4401DB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C1072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8º.-</w:t>
      </w:r>
      <w:r>
        <w:rPr>
          <w:spacing w:val="12"/>
        </w:rPr>
        <w:t xml:space="preserve"> </w:t>
      </w:r>
      <w:r>
        <w:t>Con</w:t>
      </w:r>
      <w:r>
        <w:rPr>
          <w:spacing w:val="12"/>
        </w:rPr>
        <w:t xml:space="preserve"> </w:t>
      </w:r>
      <w:r>
        <w:t>fecha</w:t>
      </w:r>
      <w:r>
        <w:rPr>
          <w:spacing w:val="12"/>
        </w:rPr>
        <w:t xml:space="preserve"> </w:t>
      </w:r>
      <w:r>
        <w:t>25</w:t>
      </w:r>
      <w:r>
        <w:rPr>
          <w:spacing w:val="12"/>
        </w:rPr>
        <w:t xml:space="preserve"> </w:t>
      </w:r>
      <w:r>
        <w:t>de</w:t>
      </w:r>
      <w:r>
        <w:rPr>
          <w:spacing w:val="12"/>
        </w:rPr>
        <w:t xml:space="preserve"> </w:t>
      </w:r>
      <w:r>
        <w:t>marzo</w:t>
      </w:r>
      <w:r>
        <w:rPr>
          <w:spacing w:val="12"/>
        </w:rPr>
        <w:t xml:space="preserve"> </w:t>
      </w:r>
      <w:r>
        <w:t>de</w:t>
      </w:r>
      <w:r>
        <w:rPr>
          <w:spacing w:val="12"/>
        </w:rPr>
        <w:t xml:space="preserve"> </w:t>
      </w:r>
      <w:r>
        <w:t>2025</w:t>
      </w:r>
      <w:r>
        <w:rPr>
          <w:spacing w:val="12"/>
        </w:rPr>
        <w:t xml:space="preserve"> </w:t>
      </w:r>
      <w:r>
        <w:t>se</w:t>
      </w:r>
      <w:r>
        <w:rPr>
          <w:spacing w:val="12"/>
        </w:rPr>
        <w:t xml:space="preserve"> </w:t>
      </w:r>
      <w:r>
        <w:t>aprobó</w:t>
      </w:r>
      <w:r>
        <w:rPr>
          <w:spacing w:val="12"/>
        </w:rPr>
        <w:t xml:space="preserve"> </w:t>
      </w:r>
      <w:r>
        <w:t>por</w:t>
      </w:r>
      <w:r>
        <w:rPr>
          <w:spacing w:val="12"/>
        </w:rPr>
        <w:t xml:space="preserve"> </w:t>
      </w:r>
      <w:r>
        <w:t>unanimidad</w:t>
      </w:r>
      <w:r>
        <w:rPr>
          <w:spacing w:val="12"/>
        </w:rPr>
        <w:t xml:space="preserve"> </w:t>
      </w:r>
      <w:r>
        <w:t>por</w:t>
      </w:r>
      <w:r>
        <w:rPr>
          <w:spacing w:val="12"/>
        </w:rPr>
        <w:t xml:space="preserve"> </w:t>
      </w:r>
      <w:r>
        <w:t>el</w:t>
      </w:r>
      <w:r>
        <w:rPr>
          <w:spacing w:val="12"/>
        </w:rPr>
        <w:t xml:space="preserve"> </w:t>
      </w:r>
      <w:r>
        <w:t>Comité</w:t>
      </w:r>
      <w:r>
        <w:rPr>
          <w:spacing w:val="12"/>
        </w:rPr>
        <w:t xml:space="preserve"> </w:t>
      </w:r>
      <w:r>
        <w:t>de</w:t>
      </w:r>
      <w:r>
        <w:rPr>
          <w:spacing w:val="12"/>
        </w:rPr>
        <w:t xml:space="preserve"> </w:t>
      </w:r>
      <w:r>
        <w:t>Seguridad</w:t>
      </w:r>
      <w:r>
        <w:rPr>
          <w:spacing w:val="12"/>
        </w:rPr>
        <w:t xml:space="preserve"> </w:t>
      </w:r>
      <w:r>
        <w:t>y</w:t>
      </w:r>
      <w:r>
        <w:rPr>
          <w:spacing w:val="12"/>
        </w:rPr>
        <w:t xml:space="preserve"> </w:t>
      </w:r>
      <w:r>
        <w:t xml:space="preserve">Salud la propuesta de modificación de la composición de la CPCAL. Previamente, había sido aprobado el protocolo de prevención de conductas inaceptables en el trabajo por el citado Comité de Seguridad y </w:t>
      </w:r>
      <w:r>
        <w:rPr>
          <w:spacing w:val="-2"/>
        </w:rPr>
        <w:t>Salud.</w:t>
      </w:r>
    </w:p>
    <w:p w14:paraId="07449E28" w14:textId="77777777" w:rsidR="001F3E5D" w:rsidRDefault="001F3E5D">
      <w:pPr>
        <w:pStyle w:val="Textoindependiente"/>
        <w:spacing w:before="10"/>
      </w:pPr>
    </w:p>
    <w:p w14:paraId="6E7419E1" w14:textId="77777777" w:rsidR="001F3E5D" w:rsidRDefault="00000000">
      <w:pPr>
        <w:pStyle w:val="Textoindependiente"/>
        <w:ind w:left="142"/>
        <w:jc w:val="both"/>
      </w:pPr>
      <w:r>
        <w:t>9º.-</w:t>
      </w:r>
      <w:r>
        <w:rPr>
          <w:spacing w:val="-6"/>
        </w:rPr>
        <w:t xml:space="preserve"> </w:t>
      </w:r>
      <w:r>
        <w:t>Ha</w:t>
      </w:r>
      <w:r>
        <w:rPr>
          <w:spacing w:val="-4"/>
        </w:rPr>
        <w:t xml:space="preserve"> </w:t>
      </w:r>
      <w:r>
        <w:t>sido</w:t>
      </w:r>
      <w:r>
        <w:rPr>
          <w:spacing w:val="-4"/>
        </w:rPr>
        <w:t xml:space="preserve"> </w:t>
      </w:r>
      <w:r>
        <w:t>sometido</w:t>
      </w:r>
      <w:r>
        <w:rPr>
          <w:spacing w:val="-3"/>
        </w:rPr>
        <w:t xml:space="preserve"> </w:t>
      </w:r>
      <w:r>
        <w:t>a</w:t>
      </w:r>
      <w:r>
        <w:rPr>
          <w:spacing w:val="-4"/>
        </w:rPr>
        <w:t xml:space="preserve"> </w:t>
      </w:r>
      <w:r>
        <w:t>negociación</w:t>
      </w:r>
      <w:r>
        <w:rPr>
          <w:spacing w:val="-4"/>
        </w:rPr>
        <w:t xml:space="preserve"> </w:t>
      </w:r>
      <w:r>
        <w:t>con</w:t>
      </w:r>
      <w:r>
        <w:rPr>
          <w:spacing w:val="-4"/>
        </w:rPr>
        <w:t xml:space="preserve"> </w:t>
      </w:r>
      <w:r>
        <w:t>la</w:t>
      </w:r>
      <w:r>
        <w:rPr>
          <w:spacing w:val="-3"/>
        </w:rPr>
        <w:t xml:space="preserve"> </w:t>
      </w:r>
      <w:r>
        <w:t>representación</w:t>
      </w:r>
      <w:r>
        <w:rPr>
          <w:spacing w:val="-4"/>
        </w:rPr>
        <w:t xml:space="preserve"> </w:t>
      </w:r>
      <w:r>
        <w:t>sindical</w:t>
      </w:r>
      <w:r>
        <w:rPr>
          <w:spacing w:val="-4"/>
        </w:rPr>
        <w:t xml:space="preserve"> </w:t>
      </w:r>
      <w:r>
        <w:t>de</w:t>
      </w:r>
      <w:r>
        <w:rPr>
          <w:spacing w:val="-4"/>
        </w:rPr>
        <w:t xml:space="preserve"> </w:t>
      </w:r>
      <w:r>
        <w:t>los</w:t>
      </w:r>
      <w:r>
        <w:rPr>
          <w:spacing w:val="-3"/>
        </w:rPr>
        <w:t xml:space="preserve"> </w:t>
      </w:r>
      <w:r>
        <w:rPr>
          <w:spacing w:val="-2"/>
        </w:rPr>
        <w:t>trabajadores.</w:t>
      </w:r>
    </w:p>
    <w:p w14:paraId="7711B32A" w14:textId="77777777" w:rsidR="001F3E5D" w:rsidRDefault="001F3E5D">
      <w:pPr>
        <w:pStyle w:val="Textoindependiente"/>
        <w:spacing w:before="60"/>
      </w:pPr>
    </w:p>
    <w:p w14:paraId="7D1337C8" w14:textId="77777777" w:rsidR="001F3E5D" w:rsidRDefault="00000000">
      <w:pPr>
        <w:pStyle w:val="Textoindependiente"/>
        <w:spacing w:line="297" w:lineRule="auto"/>
        <w:ind w:left="142" w:hanging="1"/>
        <w:jc w:val="both"/>
      </w:pPr>
      <w:r>
        <w:t xml:space="preserve">10º.- Consta informe jurídico </w:t>
      </w:r>
      <w:r>
        <w:rPr>
          <w:b/>
        </w:rPr>
        <w:t xml:space="preserve">favorable </w:t>
      </w:r>
      <w:r>
        <w:t xml:space="preserve">del </w:t>
      </w:r>
      <w:proofErr w:type="gramStart"/>
      <w:r>
        <w:t>Director General</w:t>
      </w:r>
      <w:proofErr w:type="gramEnd"/>
      <w:r>
        <w:t xml:space="preserve"> de la Asesoría Jurídica, de fecha 1 de abril de 2025, con base en los siguientes fundamentos jurídicos:</w:t>
      </w:r>
    </w:p>
    <w:p w14:paraId="654FF8A7" w14:textId="77777777" w:rsidR="001F3E5D" w:rsidRDefault="001F3E5D">
      <w:pPr>
        <w:pStyle w:val="Textoindependiente"/>
        <w:spacing w:before="5"/>
      </w:pPr>
    </w:p>
    <w:p w14:paraId="48030864" w14:textId="77777777" w:rsidR="001F3E5D" w:rsidRPr="00D373FE" w:rsidRDefault="00000000">
      <w:pPr>
        <w:pStyle w:val="Textoindependiente"/>
        <w:spacing w:line="292" w:lineRule="auto"/>
        <w:ind w:left="142" w:right="1"/>
        <w:jc w:val="both"/>
        <w:rPr>
          <w:i/>
          <w:iCs/>
        </w:rPr>
      </w:pPr>
      <w:r>
        <w:t xml:space="preserve">Primera.- En el ámbito laboral, el texto refundido de la Ley del Estatuto de los Trabajadores aprobado por el Real Decreto Legislativo 2/2015, de 23 de octubre, reconoce en su artículo 4, entre otros, el derecho de los trabajadores </w:t>
      </w:r>
      <w:r w:rsidRPr="00D373FE">
        <w:rPr>
          <w:i/>
          <w:iCs/>
        </w:rPr>
        <w:t>“a no ser discriminados directa o indirectamente para el empleo, o una vez empleados, por razones de sexo, estado civil, edad dentro de los límites marcados por esta ley, origen racial o étnico, condición social, religión o convicciones, ideas políticas, orientación e identidad sexual, expresión de género, características sexuales, afiliación o no a un sindicato, así como por razón de lengua, dentro del Estado español”.</w:t>
      </w:r>
      <w:r>
        <w:t xml:space="preserve"> En esta misma línea, el texto refundido de la Ley del Estatuto Básico del Empleado Público, aprobado por Real Decreto Legislativo 5/2015, de 30 de octubre, recoge en el artículo 95.2 entre las faltas disciplinarias de carácter muy grave, el acoso laboral así como </w:t>
      </w:r>
      <w:r w:rsidRPr="00D373FE">
        <w:rPr>
          <w:i/>
          <w:iCs/>
        </w:rPr>
        <w:t>“toda actuación que suponga discriminación por razón de origen racial o étnico, religión o convicciones, discapacidad, edad, orientación sexual, identidad sexual, características sexuales, lengua, opinión, lugar de nacimiento o vecindad, sexo o cualquier otra condición o circunstancia personal o social, así como el acoso por razón de sexo, origen racial o étnico, religión o convicciones, discapacidad, edad, orientación sexual, expresión de género, características sexuales,</w:t>
      </w:r>
      <w:r w:rsidRPr="00D373FE">
        <w:rPr>
          <w:i/>
          <w:iCs/>
          <w:spacing w:val="40"/>
        </w:rPr>
        <w:t xml:space="preserve"> </w:t>
      </w:r>
      <w:r w:rsidRPr="00D373FE">
        <w:rPr>
          <w:i/>
          <w:iCs/>
        </w:rPr>
        <w:t>y el acoso moral y sexual”.</w:t>
      </w:r>
    </w:p>
    <w:p w14:paraId="3765C97B" w14:textId="77777777" w:rsidR="001F3E5D" w:rsidRDefault="001F3E5D">
      <w:pPr>
        <w:pStyle w:val="Textoindependiente"/>
        <w:spacing w:before="9"/>
      </w:pPr>
    </w:p>
    <w:p w14:paraId="56EF55C3" w14:textId="77777777" w:rsidR="001F3E5D" w:rsidRDefault="00000000">
      <w:pPr>
        <w:pStyle w:val="Textoindependiente"/>
        <w:spacing w:line="292" w:lineRule="auto"/>
        <w:ind w:left="142" w:right="1"/>
        <w:jc w:val="both"/>
      </w:pPr>
      <w:r>
        <w:t>Segundo.- Sobre la obligatoriedad de contar con un protocolo para prevenir y combatir los distintos tipos de acoso cabe señalar que la disposición final vigésima cuarta de la Ley 31/2022, de 23 de diciembre, de Presupuestos Generales del Estado para el año 2023, modificó el Real Decreto Legislativo 5/2015, de 30 de octubre, por el que se aprueba el texto refundido de la Ley del Estatuto Básico del Empleado Público, dio una nueva redacción a su disposición adicional séptima, que ha quedado redactada como sigue:</w:t>
      </w:r>
    </w:p>
    <w:p w14:paraId="36BA1120" w14:textId="77777777" w:rsidR="001F3E5D" w:rsidRPr="00D373FE" w:rsidRDefault="001F3E5D">
      <w:pPr>
        <w:pStyle w:val="Textoindependiente"/>
        <w:spacing w:before="9"/>
        <w:rPr>
          <w:i/>
          <w:iCs/>
        </w:rPr>
      </w:pPr>
    </w:p>
    <w:p w14:paraId="1B2FD90F" w14:textId="77777777" w:rsidR="001F3E5D" w:rsidRPr="00D373FE" w:rsidRDefault="00000000">
      <w:pPr>
        <w:pStyle w:val="Textoindependiente"/>
        <w:spacing w:line="292" w:lineRule="auto"/>
        <w:ind w:left="142" w:right="1"/>
        <w:jc w:val="both"/>
        <w:rPr>
          <w:i/>
          <w:iCs/>
        </w:rPr>
      </w:pPr>
      <w:r w:rsidRPr="00D373FE">
        <w:rPr>
          <w:i/>
          <w:iCs/>
        </w:rPr>
        <w:t>“1. Las Administraciones Públicas están obligadas a respetar la igualdad de trato y de oportunidades en el ámbito laboral y, con esta finalidad, deberán adoptar medidas dirigidas a evitar cualquier tipo de discriminación laboral entre mujeres y hombres.</w:t>
      </w:r>
    </w:p>
    <w:p w14:paraId="15A6E586" w14:textId="77777777" w:rsidR="001F3E5D" w:rsidRPr="00D373FE" w:rsidRDefault="001F3E5D">
      <w:pPr>
        <w:pStyle w:val="Textoindependiente"/>
        <w:spacing w:before="10"/>
        <w:rPr>
          <w:i/>
          <w:iCs/>
        </w:rPr>
      </w:pPr>
    </w:p>
    <w:p w14:paraId="3EC00DB0" w14:textId="77777777" w:rsidR="001F3E5D" w:rsidRPr="00D373FE" w:rsidRDefault="00000000">
      <w:pPr>
        <w:pStyle w:val="Prrafodelista"/>
        <w:numPr>
          <w:ilvl w:val="0"/>
          <w:numId w:val="85"/>
        </w:numPr>
        <w:tabs>
          <w:tab w:val="left" w:pos="381"/>
        </w:tabs>
        <w:spacing w:line="292" w:lineRule="auto"/>
        <w:ind w:firstLine="0"/>
        <w:jc w:val="both"/>
        <w:rPr>
          <w:i/>
          <w:iCs/>
          <w:sz w:val="20"/>
        </w:rPr>
      </w:pPr>
      <w:r w:rsidRPr="00D373FE">
        <w:rPr>
          <w:i/>
          <w:iCs/>
          <w:sz w:val="20"/>
        </w:rPr>
        <w:t>Sin perjuicio de lo dispuesto en el apartado anterior, las Administraciones Públicas aprobarán, al inicio de cada legislatura, un Plan para la Igualdad entre mujeres y hombres para sus respectivos ámbitos, a desarrollar en el convenio colectivo o acuerdo de condiciones de trabajo del personal funcionario que sea aplicable, en los términos previstos en el mismo.</w:t>
      </w:r>
    </w:p>
    <w:p w14:paraId="68D9E1C4" w14:textId="77777777" w:rsidR="001F3E5D" w:rsidRPr="00D373FE" w:rsidRDefault="001F3E5D">
      <w:pPr>
        <w:pStyle w:val="Textoindependiente"/>
        <w:spacing w:before="10"/>
        <w:rPr>
          <w:i/>
          <w:iCs/>
        </w:rPr>
      </w:pPr>
    </w:p>
    <w:p w14:paraId="09B70B53" w14:textId="77777777" w:rsidR="001F3E5D" w:rsidRPr="00D373FE" w:rsidRDefault="00000000">
      <w:pPr>
        <w:pStyle w:val="Textoindependiente"/>
        <w:spacing w:line="292" w:lineRule="auto"/>
        <w:ind w:left="142" w:right="1"/>
        <w:jc w:val="both"/>
        <w:rPr>
          <w:i/>
          <w:iCs/>
        </w:rPr>
      </w:pPr>
      <w:r w:rsidRPr="00D373FE">
        <w:rPr>
          <w:i/>
          <w:iCs/>
        </w:rPr>
        <w:t>El Plan establecerá los objetivos a alcanzar en materia de promoción de la igualdad de trato y oportunidades en el empleo público, así como las estrategias o medidas a adoptar para su consecución. El Plan será objeto de negociación, y en su caso acuerdo, con la representación legal</w:t>
      </w:r>
      <w:r w:rsidRPr="00D373FE">
        <w:rPr>
          <w:i/>
          <w:iCs/>
          <w:spacing w:val="40"/>
        </w:rPr>
        <w:t xml:space="preserve"> </w:t>
      </w:r>
      <w:r w:rsidRPr="00D373FE">
        <w:rPr>
          <w:i/>
          <w:iCs/>
        </w:rPr>
        <w:t>de</w:t>
      </w:r>
      <w:r w:rsidRPr="00D373FE">
        <w:rPr>
          <w:i/>
          <w:iCs/>
          <w:spacing w:val="40"/>
        </w:rPr>
        <w:t xml:space="preserve"> </w:t>
      </w:r>
      <w:r w:rsidRPr="00D373FE">
        <w:rPr>
          <w:i/>
          <w:iCs/>
        </w:rPr>
        <w:t>los</w:t>
      </w:r>
      <w:r w:rsidRPr="00D373FE">
        <w:rPr>
          <w:i/>
          <w:iCs/>
          <w:spacing w:val="40"/>
        </w:rPr>
        <w:t xml:space="preserve"> </w:t>
      </w:r>
      <w:r w:rsidRPr="00D373FE">
        <w:rPr>
          <w:i/>
          <w:iCs/>
        </w:rPr>
        <w:t>empleados</w:t>
      </w:r>
      <w:r w:rsidRPr="00D373FE">
        <w:rPr>
          <w:i/>
          <w:iCs/>
          <w:spacing w:val="40"/>
        </w:rPr>
        <w:t xml:space="preserve"> </w:t>
      </w:r>
      <w:r w:rsidRPr="00D373FE">
        <w:rPr>
          <w:i/>
          <w:iCs/>
        </w:rPr>
        <w:t>públicos</w:t>
      </w:r>
      <w:r w:rsidRPr="00D373FE">
        <w:rPr>
          <w:i/>
          <w:iCs/>
          <w:spacing w:val="40"/>
        </w:rPr>
        <w:t xml:space="preserve"> </w:t>
      </w:r>
      <w:r w:rsidRPr="00D373FE">
        <w:rPr>
          <w:i/>
          <w:iCs/>
        </w:rPr>
        <w:t>en</w:t>
      </w:r>
      <w:r w:rsidRPr="00D373FE">
        <w:rPr>
          <w:i/>
          <w:iCs/>
          <w:spacing w:val="40"/>
        </w:rPr>
        <w:t xml:space="preserve"> </w:t>
      </w:r>
      <w:r w:rsidRPr="00D373FE">
        <w:rPr>
          <w:i/>
          <w:iCs/>
        </w:rPr>
        <w:t>la</w:t>
      </w:r>
      <w:r w:rsidRPr="00D373FE">
        <w:rPr>
          <w:i/>
          <w:iCs/>
          <w:spacing w:val="40"/>
        </w:rPr>
        <w:t xml:space="preserve"> </w:t>
      </w:r>
      <w:r w:rsidRPr="00D373FE">
        <w:rPr>
          <w:i/>
          <w:iCs/>
        </w:rPr>
        <w:t>forma</w:t>
      </w:r>
      <w:r w:rsidRPr="00D373FE">
        <w:rPr>
          <w:i/>
          <w:iCs/>
          <w:spacing w:val="40"/>
        </w:rPr>
        <w:t xml:space="preserve"> </w:t>
      </w:r>
      <w:r w:rsidRPr="00D373FE">
        <w:rPr>
          <w:i/>
          <w:iCs/>
        </w:rPr>
        <w:t>que</w:t>
      </w:r>
      <w:r w:rsidRPr="00D373FE">
        <w:rPr>
          <w:i/>
          <w:iCs/>
          <w:spacing w:val="40"/>
        </w:rPr>
        <w:t xml:space="preserve"> </w:t>
      </w:r>
      <w:r w:rsidRPr="00D373FE">
        <w:rPr>
          <w:i/>
          <w:iCs/>
        </w:rPr>
        <w:t>se</w:t>
      </w:r>
      <w:r w:rsidRPr="00D373FE">
        <w:rPr>
          <w:i/>
          <w:iCs/>
          <w:spacing w:val="40"/>
        </w:rPr>
        <w:t xml:space="preserve"> </w:t>
      </w:r>
      <w:r w:rsidRPr="00D373FE">
        <w:rPr>
          <w:i/>
          <w:iCs/>
        </w:rPr>
        <w:t>determine</w:t>
      </w:r>
      <w:r w:rsidRPr="00D373FE">
        <w:rPr>
          <w:i/>
          <w:iCs/>
          <w:spacing w:val="40"/>
        </w:rPr>
        <w:t xml:space="preserve"> </w:t>
      </w:r>
      <w:r w:rsidRPr="00D373FE">
        <w:rPr>
          <w:i/>
          <w:iCs/>
        </w:rPr>
        <w:t>en</w:t>
      </w:r>
      <w:r w:rsidRPr="00D373FE">
        <w:rPr>
          <w:i/>
          <w:iCs/>
          <w:spacing w:val="40"/>
        </w:rPr>
        <w:t xml:space="preserve"> </w:t>
      </w:r>
      <w:r w:rsidRPr="00D373FE">
        <w:rPr>
          <w:i/>
          <w:iCs/>
        </w:rPr>
        <w:t>la</w:t>
      </w:r>
      <w:r w:rsidRPr="00D373FE">
        <w:rPr>
          <w:i/>
          <w:iCs/>
          <w:spacing w:val="40"/>
        </w:rPr>
        <w:t xml:space="preserve"> </w:t>
      </w:r>
      <w:r w:rsidRPr="00D373FE">
        <w:rPr>
          <w:i/>
          <w:iCs/>
        </w:rPr>
        <w:t>legislación</w:t>
      </w:r>
      <w:r w:rsidRPr="00D373FE">
        <w:rPr>
          <w:i/>
          <w:iCs/>
          <w:spacing w:val="40"/>
        </w:rPr>
        <w:t xml:space="preserve"> </w:t>
      </w:r>
      <w:r w:rsidRPr="00D373FE">
        <w:rPr>
          <w:i/>
          <w:iCs/>
        </w:rPr>
        <w:t>sobre</w:t>
      </w:r>
      <w:r w:rsidRPr="00D373FE">
        <w:rPr>
          <w:i/>
          <w:iCs/>
          <w:spacing w:val="40"/>
        </w:rPr>
        <w:t xml:space="preserve"> </w:t>
      </w:r>
      <w:r w:rsidRPr="00D373FE">
        <w:rPr>
          <w:i/>
          <w:iCs/>
        </w:rPr>
        <w:t>negociación colectiva en la Administración Pública y su cumplimiento será evaluado con carácter anual.</w:t>
      </w:r>
    </w:p>
    <w:p w14:paraId="4E3A30F0" w14:textId="77777777" w:rsidR="001F3E5D" w:rsidRPr="00D373FE" w:rsidRDefault="001F3E5D">
      <w:pPr>
        <w:pStyle w:val="Textoindependiente"/>
        <w:spacing w:before="9"/>
        <w:rPr>
          <w:i/>
          <w:iCs/>
        </w:rPr>
      </w:pPr>
    </w:p>
    <w:p w14:paraId="29745376" w14:textId="77777777" w:rsidR="001F3E5D" w:rsidRPr="00D373FE" w:rsidRDefault="00000000">
      <w:pPr>
        <w:pStyle w:val="Prrafodelista"/>
        <w:numPr>
          <w:ilvl w:val="0"/>
          <w:numId w:val="85"/>
        </w:numPr>
        <w:tabs>
          <w:tab w:val="left" w:pos="374"/>
        </w:tabs>
        <w:spacing w:line="292" w:lineRule="auto"/>
        <w:ind w:firstLine="0"/>
        <w:jc w:val="both"/>
        <w:rPr>
          <w:i/>
          <w:iCs/>
          <w:sz w:val="20"/>
        </w:rPr>
      </w:pPr>
      <w:r w:rsidRPr="00D373FE">
        <w:rPr>
          <w:i/>
          <w:iCs/>
          <w:sz w:val="20"/>
        </w:rPr>
        <w:t>En el plazo de tres meses se creará un Registro de Planes de Igualdad, adscrito al departamento con</w:t>
      </w:r>
      <w:r w:rsidRPr="00D373FE">
        <w:rPr>
          <w:i/>
          <w:iCs/>
          <w:spacing w:val="40"/>
          <w:sz w:val="20"/>
        </w:rPr>
        <w:t xml:space="preserve"> </w:t>
      </w:r>
      <w:r w:rsidRPr="00D373FE">
        <w:rPr>
          <w:i/>
          <w:iCs/>
          <w:sz w:val="20"/>
        </w:rPr>
        <w:t>competencias</w:t>
      </w:r>
      <w:r w:rsidRPr="00D373FE">
        <w:rPr>
          <w:i/>
          <w:iCs/>
          <w:spacing w:val="40"/>
          <w:sz w:val="20"/>
        </w:rPr>
        <w:t xml:space="preserve"> </w:t>
      </w:r>
      <w:r w:rsidRPr="00D373FE">
        <w:rPr>
          <w:i/>
          <w:iCs/>
          <w:sz w:val="20"/>
        </w:rPr>
        <w:t>en</w:t>
      </w:r>
      <w:r w:rsidRPr="00D373FE">
        <w:rPr>
          <w:i/>
          <w:iCs/>
          <w:spacing w:val="40"/>
          <w:sz w:val="20"/>
        </w:rPr>
        <w:t xml:space="preserve"> </w:t>
      </w:r>
      <w:r w:rsidRPr="00D373FE">
        <w:rPr>
          <w:i/>
          <w:iCs/>
          <w:sz w:val="20"/>
        </w:rPr>
        <w:t>materia</w:t>
      </w:r>
      <w:r w:rsidRPr="00D373FE">
        <w:rPr>
          <w:i/>
          <w:iCs/>
          <w:spacing w:val="40"/>
          <w:sz w:val="20"/>
        </w:rPr>
        <w:t xml:space="preserve"> </w:t>
      </w:r>
      <w:r w:rsidRPr="00D373FE">
        <w:rPr>
          <w:i/>
          <w:iCs/>
          <w:sz w:val="20"/>
        </w:rPr>
        <w:t>de</w:t>
      </w:r>
      <w:r w:rsidRPr="00D373FE">
        <w:rPr>
          <w:i/>
          <w:iCs/>
          <w:spacing w:val="40"/>
          <w:sz w:val="20"/>
        </w:rPr>
        <w:t xml:space="preserve"> </w:t>
      </w:r>
      <w:r w:rsidRPr="00D373FE">
        <w:rPr>
          <w:i/>
          <w:iCs/>
          <w:sz w:val="20"/>
        </w:rPr>
        <w:t>función</w:t>
      </w:r>
      <w:r w:rsidRPr="00D373FE">
        <w:rPr>
          <w:i/>
          <w:iCs/>
          <w:spacing w:val="40"/>
          <w:sz w:val="20"/>
        </w:rPr>
        <w:t xml:space="preserve"> </w:t>
      </w:r>
      <w:r w:rsidRPr="00D373FE">
        <w:rPr>
          <w:i/>
          <w:iCs/>
          <w:sz w:val="20"/>
        </w:rPr>
        <w:t>pública,</w:t>
      </w:r>
      <w:r w:rsidRPr="00D373FE">
        <w:rPr>
          <w:i/>
          <w:iCs/>
          <w:spacing w:val="40"/>
          <w:sz w:val="20"/>
        </w:rPr>
        <w:t xml:space="preserve"> </w:t>
      </w:r>
      <w:r w:rsidRPr="00D373FE">
        <w:rPr>
          <w:i/>
          <w:iCs/>
          <w:sz w:val="20"/>
        </w:rPr>
        <w:t>al</w:t>
      </w:r>
      <w:r w:rsidRPr="00D373FE">
        <w:rPr>
          <w:i/>
          <w:iCs/>
          <w:spacing w:val="40"/>
          <w:sz w:val="20"/>
        </w:rPr>
        <w:t xml:space="preserve"> </w:t>
      </w:r>
      <w:r w:rsidRPr="00D373FE">
        <w:rPr>
          <w:i/>
          <w:iCs/>
          <w:sz w:val="20"/>
        </w:rPr>
        <w:t>que</w:t>
      </w:r>
      <w:r w:rsidRPr="00D373FE">
        <w:rPr>
          <w:i/>
          <w:iCs/>
          <w:spacing w:val="40"/>
          <w:sz w:val="20"/>
        </w:rPr>
        <w:t xml:space="preserve"> </w:t>
      </w:r>
      <w:r w:rsidRPr="00D373FE">
        <w:rPr>
          <w:i/>
          <w:iCs/>
          <w:sz w:val="20"/>
        </w:rPr>
        <w:t>deberán</w:t>
      </w:r>
      <w:r w:rsidRPr="00D373FE">
        <w:rPr>
          <w:i/>
          <w:iCs/>
          <w:spacing w:val="40"/>
          <w:sz w:val="20"/>
        </w:rPr>
        <w:t xml:space="preserve"> </w:t>
      </w:r>
      <w:r w:rsidRPr="00D373FE">
        <w:rPr>
          <w:i/>
          <w:iCs/>
          <w:sz w:val="20"/>
        </w:rPr>
        <w:t>remitir</w:t>
      </w:r>
      <w:r w:rsidRPr="00D373FE">
        <w:rPr>
          <w:i/>
          <w:iCs/>
          <w:spacing w:val="40"/>
          <w:sz w:val="20"/>
        </w:rPr>
        <w:t xml:space="preserve"> </w:t>
      </w:r>
      <w:r w:rsidRPr="00D373FE">
        <w:rPr>
          <w:i/>
          <w:iCs/>
          <w:sz w:val="20"/>
        </w:rPr>
        <w:t>las</w:t>
      </w:r>
      <w:r w:rsidRPr="00D373FE">
        <w:rPr>
          <w:i/>
          <w:iCs/>
          <w:spacing w:val="40"/>
          <w:sz w:val="20"/>
        </w:rPr>
        <w:t xml:space="preserve"> </w:t>
      </w:r>
      <w:r w:rsidRPr="00D373FE">
        <w:rPr>
          <w:i/>
          <w:iCs/>
          <w:sz w:val="20"/>
        </w:rPr>
        <w:t>distintas Administraciones</w:t>
      </w:r>
      <w:r w:rsidRPr="00D373FE">
        <w:rPr>
          <w:i/>
          <w:iCs/>
          <w:spacing w:val="12"/>
          <w:sz w:val="20"/>
        </w:rPr>
        <w:t xml:space="preserve"> </w:t>
      </w:r>
      <w:r w:rsidRPr="00D373FE">
        <w:rPr>
          <w:i/>
          <w:iCs/>
          <w:sz w:val="20"/>
        </w:rPr>
        <w:t>públicas</w:t>
      </w:r>
      <w:r w:rsidRPr="00D373FE">
        <w:rPr>
          <w:i/>
          <w:iCs/>
          <w:spacing w:val="12"/>
          <w:sz w:val="20"/>
        </w:rPr>
        <w:t xml:space="preserve"> </w:t>
      </w:r>
      <w:r w:rsidRPr="00D373FE">
        <w:rPr>
          <w:i/>
          <w:iCs/>
          <w:sz w:val="20"/>
        </w:rPr>
        <w:t>sus</w:t>
      </w:r>
      <w:r w:rsidRPr="00D373FE">
        <w:rPr>
          <w:i/>
          <w:iCs/>
          <w:spacing w:val="12"/>
          <w:sz w:val="20"/>
        </w:rPr>
        <w:t xml:space="preserve"> </w:t>
      </w:r>
      <w:r w:rsidRPr="00D373FE">
        <w:rPr>
          <w:i/>
          <w:iCs/>
          <w:sz w:val="20"/>
        </w:rPr>
        <w:t>planes</w:t>
      </w:r>
      <w:r w:rsidRPr="00D373FE">
        <w:rPr>
          <w:i/>
          <w:iCs/>
          <w:spacing w:val="12"/>
          <w:sz w:val="20"/>
        </w:rPr>
        <w:t xml:space="preserve"> </w:t>
      </w:r>
      <w:r w:rsidRPr="00D373FE">
        <w:rPr>
          <w:i/>
          <w:iCs/>
          <w:sz w:val="20"/>
        </w:rPr>
        <w:t>de</w:t>
      </w:r>
      <w:r w:rsidRPr="00D373FE">
        <w:rPr>
          <w:i/>
          <w:iCs/>
          <w:spacing w:val="12"/>
          <w:sz w:val="20"/>
        </w:rPr>
        <w:t xml:space="preserve"> </w:t>
      </w:r>
      <w:r w:rsidRPr="00D373FE">
        <w:rPr>
          <w:i/>
          <w:iCs/>
          <w:sz w:val="20"/>
        </w:rPr>
        <w:t>igualdad,</w:t>
      </w:r>
      <w:r w:rsidRPr="00D373FE">
        <w:rPr>
          <w:i/>
          <w:iCs/>
          <w:spacing w:val="12"/>
          <w:sz w:val="20"/>
        </w:rPr>
        <w:t xml:space="preserve"> </w:t>
      </w:r>
      <w:r w:rsidRPr="00D373FE">
        <w:rPr>
          <w:i/>
          <w:iCs/>
          <w:sz w:val="20"/>
        </w:rPr>
        <w:t>así</w:t>
      </w:r>
      <w:r w:rsidRPr="00D373FE">
        <w:rPr>
          <w:i/>
          <w:iCs/>
          <w:spacing w:val="12"/>
          <w:sz w:val="20"/>
        </w:rPr>
        <w:t xml:space="preserve"> </w:t>
      </w:r>
      <w:r w:rsidRPr="00D373FE">
        <w:rPr>
          <w:i/>
          <w:iCs/>
          <w:sz w:val="20"/>
        </w:rPr>
        <w:t>como</w:t>
      </w:r>
      <w:r w:rsidRPr="00D373FE">
        <w:rPr>
          <w:i/>
          <w:iCs/>
          <w:spacing w:val="12"/>
          <w:sz w:val="20"/>
        </w:rPr>
        <w:t xml:space="preserve"> </w:t>
      </w:r>
      <w:r w:rsidRPr="00D373FE">
        <w:rPr>
          <w:i/>
          <w:iCs/>
          <w:sz w:val="20"/>
        </w:rPr>
        <w:t>sus</w:t>
      </w:r>
      <w:r w:rsidRPr="00D373FE">
        <w:rPr>
          <w:i/>
          <w:iCs/>
          <w:spacing w:val="12"/>
          <w:sz w:val="20"/>
        </w:rPr>
        <w:t xml:space="preserve"> </w:t>
      </w:r>
      <w:r w:rsidRPr="00D373FE">
        <w:rPr>
          <w:i/>
          <w:iCs/>
          <w:sz w:val="20"/>
        </w:rPr>
        <w:t>protocolos</w:t>
      </w:r>
      <w:r w:rsidRPr="00D373FE">
        <w:rPr>
          <w:i/>
          <w:iCs/>
          <w:spacing w:val="12"/>
          <w:sz w:val="20"/>
        </w:rPr>
        <w:t xml:space="preserve"> </w:t>
      </w:r>
      <w:r w:rsidRPr="00D373FE">
        <w:rPr>
          <w:i/>
          <w:iCs/>
          <w:sz w:val="20"/>
        </w:rPr>
        <w:t>que</w:t>
      </w:r>
      <w:r w:rsidRPr="00D373FE">
        <w:rPr>
          <w:i/>
          <w:iCs/>
          <w:spacing w:val="12"/>
          <w:sz w:val="20"/>
        </w:rPr>
        <w:t xml:space="preserve"> </w:t>
      </w:r>
      <w:r w:rsidRPr="00D373FE">
        <w:rPr>
          <w:i/>
          <w:iCs/>
          <w:sz w:val="20"/>
        </w:rPr>
        <w:t>permitan</w:t>
      </w:r>
      <w:r w:rsidRPr="00D373FE">
        <w:rPr>
          <w:i/>
          <w:iCs/>
          <w:spacing w:val="12"/>
          <w:sz w:val="20"/>
        </w:rPr>
        <w:t xml:space="preserve"> </w:t>
      </w:r>
      <w:r w:rsidRPr="00D373FE">
        <w:rPr>
          <w:i/>
          <w:iCs/>
          <w:sz w:val="20"/>
        </w:rPr>
        <w:t>proteger</w:t>
      </w:r>
      <w:r w:rsidRPr="00D373FE">
        <w:rPr>
          <w:i/>
          <w:iCs/>
          <w:spacing w:val="12"/>
          <w:sz w:val="20"/>
        </w:rPr>
        <w:t xml:space="preserve"> </w:t>
      </w:r>
      <w:r w:rsidRPr="00D373FE">
        <w:rPr>
          <w:i/>
          <w:iCs/>
          <w:spacing w:val="-10"/>
          <w:sz w:val="20"/>
        </w:rPr>
        <w:t>a</w:t>
      </w:r>
    </w:p>
    <w:p w14:paraId="6EB29B66" w14:textId="77777777" w:rsidR="001F3E5D" w:rsidRPr="00D373FE" w:rsidRDefault="001F3E5D">
      <w:pPr>
        <w:pStyle w:val="Prrafodelista"/>
        <w:spacing w:line="292" w:lineRule="auto"/>
        <w:rPr>
          <w:i/>
          <w:iCs/>
          <w:sz w:val="20"/>
        </w:rPr>
        <w:sectPr w:rsidR="001F3E5D" w:rsidRPr="00D373FE">
          <w:pgSz w:w="11910" w:h="16840"/>
          <w:pgMar w:top="1340" w:right="1417" w:bottom="1260" w:left="1275" w:header="225" w:footer="1060" w:gutter="0"/>
          <w:cols w:space="720"/>
        </w:sectPr>
      </w:pPr>
    </w:p>
    <w:p w14:paraId="55008779" w14:textId="7A40E520" w:rsidR="001F3E5D" w:rsidRPr="00D373FE" w:rsidRDefault="00000000">
      <w:pPr>
        <w:pStyle w:val="Textoindependiente"/>
        <w:spacing w:before="88" w:line="292" w:lineRule="auto"/>
        <w:ind w:left="142" w:right="1"/>
        <w:jc w:val="both"/>
        <w:rPr>
          <w:i/>
          <w:iCs/>
        </w:rPr>
      </w:pPr>
      <w:r w:rsidRPr="00D373FE">
        <w:rPr>
          <w:i/>
          <w:iCs/>
          <w:noProof/>
        </w:rPr>
        <w:lastRenderedPageBreak/>
        <mc:AlternateContent>
          <mc:Choice Requires="wps">
            <w:drawing>
              <wp:anchor distT="0" distB="0" distL="0" distR="0" simplePos="0" relativeHeight="251761664" behindDoc="0" locked="0" layoutInCell="1" allowOverlap="1" wp14:anchorId="0B13BFC4" wp14:editId="0FB06725">
                <wp:simplePos x="0" y="0"/>
                <wp:positionH relativeFrom="page">
                  <wp:posOffset>6807090</wp:posOffset>
                </wp:positionH>
                <wp:positionV relativeFrom="page">
                  <wp:posOffset>2818730</wp:posOffset>
                </wp:positionV>
                <wp:extent cx="419734" cy="3187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171A5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59B8D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B13BFC4" id="Textbox 45" o:spid="_x0000_s1047" type="#_x0000_t202" style="position:absolute;left:0;text-align:left;margin-left:536pt;margin-top:221.95pt;width:33.05pt;height:250.95pt;z-index:251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6E171A5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59B8D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sidRPr="00D373FE">
        <w:rPr>
          <w:i/>
          <w:iCs/>
        </w:rPr>
        <w:t>las víctimas de acoso sexual y por razón de sexo, para un mejor conocimiento, seguimiento y trasparencia de las medidas a adoptar por todas las Administraciones Públicas en esta materia”.</w:t>
      </w:r>
    </w:p>
    <w:p w14:paraId="105A0AB2" w14:textId="77777777" w:rsidR="001F3E5D" w:rsidRDefault="001F3E5D">
      <w:pPr>
        <w:pStyle w:val="Textoindependiente"/>
        <w:spacing w:before="10"/>
      </w:pPr>
    </w:p>
    <w:p w14:paraId="69590B0E" w14:textId="77777777" w:rsidR="001F3E5D" w:rsidRDefault="00000000">
      <w:pPr>
        <w:pStyle w:val="Textoindependiente"/>
        <w:spacing w:line="292" w:lineRule="auto"/>
        <w:ind w:left="142" w:right="1"/>
        <w:jc w:val="both"/>
      </w:pPr>
      <w:r>
        <w:t>De lo anterior se desprende que cabe entender que, al contrario de los planes de igualdad que son</w:t>
      </w:r>
      <w:r>
        <w:rPr>
          <w:spacing w:val="80"/>
        </w:rPr>
        <w:t xml:space="preserve"> </w:t>
      </w:r>
      <w:r>
        <w:t>de carácter obligatorio, los protocolos para prevenir el acoso sexual y por razón de sexo tienen carácter voluntario. No obstante, consta dictada una Resolución de 13 de julio de 2023, de la Secretaría de Estado de Función Pública, por la que se modifica la de 16 de marzo de 2023, por la que se crea el Registro de planes de igualdad de las Administraciones Públicas y sus protocolos frente al acoso sexual y por razón de sexo. En la citada resolución se regula la inscripción de los citados protocolos en el Registro de Planes de Igualdad de las Administraciones Públicas.</w:t>
      </w:r>
    </w:p>
    <w:p w14:paraId="180A015D" w14:textId="77777777" w:rsidR="001F3E5D" w:rsidRDefault="001F3E5D">
      <w:pPr>
        <w:pStyle w:val="Textoindependiente"/>
        <w:spacing w:before="9"/>
      </w:pPr>
    </w:p>
    <w:p w14:paraId="52E30821" w14:textId="77777777" w:rsidR="001F3E5D" w:rsidRDefault="00000000">
      <w:pPr>
        <w:pStyle w:val="Textoindependiente"/>
        <w:spacing w:before="1" w:line="292" w:lineRule="auto"/>
        <w:ind w:left="142" w:right="1"/>
        <w:jc w:val="both"/>
      </w:pPr>
      <w:proofErr w:type="gramStart"/>
      <w:r>
        <w:t>Tercero.-</w:t>
      </w:r>
      <w:proofErr w:type="gramEnd"/>
      <w:r>
        <w:t xml:space="preserve"> Sobre el contenido del documento ha sido informado favorablemente por esta Asesoría Jurídica el pasado 21 de octubre de 2024. Resumidamente, contiene las vías de presentación de las denuncias en el artículo 13 del documento, no solo a través del canal interno de información como se indicaba en la primera versión del documento; la suspensión del procedimiento en el caso de existencia de cualquier proceso judicial en la jurisdicción penal sobre el mismo asunto; la necesidad de que los miembros de la Comisión Permanente de Conflicto y Acoso tengan la formación necesaria para el ejercicio de sus funciones; la necesidad de que el contenido de la denuncia, así como toda la instrucción quede reflejado por escrito, ya sea presentada la denuncia de forma anónima o esté identificado el denunciante, o bien mediante grabación que pueda ser transcrita; la inadmisión de pruebas consideradas ilícitas, considerándose como tales aquellas conseguidas mediante la vulneración de un derecho fundamental; y que el contenido de la denuncia ha de ser conocido por el denunciado ya que, en otro caso, nunca sabrá de qué se le acusa ni podrá ejercer, por tanto, su derecho de defensa.</w:t>
      </w:r>
    </w:p>
    <w:p w14:paraId="6ABBAE6E" w14:textId="77777777" w:rsidR="001F3E5D" w:rsidRDefault="001F3E5D">
      <w:pPr>
        <w:pStyle w:val="Textoindependiente"/>
        <w:spacing w:before="8"/>
      </w:pPr>
    </w:p>
    <w:p w14:paraId="3D1FA700" w14:textId="77777777" w:rsidR="001F3E5D" w:rsidRDefault="00000000">
      <w:pPr>
        <w:pStyle w:val="Textoindependiente"/>
        <w:spacing w:before="1" w:line="292" w:lineRule="auto"/>
        <w:ind w:left="142" w:right="1"/>
        <w:jc w:val="both"/>
      </w:pPr>
      <w:proofErr w:type="gramStart"/>
      <w:r>
        <w:t>Cuarto.-</w:t>
      </w:r>
      <w:proofErr w:type="gramEnd"/>
      <w:r>
        <w:t xml:space="preserve"> Por la Responsable del Servicio Municipal de Prevención de Riesgos Laborales ha sido emitido informe en el que considera que, en cuanto a la composición de la CPCAL deben estar excluidos de la misma las personas adscritas al citado servicio municipal de prevención. Ello en aplicación de lo dispuesto en el RD 67/2010 de adaptación de la legislación de prevención de riesgos laborales en la Administración General del Estado, donde se refiere expresamente en su artículo 6.4 que los técnicos de prevención de riesgos laborales no podrán, en consecuencia, formar parte del Comité de Seguridad y Salud como representantes exclusivos de la Administración. Por todo ello, entiende que dichos técnicos no deberían aparecer en ninguna comisión de ámbito preventivo como representantes exclusivos de la Administración. Por ello, inicialmente, propuso la composición tripartita: por parte del Ayuntamiento, por parte de los trabajadores y por parte del servicio de prevención de riesgos laborales.</w:t>
      </w:r>
    </w:p>
    <w:p w14:paraId="02567A34" w14:textId="77777777" w:rsidR="001F3E5D" w:rsidRDefault="001F3E5D">
      <w:pPr>
        <w:pStyle w:val="Textoindependiente"/>
        <w:spacing w:before="9"/>
      </w:pPr>
    </w:p>
    <w:p w14:paraId="4A9AD024" w14:textId="77777777" w:rsidR="001F3E5D" w:rsidRDefault="00000000">
      <w:pPr>
        <w:pStyle w:val="Textoindependiente"/>
        <w:ind w:left="142"/>
        <w:jc w:val="both"/>
      </w:pPr>
      <w:r>
        <w:t>Sobre</w:t>
      </w:r>
      <w:r>
        <w:rPr>
          <w:spacing w:val="-5"/>
        </w:rPr>
        <w:t xml:space="preserve"> </w:t>
      </w:r>
      <w:r>
        <w:t>dicha</w:t>
      </w:r>
      <w:r>
        <w:rPr>
          <w:spacing w:val="-5"/>
        </w:rPr>
        <w:t xml:space="preserve"> </w:t>
      </w:r>
      <w:r>
        <w:t>consideración</w:t>
      </w:r>
      <w:r>
        <w:rPr>
          <w:spacing w:val="-4"/>
        </w:rPr>
        <w:t xml:space="preserve"> </w:t>
      </w:r>
      <w:r>
        <w:t>cabe</w:t>
      </w:r>
      <w:r>
        <w:rPr>
          <w:spacing w:val="-5"/>
        </w:rPr>
        <w:t xml:space="preserve"> </w:t>
      </w:r>
      <w:r>
        <w:t>señalar</w:t>
      </w:r>
      <w:r>
        <w:rPr>
          <w:spacing w:val="-4"/>
        </w:rPr>
        <w:t xml:space="preserve"> que:</w:t>
      </w:r>
    </w:p>
    <w:p w14:paraId="302FD836" w14:textId="77777777" w:rsidR="001F3E5D" w:rsidRDefault="001F3E5D">
      <w:pPr>
        <w:pStyle w:val="Textoindependiente"/>
        <w:spacing w:before="60"/>
      </w:pPr>
    </w:p>
    <w:p w14:paraId="36866603" w14:textId="77777777" w:rsidR="001F3E5D" w:rsidRDefault="00000000">
      <w:pPr>
        <w:pStyle w:val="Textoindependiente"/>
        <w:spacing w:line="292" w:lineRule="auto"/>
        <w:ind w:left="142" w:right="1"/>
        <w:jc w:val="both"/>
      </w:pPr>
      <w:r>
        <w:t>1º.- El ámbito de aplicación del citado Real Decreto es la Administración General del Estado y en los organismos públicos vinculados o dependientes de ella que tengan personal funcionario o estatutario a su servicio, ya tengan o no, además, personal laboral. En caso de que existan ambos tipos de personal, las previsiones serán igualmente aplicables a ambos, así como a los establecimientos penitenciarios, las actividades cuyas características justifiquen una regulación especial serán objeto de adaptación de conformidad con el artículo 3.3 de la Ley 31/1995, de 8 de noviembre.</w:t>
      </w:r>
    </w:p>
    <w:p w14:paraId="5D044520" w14:textId="77777777" w:rsidR="001F3E5D" w:rsidRDefault="001F3E5D">
      <w:pPr>
        <w:pStyle w:val="Textoindependiente"/>
        <w:spacing w:before="10"/>
      </w:pPr>
    </w:p>
    <w:p w14:paraId="07DCB3C5" w14:textId="77777777" w:rsidR="001F3E5D" w:rsidRDefault="00000000">
      <w:pPr>
        <w:pStyle w:val="Textoindependiente"/>
        <w:spacing w:line="292" w:lineRule="auto"/>
        <w:ind w:left="142" w:right="1"/>
        <w:jc w:val="both"/>
      </w:pPr>
      <w:r>
        <w:t>Por tanto, no es aplicable, directamente, a la Administración Local. En defecto de normativa</w:t>
      </w:r>
      <w:r>
        <w:rPr>
          <w:spacing w:val="40"/>
        </w:rPr>
        <w:t xml:space="preserve"> </w:t>
      </w:r>
      <w:r>
        <w:t>específica es de aplicación lo dispuesto en el Reglamento de los Servicios de Prevención, aprobado por Real Decreto 39/1997.</w:t>
      </w:r>
    </w:p>
    <w:p w14:paraId="38E9498F"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68B7C73E" w14:textId="3F92B882"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45024" behindDoc="0" locked="0" layoutInCell="1" allowOverlap="1" wp14:anchorId="2724B0BD" wp14:editId="459D0E0A">
                <wp:simplePos x="0" y="0"/>
                <wp:positionH relativeFrom="page">
                  <wp:posOffset>6807090</wp:posOffset>
                </wp:positionH>
                <wp:positionV relativeFrom="page">
                  <wp:posOffset>2818730</wp:posOffset>
                </wp:positionV>
                <wp:extent cx="419734" cy="3187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8FEA8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46CA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724B0BD" id="Textbox 47" o:spid="_x0000_s1048" type="#_x0000_t202" style="position:absolute;left:0;text-align:left;margin-left:536pt;margin-top:221.95pt;width:33.05pt;height:250.9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48FEA8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46CA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2º.- Y aun en el caso de que se considerase aplicable por inexistencia de otra normativa, el citado artículo 6.4 lo que establece es que </w:t>
      </w:r>
      <w:r w:rsidRPr="00D373FE">
        <w:rPr>
          <w:i/>
          <w:iCs/>
        </w:rPr>
        <w:t xml:space="preserve">“en las reuniones del Comité de Seguridad y Salud podrán participar, con </w:t>
      </w:r>
      <w:proofErr w:type="gramStart"/>
      <w:r w:rsidRPr="00D373FE">
        <w:rPr>
          <w:i/>
          <w:iCs/>
        </w:rPr>
        <w:t>voz</w:t>
      </w:r>
      <w:proofErr w:type="gramEnd"/>
      <w:r w:rsidRPr="00D373FE">
        <w:rPr>
          <w:i/>
          <w:iCs/>
        </w:rPr>
        <w:t xml:space="preserve"> pero sin voto, los delegados o delegadas sindicales del centro de trabajo que no sean además delegados o delegadas de prevención, los asesores sindicales, en su caso, y los responsables técnicos de prevención en el ámbito correspondiente. Dichos responsables técnicos no podrán, en consecuencia, formar parte del Comité como representantes exclusivos de la Administración. En las mismas condiciones podrá participar el personal que cuente con una especial cualificación o información respecto de concretas cuestiones que se debatan en este órgano y técnicos en prevención ajenos a la Administración General del Estado, siempre que así lo solicite alguna de las representaciones del Comité”.</w:t>
      </w:r>
      <w:r>
        <w:t xml:space="preserve"> Es decir, los responsables técnicos de prevención no podrán formar parte como representantes exclusivos de la Administración del Comité de Seguridad y Salud;</w:t>
      </w:r>
      <w:r>
        <w:rPr>
          <w:spacing w:val="40"/>
        </w:rPr>
        <w:t xml:space="preserve"> </w:t>
      </w:r>
      <w:r>
        <w:t>ello</w:t>
      </w:r>
      <w:r>
        <w:rPr>
          <w:spacing w:val="40"/>
        </w:rPr>
        <w:t xml:space="preserve"> </w:t>
      </w:r>
      <w:r>
        <w:t>significa</w:t>
      </w:r>
      <w:r>
        <w:rPr>
          <w:spacing w:val="40"/>
        </w:rPr>
        <w:t xml:space="preserve"> </w:t>
      </w:r>
      <w:r>
        <w:t>que,</w:t>
      </w:r>
      <w:r>
        <w:rPr>
          <w:spacing w:val="40"/>
        </w:rPr>
        <w:t xml:space="preserve"> </w:t>
      </w:r>
      <w:r>
        <w:t>como</w:t>
      </w:r>
      <w:r>
        <w:rPr>
          <w:spacing w:val="40"/>
        </w:rPr>
        <w:t xml:space="preserve"> </w:t>
      </w:r>
      <w:r>
        <w:t>representantes</w:t>
      </w:r>
      <w:r>
        <w:rPr>
          <w:spacing w:val="40"/>
        </w:rPr>
        <w:t xml:space="preserve"> </w:t>
      </w:r>
      <w:r>
        <w:t>de</w:t>
      </w:r>
      <w:r>
        <w:rPr>
          <w:spacing w:val="40"/>
        </w:rPr>
        <w:t xml:space="preserve"> </w:t>
      </w:r>
      <w:r>
        <w:t>la</w:t>
      </w:r>
      <w:r>
        <w:rPr>
          <w:spacing w:val="40"/>
        </w:rPr>
        <w:t xml:space="preserve"> </w:t>
      </w:r>
      <w:r>
        <w:t>Administración</w:t>
      </w:r>
      <w:r>
        <w:rPr>
          <w:spacing w:val="40"/>
        </w:rPr>
        <w:t xml:space="preserve"> </w:t>
      </w:r>
      <w:r>
        <w:t>no</w:t>
      </w:r>
      <w:r>
        <w:rPr>
          <w:spacing w:val="40"/>
        </w:rPr>
        <w:t xml:space="preserve"> </w:t>
      </w:r>
      <w:r>
        <w:t>pueden</w:t>
      </w:r>
      <w:r>
        <w:rPr>
          <w:spacing w:val="40"/>
        </w:rPr>
        <w:t xml:space="preserve"> </w:t>
      </w:r>
      <w:r>
        <w:t>figurar exclusivamente los responsables técnicos de prevención.</w:t>
      </w:r>
    </w:p>
    <w:p w14:paraId="6D637C9F" w14:textId="77777777" w:rsidR="001F3E5D" w:rsidRDefault="001F3E5D">
      <w:pPr>
        <w:pStyle w:val="Textoindependiente"/>
        <w:spacing w:before="9"/>
      </w:pPr>
    </w:p>
    <w:p w14:paraId="1CB0DD92" w14:textId="77777777" w:rsidR="001F3E5D" w:rsidRDefault="00000000">
      <w:pPr>
        <w:pStyle w:val="Textoindependiente"/>
        <w:spacing w:line="292" w:lineRule="auto"/>
        <w:ind w:left="142" w:right="1"/>
        <w:jc w:val="both"/>
      </w:pPr>
      <w:r>
        <w:t>En este caso, los representantes de la Administración no son exclusivamente los responsables técnicos del servicio de prevención, sino únicamente uno de ellos será un empleado público adscrito al servicio de prevención, no determinándose, además, que sea responsable técnico de prevención. Por tanto, considero que la composición de la CPCAL es ajustada a derecho.</w:t>
      </w:r>
    </w:p>
    <w:p w14:paraId="4830DC9E" w14:textId="77777777" w:rsidR="001F3E5D" w:rsidRDefault="001F3E5D">
      <w:pPr>
        <w:pStyle w:val="Textoindependiente"/>
        <w:spacing w:before="10"/>
      </w:pPr>
    </w:p>
    <w:p w14:paraId="158C642E" w14:textId="77777777" w:rsidR="001F3E5D" w:rsidRDefault="00000000">
      <w:pPr>
        <w:pStyle w:val="Textoindependiente"/>
        <w:spacing w:line="292" w:lineRule="auto"/>
        <w:ind w:left="142" w:right="1"/>
        <w:jc w:val="both"/>
      </w:pPr>
      <w:proofErr w:type="gramStart"/>
      <w:r>
        <w:t>Cuarto.-</w:t>
      </w:r>
      <w:proofErr w:type="gramEnd"/>
      <w:r>
        <w:t xml:space="preserve"> En cuanto a su tramitación, con carácter previo a su aprobación, ha sido emitido informe técnico por la Responsable del Servicio de Prevención de Riesgos Laborales y a negociación con la representación sindical de trabajadores y empleados públicos, todo ello con carácter previo a su aprobación por el órgano municipal competente, así como por el Comité de Seguridad y Salud.</w:t>
      </w:r>
    </w:p>
    <w:p w14:paraId="45EBF6D4" w14:textId="77777777" w:rsidR="001F3E5D" w:rsidRDefault="001F3E5D">
      <w:pPr>
        <w:pStyle w:val="Textoindependiente"/>
        <w:spacing w:before="9"/>
      </w:pPr>
    </w:p>
    <w:p w14:paraId="0868ECC0" w14:textId="52FE630A" w:rsidR="001F3E5D" w:rsidRPr="00D373FE" w:rsidRDefault="00000000">
      <w:pPr>
        <w:pStyle w:val="Textoindependiente"/>
        <w:spacing w:before="1" w:line="292" w:lineRule="auto"/>
        <w:ind w:left="142" w:right="1"/>
        <w:jc w:val="both"/>
        <w:rPr>
          <w:i/>
          <w:iCs/>
        </w:rPr>
      </w:pPr>
      <w:proofErr w:type="gramStart"/>
      <w:r>
        <w:t>Quinto.-</w:t>
      </w:r>
      <w:proofErr w:type="gramEnd"/>
      <w:r>
        <w:t xml:space="preserve"> El órgano municipal competente es la Junta de Gobierno Local, de acuerdo con lo previsto</w:t>
      </w:r>
      <w:r>
        <w:rPr>
          <w:spacing w:val="80"/>
        </w:rPr>
        <w:t xml:space="preserve"> </w:t>
      </w:r>
      <w:r>
        <w:t>en el artículo 127.i.h)</w:t>
      </w:r>
      <w:r w:rsidR="00D373FE">
        <w:t>:</w:t>
      </w:r>
      <w:r>
        <w:t xml:space="preserve"> </w:t>
      </w:r>
      <w:r w:rsidRPr="00D373FE">
        <w:rPr>
          <w:i/>
          <w:iCs/>
        </w:rPr>
        <w:t>“demás decisiones en materia de personal que no estén expresamente atribuidas a otro órgano”.</w:t>
      </w:r>
    </w:p>
    <w:p w14:paraId="3C4F2B09" w14:textId="77777777" w:rsidR="001F3E5D" w:rsidRDefault="001F3E5D">
      <w:pPr>
        <w:pStyle w:val="Textoindependiente"/>
        <w:spacing w:before="9"/>
      </w:pPr>
    </w:p>
    <w:p w14:paraId="4432D555" w14:textId="66F09D08"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PR/2025/1848</w:t>
      </w:r>
      <w:r>
        <w:rPr>
          <w:spacing w:val="-4"/>
        </w:rPr>
        <w:t xml:space="preserve"> </w:t>
      </w:r>
      <w:r>
        <w:t>de</w:t>
      </w:r>
      <w:r>
        <w:rPr>
          <w:spacing w:val="-4"/>
        </w:rPr>
        <w:t xml:space="preserve"> </w:t>
      </w:r>
      <w:r>
        <w:t>1</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373FE">
        <w:rPr>
          <w:spacing w:val="-2"/>
        </w:rPr>
        <w:t>,</w:t>
      </w:r>
    </w:p>
    <w:p w14:paraId="6D2EE848" w14:textId="77777777" w:rsidR="001F3E5D" w:rsidRDefault="001F3E5D">
      <w:pPr>
        <w:pStyle w:val="Textoindependiente"/>
        <w:spacing w:before="60"/>
      </w:pPr>
    </w:p>
    <w:p w14:paraId="3B91FA28" w14:textId="77777777" w:rsidR="001F3E5D" w:rsidRDefault="00000000">
      <w:pPr>
        <w:pStyle w:val="Ttulo4"/>
      </w:pPr>
      <w:r>
        <w:rPr>
          <w:spacing w:val="-2"/>
        </w:rPr>
        <w:t>Resolución:</w:t>
      </w:r>
    </w:p>
    <w:p w14:paraId="6A36AEDD" w14:textId="77777777" w:rsidR="001F3E5D" w:rsidRDefault="001F3E5D">
      <w:pPr>
        <w:pStyle w:val="Textoindependiente"/>
        <w:spacing w:before="61"/>
        <w:rPr>
          <w:b/>
        </w:rPr>
      </w:pPr>
    </w:p>
    <w:p w14:paraId="4EDF486C" w14:textId="77777777" w:rsidR="001F3E5D" w:rsidRDefault="00000000">
      <w:pPr>
        <w:pStyle w:val="Textoindependiente"/>
        <w:ind w:left="142"/>
      </w:pPr>
      <w:r>
        <w:t>1º.-</w:t>
      </w:r>
      <w:r>
        <w:rPr>
          <w:spacing w:val="-3"/>
        </w:rPr>
        <w:t xml:space="preserve"> </w:t>
      </w:r>
      <w:r>
        <w:t>Aprobar</w:t>
      </w:r>
      <w:r>
        <w:rPr>
          <w:spacing w:val="-2"/>
        </w:rPr>
        <w:t xml:space="preserve"> </w:t>
      </w:r>
      <w:r>
        <w:t>el</w:t>
      </w:r>
      <w:r>
        <w:rPr>
          <w:spacing w:val="-2"/>
        </w:rPr>
        <w:t xml:space="preserve"> </w:t>
      </w:r>
      <w:r w:rsidRPr="00D373FE">
        <w:rPr>
          <w:i/>
          <w:iCs/>
        </w:rPr>
        <w:t>“Protocolo</w:t>
      </w:r>
      <w:r w:rsidRPr="00D373FE">
        <w:rPr>
          <w:i/>
          <w:iCs/>
          <w:spacing w:val="-2"/>
        </w:rPr>
        <w:t xml:space="preserve"> </w:t>
      </w:r>
      <w:r w:rsidRPr="00D373FE">
        <w:rPr>
          <w:i/>
          <w:iCs/>
        </w:rPr>
        <w:t>para</w:t>
      </w:r>
      <w:r w:rsidRPr="00D373FE">
        <w:rPr>
          <w:i/>
          <w:iCs/>
          <w:spacing w:val="-2"/>
        </w:rPr>
        <w:t xml:space="preserve"> </w:t>
      </w:r>
      <w:r w:rsidRPr="00D373FE">
        <w:rPr>
          <w:i/>
          <w:iCs/>
        </w:rPr>
        <w:t>la</w:t>
      </w:r>
      <w:r w:rsidRPr="00D373FE">
        <w:rPr>
          <w:i/>
          <w:iCs/>
          <w:spacing w:val="-2"/>
        </w:rPr>
        <w:t xml:space="preserve"> </w:t>
      </w:r>
      <w:r w:rsidRPr="00D373FE">
        <w:rPr>
          <w:i/>
          <w:iCs/>
        </w:rPr>
        <w:t>prevención</w:t>
      </w:r>
      <w:r w:rsidRPr="00D373FE">
        <w:rPr>
          <w:i/>
          <w:iCs/>
          <w:spacing w:val="-3"/>
        </w:rPr>
        <w:t xml:space="preserve"> </w:t>
      </w:r>
      <w:r w:rsidRPr="00D373FE">
        <w:rPr>
          <w:i/>
          <w:iCs/>
        </w:rPr>
        <w:t>de</w:t>
      </w:r>
      <w:r w:rsidRPr="00D373FE">
        <w:rPr>
          <w:i/>
          <w:iCs/>
          <w:spacing w:val="-2"/>
        </w:rPr>
        <w:t xml:space="preserve"> </w:t>
      </w:r>
      <w:r w:rsidRPr="00D373FE">
        <w:rPr>
          <w:i/>
          <w:iCs/>
        </w:rPr>
        <w:t>conductas</w:t>
      </w:r>
      <w:r w:rsidRPr="00D373FE">
        <w:rPr>
          <w:i/>
          <w:iCs/>
          <w:spacing w:val="-2"/>
        </w:rPr>
        <w:t xml:space="preserve"> </w:t>
      </w:r>
      <w:r w:rsidRPr="00D373FE">
        <w:rPr>
          <w:i/>
          <w:iCs/>
        </w:rPr>
        <w:t>inaceptables</w:t>
      </w:r>
      <w:r w:rsidRPr="00D373FE">
        <w:rPr>
          <w:i/>
          <w:iCs/>
          <w:spacing w:val="-2"/>
        </w:rPr>
        <w:t xml:space="preserve"> </w:t>
      </w:r>
      <w:r w:rsidRPr="00D373FE">
        <w:rPr>
          <w:i/>
          <w:iCs/>
        </w:rPr>
        <w:t>en</w:t>
      </w:r>
      <w:r w:rsidRPr="00D373FE">
        <w:rPr>
          <w:i/>
          <w:iCs/>
          <w:spacing w:val="-2"/>
        </w:rPr>
        <w:t xml:space="preserve"> </w:t>
      </w:r>
      <w:r w:rsidRPr="00D373FE">
        <w:rPr>
          <w:i/>
          <w:iCs/>
        </w:rPr>
        <w:t>el</w:t>
      </w:r>
      <w:r w:rsidRPr="00D373FE">
        <w:rPr>
          <w:i/>
          <w:iCs/>
          <w:spacing w:val="-2"/>
        </w:rPr>
        <w:t xml:space="preserve"> trabajo”.</w:t>
      </w:r>
    </w:p>
    <w:p w14:paraId="66EA45E7" w14:textId="77777777" w:rsidR="001F3E5D" w:rsidRDefault="001F3E5D">
      <w:pPr>
        <w:pStyle w:val="Textoindependiente"/>
        <w:spacing w:before="61"/>
      </w:pPr>
    </w:p>
    <w:p w14:paraId="4488939F" w14:textId="77777777" w:rsidR="001F3E5D" w:rsidRDefault="00000000">
      <w:pPr>
        <w:pStyle w:val="Textoindependiente"/>
        <w:spacing w:line="292" w:lineRule="auto"/>
        <w:ind w:left="142" w:right="1"/>
        <w:jc w:val="both"/>
      </w:pPr>
      <w:r>
        <w:t>2º.- Publicar el mismo en la intranet municipal, facilitando su conocimiento por todos los empleados públicos del Ayuntamiento de Las Rozas de Madrid a través de todos los canales de información.</w:t>
      </w:r>
    </w:p>
    <w:p w14:paraId="46941965" w14:textId="77777777" w:rsidR="001F3E5D" w:rsidRDefault="001F3E5D">
      <w:pPr>
        <w:pStyle w:val="Textoindependiente"/>
        <w:spacing w:before="10"/>
      </w:pPr>
    </w:p>
    <w:p w14:paraId="3A9F2157" w14:textId="77777777" w:rsidR="001F3E5D" w:rsidRDefault="00000000">
      <w:pPr>
        <w:pStyle w:val="Textoindependiente"/>
        <w:ind w:left="142"/>
      </w:pPr>
      <w:r>
        <w:t>3º.-</w:t>
      </w:r>
      <w:r>
        <w:rPr>
          <w:spacing w:val="-3"/>
        </w:rPr>
        <w:t xml:space="preserve"> </w:t>
      </w:r>
      <w:r>
        <w:t>Publicar</w:t>
      </w:r>
      <w:r>
        <w:rPr>
          <w:spacing w:val="-3"/>
        </w:rPr>
        <w:t xml:space="preserve"> </w:t>
      </w:r>
      <w:r>
        <w:t>el</w:t>
      </w:r>
      <w:r>
        <w:rPr>
          <w:spacing w:val="-3"/>
        </w:rPr>
        <w:t xml:space="preserve"> </w:t>
      </w:r>
      <w:r>
        <w:t>mismo</w:t>
      </w:r>
      <w:r>
        <w:rPr>
          <w:spacing w:val="-3"/>
        </w:rPr>
        <w:t xml:space="preserve"> </w:t>
      </w:r>
      <w:r>
        <w:t>en</w:t>
      </w:r>
      <w:r>
        <w:rPr>
          <w:spacing w:val="-2"/>
        </w:rPr>
        <w:t xml:space="preserve"> </w:t>
      </w:r>
      <w:r>
        <w:t>la</w:t>
      </w:r>
      <w:r>
        <w:rPr>
          <w:spacing w:val="-3"/>
        </w:rPr>
        <w:t xml:space="preserve"> </w:t>
      </w:r>
      <w:r>
        <w:t>página</w:t>
      </w:r>
      <w:r>
        <w:rPr>
          <w:spacing w:val="-3"/>
        </w:rPr>
        <w:t xml:space="preserve"> </w:t>
      </w:r>
      <w:r>
        <w:t>de</w:t>
      </w:r>
      <w:r>
        <w:rPr>
          <w:spacing w:val="-3"/>
        </w:rPr>
        <w:t xml:space="preserve"> </w:t>
      </w:r>
      <w:r>
        <w:t>transparencia</w:t>
      </w:r>
      <w:r>
        <w:rPr>
          <w:spacing w:val="-2"/>
        </w:rPr>
        <w:t xml:space="preserve"> municipal.</w:t>
      </w:r>
    </w:p>
    <w:p w14:paraId="05CEE4CB" w14:textId="77777777" w:rsidR="001F3E5D" w:rsidRDefault="001F3E5D">
      <w:pPr>
        <w:pStyle w:val="Textoindependiente"/>
        <w:spacing w:before="60"/>
      </w:pPr>
    </w:p>
    <w:p w14:paraId="6D2BFF95" w14:textId="77777777" w:rsidR="001F3E5D" w:rsidRDefault="00000000">
      <w:pPr>
        <w:pStyle w:val="Textoindependiente"/>
        <w:spacing w:line="292" w:lineRule="auto"/>
        <w:ind w:left="142" w:right="1"/>
        <w:jc w:val="both"/>
      </w:pPr>
      <w:r>
        <w:t>4º.- Proceder al nombramiento de los componentes de la Comisión Permanente de Conflicto/Acoso, designando como representantes del Ayuntamiento a:</w:t>
      </w:r>
    </w:p>
    <w:p w14:paraId="4BF8EE0A" w14:textId="77777777" w:rsidR="001F3E5D" w:rsidRDefault="001F3E5D">
      <w:pPr>
        <w:pStyle w:val="Textoindependiente"/>
        <w:spacing w:before="10"/>
      </w:pPr>
    </w:p>
    <w:p w14:paraId="27D0D9AA" w14:textId="51DDA869" w:rsidR="001F3E5D" w:rsidRDefault="00000000">
      <w:pPr>
        <w:pStyle w:val="Textoindependiente"/>
        <w:spacing w:line="292" w:lineRule="auto"/>
        <w:ind w:left="142" w:right="1"/>
        <w:jc w:val="both"/>
      </w:pPr>
      <w:r>
        <w:t>-</w:t>
      </w:r>
      <w:proofErr w:type="gramStart"/>
      <w:r>
        <w:t>D</w:t>
      </w:r>
      <w:r w:rsidR="00D373FE">
        <w:t>.</w:t>
      </w:r>
      <w:r>
        <w:t>ª</w:t>
      </w:r>
      <w:proofErr w:type="gramEnd"/>
      <w:r>
        <w:t xml:space="preserve"> Rosa Esperanza Pérez Díaz</w:t>
      </w:r>
      <w:r w:rsidR="00D373FE">
        <w:t>,</w:t>
      </w:r>
      <w:r>
        <w:t xml:space="preserve"> como titular de la Presidencia de la Comisión; D</w:t>
      </w:r>
      <w:r w:rsidR="00D373FE">
        <w:t>.</w:t>
      </w:r>
      <w:r>
        <w:t>ª Laura Morato Villar y D. Ángel Barroso Fernández, como vocales titulares; y a D. Andrés Jaramillo Martín</w:t>
      </w:r>
      <w:r w:rsidR="00D373FE">
        <w:t>,</w:t>
      </w:r>
      <w:r>
        <w:t xml:space="preserve"> como suplente de la Presidencia de la Comisión; D</w:t>
      </w:r>
      <w:r w:rsidR="00D373FE">
        <w:t>.</w:t>
      </w:r>
      <w:r>
        <w:t xml:space="preserve">ª Lisa Martín-Aragón </w:t>
      </w:r>
      <w:proofErr w:type="spellStart"/>
      <w:r>
        <w:t>Baudel</w:t>
      </w:r>
      <w:proofErr w:type="spellEnd"/>
      <w:r>
        <w:t xml:space="preserve"> y D</w:t>
      </w:r>
      <w:r w:rsidR="00D373FE">
        <w:t>.</w:t>
      </w:r>
      <w:r>
        <w:t>ª Inmaculada Ballesteros Sáez, como vocales suplentes.</w:t>
      </w:r>
    </w:p>
    <w:p w14:paraId="123B150B" w14:textId="77777777" w:rsidR="001F3E5D" w:rsidRDefault="001F3E5D">
      <w:pPr>
        <w:pStyle w:val="Textoindependiente"/>
        <w:spacing w:before="10"/>
      </w:pPr>
    </w:p>
    <w:p w14:paraId="7FA30901" w14:textId="77777777" w:rsidR="001F3E5D" w:rsidRDefault="00000000">
      <w:pPr>
        <w:pStyle w:val="Textoindependiente"/>
        <w:spacing w:line="292" w:lineRule="auto"/>
        <w:ind w:left="142" w:right="1"/>
        <w:jc w:val="both"/>
      </w:pPr>
      <w:r>
        <w:t>Los representantes de los delegados de prevención serán designados por estos en número de tres titulares y tres suplentes, actuando uno de ellos como titular de la secretaría de la Comisión.</w:t>
      </w:r>
    </w:p>
    <w:p w14:paraId="2C9D6C8B"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2E59C9AB" w14:textId="46F81107" w:rsidR="001F3E5D" w:rsidRDefault="00000000">
      <w:pPr>
        <w:pStyle w:val="Textoindependiente"/>
        <w:spacing w:before="88" w:line="292" w:lineRule="auto"/>
        <w:ind w:left="142"/>
      </w:pPr>
      <w:r>
        <w:rPr>
          <w:noProof/>
        </w:rPr>
        <w:lastRenderedPageBreak/>
        <mc:AlternateContent>
          <mc:Choice Requires="wps">
            <w:drawing>
              <wp:anchor distT="0" distB="0" distL="0" distR="0" simplePos="0" relativeHeight="15746048" behindDoc="0" locked="0" layoutInCell="1" allowOverlap="1" wp14:anchorId="717A52F7" wp14:editId="7CCDB4FA">
                <wp:simplePos x="0" y="0"/>
                <wp:positionH relativeFrom="page">
                  <wp:posOffset>6807090</wp:posOffset>
                </wp:positionH>
                <wp:positionV relativeFrom="page">
                  <wp:posOffset>2818730</wp:posOffset>
                </wp:positionV>
                <wp:extent cx="419734" cy="3187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4532B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B87FB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17A52F7" id="Textbox 49" o:spid="_x0000_s1049" type="#_x0000_t202" style="position:absolute;left:0;text-align:left;margin-left:536pt;margin-top:221.95pt;width:33.05pt;height:250.9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94532B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B87FB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5º.-</w:t>
      </w:r>
      <w:r>
        <w:rPr>
          <w:spacing w:val="40"/>
        </w:rPr>
        <w:t xml:space="preserve"> </w:t>
      </w:r>
      <w:r>
        <w:t>Notificar</w:t>
      </w:r>
      <w:r>
        <w:rPr>
          <w:spacing w:val="40"/>
        </w:rPr>
        <w:t xml:space="preserve"> </w:t>
      </w:r>
      <w:r>
        <w:t>la</w:t>
      </w:r>
      <w:r>
        <w:rPr>
          <w:spacing w:val="40"/>
        </w:rPr>
        <w:t xml:space="preserve"> </w:t>
      </w:r>
      <w:r>
        <w:t>presente</w:t>
      </w:r>
      <w:r>
        <w:rPr>
          <w:spacing w:val="40"/>
        </w:rPr>
        <w:t xml:space="preserve"> </w:t>
      </w:r>
      <w:r>
        <w:t>resolución</w:t>
      </w:r>
      <w:r>
        <w:rPr>
          <w:spacing w:val="40"/>
        </w:rPr>
        <w:t xml:space="preserve"> </w:t>
      </w:r>
      <w:r>
        <w:t>al</w:t>
      </w:r>
      <w:r>
        <w:rPr>
          <w:spacing w:val="40"/>
        </w:rPr>
        <w:t xml:space="preserve"> </w:t>
      </w:r>
      <w:r>
        <w:t>Comité</w:t>
      </w:r>
      <w:r>
        <w:rPr>
          <w:spacing w:val="40"/>
        </w:rPr>
        <w:t xml:space="preserve"> </w:t>
      </w:r>
      <w:r>
        <w:t>de</w:t>
      </w:r>
      <w:r>
        <w:rPr>
          <w:spacing w:val="40"/>
        </w:rPr>
        <w:t xml:space="preserve"> </w:t>
      </w:r>
      <w:r>
        <w:t>Seguridad</w:t>
      </w:r>
      <w:r>
        <w:rPr>
          <w:spacing w:val="40"/>
        </w:rPr>
        <w:t xml:space="preserve"> </w:t>
      </w:r>
      <w:r>
        <w:t>y</w:t>
      </w:r>
      <w:r>
        <w:rPr>
          <w:spacing w:val="40"/>
        </w:rPr>
        <w:t xml:space="preserve"> </w:t>
      </w:r>
      <w:r>
        <w:t>Salud</w:t>
      </w:r>
      <w:r>
        <w:rPr>
          <w:spacing w:val="40"/>
        </w:rPr>
        <w:t xml:space="preserve"> </w:t>
      </w:r>
      <w:r>
        <w:t>y</w:t>
      </w:r>
      <w:r>
        <w:rPr>
          <w:spacing w:val="40"/>
        </w:rPr>
        <w:t xml:space="preserve"> </w:t>
      </w:r>
      <w:r>
        <w:t>a</w:t>
      </w:r>
      <w:r>
        <w:rPr>
          <w:spacing w:val="40"/>
        </w:rPr>
        <w:t xml:space="preserve"> </w:t>
      </w:r>
      <w:r>
        <w:t>los</w:t>
      </w:r>
      <w:r>
        <w:rPr>
          <w:spacing w:val="40"/>
        </w:rPr>
        <w:t xml:space="preserve"> </w:t>
      </w:r>
      <w:r>
        <w:t>empleados</w:t>
      </w:r>
      <w:r>
        <w:rPr>
          <w:spacing w:val="40"/>
        </w:rPr>
        <w:t xml:space="preserve"> </w:t>
      </w:r>
      <w:r>
        <w:t>públicos designados para componer la Comisión Permanente de Conflicto/Acoso.</w:t>
      </w:r>
    </w:p>
    <w:p w14:paraId="459A6F4D" w14:textId="77777777" w:rsidR="001F3E5D" w:rsidRDefault="001F3E5D">
      <w:pPr>
        <w:pStyle w:val="Textoindependiente"/>
        <w:spacing w:before="9"/>
      </w:pPr>
    </w:p>
    <w:p w14:paraId="50ACB011" w14:textId="77777777" w:rsidR="001F3E5D" w:rsidRDefault="00000000">
      <w:pPr>
        <w:pStyle w:val="Ttulo4"/>
      </w:pPr>
      <w:r>
        <w:t>Documentos</w:t>
      </w:r>
      <w:r>
        <w:rPr>
          <w:spacing w:val="-9"/>
        </w:rPr>
        <w:t xml:space="preserve"> </w:t>
      </w:r>
      <w:r>
        <w:rPr>
          <w:spacing w:val="-2"/>
        </w:rPr>
        <w:t>anexos:</w:t>
      </w:r>
    </w:p>
    <w:p w14:paraId="0BEB66E1" w14:textId="77777777" w:rsidR="001F3E5D" w:rsidRDefault="001F3E5D">
      <w:pPr>
        <w:pStyle w:val="Textoindependiente"/>
        <w:spacing w:before="61"/>
        <w:rPr>
          <w:b/>
        </w:rPr>
      </w:pPr>
    </w:p>
    <w:p w14:paraId="60D66C06" w14:textId="7ABD306F" w:rsidR="001F3E5D" w:rsidRDefault="00000000">
      <w:pPr>
        <w:pStyle w:val="Textoindependiente"/>
        <w:spacing w:before="1"/>
        <w:ind w:left="370"/>
      </w:pPr>
      <w:r>
        <w:rPr>
          <w:noProof/>
          <w:position w:val="2"/>
        </w:rPr>
        <w:drawing>
          <wp:inline distT="0" distB="0" distL="0" distR="0" wp14:anchorId="115D597A" wp14:editId="453E5C1C">
            <wp:extent cx="57619" cy="5763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spacing w:val="34"/>
        </w:rPr>
        <w:t xml:space="preserve"> </w:t>
      </w:r>
      <w:r>
        <w:t>Anexo 3. texto del protocolo de conductas inaceptables</w:t>
      </w:r>
      <w:r w:rsidR="00D373FE">
        <w:t>.</w:t>
      </w:r>
    </w:p>
    <w:p w14:paraId="1CFB1B6B" w14:textId="77777777" w:rsidR="001F3E5D" w:rsidRDefault="001F3E5D">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55FE54A8" w14:textId="77777777">
        <w:trPr>
          <w:trHeight w:val="686"/>
        </w:trPr>
        <w:tc>
          <w:tcPr>
            <w:tcW w:w="9062" w:type="dxa"/>
            <w:gridSpan w:val="2"/>
            <w:tcBorders>
              <w:left w:val="single" w:sz="4" w:space="0" w:color="CCCCCC"/>
              <w:right w:val="single" w:sz="4" w:space="0" w:color="CCCCCC"/>
            </w:tcBorders>
            <w:shd w:val="clear" w:color="auto" w:fill="F3F3F3"/>
          </w:tcPr>
          <w:p w14:paraId="6857874C" w14:textId="77777777" w:rsidR="001F3E5D" w:rsidRDefault="00000000">
            <w:pPr>
              <w:pStyle w:val="TableParagraph"/>
              <w:spacing w:before="79"/>
              <w:rPr>
                <w:b/>
                <w:sz w:val="20"/>
              </w:rPr>
            </w:pPr>
            <w:r>
              <w:rPr>
                <w:b/>
                <w:sz w:val="20"/>
              </w:rPr>
              <w:t>Aprobación</w:t>
            </w:r>
            <w:r>
              <w:rPr>
                <w:b/>
                <w:spacing w:val="35"/>
                <w:sz w:val="20"/>
              </w:rPr>
              <w:t xml:space="preserve"> </w:t>
            </w:r>
            <w:r>
              <w:rPr>
                <w:b/>
                <w:sz w:val="20"/>
              </w:rPr>
              <w:t>del</w:t>
            </w:r>
            <w:r>
              <w:rPr>
                <w:b/>
                <w:spacing w:val="35"/>
                <w:sz w:val="20"/>
              </w:rPr>
              <w:t xml:space="preserve"> </w:t>
            </w:r>
            <w:r>
              <w:rPr>
                <w:b/>
                <w:sz w:val="20"/>
              </w:rPr>
              <w:t>Plan</w:t>
            </w:r>
            <w:r>
              <w:rPr>
                <w:b/>
                <w:spacing w:val="35"/>
                <w:sz w:val="20"/>
              </w:rPr>
              <w:t xml:space="preserve"> </w:t>
            </w:r>
            <w:r>
              <w:rPr>
                <w:b/>
                <w:sz w:val="20"/>
              </w:rPr>
              <w:t>de</w:t>
            </w:r>
            <w:r>
              <w:rPr>
                <w:b/>
                <w:spacing w:val="35"/>
                <w:sz w:val="20"/>
              </w:rPr>
              <w:t xml:space="preserve"> </w:t>
            </w:r>
            <w:r>
              <w:rPr>
                <w:b/>
                <w:sz w:val="20"/>
              </w:rPr>
              <w:t>Igualdad</w:t>
            </w:r>
            <w:r>
              <w:rPr>
                <w:b/>
                <w:spacing w:val="35"/>
                <w:sz w:val="20"/>
              </w:rPr>
              <w:t xml:space="preserve"> </w:t>
            </w:r>
            <w:r>
              <w:rPr>
                <w:b/>
                <w:sz w:val="20"/>
              </w:rPr>
              <w:t>del</w:t>
            </w:r>
            <w:r>
              <w:rPr>
                <w:b/>
                <w:spacing w:val="35"/>
                <w:sz w:val="20"/>
              </w:rPr>
              <w:t xml:space="preserve"> </w:t>
            </w:r>
            <w:r>
              <w:rPr>
                <w:b/>
                <w:sz w:val="20"/>
              </w:rPr>
              <w:t>Ayuntamiento</w:t>
            </w:r>
            <w:r>
              <w:rPr>
                <w:b/>
                <w:spacing w:val="36"/>
                <w:sz w:val="20"/>
              </w:rPr>
              <w:t xml:space="preserve"> </w:t>
            </w:r>
            <w:r>
              <w:rPr>
                <w:b/>
                <w:sz w:val="20"/>
              </w:rPr>
              <w:t>de</w:t>
            </w:r>
            <w:r>
              <w:rPr>
                <w:b/>
                <w:spacing w:val="35"/>
                <w:sz w:val="20"/>
              </w:rPr>
              <w:t xml:space="preserve"> </w:t>
            </w:r>
            <w:r>
              <w:rPr>
                <w:b/>
                <w:sz w:val="20"/>
              </w:rPr>
              <w:t>las</w:t>
            </w:r>
            <w:r>
              <w:rPr>
                <w:b/>
                <w:spacing w:val="35"/>
                <w:sz w:val="20"/>
              </w:rPr>
              <w:t xml:space="preserve"> </w:t>
            </w:r>
            <w:r>
              <w:rPr>
                <w:b/>
                <w:sz w:val="20"/>
              </w:rPr>
              <w:t>Rozas</w:t>
            </w:r>
            <w:r>
              <w:rPr>
                <w:b/>
                <w:spacing w:val="35"/>
                <w:sz w:val="20"/>
              </w:rPr>
              <w:t xml:space="preserve"> </w:t>
            </w:r>
            <w:r>
              <w:rPr>
                <w:b/>
                <w:sz w:val="20"/>
              </w:rPr>
              <w:t>de</w:t>
            </w:r>
            <w:r>
              <w:rPr>
                <w:b/>
                <w:spacing w:val="35"/>
                <w:sz w:val="20"/>
              </w:rPr>
              <w:t xml:space="preserve"> </w:t>
            </w:r>
            <w:r>
              <w:rPr>
                <w:b/>
                <w:sz w:val="20"/>
              </w:rPr>
              <w:t>Madrid.</w:t>
            </w:r>
            <w:r>
              <w:rPr>
                <w:b/>
                <w:spacing w:val="35"/>
                <w:sz w:val="20"/>
              </w:rPr>
              <w:t xml:space="preserve"> </w:t>
            </w:r>
            <w:proofErr w:type="spellStart"/>
            <w:r>
              <w:rPr>
                <w:b/>
                <w:sz w:val="20"/>
              </w:rPr>
              <w:t>Expte</w:t>
            </w:r>
            <w:proofErr w:type="spellEnd"/>
            <w:r>
              <w:rPr>
                <w:b/>
                <w:sz w:val="20"/>
              </w:rPr>
              <w:t>.</w:t>
            </w:r>
            <w:r>
              <w:rPr>
                <w:b/>
                <w:spacing w:val="36"/>
                <w:sz w:val="20"/>
              </w:rPr>
              <w:t xml:space="preserve"> </w:t>
            </w:r>
            <w:r>
              <w:rPr>
                <w:b/>
                <w:spacing w:val="-2"/>
                <w:sz w:val="20"/>
              </w:rPr>
              <w:t>11657</w:t>
            </w:r>
          </w:p>
          <w:p w14:paraId="00EE6DFE" w14:textId="77777777" w:rsidR="001F3E5D" w:rsidRDefault="00000000">
            <w:pPr>
              <w:pStyle w:val="TableParagraph"/>
              <w:spacing w:before="56"/>
              <w:rPr>
                <w:b/>
                <w:sz w:val="20"/>
              </w:rPr>
            </w:pPr>
            <w:r>
              <w:rPr>
                <w:b/>
                <w:spacing w:val="-2"/>
                <w:sz w:val="20"/>
              </w:rPr>
              <w:t>/2025.</w:t>
            </w:r>
          </w:p>
        </w:tc>
      </w:tr>
      <w:tr w:rsidR="001F3E5D" w14:paraId="4C6101AA" w14:textId="77777777">
        <w:trPr>
          <w:trHeight w:val="399"/>
        </w:trPr>
        <w:tc>
          <w:tcPr>
            <w:tcW w:w="1877" w:type="dxa"/>
            <w:tcBorders>
              <w:left w:val="single" w:sz="4" w:space="0" w:color="CCCCCC"/>
              <w:right w:val="single" w:sz="6" w:space="0" w:color="CCCCCC"/>
            </w:tcBorders>
          </w:tcPr>
          <w:p w14:paraId="19029165"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12907EE6"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089B4DE" w14:textId="77777777" w:rsidR="001F3E5D" w:rsidRDefault="001F3E5D">
      <w:pPr>
        <w:pStyle w:val="Textoindependiente"/>
        <w:spacing w:before="142"/>
      </w:pPr>
    </w:p>
    <w:p w14:paraId="7DEC87E1" w14:textId="77777777" w:rsidR="001F3E5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625BDC4" w14:textId="77777777" w:rsidR="001F3E5D" w:rsidRDefault="001F3E5D">
      <w:pPr>
        <w:pStyle w:val="Textoindependiente"/>
        <w:spacing w:before="61"/>
        <w:rPr>
          <w:b/>
        </w:rPr>
      </w:pPr>
    </w:p>
    <w:p w14:paraId="20EE124C" w14:textId="77777777" w:rsidR="001F3E5D" w:rsidRDefault="00000000">
      <w:pPr>
        <w:ind w:left="142"/>
        <w:rPr>
          <w:b/>
          <w:sz w:val="20"/>
        </w:rPr>
      </w:pPr>
      <w:r>
        <w:rPr>
          <w:sz w:val="20"/>
        </w:rPr>
        <w:t>Visto</w:t>
      </w:r>
      <w:r>
        <w:rPr>
          <w:spacing w:val="7"/>
          <w:sz w:val="20"/>
        </w:rPr>
        <w:t xml:space="preserve"> </w:t>
      </w:r>
      <w:r>
        <w:rPr>
          <w:sz w:val="20"/>
        </w:rPr>
        <w:t>el</w:t>
      </w:r>
      <w:r>
        <w:rPr>
          <w:spacing w:val="7"/>
          <w:sz w:val="20"/>
        </w:rPr>
        <w:t xml:space="preserve"> </w:t>
      </w:r>
      <w:r>
        <w:rPr>
          <w:sz w:val="20"/>
        </w:rPr>
        <w:t>Acuerdo</w:t>
      </w:r>
      <w:r>
        <w:rPr>
          <w:spacing w:val="7"/>
          <w:sz w:val="20"/>
        </w:rPr>
        <w:t xml:space="preserve"> </w:t>
      </w:r>
      <w:r>
        <w:rPr>
          <w:sz w:val="20"/>
        </w:rPr>
        <w:t>de</w:t>
      </w:r>
      <w:r>
        <w:rPr>
          <w:spacing w:val="7"/>
          <w:sz w:val="20"/>
        </w:rPr>
        <w:t xml:space="preserve"> </w:t>
      </w:r>
      <w:r>
        <w:rPr>
          <w:sz w:val="20"/>
        </w:rPr>
        <w:t>la</w:t>
      </w:r>
      <w:r>
        <w:rPr>
          <w:spacing w:val="9"/>
          <w:sz w:val="20"/>
        </w:rPr>
        <w:t xml:space="preserve"> </w:t>
      </w:r>
      <w:r>
        <w:rPr>
          <w:b/>
          <w:sz w:val="20"/>
        </w:rPr>
        <w:t>MESA</w:t>
      </w:r>
      <w:r>
        <w:rPr>
          <w:b/>
          <w:spacing w:val="7"/>
          <w:sz w:val="20"/>
        </w:rPr>
        <w:t xml:space="preserve"> </w:t>
      </w:r>
      <w:r>
        <w:rPr>
          <w:b/>
          <w:sz w:val="20"/>
        </w:rPr>
        <w:t>GENERAL</w:t>
      </w:r>
      <w:r>
        <w:rPr>
          <w:b/>
          <w:spacing w:val="8"/>
          <w:sz w:val="20"/>
        </w:rPr>
        <w:t xml:space="preserve"> </w:t>
      </w:r>
      <w:r>
        <w:rPr>
          <w:b/>
          <w:sz w:val="20"/>
        </w:rPr>
        <w:t>DE</w:t>
      </w:r>
      <w:r>
        <w:rPr>
          <w:b/>
          <w:spacing w:val="8"/>
          <w:sz w:val="20"/>
        </w:rPr>
        <w:t xml:space="preserve"> </w:t>
      </w:r>
      <w:r>
        <w:rPr>
          <w:b/>
          <w:sz w:val="20"/>
        </w:rPr>
        <w:t>NEGOCIACION</w:t>
      </w:r>
      <w:r>
        <w:rPr>
          <w:b/>
          <w:spacing w:val="7"/>
          <w:sz w:val="20"/>
        </w:rPr>
        <w:t xml:space="preserve"> </w:t>
      </w:r>
      <w:r>
        <w:rPr>
          <w:b/>
          <w:sz w:val="20"/>
        </w:rPr>
        <w:t>DE</w:t>
      </w:r>
      <w:r>
        <w:rPr>
          <w:b/>
          <w:spacing w:val="8"/>
          <w:sz w:val="20"/>
        </w:rPr>
        <w:t xml:space="preserve"> </w:t>
      </w:r>
      <w:r>
        <w:rPr>
          <w:b/>
          <w:sz w:val="20"/>
        </w:rPr>
        <w:t>LOS</w:t>
      </w:r>
      <w:r>
        <w:rPr>
          <w:b/>
          <w:spacing w:val="8"/>
          <w:sz w:val="20"/>
        </w:rPr>
        <w:t xml:space="preserve"> </w:t>
      </w:r>
      <w:r>
        <w:rPr>
          <w:b/>
          <w:sz w:val="20"/>
        </w:rPr>
        <w:t>EMPLEADOS</w:t>
      </w:r>
      <w:r>
        <w:rPr>
          <w:b/>
          <w:spacing w:val="8"/>
          <w:sz w:val="20"/>
        </w:rPr>
        <w:t xml:space="preserve"> </w:t>
      </w:r>
      <w:r>
        <w:rPr>
          <w:b/>
          <w:sz w:val="20"/>
        </w:rPr>
        <w:t>PUBLICOS</w:t>
      </w:r>
      <w:r>
        <w:rPr>
          <w:b/>
          <w:spacing w:val="8"/>
          <w:sz w:val="20"/>
        </w:rPr>
        <w:t xml:space="preserve"> </w:t>
      </w:r>
      <w:r>
        <w:rPr>
          <w:b/>
          <w:spacing w:val="-5"/>
          <w:sz w:val="20"/>
        </w:rPr>
        <w:t>en</w:t>
      </w:r>
    </w:p>
    <w:p w14:paraId="6840BE74" w14:textId="77777777" w:rsidR="001F3E5D" w:rsidRDefault="00000000">
      <w:pPr>
        <w:pStyle w:val="Ttulo4"/>
        <w:spacing w:before="54"/>
        <w:rPr>
          <w:b w:val="0"/>
        </w:rPr>
      </w:pPr>
      <w:r>
        <w:t>sesión</w:t>
      </w:r>
      <w:r>
        <w:rPr>
          <w:spacing w:val="-2"/>
        </w:rPr>
        <w:t xml:space="preserve"> </w:t>
      </w:r>
      <w:r>
        <w:t>celebrada</w:t>
      </w:r>
      <w:r>
        <w:rPr>
          <w:spacing w:val="-2"/>
        </w:rPr>
        <w:t xml:space="preserve"> </w:t>
      </w:r>
      <w:r>
        <w:t>el</w:t>
      </w:r>
      <w:r>
        <w:rPr>
          <w:spacing w:val="-1"/>
        </w:rPr>
        <w:t xml:space="preserve"> </w:t>
      </w:r>
      <w:r>
        <w:t>día</w:t>
      </w:r>
      <w:r>
        <w:rPr>
          <w:spacing w:val="-2"/>
        </w:rPr>
        <w:t xml:space="preserve"> </w:t>
      </w:r>
      <w:r>
        <w:t>18</w:t>
      </w:r>
      <w:r>
        <w:rPr>
          <w:spacing w:val="-2"/>
        </w:rPr>
        <w:t xml:space="preserve"> </w:t>
      </w:r>
      <w:r>
        <w:t>de</w:t>
      </w:r>
      <w:r>
        <w:rPr>
          <w:spacing w:val="-1"/>
        </w:rPr>
        <w:t xml:space="preserve"> </w:t>
      </w:r>
      <w:r>
        <w:t>marzo</w:t>
      </w:r>
      <w:r>
        <w:rPr>
          <w:spacing w:val="-2"/>
        </w:rPr>
        <w:t xml:space="preserve"> </w:t>
      </w:r>
      <w:r>
        <w:t>de</w:t>
      </w:r>
      <w:r>
        <w:rPr>
          <w:spacing w:val="-1"/>
        </w:rPr>
        <w:t xml:space="preserve"> </w:t>
      </w:r>
      <w:r>
        <w:rPr>
          <w:spacing w:val="-2"/>
        </w:rPr>
        <w:t>2025</w:t>
      </w:r>
      <w:r>
        <w:rPr>
          <w:b w:val="0"/>
          <w:spacing w:val="-2"/>
        </w:rPr>
        <w:t>.</w:t>
      </w:r>
    </w:p>
    <w:p w14:paraId="16D767F9" w14:textId="77777777" w:rsidR="001F3E5D" w:rsidRDefault="001F3E5D">
      <w:pPr>
        <w:pStyle w:val="Textoindependiente"/>
        <w:spacing w:before="64"/>
      </w:pPr>
    </w:p>
    <w:p w14:paraId="60BC6A49" w14:textId="77777777" w:rsidR="001F3E5D" w:rsidRDefault="00000000">
      <w:pPr>
        <w:pStyle w:val="Textoindependiente"/>
        <w:spacing w:line="292" w:lineRule="auto"/>
        <w:ind w:left="142" w:right="1"/>
        <w:jc w:val="both"/>
      </w:pPr>
      <w:r>
        <w:t>Visto lo ordenado por el Concejal delegado de Recursos Humanos, D. José Luis San Higinio Gómez, mediante providencia de inicio de fecha 22 de marzo de 2025, en la que señala que se emitan los informes jurídicos, y demás que procedan, en relación con el procedimiento y la Legislación aplicable en relación con este asunto, así como la viabilidad jurídica de la misma por lo que, en cumplimiento</w:t>
      </w:r>
      <w:r>
        <w:rPr>
          <w:spacing w:val="40"/>
        </w:rPr>
        <w:t xml:space="preserve"> </w:t>
      </w:r>
      <w:r>
        <w:t>de lo establecido en el artículo 1º de la Ley Orgánica 3/2007, de 22 de marzo, para la igualdad efectiva de mujeres y hombres.</w:t>
      </w:r>
    </w:p>
    <w:p w14:paraId="37466084" w14:textId="77777777" w:rsidR="001F3E5D" w:rsidRDefault="001F3E5D">
      <w:pPr>
        <w:pStyle w:val="Textoindependiente"/>
        <w:spacing w:before="10"/>
      </w:pPr>
    </w:p>
    <w:p w14:paraId="21F1744F" w14:textId="77777777" w:rsidR="001F3E5D" w:rsidRDefault="00000000">
      <w:pPr>
        <w:pStyle w:val="Textoindependiente"/>
        <w:spacing w:line="292" w:lineRule="auto"/>
        <w:ind w:left="142" w:right="1"/>
        <w:jc w:val="both"/>
      </w:pPr>
      <w:r>
        <w:t>Visto el informe jurídico emitido por la Adjunta al Departamento de Recursos Humanos de fecha 1 de abril de 2025, del siguiente tenor literal:</w:t>
      </w:r>
    </w:p>
    <w:p w14:paraId="4707B1B2" w14:textId="77777777" w:rsidR="001F3E5D" w:rsidRDefault="001F3E5D">
      <w:pPr>
        <w:pStyle w:val="Textoindependiente"/>
        <w:spacing w:before="10"/>
      </w:pPr>
    </w:p>
    <w:p w14:paraId="0D38DFF2" w14:textId="77777777" w:rsidR="001F3E5D" w:rsidRDefault="00000000">
      <w:pPr>
        <w:ind w:left="142"/>
        <w:rPr>
          <w:i/>
          <w:sz w:val="20"/>
        </w:rPr>
      </w:pPr>
      <w:r>
        <w:rPr>
          <w:sz w:val="20"/>
        </w:rPr>
        <w:t>“</w:t>
      </w:r>
      <w:r>
        <w:rPr>
          <w:b/>
          <w:i/>
          <w:sz w:val="20"/>
        </w:rPr>
        <w:t>PRIMERO;</w:t>
      </w:r>
      <w:r>
        <w:rPr>
          <w:b/>
          <w:i/>
          <w:spacing w:val="53"/>
          <w:sz w:val="20"/>
        </w:rPr>
        <w:t xml:space="preserve"> </w:t>
      </w:r>
      <w:r>
        <w:rPr>
          <w:i/>
          <w:sz w:val="20"/>
        </w:rPr>
        <w:t>La</w:t>
      </w:r>
      <w:r>
        <w:rPr>
          <w:i/>
          <w:spacing w:val="53"/>
          <w:sz w:val="20"/>
        </w:rPr>
        <w:t xml:space="preserve"> </w:t>
      </w:r>
      <w:r>
        <w:rPr>
          <w:i/>
          <w:sz w:val="20"/>
        </w:rPr>
        <w:t>Ley</w:t>
      </w:r>
      <w:r>
        <w:rPr>
          <w:i/>
          <w:spacing w:val="53"/>
          <w:sz w:val="20"/>
        </w:rPr>
        <w:t xml:space="preserve"> </w:t>
      </w:r>
      <w:r>
        <w:rPr>
          <w:i/>
          <w:sz w:val="20"/>
        </w:rPr>
        <w:t>Orgánica</w:t>
      </w:r>
      <w:r>
        <w:rPr>
          <w:i/>
          <w:spacing w:val="53"/>
          <w:sz w:val="20"/>
        </w:rPr>
        <w:t xml:space="preserve"> </w:t>
      </w:r>
      <w:r>
        <w:rPr>
          <w:i/>
          <w:sz w:val="20"/>
        </w:rPr>
        <w:t>3/2007,</w:t>
      </w:r>
      <w:r>
        <w:rPr>
          <w:i/>
          <w:spacing w:val="53"/>
          <w:sz w:val="20"/>
        </w:rPr>
        <w:t xml:space="preserve"> </w:t>
      </w:r>
      <w:r>
        <w:rPr>
          <w:i/>
          <w:sz w:val="20"/>
        </w:rPr>
        <w:t>de</w:t>
      </w:r>
      <w:r>
        <w:rPr>
          <w:i/>
          <w:spacing w:val="53"/>
          <w:sz w:val="20"/>
        </w:rPr>
        <w:t xml:space="preserve"> </w:t>
      </w:r>
      <w:r>
        <w:rPr>
          <w:i/>
          <w:sz w:val="20"/>
        </w:rPr>
        <w:t>22</w:t>
      </w:r>
      <w:r>
        <w:rPr>
          <w:i/>
          <w:spacing w:val="52"/>
          <w:sz w:val="20"/>
        </w:rPr>
        <w:t xml:space="preserve"> </w:t>
      </w:r>
      <w:r>
        <w:rPr>
          <w:i/>
          <w:sz w:val="20"/>
        </w:rPr>
        <w:t>de</w:t>
      </w:r>
      <w:r>
        <w:rPr>
          <w:i/>
          <w:spacing w:val="53"/>
          <w:sz w:val="20"/>
        </w:rPr>
        <w:t xml:space="preserve"> </w:t>
      </w:r>
      <w:r>
        <w:rPr>
          <w:i/>
          <w:sz w:val="20"/>
        </w:rPr>
        <w:t>marzo,</w:t>
      </w:r>
      <w:r>
        <w:rPr>
          <w:i/>
          <w:spacing w:val="53"/>
          <w:sz w:val="20"/>
        </w:rPr>
        <w:t xml:space="preserve"> </w:t>
      </w:r>
      <w:r>
        <w:rPr>
          <w:i/>
          <w:sz w:val="20"/>
        </w:rPr>
        <w:t>para</w:t>
      </w:r>
      <w:r>
        <w:rPr>
          <w:i/>
          <w:spacing w:val="53"/>
          <w:sz w:val="20"/>
        </w:rPr>
        <w:t xml:space="preserve"> </w:t>
      </w:r>
      <w:r>
        <w:rPr>
          <w:i/>
          <w:sz w:val="20"/>
        </w:rPr>
        <w:t>la</w:t>
      </w:r>
      <w:r>
        <w:rPr>
          <w:i/>
          <w:spacing w:val="53"/>
          <w:sz w:val="20"/>
        </w:rPr>
        <w:t xml:space="preserve"> </w:t>
      </w:r>
      <w:r>
        <w:rPr>
          <w:i/>
          <w:sz w:val="20"/>
        </w:rPr>
        <w:t>igualdad</w:t>
      </w:r>
      <w:r>
        <w:rPr>
          <w:i/>
          <w:spacing w:val="53"/>
          <w:sz w:val="20"/>
        </w:rPr>
        <w:t xml:space="preserve"> </w:t>
      </w:r>
      <w:r>
        <w:rPr>
          <w:i/>
          <w:sz w:val="20"/>
        </w:rPr>
        <w:t>efectiva</w:t>
      </w:r>
      <w:r>
        <w:rPr>
          <w:i/>
          <w:spacing w:val="53"/>
          <w:sz w:val="20"/>
        </w:rPr>
        <w:t xml:space="preserve"> </w:t>
      </w:r>
      <w:r>
        <w:rPr>
          <w:i/>
          <w:sz w:val="20"/>
        </w:rPr>
        <w:t>de</w:t>
      </w:r>
      <w:r>
        <w:rPr>
          <w:i/>
          <w:spacing w:val="52"/>
          <w:sz w:val="20"/>
        </w:rPr>
        <w:t xml:space="preserve"> </w:t>
      </w:r>
      <w:r>
        <w:rPr>
          <w:i/>
          <w:sz w:val="20"/>
        </w:rPr>
        <w:t>mujeres</w:t>
      </w:r>
      <w:r>
        <w:rPr>
          <w:i/>
          <w:spacing w:val="53"/>
          <w:sz w:val="20"/>
        </w:rPr>
        <w:t xml:space="preserve"> </w:t>
      </w:r>
      <w:r>
        <w:rPr>
          <w:i/>
          <w:spacing w:val="-10"/>
          <w:sz w:val="20"/>
        </w:rPr>
        <w:t>y</w:t>
      </w:r>
    </w:p>
    <w:p w14:paraId="59F3F811" w14:textId="77777777" w:rsidR="001F3E5D" w:rsidRDefault="00000000">
      <w:pPr>
        <w:spacing w:before="54" w:line="292" w:lineRule="auto"/>
        <w:ind w:left="142" w:right="1"/>
        <w:jc w:val="both"/>
        <w:rPr>
          <w:i/>
          <w:sz w:val="20"/>
        </w:rPr>
      </w:pPr>
      <w:r>
        <w:rPr>
          <w:i/>
          <w:sz w:val="20"/>
        </w:rPr>
        <w:t>hombres</w:t>
      </w:r>
      <w:r>
        <w:rPr>
          <w:i/>
          <w:spacing w:val="37"/>
          <w:sz w:val="20"/>
        </w:rPr>
        <w:t xml:space="preserve"> </w:t>
      </w:r>
      <w:r>
        <w:rPr>
          <w:i/>
          <w:sz w:val="20"/>
        </w:rPr>
        <w:t>(LOI)tuvo</w:t>
      </w:r>
      <w:r>
        <w:rPr>
          <w:i/>
          <w:spacing w:val="37"/>
          <w:sz w:val="20"/>
        </w:rPr>
        <w:t xml:space="preserve"> </w:t>
      </w:r>
      <w:r>
        <w:rPr>
          <w:i/>
          <w:sz w:val="20"/>
        </w:rPr>
        <w:t>por</w:t>
      </w:r>
      <w:r>
        <w:rPr>
          <w:i/>
          <w:spacing w:val="37"/>
          <w:sz w:val="20"/>
        </w:rPr>
        <w:t xml:space="preserve"> </w:t>
      </w:r>
      <w:r>
        <w:rPr>
          <w:i/>
          <w:sz w:val="20"/>
        </w:rPr>
        <w:t>objeto</w:t>
      </w:r>
      <w:r>
        <w:rPr>
          <w:i/>
          <w:spacing w:val="37"/>
          <w:sz w:val="20"/>
        </w:rPr>
        <w:t xml:space="preserve"> </w:t>
      </w:r>
      <w:r>
        <w:rPr>
          <w:i/>
          <w:sz w:val="20"/>
        </w:rPr>
        <w:t>hacer</w:t>
      </w:r>
      <w:r>
        <w:rPr>
          <w:i/>
          <w:spacing w:val="37"/>
          <w:sz w:val="20"/>
        </w:rPr>
        <w:t xml:space="preserve"> </w:t>
      </w:r>
      <w:r>
        <w:rPr>
          <w:i/>
          <w:sz w:val="20"/>
        </w:rPr>
        <w:t>efectivo</w:t>
      </w:r>
      <w:r>
        <w:rPr>
          <w:i/>
          <w:spacing w:val="37"/>
          <w:sz w:val="20"/>
        </w:rPr>
        <w:t xml:space="preserve"> </w:t>
      </w:r>
      <w:r>
        <w:rPr>
          <w:i/>
          <w:sz w:val="20"/>
        </w:rPr>
        <w:t>el</w:t>
      </w:r>
      <w:r>
        <w:rPr>
          <w:i/>
          <w:spacing w:val="37"/>
          <w:sz w:val="20"/>
        </w:rPr>
        <w:t xml:space="preserve"> </w:t>
      </w:r>
      <w:r>
        <w:rPr>
          <w:i/>
          <w:sz w:val="20"/>
        </w:rPr>
        <w:t>principio</w:t>
      </w:r>
      <w:r>
        <w:rPr>
          <w:i/>
          <w:spacing w:val="37"/>
          <w:sz w:val="20"/>
        </w:rPr>
        <w:t xml:space="preserve"> </w:t>
      </w:r>
      <w:r>
        <w:rPr>
          <w:i/>
          <w:sz w:val="20"/>
        </w:rPr>
        <w:t>de</w:t>
      </w:r>
      <w:r>
        <w:rPr>
          <w:i/>
          <w:spacing w:val="37"/>
          <w:sz w:val="20"/>
        </w:rPr>
        <w:t xml:space="preserve"> </w:t>
      </w:r>
      <w:r>
        <w:rPr>
          <w:i/>
          <w:sz w:val="20"/>
        </w:rPr>
        <w:t>igualdad</w:t>
      </w:r>
      <w:r>
        <w:rPr>
          <w:i/>
          <w:spacing w:val="37"/>
          <w:sz w:val="20"/>
        </w:rPr>
        <w:t xml:space="preserve"> </w:t>
      </w:r>
      <w:r>
        <w:rPr>
          <w:i/>
          <w:sz w:val="20"/>
        </w:rPr>
        <w:t>de</w:t>
      </w:r>
      <w:r>
        <w:rPr>
          <w:i/>
          <w:spacing w:val="37"/>
          <w:sz w:val="20"/>
        </w:rPr>
        <w:t xml:space="preserve"> </w:t>
      </w:r>
      <w:r>
        <w:rPr>
          <w:i/>
          <w:sz w:val="20"/>
        </w:rPr>
        <w:t>trato</w:t>
      </w:r>
      <w:r>
        <w:rPr>
          <w:i/>
          <w:spacing w:val="37"/>
          <w:sz w:val="20"/>
        </w:rPr>
        <w:t xml:space="preserve"> </w:t>
      </w:r>
      <w:r>
        <w:rPr>
          <w:i/>
          <w:sz w:val="20"/>
        </w:rPr>
        <w:t>y</w:t>
      </w:r>
      <w:r>
        <w:rPr>
          <w:i/>
          <w:spacing w:val="37"/>
          <w:sz w:val="20"/>
        </w:rPr>
        <w:t xml:space="preserve"> </w:t>
      </w:r>
      <w:r>
        <w:rPr>
          <w:i/>
          <w:sz w:val="20"/>
        </w:rPr>
        <w:t>de</w:t>
      </w:r>
      <w:r>
        <w:rPr>
          <w:i/>
          <w:spacing w:val="37"/>
          <w:sz w:val="20"/>
        </w:rPr>
        <w:t xml:space="preserve"> </w:t>
      </w:r>
      <w:r>
        <w:rPr>
          <w:i/>
          <w:sz w:val="20"/>
        </w:rPr>
        <w:t>oportunidades entre mujeres y hombres, en particular, mediante la eliminación de toda discriminación, directa e indirecta,</w:t>
      </w:r>
      <w:r>
        <w:rPr>
          <w:i/>
          <w:spacing w:val="19"/>
          <w:sz w:val="20"/>
        </w:rPr>
        <w:t xml:space="preserve"> </w:t>
      </w:r>
      <w:r>
        <w:rPr>
          <w:i/>
          <w:sz w:val="20"/>
        </w:rPr>
        <w:t>de</w:t>
      </w:r>
      <w:r>
        <w:rPr>
          <w:i/>
          <w:spacing w:val="19"/>
          <w:sz w:val="20"/>
        </w:rPr>
        <w:t xml:space="preserve"> </w:t>
      </w:r>
      <w:r>
        <w:rPr>
          <w:i/>
          <w:sz w:val="20"/>
        </w:rPr>
        <w:t>las</w:t>
      </w:r>
      <w:r>
        <w:rPr>
          <w:i/>
          <w:spacing w:val="19"/>
          <w:sz w:val="20"/>
        </w:rPr>
        <w:t xml:space="preserve"> </w:t>
      </w:r>
      <w:r>
        <w:rPr>
          <w:i/>
          <w:sz w:val="20"/>
        </w:rPr>
        <w:t>mujeres.</w:t>
      </w:r>
      <w:r>
        <w:rPr>
          <w:i/>
          <w:spacing w:val="19"/>
          <w:sz w:val="20"/>
        </w:rPr>
        <w:t xml:space="preserve"> </w:t>
      </w:r>
      <w:r>
        <w:rPr>
          <w:i/>
          <w:sz w:val="20"/>
        </w:rPr>
        <w:t>La</w:t>
      </w:r>
      <w:r>
        <w:rPr>
          <w:i/>
          <w:spacing w:val="19"/>
          <w:sz w:val="20"/>
        </w:rPr>
        <w:t xml:space="preserve"> </w:t>
      </w:r>
      <w:r>
        <w:rPr>
          <w:i/>
          <w:sz w:val="20"/>
        </w:rPr>
        <w:t>LOI</w:t>
      </w:r>
      <w:r>
        <w:rPr>
          <w:i/>
          <w:spacing w:val="19"/>
          <w:sz w:val="20"/>
        </w:rPr>
        <w:t xml:space="preserve"> </w:t>
      </w:r>
      <w:r>
        <w:rPr>
          <w:i/>
          <w:sz w:val="20"/>
        </w:rPr>
        <w:t>como</w:t>
      </w:r>
      <w:r>
        <w:rPr>
          <w:i/>
          <w:spacing w:val="19"/>
          <w:sz w:val="20"/>
        </w:rPr>
        <w:t xml:space="preserve"> </w:t>
      </w:r>
      <w:r>
        <w:rPr>
          <w:i/>
          <w:sz w:val="20"/>
        </w:rPr>
        <w:t>norma</w:t>
      </w:r>
      <w:r>
        <w:rPr>
          <w:i/>
          <w:spacing w:val="19"/>
          <w:sz w:val="20"/>
        </w:rPr>
        <w:t xml:space="preserve"> </w:t>
      </w:r>
      <w:r>
        <w:rPr>
          <w:i/>
          <w:sz w:val="20"/>
        </w:rPr>
        <w:t>específica</w:t>
      </w:r>
      <w:r>
        <w:rPr>
          <w:i/>
          <w:spacing w:val="19"/>
          <w:sz w:val="20"/>
        </w:rPr>
        <w:t xml:space="preserve"> </w:t>
      </w:r>
      <w:r>
        <w:rPr>
          <w:i/>
          <w:sz w:val="20"/>
        </w:rPr>
        <w:t>aplicable</w:t>
      </w:r>
      <w:r>
        <w:rPr>
          <w:i/>
          <w:spacing w:val="19"/>
          <w:sz w:val="20"/>
        </w:rPr>
        <w:t xml:space="preserve"> </w:t>
      </w:r>
      <w:r>
        <w:rPr>
          <w:i/>
          <w:sz w:val="20"/>
        </w:rPr>
        <w:t>en</w:t>
      </w:r>
      <w:r>
        <w:rPr>
          <w:i/>
          <w:spacing w:val="19"/>
          <w:sz w:val="20"/>
        </w:rPr>
        <w:t xml:space="preserve"> </w:t>
      </w:r>
      <w:r>
        <w:rPr>
          <w:i/>
          <w:sz w:val="20"/>
        </w:rPr>
        <w:t>materia</w:t>
      </w:r>
      <w:r>
        <w:rPr>
          <w:i/>
          <w:spacing w:val="19"/>
          <w:sz w:val="20"/>
        </w:rPr>
        <w:t xml:space="preserve"> </w:t>
      </w:r>
      <w:r>
        <w:rPr>
          <w:i/>
          <w:sz w:val="20"/>
        </w:rPr>
        <w:t>de</w:t>
      </w:r>
      <w:r>
        <w:rPr>
          <w:i/>
          <w:spacing w:val="19"/>
          <w:sz w:val="20"/>
        </w:rPr>
        <w:t xml:space="preserve"> </w:t>
      </w:r>
      <w:r>
        <w:rPr>
          <w:i/>
          <w:sz w:val="20"/>
        </w:rPr>
        <w:t>igualdad,</w:t>
      </w:r>
      <w:r>
        <w:rPr>
          <w:i/>
          <w:spacing w:val="19"/>
          <w:sz w:val="20"/>
        </w:rPr>
        <w:t xml:space="preserve"> </w:t>
      </w:r>
      <w:r>
        <w:rPr>
          <w:i/>
          <w:sz w:val="20"/>
        </w:rPr>
        <w:t>se</w:t>
      </w:r>
      <w:r>
        <w:rPr>
          <w:i/>
          <w:spacing w:val="19"/>
          <w:sz w:val="20"/>
        </w:rPr>
        <w:t xml:space="preserve"> </w:t>
      </w:r>
      <w:r>
        <w:rPr>
          <w:i/>
          <w:sz w:val="20"/>
        </w:rPr>
        <w:t>sitúa en una tutela mixta, al tiempo que no exime de sancionar la concreta discriminación producida, por ello</w:t>
      </w:r>
      <w:r>
        <w:rPr>
          <w:i/>
          <w:spacing w:val="24"/>
          <w:sz w:val="20"/>
        </w:rPr>
        <w:t xml:space="preserve"> </w:t>
      </w:r>
      <w:r>
        <w:rPr>
          <w:i/>
          <w:sz w:val="20"/>
        </w:rPr>
        <w:t>la</w:t>
      </w:r>
      <w:r>
        <w:rPr>
          <w:i/>
          <w:spacing w:val="24"/>
          <w:sz w:val="20"/>
        </w:rPr>
        <w:t xml:space="preserve"> </w:t>
      </w:r>
      <w:r>
        <w:rPr>
          <w:i/>
          <w:sz w:val="20"/>
        </w:rPr>
        <w:t>entrada</w:t>
      </w:r>
      <w:r>
        <w:rPr>
          <w:i/>
          <w:spacing w:val="24"/>
          <w:sz w:val="20"/>
        </w:rPr>
        <w:t xml:space="preserve"> </w:t>
      </w:r>
      <w:r>
        <w:rPr>
          <w:i/>
          <w:sz w:val="20"/>
        </w:rPr>
        <w:t>en</w:t>
      </w:r>
      <w:r>
        <w:rPr>
          <w:i/>
          <w:spacing w:val="24"/>
          <w:sz w:val="20"/>
        </w:rPr>
        <w:t xml:space="preserve"> </w:t>
      </w:r>
      <w:r>
        <w:rPr>
          <w:i/>
          <w:sz w:val="20"/>
        </w:rPr>
        <w:t>vigor</w:t>
      </w:r>
      <w:r>
        <w:rPr>
          <w:i/>
          <w:spacing w:val="24"/>
          <w:sz w:val="20"/>
        </w:rPr>
        <w:t xml:space="preserve"> </w:t>
      </w:r>
      <w:r>
        <w:rPr>
          <w:i/>
          <w:sz w:val="20"/>
        </w:rPr>
        <w:t>de</w:t>
      </w:r>
      <w:r>
        <w:rPr>
          <w:i/>
          <w:spacing w:val="24"/>
          <w:sz w:val="20"/>
        </w:rPr>
        <w:t xml:space="preserve"> </w:t>
      </w:r>
      <w:r>
        <w:rPr>
          <w:i/>
          <w:sz w:val="20"/>
        </w:rPr>
        <w:t>la</w:t>
      </w:r>
      <w:r>
        <w:rPr>
          <w:i/>
          <w:spacing w:val="24"/>
          <w:sz w:val="20"/>
        </w:rPr>
        <w:t xml:space="preserve"> </w:t>
      </w:r>
      <w:r>
        <w:rPr>
          <w:i/>
          <w:sz w:val="20"/>
        </w:rPr>
        <w:t>LOI</w:t>
      </w:r>
      <w:r>
        <w:rPr>
          <w:i/>
          <w:spacing w:val="24"/>
          <w:sz w:val="20"/>
        </w:rPr>
        <w:t xml:space="preserve"> </w:t>
      </w:r>
      <w:r>
        <w:rPr>
          <w:i/>
          <w:sz w:val="20"/>
        </w:rPr>
        <w:t>ha</w:t>
      </w:r>
      <w:r>
        <w:rPr>
          <w:i/>
          <w:spacing w:val="24"/>
          <w:sz w:val="20"/>
        </w:rPr>
        <w:t xml:space="preserve"> </w:t>
      </w:r>
      <w:r>
        <w:rPr>
          <w:i/>
          <w:sz w:val="20"/>
        </w:rPr>
        <w:t>puesto</w:t>
      </w:r>
      <w:r>
        <w:rPr>
          <w:i/>
          <w:spacing w:val="24"/>
          <w:sz w:val="20"/>
        </w:rPr>
        <w:t xml:space="preserve"> </w:t>
      </w:r>
      <w:r>
        <w:rPr>
          <w:i/>
          <w:sz w:val="20"/>
        </w:rPr>
        <w:t>de</w:t>
      </w:r>
      <w:r>
        <w:rPr>
          <w:i/>
          <w:spacing w:val="24"/>
          <w:sz w:val="20"/>
        </w:rPr>
        <w:t xml:space="preserve"> </w:t>
      </w:r>
      <w:r>
        <w:rPr>
          <w:i/>
          <w:sz w:val="20"/>
        </w:rPr>
        <w:t>manifiesto</w:t>
      </w:r>
      <w:r>
        <w:rPr>
          <w:i/>
          <w:spacing w:val="24"/>
          <w:sz w:val="20"/>
        </w:rPr>
        <w:t xml:space="preserve"> </w:t>
      </w:r>
      <w:r>
        <w:rPr>
          <w:i/>
          <w:sz w:val="20"/>
        </w:rPr>
        <w:t>la</w:t>
      </w:r>
      <w:r>
        <w:rPr>
          <w:i/>
          <w:spacing w:val="24"/>
          <w:sz w:val="20"/>
        </w:rPr>
        <w:t xml:space="preserve"> </w:t>
      </w:r>
      <w:r>
        <w:rPr>
          <w:i/>
          <w:sz w:val="20"/>
        </w:rPr>
        <w:t>importancia</w:t>
      </w:r>
      <w:r>
        <w:rPr>
          <w:i/>
          <w:spacing w:val="24"/>
          <w:sz w:val="20"/>
        </w:rPr>
        <w:t xml:space="preserve"> </w:t>
      </w:r>
      <w:r>
        <w:rPr>
          <w:i/>
          <w:sz w:val="20"/>
        </w:rPr>
        <w:t>de</w:t>
      </w:r>
      <w:r>
        <w:rPr>
          <w:i/>
          <w:spacing w:val="24"/>
          <w:sz w:val="20"/>
        </w:rPr>
        <w:t xml:space="preserve"> </w:t>
      </w:r>
      <w:r>
        <w:rPr>
          <w:i/>
          <w:sz w:val="20"/>
        </w:rPr>
        <w:t>garantizar</w:t>
      </w:r>
      <w:r>
        <w:rPr>
          <w:i/>
          <w:spacing w:val="24"/>
          <w:sz w:val="20"/>
        </w:rPr>
        <w:t xml:space="preserve"> </w:t>
      </w:r>
      <w:r>
        <w:rPr>
          <w:i/>
          <w:sz w:val="20"/>
        </w:rPr>
        <w:t>la</w:t>
      </w:r>
      <w:r>
        <w:rPr>
          <w:i/>
          <w:spacing w:val="24"/>
          <w:sz w:val="20"/>
        </w:rPr>
        <w:t xml:space="preserve"> </w:t>
      </w:r>
      <w:r>
        <w:rPr>
          <w:i/>
          <w:sz w:val="20"/>
        </w:rPr>
        <w:t xml:space="preserve">igualdad real entre hombres y mujeres desde una perspectiva general, multidisciplinar y transversal en la que se pretende llegar a una igualdad real, pero también desde una perspectiva más concreta, sancionando y erradicando comportamientos concretos discriminatorios , que no deben quedar </w:t>
      </w:r>
      <w:r>
        <w:rPr>
          <w:i/>
          <w:spacing w:val="-2"/>
          <w:sz w:val="20"/>
        </w:rPr>
        <w:t>impunes.</w:t>
      </w:r>
    </w:p>
    <w:p w14:paraId="7F808401" w14:textId="77777777" w:rsidR="001F3E5D" w:rsidRDefault="001F3E5D">
      <w:pPr>
        <w:pStyle w:val="Textoindependiente"/>
        <w:spacing w:before="9"/>
        <w:rPr>
          <w:i/>
        </w:rPr>
      </w:pPr>
    </w:p>
    <w:p w14:paraId="005526C8" w14:textId="77777777" w:rsidR="001F3E5D" w:rsidRDefault="00000000">
      <w:pPr>
        <w:spacing w:before="1" w:line="292" w:lineRule="auto"/>
        <w:ind w:left="142" w:right="1"/>
        <w:jc w:val="both"/>
        <w:rPr>
          <w:i/>
          <w:sz w:val="20"/>
        </w:rPr>
      </w:pPr>
      <w:r>
        <w:rPr>
          <w:i/>
          <w:sz w:val="20"/>
        </w:rPr>
        <w:t>La Ley Orgánica 3/2007, de 22 de marzo, para la igualdad efectiva de mujeres y hombres tuvo por objeto hacer efectivo el principio de igualdad de trato y de oportunidades entre mujeres y hombres,</w:t>
      </w:r>
      <w:r>
        <w:rPr>
          <w:i/>
          <w:spacing w:val="80"/>
          <w:sz w:val="20"/>
        </w:rPr>
        <w:t xml:space="preserve"> </w:t>
      </w:r>
      <w:r>
        <w:rPr>
          <w:i/>
          <w:sz w:val="20"/>
        </w:rPr>
        <w:t>en particular, mediante la eliminación de toda discriminación, directa e indirecta, de las mujeres. Se trató de una ley pionera en el desarrollo legislativo de los derechos de igualdad de género en</w:t>
      </w:r>
      <w:r>
        <w:rPr>
          <w:i/>
          <w:spacing w:val="80"/>
          <w:sz w:val="20"/>
        </w:rPr>
        <w:t xml:space="preserve"> </w:t>
      </w:r>
      <w:r>
        <w:rPr>
          <w:i/>
          <w:sz w:val="20"/>
        </w:rPr>
        <w:t>España.</w:t>
      </w:r>
      <w:r>
        <w:rPr>
          <w:i/>
          <w:spacing w:val="80"/>
          <w:sz w:val="20"/>
        </w:rPr>
        <w:t xml:space="preserve"> </w:t>
      </w:r>
      <w:r>
        <w:rPr>
          <w:i/>
          <w:sz w:val="20"/>
        </w:rPr>
        <w:t>Posteriormente el Estado estableció de forma urgente y extraordinaria, nuevos deberes</w:t>
      </w:r>
      <w:r>
        <w:rPr>
          <w:i/>
          <w:spacing w:val="80"/>
          <w:sz w:val="20"/>
        </w:rPr>
        <w:t xml:space="preserve"> </w:t>
      </w:r>
      <w:r>
        <w:rPr>
          <w:i/>
          <w:sz w:val="20"/>
        </w:rPr>
        <w:t>para</w:t>
      </w:r>
      <w:r>
        <w:rPr>
          <w:i/>
          <w:spacing w:val="5"/>
          <w:sz w:val="20"/>
        </w:rPr>
        <w:t xml:space="preserve"> </w:t>
      </w:r>
      <w:r>
        <w:rPr>
          <w:i/>
          <w:sz w:val="20"/>
        </w:rPr>
        <w:t>las</w:t>
      </w:r>
      <w:r>
        <w:rPr>
          <w:i/>
          <w:spacing w:val="5"/>
          <w:sz w:val="20"/>
        </w:rPr>
        <w:t xml:space="preserve"> </w:t>
      </w:r>
      <w:r>
        <w:rPr>
          <w:i/>
          <w:sz w:val="20"/>
        </w:rPr>
        <w:t>empresas</w:t>
      </w:r>
      <w:r>
        <w:rPr>
          <w:i/>
          <w:spacing w:val="5"/>
          <w:sz w:val="20"/>
        </w:rPr>
        <w:t xml:space="preserve"> </w:t>
      </w:r>
      <w:r>
        <w:rPr>
          <w:i/>
          <w:sz w:val="20"/>
        </w:rPr>
        <w:t>a</w:t>
      </w:r>
      <w:r>
        <w:rPr>
          <w:i/>
          <w:spacing w:val="5"/>
          <w:sz w:val="20"/>
        </w:rPr>
        <w:t xml:space="preserve"> </w:t>
      </w:r>
      <w:r>
        <w:rPr>
          <w:i/>
          <w:sz w:val="20"/>
        </w:rPr>
        <w:t>partir</w:t>
      </w:r>
      <w:r>
        <w:rPr>
          <w:i/>
          <w:spacing w:val="5"/>
          <w:sz w:val="20"/>
        </w:rPr>
        <w:t xml:space="preserve"> </w:t>
      </w:r>
      <w:r>
        <w:rPr>
          <w:i/>
          <w:sz w:val="20"/>
        </w:rPr>
        <w:t>del</w:t>
      </w:r>
      <w:r>
        <w:rPr>
          <w:i/>
          <w:spacing w:val="5"/>
          <w:sz w:val="20"/>
        </w:rPr>
        <w:t xml:space="preserve"> </w:t>
      </w:r>
      <w:r>
        <w:rPr>
          <w:i/>
          <w:sz w:val="20"/>
        </w:rPr>
        <w:t>8</w:t>
      </w:r>
      <w:r>
        <w:rPr>
          <w:i/>
          <w:spacing w:val="5"/>
          <w:sz w:val="20"/>
        </w:rPr>
        <w:t xml:space="preserve"> </w:t>
      </w:r>
      <w:r>
        <w:rPr>
          <w:i/>
          <w:sz w:val="20"/>
        </w:rPr>
        <w:t>de</w:t>
      </w:r>
      <w:r>
        <w:rPr>
          <w:i/>
          <w:spacing w:val="5"/>
          <w:sz w:val="20"/>
        </w:rPr>
        <w:t xml:space="preserve"> </w:t>
      </w:r>
      <w:r>
        <w:rPr>
          <w:i/>
          <w:sz w:val="20"/>
        </w:rPr>
        <w:t>marzo</w:t>
      </w:r>
      <w:r>
        <w:rPr>
          <w:i/>
          <w:spacing w:val="5"/>
          <w:sz w:val="20"/>
        </w:rPr>
        <w:t xml:space="preserve"> </w:t>
      </w:r>
      <w:r>
        <w:rPr>
          <w:i/>
          <w:sz w:val="20"/>
        </w:rPr>
        <w:t>de</w:t>
      </w:r>
      <w:r>
        <w:rPr>
          <w:i/>
          <w:spacing w:val="5"/>
          <w:sz w:val="20"/>
        </w:rPr>
        <w:t xml:space="preserve"> </w:t>
      </w:r>
      <w:r>
        <w:rPr>
          <w:i/>
          <w:sz w:val="20"/>
        </w:rPr>
        <w:t>2019,</w:t>
      </w:r>
      <w:r>
        <w:rPr>
          <w:i/>
          <w:spacing w:val="5"/>
          <w:sz w:val="20"/>
        </w:rPr>
        <w:t xml:space="preserve"> </w:t>
      </w:r>
      <w:r>
        <w:rPr>
          <w:i/>
          <w:sz w:val="20"/>
        </w:rPr>
        <w:t>a</w:t>
      </w:r>
      <w:r>
        <w:rPr>
          <w:i/>
          <w:spacing w:val="5"/>
          <w:sz w:val="20"/>
        </w:rPr>
        <w:t xml:space="preserve"> </w:t>
      </w:r>
      <w:r>
        <w:rPr>
          <w:i/>
          <w:sz w:val="20"/>
        </w:rPr>
        <w:t>través</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aprobación</w:t>
      </w:r>
      <w:r>
        <w:rPr>
          <w:i/>
          <w:spacing w:val="5"/>
          <w:sz w:val="20"/>
        </w:rPr>
        <w:t xml:space="preserve"> </w:t>
      </w:r>
      <w:r>
        <w:rPr>
          <w:i/>
          <w:sz w:val="20"/>
        </w:rPr>
        <w:t>del</w:t>
      </w:r>
      <w:r>
        <w:rPr>
          <w:i/>
          <w:spacing w:val="5"/>
          <w:sz w:val="20"/>
        </w:rPr>
        <w:t xml:space="preserve"> </w:t>
      </w:r>
      <w:r>
        <w:rPr>
          <w:i/>
          <w:sz w:val="20"/>
        </w:rPr>
        <w:t>Real</w:t>
      </w:r>
      <w:r>
        <w:rPr>
          <w:i/>
          <w:spacing w:val="5"/>
          <w:sz w:val="20"/>
        </w:rPr>
        <w:t xml:space="preserve"> </w:t>
      </w:r>
      <w:r>
        <w:rPr>
          <w:i/>
          <w:sz w:val="20"/>
        </w:rPr>
        <w:t>Decreto-Ley</w:t>
      </w:r>
      <w:r>
        <w:rPr>
          <w:i/>
          <w:spacing w:val="5"/>
          <w:sz w:val="20"/>
        </w:rPr>
        <w:t xml:space="preserve"> </w:t>
      </w:r>
      <w:r>
        <w:rPr>
          <w:i/>
          <w:spacing w:val="-10"/>
          <w:sz w:val="20"/>
        </w:rPr>
        <w:t>6</w:t>
      </w:r>
    </w:p>
    <w:p w14:paraId="5DBD896A" w14:textId="77777777" w:rsidR="001F3E5D" w:rsidRDefault="00000000">
      <w:pPr>
        <w:spacing w:line="292" w:lineRule="auto"/>
        <w:ind w:left="142" w:right="1"/>
        <w:jc w:val="both"/>
        <w:rPr>
          <w:i/>
          <w:sz w:val="20"/>
        </w:rPr>
      </w:pPr>
      <w:r>
        <w:rPr>
          <w:i/>
          <w:sz w:val="20"/>
        </w:rPr>
        <w:t>/2019, de 1 de marzo de Medidas Urgentes para la Garantía de la Igualdad de Trato y Oportunidades entre</w:t>
      </w:r>
      <w:r>
        <w:rPr>
          <w:i/>
          <w:spacing w:val="23"/>
          <w:sz w:val="20"/>
        </w:rPr>
        <w:t xml:space="preserve"> </w:t>
      </w:r>
      <w:r>
        <w:rPr>
          <w:i/>
          <w:sz w:val="20"/>
        </w:rPr>
        <w:t>Hombres</w:t>
      </w:r>
      <w:r>
        <w:rPr>
          <w:i/>
          <w:spacing w:val="23"/>
          <w:sz w:val="20"/>
        </w:rPr>
        <w:t xml:space="preserve"> </w:t>
      </w:r>
      <w:r>
        <w:rPr>
          <w:i/>
          <w:sz w:val="20"/>
        </w:rPr>
        <w:t>y</w:t>
      </w:r>
      <w:r>
        <w:rPr>
          <w:i/>
          <w:spacing w:val="23"/>
          <w:sz w:val="20"/>
        </w:rPr>
        <w:t xml:space="preserve"> </w:t>
      </w:r>
      <w:r>
        <w:rPr>
          <w:i/>
          <w:sz w:val="20"/>
        </w:rPr>
        <w:t>Mujeres</w:t>
      </w:r>
      <w:r>
        <w:rPr>
          <w:i/>
          <w:spacing w:val="24"/>
          <w:sz w:val="20"/>
        </w:rPr>
        <w:t xml:space="preserve"> </w:t>
      </w:r>
      <w:r>
        <w:rPr>
          <w:i/>
          <w:sz w:val="20"/>
        </w:rPr>
        <w:t>en</w:t>
      </w:r>
      <w:r>
        <w:rPr>
          <w:i/>
          <w:spacing w:val="23"/>
          <w:sz w:val="20"/>
        </w:rPr>
        <w:t xml:space="preserve"> </w:t>
      </w:r>
      <w:r>
        <w:rPr>
          <w:i/>
          <w:sz w:val="20"/>
        </w:rPr>
        <w:t>el</w:t>
      </w:r>
      <w:r>
        <w:rPr>
          <w:i/>
          <w:spacing w:val="23"/>
          <w:sz w:val="20"/>
        </w:rPr>
        <w:t xml:space="preserve"> </w:t>
      </w:r>
      <w:r>
        <w:rPr>
          <w:i/>
          <w:sz w:val="20"/>
        </w:rPr>
        <w:t>Empleo</w:t>
      </w:r>
      <w:r>
        <w:rPr>
          <w:i/>
          <w:spacing w:val="23"/>
          <w:sz w:val="20"/>
        </w:rPr>
        <w:t xml:space="preserve"> </w:t>
      </w:r>
      <w:r>
        <w:rPr>
          <w:i/>
          <w:sz w:val="20"/>
        </w:rPr>
        <w:t>y</w:t>
      </w:r>
      <w:r>
        <w:rPr>
          <w:i/>
          <w:spacing w:val="24"/>
          <w:sz w:val="20"/>
        </w:rPr>
        <w:t xml:space="preserve"> </w:t>
      </w:r>
      <w:r>
        <w:rPr>
          <w:i/>
          <w:sz w:val="20"/>
        </w:rPr>
        <w:t>la</w:t>
      </w:r>
      <w:r>
        <w:rPr>
          <w:i/>
          <w:spacing w:val="23"/>
          <w:sz w:val="20"/>
        </w:rPr>
        <w:t xml:space="preserve"> </w:t>
      </w:r>
      <w:r>
        <w:rPr>
          <w:i/>
          <w:sz w:val="20"/>
        </w:rPr>
        <w:t>Ocupación.</w:t>
      </w:r>
      <w:r>
        <w:rPr>
          <w:i/>
          <w:spacing w:val="23"/>
          <w:sz w:val="20"/>
        </w:rPr>
        <w:t xml:space="preserve"> </w:t>
      </w:r>
      <w:r>
        <w:rPr>
          <w:i/>
          <w:sz w:val="20"/>
        </w:rPr>
        <w:t>El</w:t>
      </w:r>
      <w:r>
        <w:rPr>
          <w:i/>
          <w:spacing w:val="24"/>
          <w:sz w:val="20"/>
        </w:rPr>
        <w:t xml:space="preserve"> </w:t>
      </w:r>
      <w:r>
        <w:rPr>
          <w:i/>
          <w:sz w:val="20"/>
        </w:rPr>
        <w:t>artículo</w:t>
      </w:r>
      <w:r>
        <w:rPr>
          <w:i/>
          <w:spacing w:val="23"/>
          <w:sz w:val="20"/>
        </w:rPr>
        <w:t xml:space="preserve"> </w:t>
      </w:r>
      <w:r>
        <w:rPr>
          <w:i/>
          <w:sz w:val="20"/>
        </w:rPr>
        <w:t>1</w:t>
      </w:r>
      <w:r>
        <w:rPr>
          <w:i/>
          <w:spacing w:val="23"/>
          <w:sz w:val="20"/>
        </w:rPr>
        <w:t xml:space="preserve"> </w:t>
      </w:r>
      <w:r>
        <w:rPr>
          <w:i/>
          <w:sz w:val="20"/>
        </w:rPr>
        <w:t>del</w:t>
      </w:r>
      <w:r>
        <w:rPr>
          <w:i/>
          <w:spacing w:val="23"/>
          <w:sz w:val="20"/>
        </w:rPr>
        <w:t xml:space="preserve"> </w:t>
      </w:r>
      <w:r>
        <w:rPr>
          <w:i/>
          <w:sz w:val="20"/>
        </w:rPr>
        <w:t>citado</w:t>
      </w:r>
      <w:r>
        <w:rPr>
          <w:i/>
          <w:spacing w:val="24"/>
          <w:sz w:val="20"/>
        </w:rPr>
        <w:t xml:space="preserve"> </w:t>
      </w:r>
      <w:r>
        <w:rPr>
          <w:i/>
          <w:sz w:val="20"/>
        </w:rPr>
        <w:t>Real</w:t>
      </w:r>
      <w:r>
        <w:rPr>
          <w:i/>
          <w:spacing w:val="23"/>
          <w:sz w:val="20"/>
        </w:rPr>
        <w:t xml:space="preserve"> </w:t>
      </w:r>
      <w:r>
        <w:rPr>
          <w:i/>
          <w:sz w:val="20"/>
        </w:rPr>
        <w:t>Decreto</w:t>
      </w:r>
      <w:r>
        <w:rPr>
          <w:i/>
          <w:spacing w:val="23"/>
          <w:sz w:val="20"/>
        </w:rPr>
        <w:t xml:space="preserve"> </w:t>
      </w:r>
      <w:r>
        <w:rPr>
          <w:i/>
          <w:sz w:val="20"/>
        </w:rPr>
        <w:t>ley</w:t>
      </w:r>
      <w:r>
        <w:rPr>
          <w:i/>
          <w:spacing w:val="24"/>
          <w:sz w:val="20"/>
        </w:rPr>
        <w:t xml:space="preserve"> </w:t>
      </w:r>
      <w:r>
        <w:rPr>
          <w:i/>
          <w:spacing w:val="-10"/>
          <w:sz w:val="20"/>
        </w:rPr>
        <w:t>6</w:t>
      </w:r>
    </w:p>
    <w:p w14:paraId="4B4DA1A4" w14:textId="77777777" w:rsidR="001F3E5D" w:rsidRDefault="00000000">
      <w:pPr>
        <w:spacing w:line="292" w:lineRule="auto"/>
        <w:ind w:left="142" w:right="1"/>
        <w:jc w:val="both"/>
        <w:rPr>
          <w:i/>
          <w:sz w:val="20"/>
        </w:rPr>
      </w:pPr>
      <w:r>
        <w:rPr>
          <w:i/>
          <w:sz w:val="20"/>
        </w:rPr>
        <w:t>/2019 planteó la modificación de la citada Ley Orgánica 3/2007, de 22 de marzo, para la igualdad efectiva de mujeres y hombres, extendiendo la exigencia de redacción de los planes de igualdad a empresas de cincuenta o más trabajadores, creando la obligación de inscribir los mismos en el registro que se desarrollará reglamentariamente.</w:t>
      </w:r>
    </w:p>
    <w:p w14:paraId="7C3EFBA6" w14:textId="77777777" w:rsidR="001F3E5D" w:rsidRDefault="001F3E5D">
      <w:pPr>
        <w:spacing w:line="292" w:lineRule="auto"/>
        <w:jc w:val="both"/>
        <w:rPr>
          <w:i/>
          <w:sz w:val="20"/>
        </w:rPr>
        <w:sectPr w:rsidR="001F3E5D">
          <w:pgSz w:w="11910" w:h="16840"/>
          <w:pgMar w:top="1340" w:right="1417" w:bottom="1260" w:left="1275" w:header="225" w:footer="1060" w:gutter="0"/>
          <w:cols w:space="720"/>
        </w:sectPr>
      </w:pPr>
    </w:p>
    <w:p w14:paraId="1748FECD" w14:textId="35B21961" w:rsidR="001F3E5D" w:rsidRDefault="00000000">
      <w:pPr>
        <w:spacing w:before="123" w:line="292" w:lineRule="auto"/>
        <w:ind w:left="142" w:right="1"/>
        <w:jc w:val="both"/>
        <w:rPr>
          <w:i/>
          <w:sz w:val="20"/>
        </w:rPr>
      </w:pPr>
      <w:r>
        <w:rPr>
          <w:i/>
          <w:noProof/>
          <w:sz w:val="20"/>
        </w:rPr>
        <w:lastRenderedPageBreak/>
        <mc:AlternateContent>
          <mc:Choice Requires="wps">
            <w:drawing>
              <wp:anchor distT="0" distB="0" distL="0" distR="0" simplePos="0" relativeHeight="15747072" behindDoc="0" locked="0" layoutInCell="1" allowOverlap="1" wp14:anchorId="04608042" wp14:editId="05250E8A">
                <wp:simplePos x="0" y="0"/>
                <wp:positionH relativeFrom="page">
                  <wp:posOffset>6807090</wp:posOffset>
                </wp:positionH>
                <wp:positionV relativeFrom="page">
                  <wp:posOffset>2818730</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E81B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8392E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4608042" id="Textbox 52" o:spid="_x0000_s1050" type="#_x0000_t202" style="position:absolute;left:0;text-align:left;margin-left:536pt;margin-top:221.95pt;width:33.05pt;height:250.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2E81B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8392E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A efectos de que la ampliación de las empresas obligadas a realizar el plan de igualdad se realizara de</w:t>
      </w:r>
      <w:r>
        <w:rPr>
          <w:i/>
          <w:spacing w:val="34"/>
          <w:sz w:val="20"/>
        </w:rPr>
        <w:t xml:space="preserve"> </w:t>
      </w:r>
      <w:r>
        <w:rPr>
          <w:i/>
          <w:sz w:val="20"/>
        </w:rPr>
        <w:t>modo</w:t>
      </w:r>
      <w:r>
        <w:rPr>
          <w:i/>
          <w:spacing w:val="35"/>
          <w:sz w:val="20"/>
        </w:rPr>
        <w:t xml:space="preserve"> </w:t>
      </w:r>
      <w:r>
        <w:rPr>
          <w:i/>
          <w:sz w:val="20"/>
        </w:rPr>
        <w:t>paulatino,</w:t>
      </w:r>
      <w:r>
        <w:rPr>
          <w:i/>
          <w:spacing w:val="34"/>
          <w:sz w:val="20"/>
        </w:rPr>
        <w:t xml:space="preserve"> </w:t>
      </w:r>
      <w:r>
        <w:rPr>
          <w:i/>
          <w:sz w:val="20"/>
        </w:rPr>
        <w:t>se</w:t>
      </w:r>
      <w:r>
        <w:rPr>
          <w:i/>
          <w:spacing w:val="35"/>
          <w:sz w:val="20"/>
        </w:rPr>
        <w:t xml:space="preserve"> </w:t>
      </w:r>
      <w:r>
        <w:rPr>
          <w:i/>
          <w:sz w:val="20"/>
        </w:rPr>
        <w:t>incorporó</w:t>
      </w:r>
      <w:r>
        <w:rPr>
          <w:i/>
          <w:spacing w:val="35"/>
          <w:sz w:val="20"/>
        </w:rPr>
        <w:t xml:space="preserve"> </w:t>
      </w:r>
      <w:r>
        <w:rPr>
          <w:i/>
          <w:sz w:val="20"/>
        </w:rPr>
        <w:t>una</w:t>
      </w:r>
      <w:r>
        <w:rPr>
          <w:i/>
          <w:spacing w:val="34"/>
          <w:sz w:val="20"/>
        </w:rPr>
        <w:t xml:space="preserve"> </w:t>
      </w:r>
      <w:r>
        <w:rPr>
          <w:i/>
          <w:sz w:val="20"/>
        </w:rPr>
        <w:t>disposición</w:t>
      </w:r>
      <w:r>
        <w:rPr>
          <w:i/>
          <w:spacing w:val="35"/>
          <w:sz w:val="20"/>
        </w:rPr>
        <w:t xml:space="preserve"> </w:t>
      </w:r>
      <w:r>
        <w:rPr>
          <w:i/>
          <w:sz w:val="20"/>
        </w:rPr>
        <w:t>transitoria</w:t>
      </w:r>
      <w:r>
        <w:rPr>
          <w:i/>
          <w:spacing w:val="35"/>
          <w:sz w:val="20"/>
        </w:rPr>
        <w:t xml:space="preserve"> </w:t>
      </w:r>
      <w:r>
        <w:rPr>
          <w:i/>
          <w:sz w:val="20"/>
        </w:rPr>
        <w:t>décimo</w:t>
      </w:r>
      <w:r>
        <w:rPr>
          <w:i/>
          <w:spacing w:val="34"/>
          <w:sz w:val="20"/>
        </w:rPr>
        <w:t xml:space="preserve"> </w:t>
      </w:r>
      <w:r>
        <w:rPr>
          <w:i/>
          <w:sz w:val="20"/>
        </w:rPr>
        <w:t>segunda</w:t>
      </w:r>
      <w:r>
        <w:rPr>
          <w:i/>
          <w:spacing w:val="35"/>
          <w:sz w:val="20"/>
        </w:rPr>
        <w:t xml:space="preserve"> </w:t>
      </w:r>
      <w:r>
        <w:rPr>
          <w:i/>
          <w:sz w:val="20"/>
        </w:rPr>
        <w:t>a</w:t>
      </w:r>
      <w:r>
        <w:rPr>
          <w:i/>
          <w:spacing w:val="35"/>
          <w:sz w:val="20"/>
        </w:rPr>
        <w:t xml:space="preserve"> </w:t>
      </w:r>
      <w:r>
        <w:rPr>
          <w:i/>
          <w:sz w:val="20"/>
        </w:rPr>
        <w:t>la</w:t>
      </w:r>
      <w:r>
        <w:rPr>
          <w:i/>
          <w:spacing w:val="34"/>
          <w:sz w:val="20"/>
        </w:rPr>
        <w:t xml:space="preserve"> </w:t>
      </w:r>
      <w:r>
        <w:rPr>
          <w:i/>
          <w:sz w:val="20"/>
        </w:rPr>
        <w:t>Ley</w:t>
      </w:r>
      <w:r>
        <w:rPr>
          <w:i/>
          <w:spacing w:val="35"/>
          <w:sz w:val="20"/>
        </w:rPr>
        <w:t xml:space="preserve"> </w:t>
      </w:r>
      <w:r>
        <w:rPr>
          <w:i/>
          <w:sz w:val="20"/>
        </w:rPr>
        <w:t>Orgánica</w:t>
      </w:r>
      <w:r>
        <w:rPr>
          <w:i/>
          <w:spacing w:val="35"/>
          <w:sz w:val="20"/>
        </w:rPr>
        <w:t xml:space="preserve"> </w:t>
      </w:r>
      <w:r>
        <w:rPr>
          <w:i/>
          <w:spacing w:val="-10"/>
          <w:sz w:val="20"/>
        </w:rPr>
        <w:t>3</w:t>
      </w:r>
    </w:p>
    <w:p w14:paraId="6663BCBC" w14:textId="77777777" w:rsidR="001F3E5D" w:rsidRDefault="00000000">
      <w:pPr>
        <w:ind w:left="142"/>
        <w:jc w:val="both"/>
        <w:rPr>
          <w:i/>
          <w:sz w:val="20"/>
        </w:rPr>
      </w:pPr>
      <w:r>
        <w:rPr>
          <w:i/>
          <w:sz w:val="20"/>
        </w:rPr>
        <w:t>/2007,</w:t>
      </w:r>
      <w:r>
        <w:rPr>
          <w:i/>
          <w:spacing w:val="-1"/>
          <w:sz w:val="20"/>
        </w:rPr>
        <w:t xml:space="preserve"> </w:t>
      </w:r>
      <w:r>
        <w:rPr>
          <w:i/>
          <w:sz w:val="20"/>
        </w:rPr>
        <w:t>de</w:t>
      </w:r>
      <w:r>
        <w:rPr>
          <w:i/>
          <w:spacing w:val="-1"/>
          <w:sz w:val="20"/>
        </w:rPr>
        <w:t xml:space="preserve"> </w:t>
      </w:r>
      <w:r>
        <w:rPr>
          <w:i/>
          <w:sz w:val="20"/>
        </w:rPr>
        <w:t>22</w:t>
      </w:r>
      <w:r>
        <w:rPr>
          <w:i/>
          <w:spacing w:val="-1"/>
          <w:sz w:val="20"/>
        </w:rPr>
        <w:t xml:space="preserve"> </w:t>
      </w:r>
      <w:r>
        <w:rPr>
          <w:i/>
          <w:sz w:val="20"/>
        </w:rPr>
        <w:t xml:space="preserve">de </w:t>
      </w:r>
      <w:r>
        <w:rPr>
          <w:i/>
          <w:spacing w:val="-2"/>
          <w:sz w:val="20"/>
        </w:rPr>
        <w:t>marzo.</w:t>
      </w:r>
    </w:p>
    <w:p w14:paraId="1B4C7654" w14:textId="77777777" w:rsidR="001F3E5D" w:rsidRDefault="001F3E5D">
      <w:pPr>
        <w:pStyle w:val="Textoindependiente"/>
        <w:spacing w:before="60"/>
        <w:rPr>
          <w:i/>
        </w:rPr>
      </w:pPr>
    </w:p>
    <w:p w14:paraId="5F643BEC" w14:textId="77777777" w:rsidR="001F3E5D" w:rsidRDefault="00000000">
      <w:pPr>
        <w:spacing w:line="292" w:lineRule="auto"/>
        <w:ind w:left="142" w:right="1"/>
        <w:jc w:val="both"/>
        <w:rPr>
          <w:i/>
          <w:sz w:val="20"/>
        </w:rPr>
      </w:pPr>
      <w:r>
        <w:rPr>
          <w:i/>
          <w:sz w:val="20"/>
        </w:rPr>
        <w:t>La referencia a los Planes de igualdad de encuentra en el artículo 46 de la LOI, que se refiere al plan de igualdad en términos generales y que es de aplicación al amparo de la DA 7ª del EBEP, así como el artículo 64 que complementa la anterior regulación en lo que se refiere a la administración del estado y organismos públicos.</w:t>
      </w:r>
    </w:p>
    <w:p w14:paraId="235BAA8C" w14:textId="77777777" w:rsidR="001F3E5D" w:rsidRDefault="001F3E5D">
      <w:pPr>
        <w:pStyle w:val="Textoindependiente"/>
        <w:spacing w:before="10"/>
        <w:rPr>
          <w:i/>
        </w:rPr>
      </w:pPr>
    </w:p>
    <w:p w14:paraId="0EAA8039" w14:textId="77777777" w:rsidR="001F3E5D" w:rsidRDefault="00000000">
      <w:pPr>
        <w:spacing w:line="292" w:lineRule="auto"/>
        <w:ind w:left="142" w:right="1"/>
        <w:jc w:val="both"/>
        <w:rPr>
          <w:i/>
          <w:sz w:val="20"/>
        </w:rPr>
      </w:pPr>
      <w:r>
        <w:rPr>
          <w:i/>
          <w:sz w:val="20"/>
        </w:rPr>
        <w:t>El Real Decreto 901/2020, de 13 de octubre, regula los planes de igualdad, su registro y modifica el Real Decreto 713/2010, de 28 de mayo, sobre registro y depósito de convenios y acuerdos colectivos de trabajo. Se lleva a cabo el desarrollo reglamentario de los planes de igualdad, así como su diagnóstico, incluidas las obligaciones de registro, depósito y acceso, conforme a lo previsto en la</w:t>
      </w:r>
      <w:r>
        <w:rPr>
          <w:i/>
          <w:spacing w:val="80"/>
          <w:sz w:val="20"/>
        </w:rPr>
        <w:t xml:space="preserve"> </w:t>
      </w:r>
      <w:r>
        <w:rPr>
          <w:i/>
          <w:sz w:val="20"/>
        </w:rPr>
        <w:t>Ley Orgánica 3/2007, de 22 de marzo, para la igualdad efectiva de mujeres y hombres y en las previsiones contenidas en los artículos 17.5 y 85.2 del texto refundido de la Ley del Estatuto de los Trabajadores, aprobado por el Real Decreto legislativo 2/2015, de 23 de octubre, todo ello sin</w:t>
      </w:r>
      <w:r>
        <w:rPr>
          <w:i/>
          <w:spacing w:val="40"/>
          <w:sz w:val="20"/>
        </w:rPr>
        <w:t xml:space="preserve"> </w:t>
      </w:r>
      <w:r>
        <w:rPr>
          <w:i/>
          <w:sz w:val="20"/>
        </w:rPr>
        <w:t>perjuicio de las disposiciones que establezcan al respecto los convenios colectivos, dentro del ámbito de sus competencias. Aunque las Administraciones Públicas no están incluidas en el ámbito de aplicación de este Real Decreto 901/2020, de 13 de octubre, puede servir de orientaciones, tanto al personal funcionario como al personal laboral, para suplir las lagunas existentes en la materia.</w:t>
      </w:r>
    </w:p>
    <w:p w14:paraId="3E05C97F" w14:textId="77777777" w:rsidR="001F3E5D" w:rsidRDefault="001F3E5D">
      <w:pPr>
        <w:pStyle w:val="Textoindependiente"/>
        <w:spacing w:before="9"/>
        <w:rPr>
          <w:i/>
        </w:rPr>
      </w:pPr>
    </w:p>
    <w:p w14:paraId="7F0FEF37" w14:textId="77777777" w:rsidR="001F3E5D" w:rsidRDefault="00000000">
      <w:pPr>
        <w:ind w:left="142"/>
        <w:rPr>
          <w:i/>
          <w:sz w:val="20"/>
        </w:rPr>
      </w:pPr>
      <w:r>
        <w:rPr>
          <w:b/>
          <w:i/>
          <w:sz w:val="20"/>
        </w:rPr>
        <w:t>SEGUNDO.</w:t>
      </w:r>
      <w:r>
        <w:rPr>
          <w:b/>
          <w:i/>
          <w:spacing w:val="-4"/>
          <w:sz w:val="20"/>
        </w:rPr>
        <w:t xml:space="preserve"> </w:t>
      </w:r>
      <w:r>
        <w:rPr>
          <w:i/>
          <w:sz w:val="20"/>
        </w:rPr>
        <w:t>La</w:t>
      </w:r>
      <w:r>
        <w:rPr>
          <w:i/>
          <w:spacing w:val="-3"/>
          <w:sz w:val="20"/>
        </w:rPr>
        <w:t xml:space="preserve"> </w:t>
      </w:r>
      <w:r>
        <w:rPr>
          <w:i/>
          <w:sz w:val="20"/>
        </w:rPr>
        <w:t>Legislación</w:t>
      </w:r>
      <w:r>
        <w:rPr>
          <w:i/>
          <w:spacing w:val="-3"/>
          <w:sz w:val="20"/>
        </w:rPr>
        <w:t xml:space="preserve"> </w:t>
      </w:r>
      <w:r>
        <w:rPr>
          <w:i/>
          <w:sz w:val="20"/>
        </w:rPr>
        <w:t>aplicable</w:t>
      </w:r>
      <w:r>
        <w:rPr>
          <w:i/>
          <w:spacing w:val="-4"/>
          <w:sz w:val="20"/>
        </w:rPr>
        <w:t xml:space="preserve"> </w:t>
      </w:r>
      <w:r>
        <w:rPr>
          <w:i/>
          <w:sz w:val="20"/>
        </w:rPr>
        <w:t>es</w:t>
      </w:r>
      <w:r>
        <w:rPr>
          <w:i/>
          <w:spacing w:val="-3"/>
          <w:sz w:val="20"/>
        </w:rPr>
        <w:t xml:space="preserve"> </w:t>
      </w:r>
      <w:r>
        <w:rPr>
          <w:i/>
          <w:sz w:val="20"/>
        </w:rPr>
        <w:t>la</w:t>
      </w:r>
      <w:r>
        <w:rPr>
          <w:i/>
          <w:spacing w:val="-3"/>
          <w:sz w:val="20"/>
        </w:rPr>
        <w:t xml:space="preserve"> </w:t>
      </w:r>
      <w:r>
        <w:rPr>
          <w:i/>
          <w:spacing w:val="-2"/>
          <w:sz w:val="20"/>
        </w:rPr>
        <w:t>siguiente:</w:t>
      </w:r>
    </w:p>
    <w:p w14:paraId="21590845" w14:textId="77777777" w:rsidR="001F3E5D" w:rsidRDefault="001F3E5D">
      <w:pPr>
        <w:pStyle w:val="Textoindependiente"/>
        <w:spacing w:before="60"/>
        <w:rPr>
          <w:i/>
        </w:rPr>
      </w:pPr>
    </w:p>
    <w:p w14:paraId="6F9EF922" w14:textId="77777777" w:rsidR="001F3E5D" w:rsidRDefault="00000000">
      <w:pPr>
        <w:spacing w:line="292" w:lineRule="auto"/>
        <w:ind w:left="142" w:right="1"/>
        <w:jc w:val="both"/>
        <w:rPr>
          <w:i/>
          <w:sz w:val="20"/>
        </w:rPr>
      </w:pPr>
      <w:r>
        <w:rPr>
          <w:i/>
          <w:sz w:val="20"/>
        </w:rPr>
        <w:t>La responsabilidad de los poderes públicos en la consecución de la igualdad entre hombres y</w:t>
      </w:r>
      <w:r>
        <w:rPr>
          <w:i/>
          <w:spacing w:val="80"/>
          <w:sz w:val="20"/>
        </w:rPr>
        <w:t xml:space="preserve"> </w:t>
      </w:r>
      <w:r>
        <w:rPr>
          <w:i/>
          <w:sz w:val="20"/>
        </w:rPr>
        <w:t xml:space="preserve">mujeres queda recogida en numerosos documentos normativos, destacando a nivel estatal los </w:t>
      </w:r>
      <w:r>
        <w:rPr>
          <w:i/>
          <w:spacing w:val="-2"/>
          <w:sz w:val="20"/>
        </w:rPr>
        <w:t>siguientes:</w:t>
      </w:r>
    </w:p>
    <w:p w14:paraId="40C884CA" w14:textId="77777777" w:rsidR="001F3E5D" w:rsidRDefault="001F3E5D">
      <w:pPr>
        <w:pStyle w:val="Textoindependiente"/>
        <w:spacing w:before="11"/>
        <w:rPr>
          <w:i/>
        </w:rPr>
      </w:pPr>
    </w:p>
    <w:p w14:paraId="679B0189" w14:textId="77777777" w:rsidR="001F3E5D" w:rsidRDefault="00000000">
      <w:pPr>
        <w:pStyle w:val="Prrafodelista"/>
        <w:numPr>
          <w:ilvl w:val="0"/>
          <w:numId w:val="84"/>
        </w:numPr>
        <w:tabs>
          <w:tab w:val="left" w:pos="710"/>
        </w:tabs>
        <w:ind w:left="710" w:right="0"/>
        <w:jc w:val="left"/>
        <w:rPr>
          <w:i/>
          <w:sz w:val="20"/>
        </w:rPr>
      </w:pPr>
      <w:r>
        <w:rPr>
          <w:i/>
          <w:sz w:val="20"/>
        </w:rPr>
        <w:t>Artículos</w:t>
      </w:r>
      <w:r>
        <w:rPr>
          <w:i/>
          <w:spacing w:val="-3"/>
          <w:sz w:val="20"/>
        </w:rPr>
        <w:t xml:space="preserve"> </w:t>
      </w:r>
      <w:r>
        <w:rPr>
          <w:i/>
          <w:sz w:val="20"/>
        </w:rPr>
        <w:t>14</w:t>
      </w:r>
      <w:r>
        <w:rPr>
          <w:i/>
          <w:spacing w:val="-2"/>
          <w:sz w:val="20"/>
        </w:rPr>
        <w:t xml:space="preserve"> </w:t>
      </w:r>
      <w:r>
        <w:rPr>
          <w:i/>
          <w:sz w:val="20"/>
        </w:rPr>
        <w:t>y</w:t>
      </w:r>
      <w:r>
        <w:rPr>
          <w:i/>
          <w:spacing w:val="-2"/>
          <w:sz w:val="20"/>
        </w:rPr>
        <w:t xml:space="preserve"> </w:t>
      </w:r>
      <w:r>
        <w:rPr>
          <w:i/>
          <w:sz w:val="20"/>
        </w:rPr>
        <w:t>9.2</w:t>
      </w:r>
      <w:r>
        <w:rPr>
          <w:i/>
          <w:spacing w:val="-3"/>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Constitución</w:t>
      </w:r>
      <w:r>
        <w:rPr>
          <w:i/>
          <w:spacing w:val="-2"/>
          <w:sz w:val="20"/>
        </w:rPr>
        <w:t xml:space="preserve"> Española.</w:t>
      </w:r>
    </w:p>
    <w:p w14:paraId="4096E1E6" w14:textId="77777777" w:rsidR="001F3E5D" w:rsidRDefault="001F3E5D">
      <w:pPr>
        <w:pStyle w:val="Textoindependiente"/>
        <w:spacing w:before="65"/>
        <w:rPr>
          <w:i/>
        </w:rPr>
      </w:pPr>
    </w:p>
    <w:p w14:paraId="77651B6E" w14:textId="77777777" w:rsidR="001F3E5D" w:rsidRDefault="00000000">
      <w:pPr>
        <w:pStyle w:val="Prrafodelista"/>
        <w:numPr>
          <w:ilvl w:val="0"/>
          <w:numId w:val="84"/>
        </w:numPr>
        <w:tabs>
          <w:tab w:val="left" w:pos="710"/>
        </w:tabs>
        <w:ind w:left="710" w:right="0"/>
        <w:jc w:val="left"/>
        <w:rPr>
          <w:i/>
          <w:sz w:val="20"/>
        </w:rPr>
      </w:pPr>
      <w:r>
        <w:rPr>
          <w:i/>
          <w:sz w:val="20"/>
        </w:rPr>
        <w:t>La</w:t>
      </w:r>
      <w:r>
        <w:rPr>
          <w:i/>
          <w:spacing w:val="-2"/>
          <w:sz w:val="20"/>
        </w:rPr>
        <w:t xml:space="preserve"> </w:t>
      </w:r>
      <w:r>
        <w:rPr>
          <w:i/>
          <w:sz w:val="20"/>
        </w:rPr>
        <w:t>Ley</w:t>
      </w:r>
      <w:r>
        <w:rPr>
          <w:i/>
          <w:spacing w:val="-2"/>
          <w:sz w:val="20"/>
        </w:rPr>
        <w:t xml:space="preserve"> </w:t>
      </w:r>
      <w:r>
        <w:rPr>
          <w:i/>
          <w:sz w:val="20"/>
        </w:rPr>
        <w:t>Orgánica</w:t>
      </w:r>
      <w:r>
        <w:rPr>
          <w:i/>
          <w:spacing w:val="-2"/>
          <w:sz w:val="20"/>
        </w:rPr>
        <w:t xml:space="preserve"> </w:t>
      </w:r>
      <w:r>
        <w:rPr>
          <w:i/>
          <w:sz w:val="20"/>
        </w:rPr>
        <w:t>3/2007,</w:t>
      </w:r>
      <w:r>
        <w:rPr>
          <w:i/>
          <w:spacing w:val="-2"/>
          <w:sz w:val="20"/>
        </w:rPr>
        <w:t xml:space="preserve"> </w:t>
      </w:r>
      <w:r>
        <w:rPr>
          <w:i/>
          <w:sz w:val="20"/>
        </w:rPr>
        <w:t>de</w:t>
      </w:r>
      <w:r>
        <w:rPr>
          <w:i/>
          <w:spacing w:val="-2"/>
          <w:sz w:val="20"/>
        </w:rPr>
        <w:t xml:space="preserve"> </w:t>
      </w:r>
      <w:r>
        <w:rPr>
          <w:i/>
          <w:sz w:val="20"/>
        </w:rPr>
        <w:t>22</w:t>
      </w:r>
      <w:r>
        <w:rPr>
          <w:i/>
          <w:spacing w:val="-2"/>
          <w:sz w:val="20"/>
        </w:rPr>
        <w:t xml:space="preserve"> </w:t>
      </w:r>
      <w:r>
        <w:rPr>
          <w:i/>
          <w:sz w:val="20"/>
        </w:rPr>
        <w:t>de</w:t>
      </w:r>
      <w:r>
        <w:rPr>
          <w:i/>
          <w:spacing w:val="-2"/>
          <w:sz w:val="20"/>
        </w:rPr>
        <w:t xml:space="preserve"> </w:t>
      </w:r>
      <w:r>
        <w:rPr>
          <w:i/>
          <w:sz w:val="20"/>
        </w:rPr>
        <w:t>marzo,</w:t>
      </w:r>
      <w:r>
        <w:rPr>
          <w:i/>
          <w:spacing w:val="-2"/>
          <w:sz w:val="20"/>
        </w:rPr>
        <w:t xml:space="preserve"> </w:t>
      </w:r>
      <w:r>
        <w:rPr>
          <w:i/>
          <w:sz w:val="20"/>
        </w:rPr>
        <w:t>para</w:t>
      </w:r>
      <w:r>
        <w:rPr>
          <w:i/>
          <w:spacing w:val="-2"/>
          <w:sz w:val="20"/>
        </w:rPr>
        <w:t xml:space="preserve"> </w:t>
      </w:r>
      <w:r>
        <w:rPr>
          <w:i/>
          <w:sz w:val="20"/>
        </w:rPr>
        <w:t>la</w:t>
      </w:r>
      <w:r>
        <w:rPr>
          <w:i/>
          <w:spacing w:val="-2"/>
          <w:sz w:val="20"/>
        </w:rPr>
        <w:t xml:space="preserve"> </w:t>
      </w:r>
      <w:r>
        <w:rPr>
          <w:i/>
          <w:sz w:val="20"/>
        </w:rPr>
        <w:t>igualdad</w:t>
      </w:r>
      <w:r>
        <w:rPr>
          <w:i/>
          <w:spacing w:val="-2"/>
          <w:sz w:val="20"/>
        </w:rPr>
        <w:t xml:space="preserve"> </w:t>
      </w:r>
      <w:r>
        <w:rPr>
          <w:i/>
          <w:sz w:val="20"/>
        </w:rPr>
        <w:t>efectiva</w:t>
      </w:r>
      <w:r>
        <w:rPr>
          <w:i/>
          <w:spacing w:val="-2"/>
          <w:sz w:val="20"/>
        </w:rPr>
        <w:t xml:space="preserve"> </w:t>
      </w:r>
      <w:r>
        <w:rPr>
          <w:i/>
          <w:sz w:val="20"/>
        </w:rPr>
        <w:t>de</w:t>
      </w:r>
      <w:r>
        <w:rPr>
          <w:i/>
          <w:spacing w:val="-2"/>
          <w:sz w:val="20"/>
        </w:rPr>
        <w:t xml:space="preserve"> </w:t>
      </w:r>
      <w:r>
        <w:rPr>
          <w:i/>
          <w:sz w:val="20"/>
        </w:rPr>
        <w:t>mujeres</w:t>
      </w:r>
      <w:r>
        <w:rPr>
          <w:i/>
          <w:spacing w:val="-2"/>
          <w:sz w:val="20"/>
        </w:rPr>
        <w:t xml:space="preserve"> </w:t>
      </w:r>
      <w:r>
        <w:rPr>
          <w:i/>
          <w:sz w:val="20"/>
        </w:rPr>
        <w:t>y</w:t>
      </w:r>
      <w:r>
        <w:rPr>
          <w:i/>
          <w:spacing w:val="-2"/>
          <w:sz w:val="20"/>
        </w:rPr>
        <w:t xml:space="preserve"> hombres.</w:t>
      </w:r>
    </w:p>
    <w:p w14:paraId="7CDA33DB" w14:textId="77777777" w:rsidR="001F3E5D" w:rsidRDefault="001F3E5D">
      <w:pPr>
        <w:pStyle w:val="Textoindependiente"/>
        <w:spacing w:before="65"/>
        <w:rPr>
          <w:i/>
        </w:rPr>
      </w:pPr>
    </w:p>
    <w:p w14:paraId="5A046426" w14:textId="77777777" w:rsidR="001F3E5D" w:rsidRDefault="00000000">
      <w:pPr>
        <w:pStyle w:val="Prrafodelista"/>
        <w:numPr>
          <w:ilvl w:val="0"/>
          <w:numId w:val="84"/>
        </w:numPr>
        <w:tabs>
          <w:tab w:val="left" w:pos="744"/>
        </w:tabs>
        <w:spacing w:line="295" w:lineRule="auto"/>
        <w:ind w:firstLine="0"/>
        <w:rPr>
          <w:i/>
          <w:sz w:val="20"/>
        </w:rPr>
      </w:pPr>
      <w:r>
        <w:rPr>
          <w:i/>
          <w:sz w:val="20"/>
        </w:rPr>
        <w:t>El Real Decreto 901/2020, de 13 de octubre, por el que se regulan los planes de igualdad y su registro y se modifica el Real Decreto 713/2010, de 28 de mayo, sobre registro y depósito de convenios y acuerdos colectivos de trabajo.</w:t>
      </w:r>
    </w:p>
    <w:p w14:paraId="7582EEED" w14:textId="77777777" w:rsidR="001F3E5D" w:rsidRDefault="001F3E5D">
      <w:pPr>
        <w:pStyle w:val="Textoindependiente"/>
        <w:spacing w:before="7"/>
        <w:rPr>
          <w:i/>
        </w:rPr>
      </w:pPr>
    </w:p>
    <w:p w14:paraId="3B14F43B" w14:textId="77777777" w:rsidR="001F3E5D" w:rsidRDefault="00000000">
      <w:pPr>
        <w:pStyle w:val="Prrafodelista"/>
        <w:numPr>
          <w:ilvl w:val="0"/>
          <w:numId w:val="84"/>
        </w:numPr>
        <w:tabs>
          <w:tab w:val="left" w:pos="962"/>
        </w:tabs>
        <w:spacing w:before="1" w:line="297" w:lineRule="auto"/>
        <w:ind w:firstLine="0"/>
        <w:rPr>
          <w:i/>
          <w:sz w:val="20"/>
        </w:rPr>
      </w:pPr>
      <w:r>
        <w:rPr>
          <w:i/>
          <w:sz w:val="20"/>
        </w:rPr>
        <w:t>Texto refundido de la Ley del Estatuto Básico del Empleado Público aprobado por Real Decreto Legislativo 5/2015, de 30 de octubre.</w:t>
      </w:r>
    </w:p>
    <w:p w14:paraId="2DEA5845" w14:textId="77777777" w:rsidR="001F3E5D" w:rsidRDefault="001F3E5D">
      <w:pPr>
        <w:pStyle w:val="Textoindependiente"/>
        <w:spacing w:before="4"/>
        <w:rPr>
          <w:i/>
        </w:rPr>
      </w:pPr>
    </w:p>
    <w:p w14:paraId="12492AEE" w14:textId="77777777" w:rsidR="001F3E5D" w:rsidRDefault="00000000">
      <w:pPr>
        <w:pStyle w:val="Prrafodelista"/>
        <w:numPr>
          <w:ilvl w:val="0"/>
          <w:numId w:val="84"/>
        </w:numPr>
        <w:tabs>
          <w:tab w:val="left" w:pos="710"/>
        </w:tabs>
        <w:spacing w:before="1"/>
        <w:ind w:left="710" w:right="0"/>
        <w:jc w:val="left"/>
        <w:rPr>
          <w:i/>
          <w:sz w:val="20"/>
        </w:rPr>
      </w:pPr>
      <w:r>
        <w:rPr>
          <w:i/>
          <w:sz w:val="20"/>
        </w:rPr>
        <w:t>El</w:t>
      </w:r>
      <w:r>
        <w:rPr>
          <w:i/>
          <w:spacing w:val="-2"/>
          <w:sz w:val="20"/>
        </w:rPr>
        <w:t xml:space="preserve"> </w:t>
      </w:r>
      <w:r>
        <w:rPr>
          <w:i/>
          <w:sz w:val="20"/>
        </w:rPr>
        <w:t>artículo</w:t>
      </w:r>
      <w:r>
        <w:rPr>
          <w:i/>
          <w:spacing w:val="-2"/>
          <w:sz w:val="20"/>
        </w:rPr>
        <w:t xml:space="preserve"> </w:t>
      </w:r>
      <w:r>
        <w:rPr>
          <w:i/>
          <w:sz w:val="20"/>
        </w:rPr>
        <w:t>25.2.o)</w:t>
      </w:r>
      <w:r>
        <w:rPr>
          <w:i/>
          <w:spacing w:val="-2"/>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Ley</w:t>
      </w:r>
      <w:r>
        <w:rPr>
          <w:i/>
          <w:spacing w:val="-2"/>
          <w:sz w:val="20"/>
        </w:rPr>
        <w:t xml:space="preserve"> </w:t>
      </w:r>
      <w:r>
        <w:rPr>
          <w:i/>
          <w:sz w:val="20"/>
        </w:rPr>
        <w:t>7/1985,</w:t>
      </w:r>
      <w:r>
        <w:rPr>
          <w:i/>
          <w:spacing w:val="-1"/>
          <w:sz w:val="20"/>
        </w:rPr>
        <w:t xml:space="preserve"> </w:t>
      </w:r>
      <w:r>
        <w:rPr>
          <w:i/>
          <w:sz w:val="20"/>
        </w:rPr>
        <w:t>de</w:t>
      </w:r>
      <w:r>
        <w:rPr>
          <w:i/>
          <w:spacing w:val="-2"/>
          <w:sz w:val="20"/>
        </w:rPr>
        <w:t xml:space="preserve"> </w:t>
      </w:r>
      <w:r>
        <w:rPr>
          <w:i/>
          <w:sz w:val="20"/>
        </w:rPr>
        <w:t>2</w:t>
      </w:r>
      <w:r>
        <w:rPr>
          <w:i/>
          <w:spacing w:val="-2"/>
          <w:sz w:val="20"/>
        </w:rPr>
        <w:t xml:space="preserve"> </w:t>
      </w:r>
      <w:r>
        <w:rPr>
          <w:i/>
          <w:sz w:val="20"/>
        </w:rPr>
        <w:t>de</w:t>
      </w:r>
      <w:r>
        <w:rPr>
          <w:i/>
          <w:spacing w:val="-2"/>
          <w:sz w:val="20"/>
        </w:rPr>
        <w:t xml:space="preserve"> </w:t>
      </w:r>
      <w:r>
        <w:rPr>
          <w:i/>
          <w:sz w:val="20"/>
        </w:rPr>
        <w:t>abril,</w:t>
      </w:r>
      <w:r>
        <w:rPr>
          <w:i/>
          <w:spacing w:val="-1"/>
          <w:sz w:val="20"/>
        </w:rPr>
        <w:t xml:space="preserve"> </w:t>
      </w:r>
      <w:r>
        <w:rPr>
          <w:i/>
          <w:sz w:val="20"/>
        </w:rPr>
        <w:t>Reguladora</w:t>
      </w:r>
      <w:r>
        <w:rPr>
          <w:i/>
          <w:spacing w:val="-2"/>
          <w:sz w:val="20"/>
        </w:rPr>
        <w:t xml:space="preserve"> </w:t>
      </w:r>
      <w:r>
        <w:rPr>
          <w:i/>
          <w:sz w:val="20"/>
        </w:rPr>
        <w:t>de</w:t>
      </w:r>
      <w:r>
        <w:rPr>
          <w:i/>
          <w:spacing w:val="-2"/>
          <w:sz w:val="20"/>
        </w:rPr>
        <w:t xml:space="preserve"> </w:t>
      </w:r>
      <w:r>
        <w:rPr>
          <w:i/>
          <w:sz w:val="20"/>
        </w:rPr>
        <w:t>las</w:t>
      </w:r>
      <w:r>
        <w:rPr>
          <w:i/>
          <w:spacing w:val="-1"/>
          <w:sz w:val="20"/>
        </w:rPr>
        <w:t xml:space="preserve"> </w:t>
      </w:r>
      <w:r>
        <w:rPr>
          <w:i/>
          <w:sz w:val="20"/>
        </w:rPr>
        <w:t>Bases</w:t>
      </w:r>
      <w:r>
        <w:rPr>
          <w:i/>
          <w:spacing w:val="-2"/>
          <w:sz w:val="20"/>
        </w:rPr>
        <w:t xml:space="preserve"> </w:t>
      </w:r>
      <w:r>
        <w:rPr>
          <w:i/>
          <w:sz w:val="20"/>
        </w:rPr>
        <w:t>de</w:t>
      </w:r>
      <w:r>
        <w:rPr>
          <w:i/>
          <w:spacing w:val="-2"/>
          <w:sz w:val="20"/>
        </w:rPr>
        <w:t xml:space="preserve"> </w:t>
      </w:r>
      <w:r>
        <w:rPr>
          <w:i/>
          <w:sz w:val="20"/>
        </w:rPr>
        <w:t>Régimen</w:t>
      </w:r>
      <w:r>
        <w:rPr>
          <w:i/>
          <w:spacing w:val="-1"/>
          <w:sz w:val="20"/>
        </w:rPr>
        <w:t xml:space="preserve"> </w:t>
      </w:r>
      <w:r>
        <w:rPr>
          <w:i/>
          <w:spacing w:val="-2"/>
          <w:sz w:val="20"/>
        </w:rPr>
        <w:t>Local.</w:t>
      </w:r>
    </w:p>
    <w:p w14:paraId="1C00BA77" w14:textId="77777777" w:rsidR="001F3E5D" w:rsidRDefault="001F3E5D">
      <w:pPr>
        <w:pStyle w:val="Textoindependiente"/>
        <w:spacing w:before="65"/>
        <w:rPr>
          <w:i/>
        </w:rPr>
      </w:pPr>
    </w:p>
    <w:p w14:paraId="62FE1E14" w14:textId="77777777" w:rsidR="001F3E5D" w:rsidRDefault="00000000">
      <w:pPr>
        <w:pStyle w:val="Prrafodelista"/>
        <w:numPr>
          <w:ilvl w:val="0"/>
          <w:numId w:val="84"/>
        </w:numPr>
        <w:tabs>
          <w:tab w:val="left" w:pos="863"/>
        </w:tabs>
        <w:spacing w:line="297" w:lineRule="auto"/>
        <w:ind w:firstLine="0"/>
        <w:rPr>
          <w:i/>
          <w:sz w:val="20"/>
        </w:rPr>
      </w:pPr>
      <w:r>
        <w:rPr>
          <w:i/>
          <w:sz w:val="20"/>
        </w:rPr>
        <w:t>Artículos 9,12,14,17, 22, 28 del texto refundido de la Ley del Estatuto de los Trabajadores, aprobado por Real Decreto Legislativo 2/2015, de 23 de octubre.</w:t>
      </w:r>
    </w:p>
    <w:p w14:paraId="49D4BD9B" w14:textId="77777777" w:rsidR="001F3E5D" w:rsidRDefault="001F3E5D">
      <w:pPr>
        <w:pStyle w:val="Textoindependiente"/>
        <w:spacing w:before="5"/>
        <w:rPr>
          <w:i/>
        </w:rPr>
      </w:pPr>
    </w:p>
    <w:p w14:paraId="017AC312" w14:textId="77777777" w:rsidR="001F3E5D" w:rsidRDefault="00000000">
      <w:pPr>
        <w:pStyle w:val="Prrafodelista"/>
        <w:numPr>
          <w:ilvl w:val="0"/>
          <w:numId w:val="84"/>
        </w:numPr>
        <w:tabs>
          <w:tab w:val="left" w:pos="849"/>
        </w:tabs>
        <w:spacing w:line="295" w:lineRule="auto"/>
        <w:ind w:firstLine="0"/>
        <w:rPr>
          <w:i/>
          <w:sz w:val="20"/>
        </w:rPr>
      </w:pPr>
      <w:r>
        <w:rPr>
          <w:i/>
          <w:sz w:val="20"/>
        </w:rPr>
        <w:t>Artículos 7 apartado 13, 8 apartado 17 y artículo 46 bis del texto refundido de la Ley sobre Infracciones y Sanciones en el Orden Social aprobado por el Real Decreto Legislativo 5/2000, de 4</w:t>
      </w:r>
      <w:r>
        <w:rPr>
          <w:i/>
          <w:spacing w:val="80"/>
          <w:sz w:val="20"/>
        </w:rPr>
        <w:t xml:space="preserve"> </w:t>
      </w:r>
      <w:r>
        <w:rPr>
          <w:i/>
          <w:sz w:val="20"/>
        </w:rPr>
        <w:t>de agosto.</w:t>
      </w:r>
    </w:p>
    <w:p w14:paraId="5D9A4242" w14:textId="77777777" w:rsidR="001F3E5D" w:rsidRDefault="001F3E5D">
      <w:pPr>
        <w:pStyle w:val="Textoindependiente"/>
        <w:spacing w:before="7"/>
        <w:rPr>
          <w:i/>
        </w:rPr>
      </w:pPr>
    </w:p>
    <w:p w14:paraId="01ECCB14" w14:textId="77777777" w:rsidR="001F3E5D" w:rsidRDefault="00000000">
      <w:pPr>
        <w:pStyle w:val="Prrafodelista"/>
        <w:numPr>
          <w:ilvl w:val="0"/>
          <w:numId w:val="84"/>
        </w:numPr>
        <w:tabs>
          <w:tab w:val="left" w:pos="1047"/>
        </w:tabs>
        <w:spacing w:line="297" w:lineRule="auto"/>
        <w:ind w:right="0" w:firstLine="0"/>
        <w:rPr>
          <w:i/>
          <w:sz w:val="20"/>
        </w:rPr>
      </w:pPr>
      <w:r>
        <w:rPr>
          <w:i/>
          <w:sz w:val="20"/>
        </w:rPr>
        <w:t>Artículo 29.1.b) de la Ley 19/2013, de 9 de diciembre, de transparencia, acceso a la información pública y buen gobierno.</w:t>
      </w:r>
    </w:p>
    <w:p w14:paraId="743768D2" w14:textId="77777777" w:rsidR="001F3E5D" w:rsidRDefault="001F3E5D">
      <w:pPr>
        <w:pStyle w:val="Prrafodelista"/>
        <w:spacing w:line="297" w:lineRule="auto"/>
        <w:rPr>
          <w:i/>
          <w:sz w:val="20"/>
        </w:rPr>
        <w:sectPr w:rsidR="001F3E5D">
          <w:pgSz w:w="11910" w:h="16840"/>
          <w:pgMar w:top="1340" w:right="1417" w:bottom="1260" w:left="1275" w:header="225" w:footer="1060" w:gutter="0"/>
          <w:cols w:space="720"/>
        </w:sectPr>
      </w:pPr>
    </w:p>
    <w:p w14:paraId="0CBD4717" w14:textId="0C845DEE" w:rsidR="001F3E5D" w:rsidRDefault="00000000">
      <w:pPr>
        <w:pStyle w:val="Prrafodelista"/>
        <w:numPr>
          <w:ilvl w:val="0"/>
          <w:numId w:val="84"/>
        </w:numPr>
        <w:tabs>
          <w:tab w:val="left" w:pos="1003"/>
        </w:tabs>
        <w:spacing w:before="88" w:line="297" w:lineRule="auto"/>
        <w:ind w:firstLine="0"/>
        <w:jc w:val="left"/>
        <w:rPr>
          <w:i/>
          <w:sz w:val="20"/>
        </w:rPr>
      </w:pPr>
      <w:r>
        <w:rPr>
          <w:i/>
          <w:noProof/>
          <w:sz w:val="20"/>
        </w:rPr>
        <w:lastRenderedPageBreak/>
        <mc:AlternateContent>
          <mc:Choice Requires="wps">
            <w:drawing>
              <wp:anchor distT="0" distB="0" distL="0" distR="0" simplePos="0" relativeHeight="15748096" behindDoc="0" locked="0" layoutInCell="1" allowOverlap="1" wp14:anchorId="265C08E3" wp14:editId="33CDC33C">
                <wp:simplePos x="0" y="0"/>
                <wp:positionH relativeFrom="page">
                  <wp:posOffset>6807090</wp:posOffset>
                </wp:positionH>
                <wp:positionV relativeFrom="page">
                  <wp:posOffset>2818730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472E1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C1233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65C08E3" id="Textbox 54" o:spid="_x0000_s1051" type="#_x0000_t202" style="position:absolute;left:0;text-align:left;margin-left:536pt;margin-top:221.95pt;width:33.05pt;height:250.9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C472E1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C1233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Ley</w:t>
      </w:r>
      <w:r>
        <w:rPr>
          <w:i/>
          <w:spacing w:val="40"/>
          <w:sz w:val="20"/>
        </w:rPr>
        <w:t xml:space="preserve"> </w:t>
      </w:r>
      <w:r>
        <w:rPr>
          <w:i/>
          <w:sz w:val="20"/>
        </w:rPr>
        <w:t>Orgánica</w:t>
      </w:r>
      <w:r>
        <w:rPr>
          <w:i/>
          <w:spacing w:val="40"/>
          <w:sz w:val="20"/>
        </w:rPr>
        <w:t xml:space="preserve"> </w:t>
      </w:r>
      <w:r>
        <w:rPr>
          <w:i/>
          <w:sz w:val="20"/>
        </w:rPr>
        <w:t>1/2004,</w:t>
      </w:r>
      <w:r>
        <w:rPr>
          <w:i/>
          <w:spacing w:val="40"/>
          <w:sz w:val="20"/>
        </w:rPr>
        <w:t xml:space="preserve"> </w:t>
      </w:r>
      <w:r>
        <w:rPr>
          <w:i/>
          <w:sz w:val="20"/>
        </w:rPr>
        <w:t>de</w:t>
      </w:r>
      <w:r>
        <w:rPr>
          <w:i/>
          <w:spacing w:val="40"/>
          <w:sz w:val="20"/>
        </w:rPr>
        <w:t xml:space="preserve"> </w:t>
      </w:r>
      <w:r>
        <w:rPr>
          <w:i/>
          <w:sz w:val="20"/>
        </w:rPr>
        <w:t>28</w:t>
      </w:r>
      <w:r>
        <w:rPr>
          <w:i/>
          <w:spacing w:val="40"/>
          <w:sz w:val="20"/>
        </w:rPr>
        <w:t xml:space="preserve"> </w:t>
      </w:r>
      <w:r>
        <w:rPr>
          <w:i/>
          <w:sz w:val="20"/>
        </w:rPr>
        <w:t>de</w:t>
      </w:r>
      <w:r>
        <w:rPr>
          <w:i/>
          <w:spacing w:val="40"/>
          <w:sz w:val="20"/>
        </w:rPr>
        <w:t xml:space="preserve"> </w:t>
      </w:r>
      <w:r>
        <w:rPr>
          <w:i/>
          <w:sz w:val="20"/>
        </w:rPr>
        <w:t>diciembre,</w:t>
      </w:r>
      <w:r>
        <w:rPr>
          <w:i/>
          <w:spacing w:val="40"/>
          <w:sz w:val="20"/>
        </w:rPr>
        <w:t xml:space="preserve"> </w:t>
      </w:r>
      <w:r>
        <w:rPr>
          <w:i/>
          <w:sz w:val="20"/>
        </w:rPr>
        <w:t>de</w:t>
      </w:r>
      <w:r>
        <w:rPr>
          <w:i/>
          <w:spacing w:val="40"/>
          <w:sz w:val="20"/>
        </w:rPr>
        <w:t xml:space="preserve"> </w:t>
      </w:r>
      <w:r>
        <w:rPr>
          <w:i/>
          <w:sz w:val="20"/>
        </w:rPr>
        <w:t>medidas</w:t>
      </w:r>
      <w:r>
        <w:rPr>
          <w:i/>
          <w:spacing w:val="40"/>
          <w:sz w:val="20"/>
        </w:rPr>
        <w:t xml:space="preserve"> </w:t>
      </w:r>
      <w:r>
        <w:rPr>
          <w:i/>
          <w:sz w:val="20"/>
        </w:rPr>
        <w:t>de</w:t>
      </w:r>
      <w:r>
        <w:rPr>
          <w:i/>
          <w:spacing w:val="40"/>
          <w:sz w:val="20"/>
        </w:rPr>
        <w:t xml:space="preserve"> </w:t>
      </w:r>
      <w:r>
        <w:rPr>
          <w:i/>
          <w:sz w:val="20"/>
        </w:rPr>
        <w:t>protección</w:t>
      </w:r>
      <w:r>
        <w:rPr>
          <w:i/>
          <w:spacing w:val="40"/>
          <w:sz w:val="20"/>
        </w:rPr>
        <w:t xml:space="preserve"> </w:t>
      </w:r>
      <w:r>
        <w:rPr>
          <w:i/>
          <w:sz w:val="20"/>
        </w:rPr>
        <w:t>integral</w:t>
      </w:r>
      <w:r>
        <w:rPr>
          <w:i/>
          <w:spacing w:val="40"/>
          <w:sz w:val="20"/>
        </w:rPr>
        <w:t xml:space="preserve"> </w:t>
      </w:r>
      <w:r>
        <w:rPr>
          <w:i/>
          <w:sz w:val="20"/>
        </w:rPr>
        <w:t>contra</w:t>
      </w:r>
      <w:r>
        <w:rPr>
          <w:i/>
          <w:spacing w:val="40"/>
          <w:sz w:val="20"/>
        </w:rPr>
        <w:t xml:space="preserve"> </w:t>
      </w:r>
      <w:r>
        <w:rPr>
          <w:i/>
          <w:sz w:val="20"/>
        </w:rPr>
        <w:t>la violencia de género.</w:t>
      </w:r>
    </w:p>
    <w:p w14:paraId="545CFF11" w14:textId="77777777" w:rsidR="001F3E5D" w:rsidRDefault="001F3E5D">
      <w:pPr>
        <w:pStyle w:val="Textoindependiente"/>
        <w:spacing w:before="5"/>
        <w:rPr>
          <w:i/>
        </w:rPr>
      </w:pPr>
    </w:p>
    <w:p w14:paraId="0EB2147B" w14:textId="77777777" w:rsidR="001F3E5D" w:rsidRDefault="00000000">
      <w:pPr>
        <w:pStyle w:val="Prrafodelista"/>
        <w:numPr>
          <w:ilvl w:val="0"/>
          <w:numId w:val="84"/>
        </w:numPr>
        <w:tabs>
          <w:tab w:val="left" w:pos="710"/>
        </w:tabs>
        <w:ind w:left="710" w:right="0"/>
        <w:jc w:val="left"/>
        <w:rPr>
          <w:i/>
          <w:sz w:val="20"/>
        </w:rPr>
      </w:pPr>
      <w:r>
        <w:rPr>
          <w:i/>
          <w:sz w:val="20"/>
        </w:rPr>
        <w:t>Ley</w:t>
      </w:r>
      <w:r>
        <w:rPr>
          <w:i/>
          <w:spacing w:val="-2"/>
          <w:sz w:val="20"/>
        </w:rPr>
        <w:t xml:space="preserve"> </w:t>
      </w:r>
      <w:r>
        <w:rPr>
          <w:i/>
          <w:sz w:val="20"/>
        </w:rPr>
        <w:t>15/2022,</w:t>
      </w:r>
      <w:r>
        <w:rPr>
          <w:i/>
          <w:spacing w:val="-2"/>
          <w:sz w:val="20"/>
        </w:rPr>
        <w:t xml:space="preserve"> </w:t>
      </w:r>
      <w:r>
        <w:rPr>
          <w:i/>
          <w:sz w:val="20"/>
        </w:rPr>
        <w:t>de</w:t>
      </w:r>
      <w:r>
        <w:rPr>
          <w:i/>
          <w:spacing w:val="-2"/>
          <w:sz w:val="20"/>
        </w:rPr>
        <w:t xml:space="preserve"> </w:t>
      </w:r>
      <w:r>
        <w:rPr>
          <w:i/>
          <w:sz w:val="20"/>
        </w:rPr>
        <w:t>12</w:t>
      </w:r>
      <w:r>
        <w:rPr>
          <w:i/>
          <w:spacing w:val="-2"/>
          <w:sz w:val="20"/>
        </w:rPr>
        <w:t xml:space="preserve"> </w:t>
      </w:r>
      <w:r>
        <w:rPr>
          <w:i/>
          <w:sz w:val="20"/>
        </w:rPr>
        <w:t>de</w:t>
      </w:r>
      <w:r>
        <w:rPr>
          <w:i/>
          <w:spacing w:val="-2"/>
          <w:sz w:val="20"/>
        </w:rPr>
        <w:t xml:space="preserve"> </w:t>
      </w:r>
      <w:r>
        <w:rPr>
          <w:i/>
          <w:sz w:val="20"/>
        </w:rPr>
        <w:t>julio,</w:t>
      </w:r>
      <w:r>
        <w:rPr>
          <w:i/>
          <w:spacing w:val="-2"/>
          <w:sz w:val="20"/>
        </w:rPr>
        <w:t xml:space="preserve"> </w:t>
      </w:r>
      <w:r>
        <w:rPr>
          <w:i/>
          <w:sz w:val="20"/>
        </w:rPr>
        <w:t>integral</w:t>
      </w:r>
      <w:r>
        <w:rPr>
          <w:i/>
          <w:spacing w:val="-2"/>
          <w:sz w:val="20"/>
        </w:rPr>
        <w:t xml:space="preserve"> </w:t>
      </w:r>
      <w:r>
        <w:rPr>
          <w:i/>
          <w:sz w:val="20"/>
        </w:rPr>
        <w:t>para</w:t>
      </w:r>
      <w:r>
        <w:rPr>
          <w:i/>
          <w:spacing w:val="-1"/>
          <w:sz w:val="20"/>
        </w:rPr>
        <w:t xml:space="preserve"> </w:t>
      </w:r>
      <w:r>
        <w:rPr>
          <w:i/>
          <w:sz w:val="20"/>
        </w:rPr>
        <w:t>la</w:t>
      </w:r>
      <w:r>
        <w:rPr>
          <w:i/>
          <w:spacing w:val="-2"/>
          <w:sz w:val="20"/>
        </w:rPr>
        <w:t xml:space="preserve"> </w:t>
      </w:r>
      <w:r>
        <w:rPr>
          <w:i/>
          <w:sz w:val="20"/>
        </w:rPr>
        <w:t>igualdad</w:t>
      </w:r>
      <w:r>
        <w:rPr>
          <w:i/>
          <w:spacing w:val="-2"/>
          <w:sz w:val="20"/>
        </w:rPr>
        <w:t xml:space="preserve"> </w:t>
      </w:r>
      <w:r>
        <w:rPr>
          <w:i/>
          <w:sz w:val="20"/>
        </w:rPr>
        <w:t>de</w:t>
      </w:r>
      <w:r>
        <w:rPr>
          <w:i/>
          <w:spacing w:val="-2"/>
          <w:sz w:val="20"/>
        </w:rPr>
        <w:t xml:space="preserve"> </w:t>
      </w:r>
      <w:r>
        <w:rPr>
          <w:i/>
          <w:sz w:val="20"/>
        </w:rPr>
        <w:t>trato</w:t>
      </w:r>
      <w:r>
        <w:rPr>
          <w:i/>
          <w:spacing w:val="-2"/>
          <w:sz w:val="20"/>
        </w:rPr>
        <w:t xml:space="preserve"> </w:t>
      </w:r>
      <w:r>
        <w:rPr>
          <w:i/>
          <w:sz w:val="20"/>
        </w:rPr>
        <w:t>y</w:t>
      </w:r>
      <w:r>
        <w:rPr>
          <w:i/>
          <w:spacing w:val="-2"/>
          <w:sz w:val="20"/>
        </w:rPr>
        <w:t xml:space="preserve"> </w:t>
      </w:r>
      <w:r>
        <w:rPr>
          <w:i/>
          <w:sz w:val="20"/>
        </w:rPr>
        <w:t>la</w:t>
      </w:r>
      <w:r>
        <w:rPr>
          <w:i/>
          <w:spacing w:val="-2"/>
          <w:sz w:val="20"/>
        </w:rPr>
        <w:t xml:space="preserve"> </w:t>
      </w:r>
      <w:r>
        <w:rPr>
          <w:i/>
          <w:sz w:val="20"/>
        </w:rPr>
        <w:t>no</w:t>
      </w:r>
      <w:r>
        <w:rPr>
          <w:i/>
          <w:spacing w:val="-1"/>
          <w:sz w:val="20"/>
        </w:rPr>
        <w:t xml:space="preserve"> </w:t>
      </w:r>
      <w:r>
        <w:rPr>
          <w:i/>
          <w:spacing w:val="-2"/>
          <w:sz w:val="20"/>
        </w:rPr>
        <w:t>discriminación.</w:t>
      </w:r>
    </w:p>
    <w:p w14:paraId="60C87C56" w14:textId="77777777" w:rsidR="001F3E5D" w:rsidRDefault="001F3E5D">
      <w:pPr>
        <w:pStyle w:val="Textoindependiente"/>
        <w:spacing w:before="64"/>
        <w:rPr>
          <w:i/>
        </w:rPr>
      </w:pPr>
    </w:p>
    <w:p w14:paraId="0656DE4A" w14:textId="77777777" w:rsidR="001F3E5D" w:rsidRDefault="00000000">
      <w:pPr>
        <w:spacing w:before="1" w:line="292" w:lineRule="auto"/>
        <w:ind w:left="142"/>
        <w:jc w:val="both"/>
        <w:rPr>
          <w:i/>
          <w:sz w:val="20"/>
        </w:rPr>
      </w:pPr>
      <w:r>
        <w:rPr>
          <w:b/>
          <w:i/>
          <w:sz w:val="20"/>
        </w:rPr>
        <w:t xml:space="preserve">TERCERO. </w:t>
      </w:r>
      <w:r>
        <w:rPr>
          <w:i/>
          <w:sz w:val="20"/>
        </w:rPr>
        <w:t>El objetivo básico de este Plan es la adopción de un conjunto de medidas y actuaciones encaminadas a alcanzar en el Ayuntamiento de Las Rozas de Madrid, la igualdad de trato y de oportunidades entre mujeres y hombres y a eliminar la discriminación por razón de sexo en el ámbito laboral, así como remover los obstáculos que impiden o dificultan la igualdad efectiva de mujeres y hombres.</w:t>
      </w:r>
      <w:r>
        <w:rPr>
          <w:i/>
          <w:spacing w:val="40"/>
          <w:sz w:val="20"/>
        </w:rPr>
        <w:t xml:space="preserve"> </w:t>
      </w:r>
      <w:r>
        <w:rPr>
          <w:i/>
          <w:sz w:val="20"/>
        </w:rPr>
        <w:t>El</w:t>
      </w:r>
      <w:r>
        <w:rPr>
          <w:i/>
          <w:spacing w:val="40"/>
          <w:sz w:val="20"/>
        </w:rPr>
        <w:t xml:space="preserve"> </w:t>
      </w:r>
      <w:r>
        <w:rPr>
          <w:i/>
          <w:sz w:val="20"/>
        </w:rPr>
        <w:t>plan</w:t>
      </w:r>
      <w:r>
        <w:rPr>
          <w:i/>
          <w:spacing w:val="40"/>
          <w:sz w:val="20"/>
        </w:rPr>
        <w:t xml:space="preserve"> </w:t>
      </w:r>
      <w:r>
        <w:rPr>
          <w:i/>
          <w:sz w:val="20"/>
        </w:rPr>
        <w:t>de</w:t>
      </w:r>
      <w:r>
        <w:rPr>
          <w:i/>
          <w:spacing w:val="40"/>
          <w:sz w:val="20"/>
        </w:rPr>
        <w:t xml:space="preserve"> </w:t>
      </w:r>
      <w:r>
        <w:rPr>
          <w:i/>
          <w:sz w:val="20"/>
        </w:rPr>
        <w:t>igualdad</w:t>
      </w:r>
      <w:r>
        <w:rPr>
          <w:i/>
          <w:spacing w:val="40"/>
          <w:sz w:val="20"/>
        </w:rPr>
        <w:t xml:space="preserve"> </w:t>
      </w:r>
      <w:r>
        <w:rPr>
          <w:i/>
          <w:sz w:val="20"/>
        </w:rPr>
        <w:t>debe</w:t>
      </w:r>
      <w:r>
        <w:rPr>
          <w:i/>
          <w:spacing w:val="40"/>
          <w:sz w:val="20"/>
        </w:rPr>
        <w:t xml:space="preserve"> </w:t>
      </w:r>
      <w:r>
        <w:rPr>
          <w:i/>
          <w:sz w:val="20"/>
        </w:rPr>
        <w:t>fijar</w:t>
      </w:r>
      <w:r>
        <w:rPr>
          <w:i/>
          <w:spacing w:val="40"/>
          <w:sz w:val="20"/>
        </w:rPr>
        <w:t xml:space="preserve"> </w:t>
      </w:r>
      <w:r>
        <w:rPr>
          <w:i/>
          <w:sz w:val="20"/>
        </w:rPr>
        <w:t>los</w:t>
      </w:r>
      <w:r>
        <w:rPr>
          <w:i/>
          <w:spacing w:val="40"/>
          <w:sz w:val="20"/>
        </w:rPr>
        <w:t xml:space="preserve"> </w:t>
      </w:r>
      <w:r>
        <w:rPr>
          <w:i/>
          <w:sz w:val="20"/>
        </w:rPr>
        <w:t>concretos</w:t>
      </w:r>
      <w:r>
        <w:rPr>
          <w:i/>
          <w:spacing w:val="40"/>
          <w:sz w:val="20"/>
        </w:rPr>
        <w:t xml:space="preserve"> </w:t>
      </w:r>
      <w:r>
        <w:rPr>
          <w:i/>
          <w:sz w:val="20"/>
        </w:rPr>
        <w:t>objetivos</w:t>
      </w:r>
      <w:r>
        <w:rPr>
          <w:i/>
          <w:spacing w:val="40"/>
          <w:sz w:val="20"/>
        </w:rPr>
        <w:t xml:space="preserve"> </w:t>
      </w:r>
      <w:r>
        <w:rPr>
          <w:i/>
          <w:sz w:val="20"/>
        </w:rPr>
        <w:t>de</w:t>
      </w:r>
      <w:r>
        <w:rPr>
          <w:i/>
          <w:spacing w:val="40"/>
          <w:sz w:val="20"/>
        </w:rPr>
        <w:t xml:space="preserve"> </w:t>
      </w:r>
      <w:r>
        <w:rPr>
          <w:i/>
          <w:sz w:val="20"/>
        </w:rPr>
        <w:t>igualdad</w:t>
      </w:r>
      <w:r>
        <w:rPr>
          <w:i/>
          <w:spacing w:val="40"/>
          <w:sz w:val="20"/>
        </w:rPr>
        <w:t xml:space="preserve"> </w:t>
      </w:r>
      <w:r>
        <w:rPr>
          <w:i/>
          <w:sz w:val="20"/>
        </w:rPr>
        <w:t>a</w:t>
      </w:r>
      <w:r>
        <w:rPr>
          <w:i/>
          <w:spacing w:val="40"/>
          <w:sz w:val="20"/>
        </w:rPr>
        <w:t xml:space="preserve"> </w:t>
      </w:r>
      <w:r>
        <w:rPr>
          <w:i/>
          <w:sz w:val="20"/>
        </w:rPr>
        <w:t>alcanzar,</w:t>
      </w:r>
      <w:r>
        <w:rPr>
          <w:i/>
          <w:spacing w:val="40"/>
          <w:sz w:val="20"/>
        </w:rPr>
        <w:t xml:space="preserve"> </w:t>
      </w:r>
      <w:r>
        <w:rPr>
          <w:i/>
          <w:sz w:val="20"/>
        </w:rPr>
        <w:t>las estrategias y prácticas a adoptar para su consecución, así como el establecimiento de sistemas eficaces de seguimiento y evaluación de los objetivos fijados. El Plan de Igualdad es la herramienta a través de la cual se recogen un conjunto ordenado de medidas adoptadas después de realizar un diagnóstico de situación, tendentes a alcanzar en la empresa la igualdad de trato y de oportunidades entre mujeres y hombres y a eliminar la discriminación por razón de sexo.</w:t>
      </w:r>
    </w:p>
    <w:p w14:paraId="4D9A77B3" w14:textId="77777777" w:rsidR="001F3E5D" w:rsidRDefault="001F3E5D">
      <w:pPr>
        <w:pStyle w:val="Textoindependiente"/>
        <w:spacing w:before="9"/>
        <w:rPr>
          <w:i/>
        </w:rPr>
      </w:pPr>
    </w:p>
    <w:p w14:paraId="39EEFE6C" w14:textId="77777777" w:rsidR="001F3E5D" w:rsidRDefault="00000000">
      <w:pPr>
        <w:spacing w:line="292" w:lineRule="auto"/>
        <w:ind w:left="142" w:right="1"/>
        <w:jc w:val="both"/>
        <w:rPr>
          <w:i/>
          <w:sz w:val="20"/>
        </w:rPr>
      </w:pPr>
      <w:r>
        <w:rPr>
          <w:b/>
          <w:i/>
          <w:sz w:val="20"/>
        </w:rPr>
        <w:t xml:space="preserve">CUARTO. </w:t>
      </w:r>
      <w:r>
        <w:rPr>
          <w:i/>
          <w:sz w:val="20"/>
        </w:rPr>
        <w:t>Sin perjuicio de las mejoras que puedan establecer los convenios colectivos, se deberán iniciar el procedimiento de negociación de sus planes de igualdad y de los diagnósticos previos mediante</w:t>
      </w:r>
      <w:r>
        <w:rPr>
          <w:i/>
          <w:spacing w:val="16"/>
          <w:sz w:val="20"/>
        </w:rPr>
        <w:t xml:space="preserve"> </w:t>
      </w:r>
      <w:r>
        <w:rPr>
          <w:i/>
          <w:sz w:val="20"/>
        </w:rPr>
        <w:t>la</w:t>
      </w:r>
      <w:r>
        <w:rPr>
          <w:i/>
          <w:spacing w:val="16"/>
          <w:sz w:val="20"/>
        </w:rPr>
        <w:t xml:space="preserve"> </w:t>
      </w:r>
      <w:r>
        <w:rPr>
          <w:i/>
          <w:sz w:val="20"/>
        </w:rPr>
        <w:t>constitución</w:t>
      </w:r>
      <w:r>
        <w:rPr>
          <w:i/>
          <w:spacing w:val="16"/>
          <w:sz w:val="20"/>
        </w:rPr>
        <w:t xml:space="preserve"> </w:t>
      </w:r>
      <w:r>
        <w:rPr>
          <w:i/>
          <w:sz w:val="20"/>
        </w:rPr>
        <w:t>de</w:t>
      </w:r>
      <w:r>
        <w:rPr>
          <w:i/>
          <w:spacing w:val="16"/>
          <w:sz w:val="20"/>
        </w:rPr>
        <w:t xml:space="preserve"> </w:t>
      </w:r>
      <w:r>
        <w:rPr>
          <w:i/>
          <w:sz w:val="20"/>
        </w:rPr>
        <w:t>la</w:t>
      </w:r>
      <w:r>
        <w:rPr>
          <w:i/>
          <w:spacing w:val="16"/>
          <w:sz w:val="20"/>
        </w:rPr>
        <w:t xml:space="preserve"> </w:t>
      </w:r>
      <w:r>
        <w:rPr>
          <w:i/>
          <w:sz w:val="20"/>
        </w:rPr>
        <w:t>comisión</w:t>
      </w:r>
      <w:r>
        <w:rPr>
          <w:i/>
          <w:spacing w:val="16"/>
          <w:sz w:val="20"/>
        </w:rPr>
        <w:t xml:space="preserve"> </w:t>
      </w:r>
      <w:r>
        <w:rPr>
          <w:i/>
          <w:sz w:val="20"/>
        </w:rPr>
        <w:t>negociadora</w:t>
      </w:r>
      <w:r>
        <w:rPr>
          <w:i/>
          <w:spacing w:val="16"/>
          <w:sz w:val="20"/>
        </w:rPr>
        <w:t xml:space="preserve"> </w:t>
      </w:r>
      <w:r>
        <w:rPr>
          <w:i/>
          <w:sz w:val="20"/>
        </w:rPr>
        <w:t>en</w:t>
      </w:r>
      <w:r>
        <w:rPr>
          <w:i/>
          <w:spacing w:val="16"/>
          <w:sz w:val="20"/>
        </w:rPr>
        <w:t xml:space="preserve"> </w:t>
      </w:r>
      <w:r>
        <w:rPr>
          <w:i/>
          <w:sz w:val="20"/>
        </w:rPr>
        <w:t>la</w:t>
      </w:r>
      <w:r>
        <w:rPr>
          <w:i/>
          <w:spacing w:val="16"/>
          <w:sz w:val="20"/>
        </w:rPr>
        <w:t xml:space="preserve"> </w:t>
      </w:r>
      <w:r>
        <w:rPr>
          <w:i/>
          <w:sz w:val="20"/>
        </w:rPr>
        <w:t>que</w:t>
      </w:r>
      <w:r>
        <w:rPr>
          <w:i/>
          <w:spacing w:val="16"/>
          <w:sz w:val="20"/>
        </w:rPr>
        <w:t xml:space="preserve"> </w:t>
      </w:r>
      <w:r>
        <w:rPr>
          <w:i/>
          <w:sz w:val="20"/>
        </w:rPr>
        <w:t>deberán</w:t>
      </w:r>
      <w:r>
        <w:rPr>
          <w:i/>
          <w:spacing w:val="16"/>
          <w:sz w:val="20"/>
        </w:rPr>
        <w:t xml:space="preserve"> </w:t>
      </w:r>
      <w:r>
        <w:rPr>
          <w:i/>
          <w:sz w:val="20"/>
        </w:rPr>
        <w:t>participar</w:t>
      </w:r>
      <w:r>
        <w:rPr>
          <w:i/>
          <w:spacing w:val="16"/>
          <w:sz w:val="20"/>
        </w:rPr>
        <w:t xml:space="preserve"> </w:t>
      </w:r>
      <w:r>
        <w:rPr>
          <w:i/>
          <w:sz w:val="20"/>
        </w:rPr>
        <w:t>de</w:t>
      </w:r>
      <w:r>
        <w:rPr>
          <w:i/>
          <w:spacing w:val="16"/>
          <w:sz w:val="20"/>
        </w:rPr>
        <w:t xml:space="preserve"> </w:t>
      </w:r>
      <w:r>
        <w:rPr>
          <w:i/>
          <w:sz w:val="20"/>
        </w:rPr>
        <w:t>forma</w:t>
      </w:r>
      <w:r>
        <w:rPr>
          <w:i/>
          <w:spacing w:val="16"/>
          <w:sz w:val="20"/>
        </w:rPr>
        <w:t xml:space="preserve"> </w:t>
      </w:r>
      <w:r>
        <w:rPr>
          <w:i/>
          <w:sz w:val="20"/>
        </w:rPr>
        <w:t xml:space="preserve">paritaria la representación de la empresa y la de las personas trabajadoras, dentro del plazo máximo de los tres meses siguientes al momento en que hubiesen alcanzado las personas de plantilla que lo hacen </w:t>
      </w:r>
      <w:r>
        <w:rPr>
          <w:i/>
          <w:spacing w:val="-2"/>
          <w:sz w:val="20"/>
        </w:rPr>
        <w:t>obligatorio.</w:t>
      </w:r>
    </w:p>
    <w:p w14:paraId="20A33A65" w14:textId="77777777" w:rsidR="001F3E5D" w:rsidRDefault="001F3E5D">
      <w:pPr>
        <w:pStyle w:val="Textoindependiente"/>
        <w:spacing w:before="9"/>
        <w:rPr>
          <w:i/>
        </w:rPr>
      </w:pPr>
    </w:p>
    <w:p w14:paraId="31040145" w14:textId="77777777" w:rsidR="001F3E5D" w:rsidRDefault="00000000">
      <w:pPr>
        <w:spacing w:line="292" w:lineRule="auto"/>
        <w:ind w:left="142" w:right="1"/>
        <w:jc w:val="both"/>
        <w:rPr>
          <w:i/>
          <w:sz w:val="20"/>
        </w:rPr>
      </w:pPr>
      <w:r>
        <w:rPr>
          <w:i/>
          <w:sz w:val="20"/>
        </w:rPr>
        <w:t>Se establece por tanto la importancia de la constitución de una comisión negociadora, tanto para la elaboración del diagnóstico y del propio plan, como para su posterior registro deposito y publicidad,</w:t>
      </w:r>
      <w:r>
        <w:rPr>
          <w:i/>
          <w:spacing w:val="40"/>
          <w:sz w:val="20"/>
        </w:rPr>
        <w:t xml:space="preserve"> </w:t>
      </w:r>
      <w:r>
        <w:rPr>
          <w:i/>
          <w:sz w:val="20"/>
        </w:rPr>
        <w:t>en la que deberán participar de forma paritaria la representación de la empresa y la de las personas trabajadoras, dentro del plazo máximo de los tres meses siguientes al momento en que hubiesen alcanzado las personas de plantilla que lo hacen obligatorio.</w:t>
      </w:r>
    </w:p>
    <w:p w14:paraId="01B17FF9" w14:textId="77777777" w:rsidR="001F3E5D" w:rsidRDefault="001F3E5D">
      <w:pPr>
        <w:pStyle w:val="Textoindependiente"/>
        <w:spacing w:before="10"/>
        <w:rPr>
          <w:i/>
        </w:rPr>
      </w:pPr>
    </w:p>
    <w:p w14:paraId="11872703" w14:textId="77777777" w:rsidR="001F3E5D" w:rsidRDefault="00000000">
      <w:pPr>
        <w:spacing w:line="292" w:lineRule="auto"/>
        <w:ind w:left="142" w:right="1"/>
        <w:jc w:val="both"/>
        <w:rPr>
          <w:i/>
          <w:sz w:val="20"/>
        </w:rPr>
      </w:pPr>
      <w:r>
        <w:rPr>
          <w:i/>
          <w:sz w:val="20"/>
        </w:rPr>
        <w:t>En cuanto a la designación de los miembros de la Comisión Negociadora, si bien no existe norma concreta que determine a quién corresponde y dado que lo que se acuerde irá al Pleno para que, en su caso, lo apruebe y ratifique, debe ser el Pleno el que proceda a su nombramiento.</w:t>
      </w:r>
    </w:p>
    <w:p w14:paraId="08F0505F" w14:textId="77777777" w:rsidR="001F3E5D" w:rsidRDefault="001F3E5D">
      <w:pPr>
        <w:pStyle w:val="Textoindependiente"/>
        <w:spacing w:before="10"/>
        <w:rPr>
          <w:i/>
        </w:rPr>
      </w:pPr>
    </w:p>
    <w:p w14:paraId="0648126C" w14:textId="77777777" w:rsidR="001F3E5D" w:rsidRDefault="00000000">
      <w:pPr>
        <w:spacing w:line="292" w:lineRule="auto"/>
        <w:ind w:left="142" w:right="1"/>
        <w:jc w:val="both"/>
        <w:rPr>
          <w:i/>
          <w:sz w:val="20"/>
        </w:rPr>
      </w:pPr>
      <w:r>
        <w:rPr>
          <w:i/>
          <w:sz w:val="20"/>
        </w:rPr>
        <w:t>En</w:t>
      </w:r>
      <w:r>
        <w:rPr>
          <w:i/>
          <w:spacing w:val="15"/>
          <w:sz w:val="20"/>
        </w:rPr>
        <w:t xml:space="preserve"> </w:t>
      </w:r>
      <w:r>
        <w:rPr>
          <w:i/>
          <w:sz w:val="20"/>
        </w:rPr>
        <w:t>el</w:t>
      </w:r>
      <w:r>
        <w:rPr>
          <w:i/>
          <w:spacing w:val="15"/>
          <w:sz w:val="20"/>
        </w:rPr>
        <w:t xml:space="preserve"> </w:t>
      </w:r>
      <w:r>
        <w:rPr>
          <w:i/>
          <w:sz w:val="20"/>
        </w:rPr>
        <w:t>ámbito</w:t>
      </w:r>
      <w:r>
        <w:rPr>
          <w:i/>
          <w:spacing w:val="15"/>
          <w:sz w:val="20"/>
        </w:rPr>
        <w:t xml:space="preserve"> </w:t>
      </w:r>
      <w:r>
        <w:rPr>
          <w:i/>
          <w:sz w:val="20"/>
        </w:rPr>
        <w:t>de</w:t>
      </w:r>
      <w:r>
        <w:rPr>
          <w:i/>
          <w:spacing w:val="15"/>
          <w:sz w:val="20"/>
        </w:rPr>
        <w:t xml:space="preserve"> </w:t>
      </w:r>
      <w:r>
        <w:rPr>
          <w:i/>
          <w:sz w:val="20"/>
        </w:rPr>
        <w:t>las</w:t>
      </w:r>
      <w:r>
        <w:rPr>
          <w:i/>
          <w:spacing w:val="15"/>
          <w:sz w:val="20"/>
        </w:rPr>
        <w:t xml:space="preserve"> </w:t>
      </w:r>
      <w:r>
        <w:rPr>
          <w:i/>
          <w:sz w:val="20"/>
        </w:rPr>
        <w:t>Administraciones</w:t>
      </w:r>
      <w:r>
        <w:rPr>
          <w:i/>
          <w:spacing w:val="15"/>
          <w:sz w:val="20"/>
        </w:rPr>
        <w:t xml:space="preserve"> </w:t>
      </w:r>
      <w:r>
        <w:rPr>
          <w:i/>
          <w:sz w:val="20"/>
        </w:rPr>
        <w:t>Públicas,</w:t>
      </w:r>
      <w:r>
        <w:rPr>
          <w:i/>
          <w:spacing w:val="15"/>
          <w:sz w:val="20"/>
        </w:rPr>
        <w:t xml:space="preserve"> </w:t>
      </w:r>
      <w:r>
        <w:rPr>
          <w:i/>
          <w:sz w:val="20"/>
        </w:rPr>
        <w:t>la</w:t>
      </w:r>
      <w:r>
        <w:rPr>
          <w:i/>
          <w:spacing w:val="15"/>
          <w:sz w:val="20"/>
        </w:rPr>
        <w:t xml:space="preserve"> </w:t>
      </w:r>
      <w:r>
        <w:rPr>
          <w:i/>
          <w:sz w:val="20"/>
        </w:rPr>
        <w:t>D.A.7ª</w:t>
      </w:r>
      <w:r>
        <w:rPr>
          <w:i/>
          <w:spacing w:val="15"/>
          <w:sz w:val="20"/>
        </w:rPr>
        <w:t xml:space="preserve"> </w:t>
      </w:r>
      <w:r>
        <w:rPr>
          <w:i/>
          <w:sz w:val="20"/>
        </w:rPr>
        <w:t>del</w:t>
      </w:r>
      <w:r>
        <w:rPr>
          <w:i/>
          <w:spacing w:val="15"/>
          <w:sz w:val="20"/>
        </w:rPr>
        <w:t xml:space="preserve"> </w:t>
      </w:r>
      <w:r>
        <w:rPr>
          <w:i/>
          <w:sz w:val="20"/>
        </w:rPr>
        <w:t>TRLEBEP,</w:t>
      </w:r>
      <w:r>
        <w:rPr>
          <w:i/>
          <w:spacing w:val="15"/>
          <w:sz w:val="20"/>
        </w:rPr>
        <w:t xml:space="preserve"> </w:t>
      </w:r>
      <w:r>
        <w:rPr>
          <w:i/>
          <w:sz w:val="20"/>
        </w:rPr>
        <w:t>modificada</w:t>
      </w:r>
      <w:r>
        <w:rPr>
          <w:i/>
          <w:spacing w:val="15"/>
          <w:sz w:val="20"/>
        </w:rPr>
        <w:t xml:space="preserve"> </w:t>
      </w:r>
      <w:r>
        <w:rPr>
          <w:i/>
          <w:sz w:val="20"/>
        </w:rPr>
        <w:t>por</w:t>
      </w:r>
      <w:r>
        <w:rPr>
          <w:i/>
          <w:spacing w:val="15"/>
          <w:sz w:val="20"/>
        </w:rPr>
        <w:t xml:space="preserve"> </w:t>
      </w:r>
      <w:r>
        <w:rPr>
          <w:i/>
          <w:sz w:val="20"/>
        </w:rPr>
        <w:t>la</w:t>
      </w:r>
      <w:r>
        <w:rPr>
          <w:i/>
          <w:spacing w:val="15"/>
          <w:sz w:val="20"/>
        </w:rPr>
        <w:t xml:space="preserve"> </w:t>
      </w:r>
      <w:r>
        <w:rPr>
          <w:i/>
          <w:sz w:val="20"/>
        </w:rPr>
        <w:t>DF</w:t>
      </w:r>
      <w:r>
        <w:rPr>
          <w:i/>
          <w:spacing w:val="15"/>
          <w:sz w:val="20"/>
        </w:rPr>
        <w:t xml:space="preserve"> </w:t>
      </w:r>
      <w:r>
        <w:rPr>
          <w:i/>
          <w:sz w:val="20"/>
        </w:rPr>
        <w:t>24</w:t>
      </w:r>
      <w:r>
        <w:rPr>
          <w:i/>
          <w:spacing w:val="15"/>
          <w:sz w:val="20"/>
        </w:rPr>
        <w:t xml:space="preserve"> </w:t>
      </w:r>
      <w:r>
        <w:rPr>
          <w:i/>
          <w:sz w:val="20"/>
        </w:rPr>
        <w:t>de la Ley 31/2022, de 23 de diciembre, de Presupuestos Generales del Estado para el año 2023, se establece que:</w:t>
      </w:r>
    </w:p>
    <w:p w14:paraId="15F77EC5" w14:textId="77777777" w:rsidR="001F3E5D" w:rsidRDefault="001F3E5D">
      <w:pPr>
        <w:pStyle w:val="Textoindependiente"/>
        <w:spacing w:before="9"/>
        <w:rPr>
          <w:i/>
        </w:rPr>
      </w:pPr>
    </w:p>
    <w:p w14:paraId="52C7149F" w14:textId="77777777" w:rsidR="001F3E5D" w:rsidRDefault="00000000">
      <w:pPr>
        <w:spacing w:before="1" w:line="292" w:lineRule="auto"/>
        <w:ind w:left="142" w:right="1"/>
        <w:jc w:val="both"/>
        <w:rPr>
          <w:i/>
          <w:sz w:val="20"/>
        </w:rPr>
      </w:pPr>
      <w:r>
        <w:rPr>
          <w:i/>
          <w:sz w:val="20"/>
        </w:rPr>
        <w:t>«1. Las Administraciones Públicas están obligadas a respetar la igualdad de trato y de oportunidades en el ámbito laboral y, con esta finalidad, deberán adoptar medidas dirigidas a evitar cualquier tipo de discriminación laboral entre mujeres y hombres</w:t>
      </w:r>
    </w:p>
    <w:p w14:paraId="3A6EF56C" w14:textId="77777777" w:rsidR="001F3E5D" w:rsidRDefault="001F3E5D">
      <w:pPr>
        <w:pStyle w:val="Textoindependiente"/>
        <w:spacing w:before="9"/>
        <w:rPr>
          <w:i/>
        </w:rPr>
      </w:pPr>
    </w:p>
    <w:p w14:paraId="4DCA0C05" w14:textId="77777777" w:rsidR="001F3E5D" w:rsidRDefault="00000000">
      <w:pPr>
        <w:pStyle w:val="Prrafodelista"/>
        <w:numPr>
          <w:ilvl w:val="0"/>
          <w:numId w:val="83"/>
        </w:numPr>
        <w:tabs>
          <w:tab w:val="left" w:pos="380"/>
        </w:tabs>
        <w:spacing w:line="292" w:lineRule="auto"/>
        <w:ind w:firstLine="0"/>
        <w:jc w:val="both"/>
        <w:rPr>
          <w:i/>
          <w:sz w:val="20"/>
        </w:rPr>
      </w:pPr>
      <w:r>
        <w:rPr>
          <w:i/>
          <w:sz w:val="20"/>
        </w:rPr>
        <w:t>Sin perjuicio de lo dispuesto en el apartado anterior, las Administraciones Públicas aprobarán, al inicio de cada legislatura, un Plan de igualdad entre mujeres y hombres para sus respectivos</w:t>
      </w:r>
      <w:r>
        <w:rPr>
          <w:i/>
          <w:spacing w:val="80"/>
          <w:sz w:val="20"/>
        </w:rPr>
        <w:t xml:space="preserve"> </w:t>
      </w:r>
      <w:r>
        <w:rPr>
          <w:i/>
          <w:sz w:val="20"/>
        </w:rPr>
        <w:t>ámbitos, a desarrollar en el convenio colectivo o acuerdo de condiciones de trabajo del personal funcionario que sea aplicable, en los términos previstos en el mismo.</w:t>
      </w:r>
    </w:p>
    <w:p w14:paraId="5B3C0936" w14:textId="77777777" w:rsidR="001F3E5D" w:rsidRDefault="001F3E5D">
      <w:pPr>
        <w:pStyle w:val="Textoindependiente"/>
        <w:spacing w:before="10"/>
        <w:rPr>
          <w:i/>
        </w:rPr>
      </w:pPr>
    </w:p>
    <w:p w14:paraId="293A3DF3" w14:textId="77777777" w:rsidR="001F3E5D" w:rsidRDefault="00000000">
      <w:pPr>
        <w:spacing w:line="292" w:lineRule="auto"/>
        <w:ind w:left="141" w:right="1"/>
        <w:jc w:val="both"/>
        <w:rPr>
          <w:i/>
          <w:sz w:val="20"/>
        </w:rPr>
      </w:pPr>
      <w:r>
        <w:rPr>
          <w:i/>
          <w:sz w:val="20"/>
        </w:rPr>
        <w:t>El Plan establecerá los objetivos a alcanzar en materia de promoción de la igualdad de trato y oportunidades en el empleo público, así como las estrategias o medidas a adoptar para su consecución. El Plan será objeto de negociación, y en su caso acuerdo, con la representación legal</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empleados</w:t>
      </w:r>
      <w:r>
        <w:rPr>
          <w:i/>
          <w:spacing w:val="40"/>
          <w:sz w:val="20"/>
        </w:rPr>
        <w:t xml:space="preserve"> </w:t>
      </w:r>
      <w:r>
        <w:rPr>
          <w:i/>
          <w:sz w:val="20"/>
        </w:rPr>
        <w:t>públicos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forma</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determine</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legislación</w:t>
      </w:r>
      <w:r>
        <w:rPr>
          <w:i/>
          <w:spacing w:val="40"/>
          <w:sz w:val="20"/>
        </w:rPr>
        <w:t xml:space="preserve"> </w:t>
      </w:r>
      <w:r>
        <w:rPr>
          <w:i/>
          <w:sz w:val="20"/>
        </w:rPr>
        <w:t>sobre</w:t>
      </w:r>
      <w:r>
        <w:rPr>
          <w:i/>
          <w:spacing w:val="40"/>
          <w:sz w:val="20"/>
        </w:rPr>
        <w:t xml:space="preserve"> </w:t>
      </w:r>
      <w:r>
        <w:rPr>
          <w:i/>
          <w:sz w:val="20"/>
        </w:rPr>
        <w:t>negociación colectiva en la Administración Pública y su cumplimiento será evaluado con carácter anual.</w:t>
      </w:r>
    </w:p>
    <w:p w14:paraId="3A676B3E" w14:textId="77777777" w:rsidR="001F3E5D" w:rsidRDefault="001F3E5D">
      <w:pPr>
        <w:spacing w:line="292" w:lineRule="auto"/>
        <w:jc w:val="both"/>
        <w:rPr>
          <w:i/>
          <w:sz w:val="20"/>
        </w:rPr>
        <w:sectPr w:rsidR="001F3E5D">
          <w:pgSz w:w="11910" w:h="16840"/>
          <w:pgMar w:top="1340" w:right="1417" w:bottom="1260" w:left="1275" w:header="225" w:footer="1060" w:gutter="0"/>
          <w:cols w:space="720"/>
        </w:sectPr>
      </w:pPr>
    </w:p>
    <w:p w14:paraId="2C8A0CCE" w14:textId="4D143612" w:rsidR="001F3E5D" w:rsidRDefault="00000000">
      <w:pPr>
        <w:pStyle w:val="Textoindependiente"/>
        <w:spacing w:before="45"/>
        <w:rPr>
          <w:i/>
        </w:rPr>
      </w:pPr>
      <w:r>
        <w:rPr>
          <w:i/>
          <w:noProof/>
        </w:rPr>
        <w:lastRenderedPageBreak/>
        <mc:AlternateContent>
          <mc:Choice Requires="wps">
            <w:drawing>
              <wp:anchor distT="0" distB="0" distL="0" distR="0" simplePos="0" relativeHeight="15749120" behindDoc="0" locked="0" layoutInCell="1" allowOverlap="1" wp14:anchorId="2F3032D0" wp14:editId="671A183F">
                <wp:simplePos x="0" y="0"/>
                <wp:positionH relativeFrom="page">
                  <wp:posOffset>6807090</wp:posOffset>
                </wp:positionH>
                <wp:positionV relativeFrom="page">
                  <wp:posOffset>2818730</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269E0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89013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F3032D0" id="Textbox 56" o:spid="_x0000_s1052" type="#_x0000_t202" style="position:absolute;margin-left:536pt;margin-top:221.95pt;width:33.05pt;height:250.9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C269E0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89013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471A0829" w14:textId="77777777" w:rsidR="001F3E5D" w:rsidRDefault="00000000">
      <w:pPr>
        <w:pStyle w:val="Prrafodelista"/>
        <w:numPr>
          <w:ilvl w:val="0"/>
          <w:numId w:val="83"/>
        </w:numPr>
        <w:tabs>
          <w:tab w:val="left" w:pos="386"/>
        </w:tabs>
        <w:spacing w:line="292" w:lineRule="auto"/>
        <w:ind w:left="142" w:firstLine="0"/>
        <w:jc w:val="both"/>
        <w:rPr>
          <w:i/>
          <w:sz w:val="20"/>
        </w:rPr>
      </w:pPr>
      <w:r>
        <w:rPr>
          <w:i/>
          <w:sz w:val="20"/>
        </w:rPr>
        <w:t>En</w:t>
      </w:r>
      <w:r>
        <w:rPr>
          <w:i/>
          <w:spacing w:val="24"/>
          <w:sz w:val="20"/>
        </w:rPr>
        <w:t xml:space="preserve"> </w:t>
      </w:r>
      <w:r>
        <w:rPr>
          <w:i/>
          <w:sz w:val="20"/>
        </w:rPr>
        <w:t>el</w:t>
      </w:r>
      <w:r>
        <w:rPr>
          <w:i/>
          <w:spacing w:val="24"/>
          <w:sz w:val="20"/>
        </w:rPr>
        <w:t xml:space="preserve"> </w:t>
      </w:r>
      <w:r>
        <w:rPr>
          <w:i/>
          <w:sz w:val="20"/>
        </w:rPr>
        <w:t>plazo</w:t>
      </w:r>
      <w:r>
        <w:rPr>
          <w:i/>
          <w:spacing w:val="24"/>
          <w:sz w:val="20"/>
        </w:rPr>
        <w:t xml:space="preserve"> </w:t>
      </w:r>
      <w:r>
        <w:rPr>
          <w:i/>
          <w:sz w:val="20"/>
        </w:rPr>
        <w:t>de</w:t>
      </w:r>
      <w:r>
        <w:rPr>
          <w:i/>
          <w:spacing w:val="24"/>
          <w:sz w:val="20"/>
        </w:rPr>
        <w:t xml:space="preserve"> </w:t>
      </w:r>
      <w:r>
        <w:rPr>
          <w:i/>
          <w:sz w:val="20"/>
        </w:rPr>
        <w:t>3</w:t>
      </w:r>
      <w:r>
        <w:rPr>
          <w:i/>
          <w:spacing w:val="24"/>
          <w:sz w:val="20"/>
        </w:rPr>
        <w:t xml:space="preserve"> </w:t>
      </w:r>
      <w:r>
        <w:rPr>
          <w:i/>
          <w:sz w:val="20"/>
        </w:rPr>
        <w:t>meses</w:t>
      </w:r>
      <w:r>
        <w:rPr>
          <w:i/>
          <w:spacing w:val="24"/>
          <w:sz w:val="20"/>
        </w:rPr>
        <w:t xml:space="preserve"> </w:t>
      </w:r>
      <w:r>
        <w:rPr>
          <w:i/>
          <w:sz w:val="20"/>
        </w:rPr>
        <w:t>se</w:t>
      </w:r>
      <w:r>
        <w:rPr>
          <w:i/>
          <w:spacing w:val="24"/>
          <w:sz w:val="20"/>
        </w:rPr>
        <w:t xml:space="preserve"> </w:t>
      </w:r>
      <w:r>
        <w:rPr>
          <w:i/>
          <w:sz w:val="20"/>
        </w:rPr>
        <w:t>creará</w:t>
      </w:r>
      <w:r>
        <w:rPr>
          <w:i/>
          <w:spacing w:val="24"/>
          <w:sz w:val="20"/>
        </w:rPr>
        <w:t xml:space="preserve"> </w:t>
      </w:r>
      <w:r>
        <w:rPr>
          <w:i/>
          <w:sz w:val="20"/>
        </w:rPr>
        <w:t>un</w:t>
      </w:r>
      <w:r>
        <w:rPr>
          <w:i/>
          <w:spacing w:val="24"/>
          <w:sz w:val="20"/>
        </w:rPr>
        <w:t xml:space="preserve"> </w:t>
      </w:r>
      <w:r>
        <w:rPr>
          <w:i/>
          <w:sz w:val="20"/>
        </w:rPr>
        <w:t>Registro</w:t>
      </w:r>
      <w:r>
        <w:rPr>
          <w:i/>
          <w:spacing w:val="24"/>
          <w:sz w:val="20"/>
        </w:rPr>
        <w:t xml:space="preserve"> </w:t>
      </w:r>
      <w:r>
        <w:rPr>
          <w:i/>
          <w:sz w:val="20"/>
        </w:rPr>
        <w:t>de</w:t>
      </w:r>
      <w:r>
        <w:rPr>
          <w:i/>
          <w:spacing w:val="24"/>
          <w:sz w:val="20"/>
        </w:rPr>
        <w:t xml:space="preserve"> </w:t>
      </w:r>
      <w:r>
        <w:rPr>
          <w:i/>
          <w:sz w:val="20"/>
        </w:rPr>
        <w:t>Planes</w:t>
      </w:r>
      <w:r>
        <w:rPr>
          <w:i/>
          <w:spacing w:val="24"/>
          <w:sz w:val="20"/>
        </w:rPr>
        <w:t xml:space="preserve"> </w:t>
      </w:r>
      <w:r>
        <w:rPr>
          <w:i/>
          <w:sz w:val="20"/>
        </w:rPr>
        <w:t>de</w:t>
      </w:r>
      <w:r>
        <w:rPr>
          <w:i/>
          <w:spacing w:val="24"/>
          <w:sz w:val="20"/>
        </w:rPr>
        <w:t xml:space="preserve"> </w:t>
      </w:r>
      <w:r>
        <w:rPr>
          <w:i/>
          <w:sz w:val="20"/>
        </w:rPr>
        <w:t>Igualdad,</w:t>
      </w:r>
      <w:r>
        <w:rPr>
          <w:i/>
          <w:spacing w:val="24"/>
          <w:sz w:val="20"/>
        </w:rPr>
        <w:t xml:space="preserve"> </w:t>
      </w:r>
      <w:r>
        <w:rPr>
          <w:i/>
          <w:sz w:val="20"/>
        </w:rPr>
        <w:t>adscrito</w:t>
      </w:r>
      <w:r>
        <w:rPr>
          <w:i/>
          <w:spacing w:val="24"/>
          <w:sz w:val="20"/>
        </w:rPr>
        <w:t xml:space="preserve"> </w:t>
      </w:r>
      <w:r>
        <w:rPr>
          <w:i/>
          <w:sz w:val="20"/>
        </w:rPr>
        <w:t>al</w:t>
      </w:r>
      <w:r>
        <w:rPr>
          <w:i/>
          <w:spacing w:val="24"/>
          <w:sz w:val="20"/>
        </w:rPr>
        <w:t xml:space="preserve"> </w:t>
      </w:r>
      <w:r>
        <w:rPr>
          <w:i/>
          <w:sz w:val="20"/>
        </w:rPr>
        <w:t>departamento con</w:t>
      </w:r>
      <w:r>
        <w:rPr>
          <w:i/>
          <w:spacing w:val="40"/>
          <w:sz w:val="20"/>
        </w:rPr>
        <w:t xml:space="preserve"> </w:t>
      </w:r>
      <w:r>
        <w:rPr>
          <w:i/>
          <w:sz w:val="20"/>
        </w:rPr>
        <w:t>competencias</w:t>
      </w:r>
      <w:r>
        <w:rPr>
          <w:i/>
          <w:spacing w:val="40"/>
          <w:sz w:val="20"/>
        </w:rPr>
        <w:t xml:space="preserve"> </w:t>
      </w:r>
      <w:r>
        <w:rPr>
          <w:i/>
          <w:sz w:val="20"/>
        </w:rPr>
        <w:t>en</w:t>
      </w:r>
      <w:r>
        <w:rPr>
          <w:i/>
          <w:spacing w:val="40"/>
          <w:sz w:val="20"/>
        </w:rPr>
        <w:t xml:space="preserve"> </w:t>
      </w:r>
      <w:r>
        <w:rPr>
          <w:i/>
          <w:sz w:val="20"/>
        </w:rPr>
        <w:t>materia</w:t>
      </w:r>
      <w:r>
        <w:rPr>
          <w:i/>
          <w:spacing w:val="40"/>
          <w:sz w:val="20"/>
        </w:rPr>
        <w:t xml:space="preserve"> </w:t>
      </w:r>
      <w:r>
        <w:rPr>
          <w:i/>
          <w:sz w:val="20"/>
        </w:rPr>
        <w:t>de</w:t>
      </w:r>
      <w:r>
        <w:rPr>
          <w:i/>
          <w:spacing w:val="40"/>
          <w:sz w:val="20"/>
        </w:rPr>
        <w:t xml:space="preserve"> </w:t>
      </w:r>
      <w:r>
        <w:rPr>
          <w:i/>
          <w:sz w:val="20"/>
        </w:rPr>
        <w:t>función</w:t>
      </w:r>
      <w:r>
        <w:rPr>
          <w:i/>
          <w:spacing w:val="40"/>
          <w:sz w:val="20"/>
        </w:rPr>
        <w:t xml:space="preserve"> </w:t>
      </w:r>
      <w:r>
        <w:rPr>
          <w:i/>
          <w:sz w:val="20"/>
        </w:rPr>
        <w:t>pública,</w:t>
      </w:r>
      <w:r>
        <w:rPr>
          <w:i/>
          <w:spacing w:val="40"/>
          <w:sz w:val="20"/>
        </w:rPr>
        <w:t xml:space="preserve"> </w:t>
      </w:r>
      <w:r>
        <w:rPr>
          <w:i/>
          <w:sz w:val="20"/>
        </w:rPr>
        <w:t>al</w:t>
      </w:r>
      <w:r>
        <w:rPr>
          <w:i/>
          <w:spacing w:val="40"/>
          <w:sz w:val="20"/>
        </w:rPr>
        <w:t xml:space="preserve"> </w:t>
      </w:r>
      <w:r>
        <w:rPr>
          <w:i/>
          <w:sz w:val="20"/>
        </w:rPr>
        <w:t>que</w:t>
      </w:r>
      <w:r>
        <w:rPr>
          <w:i/>
          <w:spacing w:val="40"/>
          <w:sz w:val="20"/>
        </w:rPr>
        <w:t xml:space="preserve"> </w:t>
      </w:r>
      <w:r>
        <w:rPr>
          <w:i/>
          <w:sz w:val="20"/>
        </w:rPr>
        <w:t>deberán</w:t>
      </w:r>
      <w:r>
        <w:rPr>
          <w:i/>
          <w:spacing w:val="40"/>
          <w:sz w:val="20"/>
        </w:rPr>
        <w:t xml:space="preserve"> </w:t>
      </w:r>
      <w:r>
        <w:rPr>
          <w:i/>
          <w:sz w:val="20"/>
        </w:rPr>
        <w:t>remitir</w:t>
      </w:r>
      <w:r>
        <w:rPr>
          <w:i/>
          <w:spacing w:val="40"/>
          <w:sz w:val="20"/>
        </w:rPr>
        <w:t xml:space="preserve"> </w:t>
      </w:r>
      <w:r>
        <w:rPr>
          <w:i/>
          <w:sz w:val="20"/>
        </w:rPr>
        <w:t>las</w:t>
      </w:r>
      <w:r>
        <w:rPr>
          <w:i/>
          <w:spacing w:val="40"/>
          <w:sz w:val="20"/>
        </w:rPr>
        <w:t xml:space="preserve"> </w:t>
      </w:r>
      <w:r>
        <w:rPr>
          <w:i/>
          <w:sz w:val="20"/>
        </w:rPr>
        <w:t>distintas Administraciones Públicas sus planes de igualdad, así como sus protocolos que permitan proteger a las víctimas de acoso sexual y por razón de sexo, para un mejor conocimiento, seguimiento y transparencia de las medidas a adoptar por todas las Administraciones Públicas en esta materia».</w:t>
      </w:r>
    </w:p>
    <w:p w14:paraId="4CB7F81E" w14:textId="77777777" w:rsidR="001F3E5D" w:rsidRDefault="001F3E5D">
      <w:pPr>
        <w:pStyle w:val="Textoindependiente"/>
        <w:spacing w:before="9"/>
        <w:rPr>
          <w:i/>
        </w:rPr>
      </w:pPr>
    </w:p>
    <w:p w14:paraId="48B66DF7" w14:textId="77777777" w:rsidR="001F3E5D" w:rsidRDefault="00000000">
      <w:pPr>
        <w:spacing w:before="1" w:line="292" w:lineRule="auto"/>
        <w:ind w:left="142" w:right="1"/>
        <w:jc w:val="both"/>
        <w:rPr>
          <w:i/>
          <w:sz w:val="20"/>
        </w:rPr>
      </w:pPr>
      <w:r>
        <w:rPr>
          <w:i/>
          <w:sz w:val="20"/>
        </w:rPr>
        <w:t>La</w:t>
      </w:r>
      <w:r>
        <w:rPr>
          <w:i/>
          <w:spacing w:val="40"/>
          <w:sz w:val="20"/>
        </w:rPr>
        <w:t xml:space="preserve"> </w:t>
      </w:r>
      <w:r>
        <w:rPr>
          <w:i/>
          <w:sz w:val="20"/>
        </w:rPr>
        <w:t>negociación</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elaboración</w:t>
      </w:r>
      <w:r>
        <w:rPr>
          <w:i/>
          <w:spacing w:val="40"/>
          <w:sz w:val="20"/>
        </w:rPr>
        <w:t xml:space="preserve"> </w:t>
      </w:r>
      <w:r>
        <w:rPr>
          <w:i/>
          <w:sz w:val="20"/>
        </w:rPr>
        <w:t>y</w:t>
      </w:r>
      <w:r>
        <w:rPr>
          <w:i/>
          <w:spacing w:val="40"/>
          <w:sz w:val="20"/>
        </w:rPr>
        <w:t xml:space="preserve"> </w:t>
      </w:r>
      <w:r>
        <w:rPr>
          <w:i/>
          <w:sz w:val="20"/>
        </w:rPr>
        <w:t>aprobación</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planes</w:t>
      </w:r>
      <w:r>
        <w:rPr>
          <w:i/>
          <w:spacing w:val="40"/>
          <w:sz w:val="20"/>
        </w:rPr>
        <w:t xml:space="preserve"> </w:t>
      </w:r>
      <w:r>
        <w:rPr>
          <w:i/>
          <w:sz w:val="20"/>
        </w:rPr>
        <w:t>de</w:t>
      </w:r>
      <w:r>
        <w:rPr>
          <w:i/>
          <w:spacing w:val="40"/>
          <w:sz w:val="20"/>
        </w:rPr>
        <w:t xml:space="preserve"> </w:t>
      </w:r>
      <w:r>
        <w:rPr>
          <w:i/>
          <w:sz w:val="20"/>
        </w:rPr>
        <w:t>igualdad</w:t>
      </w:r>
      <w:r>
        <w:rPr>
          <w:i/>
          <w:spacing w:val="40"/>
          <w:sz w:val="20"/>
        </w:rPr>
        <w:t xml:space="preserve"> </w:t>
      </w:r>
      <w:r>
        <w:rPr>
          <w:i/>
          <w:sz w:val="20"/>
        </w:rPr>
        <w:t>es</w:t>
      </w:r>
      <w:r>
        <w:rPr>
          <w:i/>
          <w:spacing w:val="40"/>
          <w:sz w:val="20"/>
        </w:rPr>
        <w:t xml:space="preserve"> </w:t>
      </w:r>
      <w:r>
        <w:rPr>
          <w:i/>
          <w:sz w:val="20"/>
        </w:rPr>
        <w:t>una</w:t>
      </w:r>
      <w:r>
        <w:rPr>
          <w:i/>
          <w:spacing w:val="40"/>
          <w:sz w:val="20"/>
        </w:rPr>
        <w:t xml:space="preserve"> </w:t>
      </w:r>
      <w:r>
        <w:rPr>
          <w:i/>
          <w:sz w:val="20"/>
        </w:rPr>
        <w:t>exigencia</w:t>
      </w:r>
      <w:r>
        <w:rPr>
          <w:i/>
          <w:spacing w:val="40"/>
          <w:sz w:val="20"/>
        </w:rPr>
        <w:t xml:space="preserve"> </w:t>
      </w:r>
      <w:r>
        <w:rPr>
          <w:i/>
          <w:sz w:val="20"/>
        </w:rPr>
        <w:t>que queda patente en la normativa aplicable a la cuestión y que se desarrolla en los artículos 4 a 6 del Real Decreto 901/2020, de 13 de octubre. Específicamente se concreta su obligación de negociar en el artículo 5.1 del Real Decreto 901/2020, de 13 de octubre, con el siguiente tenor literal:</w:t>
      </w:r>
    </w:p>
    <w:p w14:paraId="19A5791F" w14:textId="77777777" w:rsidR="001F3E5D" w:rsidRDefault="001F3E5D">
      <w:pPr>
        <w:pStyle w:val="Textoindependiente"/>
        <w:spacing w:before="9"/>
        <w:rPr>
          <w:i/>
        </w:rPr>
      </w:pPr>
    </w:p>
    <w:p w14:paraId="7C244C4F" w14:textId="77777777" w:rsidR="001F3E5D" w:rsidRDefault="00000000">
      <w:pPr>
        <w:spacing w:line="292" w:lineRule="auto"/>
        <w:ind w:left="142" w:right="1"/>
        <w:jc w:val="both"/>
        <w:rPr>
          <w:i/>
          <w:sz w:val="20"/>
        </w:rPr>
      </w:pPr>
      <w:r>
        <w:rPr>
          <w:i/>
          <w:sz w:val="20"/>
        </w:rPr>
        <w:t>«Sin perjuicio de previsiones distintas acordadas en convenio colectivo, y de conformidad con lo previsto en los artículos 45 y 46 de la Ley Orgánica 3/2007, de 22 de marzo, los planes de igualdad, incluidos los diagnósticos previos, deberán ser objeto de negociación con la representación legal de las personas trabajadoras de acuerdo con el presente artículo.</w:t>
      </w:r>
    </w:p>
    <w:p w14:paraId="17907FCB" w14:textId="77777777" w:rsidR="001F3E5D" w:rsidRDefault="001F3E5D">
      <w:pPr>
        <w:pStyle w:val="Textoindependiente"/>
        <w:spacing w:before="10"/>
        <w:rPr>
          <w:i/>
        </w:rPr>
      </w:pPr>
    </w:p>
    <w:p w14:paraId="1D83436C" w14:textId="77777777" w:rsidR="001F3E5D" w:rsidRDefault="00000000">
      <w:pPr>
        <w:spacing w:line="292" w:lineRule="auto"/>
        <w:ind w:left="142" w:right="1"/>
        <w:jc w:val="both"/>
        <w:rPr>
          <w:i/>
          <w:sz w:val="20"/>
        </w:rPr>
      </w:pPr>
      <w:r>
        <w:rPr>
          <w:i/>
          <w:sz w:val="20"/>
        </w:rPr>
        <w:t>A tales efectos se constituirá una comisión negociadora en la que deberán participar de forma</w:t>
      </w:r>
      <w:r>
        <w:rPr>
          <w:i/>
          <w:spacing w:val="40"/>
          <w:sz w:val="20"/>
        </w:rPr>
        <w:t xml:space="preserve"> </w:t>
      </w:r>
      <w:r>
        <w:rPr>
          <w:i/>
          <w:sz w:val="20"/>
        </w:rPr>
        <w:t>paritaria la representación de la empresa y la de las personas trabajadoras».</w:t>
      </w:r>
    </w:p>
    <w:p w14:paraId="4FBE544F" w14:textId="77777777" w:rsidR="001F3E5D" w:rsidRDefault="001F3E5D">
      <w:pPr>
        <w:pStyle w:val="Textoindependiente"/>
        <w:spacing w:before="10"/>
        <w:rPr>
          <w:i/>
        </w:rPr>
      </w:pPr>
    </w:p>
    <w:p w14:paraId="53B53EE1" w14:textId="77777777" w:rsidR="001F3E5D" w:rsidRDefault="00000000">
      <w:pPr>
        <w:spacing w:line="292" w:lineRule="auto"/>
        <w:ind w:left="142" w:right="1"/>
        <w:jc w:val="both"/>
        <w:rPr>
          <w:i/>
          <w:sz w:val="20"/>
        </w:rPr>
      </w:pPr>
      <w:r>
        <w:rPr>
          <w:i/>
          <w:sz w:val="20"/>
        </w:rPr>
        <w:t xml:space="preserve">El artículo 45 de la LO 3/2007, de 22 de marzo, señala que las medidas dirigidas a evitar cualquier tipo de discriminación laboral entre mujeres y hombres, como puede ser la elaboración de un plan de igualdad, se deberán negociar y, en su caso, acordar con los representantes legales de los trabajadores en la forma que se determine en la legislación laboral. Los planes de igualdad, incluido su diagnóstico previo, deberán ser objeto de negociación con la representación legal de las personas </w:t>
      </w:r>
      <w:r>
        <w:rPr>
          <w:i/>
          <w:spacing w:val="-2"/>
          <w:sz w:val="20"/>
        </w:rPr>
        <w:t>trabajadoras.</w:t>
      </w:r>
    </w:p>
    <w:p w14:paraId="6B3A11F5" w14:textId="77777777" w:rsidR="001F3E5D" w:rsidRDefault="001F3E5D">
      <w:pPr>
        <w:pStyle w:val="Textoindependiente"/>
        <w:spacing w:before="9"/>
        <w:rPr>
          <w:i/>
        </w:rPr>
      </w:pPr>
    </w:p>
    <w:p w14:paraId="2DCFC423" w14:textId="77777777" w:rsidR="001F3E5D" w:rsidRDefault="00000000">
      <w:pPr>
        <w:spacing w:line="292" w:lineRule="auto"/>
        <w:ind w:left="142" w:right="1"/>
        <w:jc w:val="both"/>
        <w:rPr>
          <w:i/>
          <w:sz w:val="20"/>
        </w:rPr>
      </w:pPr>
      <w:r>
        <w:rPr>
          <w:i/>
          <w:sz w:val="20"/>
        </w:rPr>
        <w:t>En</w:t>
      </w:r>
      <w:r>
        <w:rPr>
          <w:i/>
          <w:spacing w:val="19"/>
          <w:sz w:val="20"/>
        </w:rPr>
        <w:t xml:space="preserve"> </w:t>
      </w:r>
      <w:r>
        <w:rPr>
          <w:i/>
          <w:sz w:val="20"/>
        </w:rPr>
        <w:t>este</w:t>
      </w:r>
      <w:r>
        <w:rPr>
          <w:i/>
          <w:spacing w:val="19"/>
          <w:sz w:val="20"/>
        </w:rPr>
        <w:t xml:space="preserve"> </w:t>
      </w:r>
      <w:r>
        <w:rPr>
          <w:i/>
          <w:sz w:val="20"/>
        </w:rPr>
        <w:t>sentido</w:t>
      </w:r>
      <w:r>
        <w:rPr>
          <w:i/>
          <w:spacing w:val="19"/>
          <w:sz w:val="20"/>
        </w:rPr>
        <w:t xml:space="preserve"> </w:t>
      </w:r>
      <w:r>
        <w:rPr>
          <w:i/>
          <w:sz w:val="20"/>
        </w:rPr>
        <w:t>el</w:t>
      </w:r>
      <w:r>
        <w:rPr>
          <w:i/>
          <w:spacing w:val="19"/>
          <w:sz w:val="20"/>
        </w:rPr>
        <w:t xml:space="preserve"> </w:t>
      </w:r>
      <w:r>
        <w:rPr>
          <w:i/>
          <w:sz w:val="20"/>
        </w:rPr>
        <w:t>Plan</w:t>
      </w:r>
      <w:r>
        <w:rPr>
          <w:i/>
          <w:spacing w:val="19"/>
          <w:sz w:val="20"/>
        </w:rPr>
        <w:t xml:space="preserve"> </w:t>
      </w:r>
      <w:r>
        <w:rPr>
          <w:i/>
          <w:sz w:val="20"/>
        </w:rPr>
        <w:t>de</w:t>
      </w:r>
      <w:r>
        <w:rPr>
          <w:i/>
          <w:spacing w:val="19"/>
          <w:sz w:val="20"/>
        </w:rPr>
        <w:t xml:space="preserve"> </w:t>
      </w:r>
      <w:r>
        <w:rPr>
          <w:i/>
          <w:sz w:val="20"/>
        </w:rPr>
        <w:t>Igualdad</w:t>
      </w:r>
      <w:r>
        <w:rPr>
          <w:i/>
          <w:spacing w:val="19"/>
          <w:sz w:val="20"/>
        </w:rPr>
        <w:t xml:space="preserve"> </w:t>
      </w:r>
      <w:r>
        <w:rPr>
          <w:i/>
          <w:sz w:val="20"/>
        </w:rPr>
        <w:t>del</w:t>
      </w:r>
      <w:r>
        <w:rPr>
          <w:i/>
          <w:spacing w:val="19"/>
          <w:sz w:val="20"/>
        </w:rPr>
        <w:t xml:space="preserve"> </w:t>
      </w:r>
      <w:r>
        <w:rPr>
          <w:i/>
          <w:sz w:val="20"/>
        </w:rPr>
        <w:t>Ayuntamiento</w:t>
      </w:r>
      <w:r>
        <w:rPr>
          <w:i/>
          <w:spacing w:val="19"/>
          <w:sz w:val="20"/>
        </w:rPr>
        <w:t xml:space="preserve"> </w:t>
      </w:r>
      <w:r>
        <w:rPr>
          <w:i/>
          <w:sz w:val="20"/>
        </w:rPr>
        <w:t>de</w:t>
      </w:r>
      <w:r>
        <w:rPr>
          <w:i/>
          <w:spacing w:val="19"/>
          <w:sz w:val="20"/>
        </w:rPr>
        <w:t xml:space="preserve"> </w:t>
      </w:r>
      <w:r>
        <w:rPr>
          <w:i/>
          <w:sz w:val="20"/>
        </w:rPr>
        <w:t>Las</w:t>
      </w:r>
      <w:r>
        <w:rPr>
          <w:i/>
          <w:spacing w:val="19"/>
          <w:sz w:val="20"/>
        </w:rPr>
        <w:t xml:space="preserve"> </w:t>
      </w:r>
      <w:r>
        <w:rPr>
          <w:i/>
          <w:sz w:val="20"/>
        </w:rPr>
        <w:t>Rozas</w:t>
      </w:r>
      <w:r>
        <w:rPr>
          <w:i/>
          <w:spacing w:val="19"/>
          <w:sz w:val="20"/>
        </w:rPr>
        <w:t xml:space="preserve"> </w:t>
      </w:r>
      <w:r>
        <w:rPr>
          <w:i/>
          <w:sz w:val="20"/>
        </w:rPr>
        <w:t>ha</w:t>
      </w:r>
      <w:r>
        <w:rPr>
          <w:i/>
          <w:spacing w:val="19"/>
          <w:sz w:val="20"/>
        </w:rPr>
        <w:t xml:space="preserve"> </w:t>
      </w:r>
      <w:r>
        <w:rPr>
          <w:i/>
          <w:sz w:val="20"/>
        </w:rPr>
        <w:t>sido</w:t>
      </w:r>
      <w:r>
        <w:rPr>
          <w:i/>
          <w:spacing w:val="19"/>
          <w:sz w:val="20"/>
        </w:rPr>
        <w:t xml:space="preserve"> </w:t>
      </w:r>
      <w:r>
        <w:rPr>
          <w:i/>
          <w:sz w:val="20"/>
        </w:rPr>
        <w:t>objeto</w:t>
      </w:r>
      <w:r>
        <w:rPr>
          <w:i/>
          <w:spacing w:val="19"/>
          <w:sz w:val="20"/>
        </w:rPr>
        <w:t xml:space="preserve"> </w:t>
      </w:r>
      <w:r>
        <w:rPr>
          <w:i/>
          <w:sz w:val="20"/>
        </w:rPr>
        <w:t>de</w:t>
      </w:r>
      <w:r>
        <w:rPr>
          <w:i/>
          <w:spacing w:val="19"/>
          <w:sz w:val="20"/>
        </w:rPr>
        <w:t xml:space="preserve"> </w:t>
      </w:r>
      <w:r>
        <w:rPr>
          <w:i/>
          <w:sz w:val="20"/>
        </w:rPr>
        <w:t>negociación en la MESA GENERAL DE NEGOCIACION DE LOS EMPLEADOS PUBLICOS en sesión celebrada</w:t>
      </w:r>
      <w:r>
        <w:rPr>
          <w:i/>
          <w:spacing w:val="40"/>
          <w:sz w:val="20"/>
        </w:rPr>
        <w:t xml:space="preserve"> </w:t>
      </w:r>
      <w:r>
        <w:rPr>
          <w:i/>
          <w:sz w:val="20"/>
        </w:rPr>
        <w:t>el día 18 de marzo de 2025.</w:t>
      </w:r>
    </w:p>
    <w:p w14:paraId="16A44E5B" w14:textId="77777777" w:rsidR="001F3E5D" w:rsidRDefault="001F3E5D">
      <w:pPr>
        <w:pStyle w:val="Textoindependiente"/>
        <w:spacing w:before="10"/>
        <w:rPr>
          <w:i/>
        </w:rPr>
      </w:pPr>
    </w:p>
    <w:p w14:paraId="385EB228" w14:textId="77777777" w:rsidR="001F3E5D" w:rsidRDefault="00000000">
      <w:pPr>
        <w:spacing w:line="292" w:lineRule="auto"/>
        <w:ind w:left="142" w:right="1"/>
        <w:jc w:val="both"/>
        <w:rPr>
          <w:i/>
          <w:sz w:val="20"/>
        </w:rPr>
      </w:pPr>
      <w:r>
        <w:rPr>
          <w:i/>
          <w:sz w:val="20"/>
        </w:rPr>
        <w:t>En la comisión negociadora participará, de forma paritaria, la representación del Ayuntamiento y por otro las personas trabajadoras.</w:t>
      </w:r>
    </w:p>
    <w:p w14:paraId="23E56BBE" w14:textId="77777777" w:rsidR="001F3E5D" w:rsidRDefault="001F3E5D">
      <w:pPr>
        <w:pStyle w:val="Textoindependiente"/>
        <w:spacing w:before="10"/>
        <w:rPr>
          <w:i/>
        </w:rPr>
      </w:pPr>
    </w:p>
    <w:p w14:paraId="33632F3E" w14:textId="77777777" w:rsidR="001F3E5D" w:rsidRDefault="00000000">
      <w:pPr>
        <w:spacing w:line="292" w:lineRule="auto"/>
        <w:ind w:left="142" w:right="1"/>
        <w:jc w:val="both"/>
        <w:rPr>
          <w:i/>
          <w:sz w:val="20"/>
        </w:rPr>
      </w:pPr>
      <w:r>
        <w:rPr>
          <w:i/>
          <w:sz w:val="20"/>
        </w:rPr>
        <w:t>Deberá promoverse la composición equilibrada entre mujeres y hombres de cada una de ambas partes de la comisión negociadora, así como que sus integrantes tengan formación o experiencia en materia de igualdad en el ámbito laboral. Por tanto, estará formada por un máximo de 13 miembros por cada parte, en proporción a su representatividad.</w:t>
      </w:r>
    </w:p>
    <w:p w14:paraId="7F18217B" w14:textId="77777777" w:rsidR="001F3E5D" w:rsidRDefault="001F3E5D">
      <w:pPr>
        <w:pStyle w:val="Textoindependiente"/>
        <w:spacing w:before="10"/>
        <w:rPr>
          <w:i/>
        </w:rPr>
      </w:pPr>
    </w:p>
    <w:p w14:paraId="5BC96238" w14:textId="77777777" w:rsidR="001F3E5D" w:rsidRDefault="00000000">
      <w:pPr>
        <w:spacing w:line="292" w:lineRule="auto"/>
        <w:ind w:left="141" w:right="1"/>
        <w:jc w:val="both"/>
        <w:rPr>
          <w:i/>
          <w:sz w:val="20"/>
        </w:rPr>
      </w:pPr>
      <w:r>
        <w:rPr>
          <w:b/>
          <w:i/>
          <w:sz w:val="20"/>
        </w:rPr>
        <w:t xml:space="preserve">QUINTO. </w:t>
      </w:r>
      <w:r>
        <w:rPr>
          <w:i/>
          <w:sz w:val="20"/>
        </w:rPr>
        <w:t>Los Planes de igualdad, así como los protocolos que permitan proteger a las víctimas de acoso sexual y por razón de sexo, deberán remitirse al Registro de Planes de Igualdad de las Administraciones Públicas, adscrito al departamento de competencias en materia de función pública para un mejor conocimiento, seguimiento y trasparencia de las medidas a adoptar por todas las Administraciones Públicas en esta materia.</w:t>
      </w:r>
    </w:p>
    <w:p w14:paraId="57C9E5F8" w14:textId="77777777" w:rsidR="001F3E5D" w:rsidRDefault="001F3E5D">
      <w:pPr>
        <w:pStyle w:val="Textoindependiente"/>
        <w:spacing w:before="9"/>
        <w:rPr>
          <w:i/>
        </w:rPr>
      </w:pPr>
    </w:p>
    <w:p w14:paraId="77883CF2" w14:textId="77777777" w:rsidR="001F3E5D" w:rsidRDefault="00000000">
      <w:pPr>
        <w:spacing w:line="292" w:lineRule="auto"/>
        <w:ind w:left="141" w:right="1"/>
        <w:jc w:val="both"/>
        <w:rPr>
          <w:i/>
          <w:sz w:val="20"/>
        </w:rPr>
      </w:pPr>
      <w:r>
        <w:rPr>
          <w:i/>
          <w:sz w:val="20"/>
        </w:rPr>
        <w:t xml:space="preserve">El registro contendrá los documentos soporte de los planes y protocolos que ya han sido objeto de aprobación por sus respectivas Administraciones, permitiendo aunar en un solo espacio todos los documentos adoptados en esta materia, a los efectos de facilitar a la ciudadanía su acceso y </w:t>
      </w:r>
      <w:r>
        <w:rPr>
          <w:i/>
          <w:spacing w:val="-2"/>
          <w:sz w:val="20"/>
        </w:rPr>
        <w:t>conocimiento.</w:t>
      </w:r>
    </w:p>
    <w:p w14:paraId="409718A9" w14:textId="77777777" w:rsidR="001F3E5D" w:rsidRDefault="001F3E5D">
      <w:pPr>
        <w:spacing w:line="292" w:lineRule="auto"/>
        <w:jc w:val="both"/>
        <w:rPr>
          <w:i/>
          <w:sz w:val="20"/>
        </w:rPr>
        <w:sectPr w:rsidR="001F3E5D">
          <w:pgSz w:w="11910" w:h="16840"/>
          <w:pgMar w:top="1340" w:right="1417" w:bottom="1260" w:left="1275" w:header="225" w:footer="1060" w:gutter="0"/>
          <w:cols w:space="720"/>
        </w:sectPr>
      </w:pPr>
    </w:p>
    <w:p w14:paraId="7F99D1E6" w14:textId="5A105015" w:rsidR="001F3E5D" w:rsidRDefault="00000000">
      <w:pPr>
        <w:spacing w:before="87" w:line="292" w:lineRule="auto"/>
        <w:ind w:left="142" w:right="1"/>
        <w:jc w:val="both"/>
        <w:rPr>
          <w:b/>
          <w:i/>
          <w:sz w:val="20"/>
        </w:rPr>
      </w:pPr>
      <w:r>
        <w:rPr>
          <w:b/>
          <w:i/>
          <w:noProof/>
          <w:sz w:val="20"/>
        </w:rPr>
        <w:lastRenderedPageBreak/>
        <mc:AlternateContent>
          <mc:Choice Requires="wps">
            <w:drawing>
              <wp:anchor distT="0" distB="0" distL="0" distR="0" simplePos="0" relativeHeight="15750144" behindDoc="0" locked="0" layoutInCell="1" allowOverlap="1" wp14:anchorId="3980D1F5" wp14:editId="1E037DC5">
                <wp:simplePos x="0" y="0"/>
                <wp:positionH relativeFrom="page">
                  <wp:posOffset>6807090</wp:posOffset>
                </wp:positionH>
                <wp:positionV relativeFrom="page">
                  <wp:posOffset>2818730</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E842E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5B449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980D1F5" id="Textbox 58" o:spid="_x0000_s1053" type="#_x0000_t202" style="position:absolute;left:0;text-align:left;margin-left:536pt;margin-top:221.95pt;width:33.05pt;height:250.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E842E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5B449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El órgano competente para la aprobación del Plan de Igualdad es la Junta de gobierno local, siendo</w:t>
      </w:r>
      <w:r>
        <w:rPr>
          <w:i/>
          <w:spacing w:val="80"/>
          <w:sz w:val="20"/>
        </w:rPr>
        <w:t xml:space="preserve"> </w:t>
      </w:r>
      <w:r>
        <w:rPr>
          <w:i/>
          <w:sz w:val="20"/>
        </w:rPr>
        <w:t xml:space="preserve">el competente para proponerlo el </w:t>
      </w:r>
      <w:proofErr w:type="gramStart"/>
      <w:r>
        <w:rPr>
          <w:i/>
          <w:sz w:val="20"/>
        </w:rPr>
        <w:t>Concejal</w:t>
      </w:r>
      <w:proofErr w:type="gramEnd"/>
      <w:r w:rsidR="00D373FE">
        <w:rPr>
          <w:i/>
          <w:sz w:val="20"/>
        </w:rPr>
        <w:t>-</w:t>
      </w:r>
      <w:r>
        <w:rPr>
          <w:i/>
          <w:sz w:val="20"/>
        </w:rPr>
        <w:t>Delegado de Recursos Humanos de conformidad con las delegaciones establecidas por Acuerdo de la Junta de Gobierno Local de fecha 23 de junio de 23 de junio de 2023”</w:t>
      </w:r>
      <w:r>
        <w:rPr>
          <w:b/>
          <w:i/>
          <w:sz w:val="20"/>
        </w:rPr>
        <w:t>.</w:t>
      </w:r>
    </w:p>
    <w:p w14:paraId="4B1661D6" w14:textId="77777777" w:rsidR="001F3E5D" w:rsidRDefault="001F3E5D">
      <w:pPr>
        <w:pStyle w:val="Textoindependiente"/>
        <w:spacing w:before="11"/>
        <w:rPr>
          <w:b/>
          <w:i/>
        </w:rPr>
      </w:pPr>
    </w:p>
    <w:p w14:paraId="34B41D31" w14:textId="0804C740" w:rsidR="001F3E5D" w:rsidRDefault="00000000">
      <w:pPr>
        <w:pStyle w:val="Textoindependiente"/>
        <w:spacing w:line="292" w:lineRule="auto"/>
        <w:ind w:left="142" w:right="1"/>
        <w:jc w:val="both"/>
      </w:pPr>
      <w:r>
        <w:t xml:space="preserve">Por todo lo expuesto y visto lo que antecede, en uso de las competencias que tengo delegadas en mi condición de </w:t>
      </w:r>
      <w:proofErr w:type="gramStart"/>
      <w:r>
        <w:t>Concejal</w:t>
      </w:r>
      <w:proofErr w:type="gramEnd"/>
      <w:r>
        <w:t xml:space="preserve"> de Recursos Humanos, por Acuerdo de Junta de Gobierno Local, de 23 de junio de 2023, vengo a elevar a la Junta de Gobierno Local la siguiente</w:t>
      </w:r>
      <w:r w:rsidR="00D373FE">
        <w:t>,</w:t>
      </w:r>
    </w:p>
    <w:p w14:paraId="7CD0C174" w14:textId="77777777" w:rsidR="001F3E5D" w:rsidRDefault="001F3E5D">
      <w:pPr>
        <w:pStyle w:val="Textoindependiente"/>
        <w:spacing w:before="9"/>
      </w:pPr>
    </w:p>
    <w:p w14:paraId="6F9A8B7B" w14:textId="0D72CC0A" w:rsidR="001F3E5D"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PR/2025/1884</w:t>
      </w:r>
      <w:r>
        <w:rPr>
          <w:spacing w:val="-4"/>
        </w:rPr>
        <w:t xml:space="preserve"> </w:t>
      </w:r>
      <w:r>
        <w:t>de</w:t>
      </w:r>
      <w:r>
        <w:rPr>
          <w:spacing w:val="-4"/>
        </w:rPr>
        <w:t xml:space="preserve"> </w:t>
      </w:r>
      <w:r>
        <w:t>2</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373FE">
        <w:rPr>
          <w:spacing w:val="-2"/>
        </w:rPr>
        <w:t>,</w:t>
      </w:r>
    </w:p>
    <w:p w14:paraId="16E5CFC4" w14:textId="77777777" w:rsidR="001F3E5D" w:rsidRDefault="001F3E5D">
      <w:pPr>
        <w:pStyle w:val="Textoindependiente"/>
        <w:spacing w:before="59"/>
      </w:pPr>
    </w:p>
    <w:p w14:paraId="09606334" w14:textId="77777777" w:rsidR="001F3E5D" w:rsidRDefault="00000000">
      <w:pPr>
        <w:pStyle w:val="Ttulo4"/>
      </w:pPr>
      <w:r>
        <w:rPr>
          <w:spacing w:val="-2"/>
        </w:rPr>
        <w:t>Resolución:</w:t>
      </w:r>
    </w:p>
    <w:p w14:paraId="51CA82ED" w14:textId="77777777" w:rsidR="001F3E5D" w:rsidRDefault="001F3E5D">
      <w:pPr>
        <w:pStyle w:val="Textoindependiente"/>
        <w:spacing w:before="62"/>
        <w:rPr>
          <w:b/>
        </w:rPr>
      </w:pPr>
    </w:p>
    <w:p w14:paraId="610DB169" w14:textId="77777777" w:rsidR="001F3E5D" w:rsidRDefault="00000000">
      <w:pPr>
        <w:ind w:left="142"/>
        <w:rPr>
          <w:sz w:val="20"/>
        </w:rPr>
      </w:pPr>
      <w:proofErr w:type="gramStart"/>
      <w:r>
        <w:rPr>
          <w:b/>
          <w:sz w:val="20"/>
        </w:rPr>
        <w:t>PRIMERO.-</w:t>
      </w:r>
      <w:proofErr w:type="gramEnd"/>
      <w:r>
        <w:rPr>
          <w:b/>
          <w:spacing w:val="50"/>
          <w:sz w:val="20"/>
        </w:rPr>
        <w:t xml:space="preserve"> </w:t>
      </w:r>
      <w:r>
        <w:rPr>
          <w:b/>
          <w:sz w:val="20"/>
        </w:rPr>
        <w:t>APROBAR</w:t>
      </w:r>
      <w:r>
        <w:rPr>
          <w:b/>
          <w:spacing w:val="-2"/>
          <w:sz w:val="20"/>
        </w:rPr>
        <w:t xml:space="preserve"> </w:t>
      </w:r>
      <w:r>
        <w:rPr>
          <w:sz w:val="20"/>
        </w:rPr>
        <w:t>el</w:t>
      </w:r>
      <w:r>
        <w:rPr>
          <w:spacing w:val="-3"/>
          <w:sz w:val="20"/>
        </w:rPr>
        <w:t xml:space="preserve"> </w:t>
      </w:r>
      <w:r>
        <w:rPr>
          <w:sz w:val="20"/>
        </w:rPr>
        <w:t>Plan</w:t>
      </w:r>
      <w:r>
        <w:rPr>
          <w:spacing w:val="-2"/>
          <w:sz w:val="20"/>
        </w:rPr>
        <w:t xml:space="preserve"> </w:t>
      </w:r>
      <w:r>
        <w:rPr>
          <w:sz w:val="20"/>
        </w:rPr>
        <w:t>de</w:t>
      </w:r>
      <w:r>
        <w:rPr>
          <w:spacing w:val="-3"/>
          <w:sz w:val="20"/>
        </w:rPr>
        <w:t xml:space="preserve"> </w:t>
      </w:r>
      <w:r>
        <w:rPr>
          <w:sz w:val="20"/>
        </w:rPr>
        <w:t>Igualdad</w:t>
      </w:r>
      <w:r>
        <w:rPr>
          <w:spacing w:val="-2"/>
          <w:sz w:val="20"/>
        </w:rPr>
        <w:t xml:space="preserve"> </w:t>
      </w:r>
      <w:r>
        <w:rPr>
          <w:sz w:val="20"/>
        </w:rPr>
        <w:t>del</w:t>
      </w:r>
      <w:r>
        <w:rPr>
          <w:spacing w:val="-3"/>
          <w:sz w:val="20"/>
        </w:rPr>
        <w:t xml:space="preserve"> </w:t>
      </w:r>
      <w:r>
        <w:rPr>
          <w:sz w:val="20"/>
        </w:rPr>
        <w:t>Ayuntamiento</w:t>
      </w:r>
      <w:r>
        <w:rPr>
          <w:spacing w:val="-2"/>
          <w:sz w:val="20"/>
        </w:rPr>
        <w:t xml:space="preserve"> </w:t>
      </w:r>
      <w:r>
        <w:rPr>
          <w:sz w:val="20"/>
        </w:rPr>
        <w:t>de</w:t>
      </w:r>
      <w:r>
        <w:rPr>
          <w:spacing w:val="-3"/>
          <w:sz w:val="20"/>
        </w:rPr>
        <w:t xml:space="preserve"> </w:t>
      </w:r>
      <w:r>
        <w:rPr>
          <w:sz w:val="20"/>
        </w:rPr>
        <w:t>Las</w:t>
      </w:r>
      <w:r>
        <w:rPr>
          <w:spacing w:val="-2"/>
          <w:sz w:val="20"/>
        </w:rPr>
        <w:t xml:space="preserve"> </w:t>
      </w:r>
      <w:r>
        <w:rPr>
          <w:sz w:val="20"/>
        </w:rPr>
        <w:t>Rozas</w:t>
      </w:r>
      <w:r>
        <w:rPr>
          <w:spacing w:val="-3"/>
          <w:sz w:val="20"/>
        </w:rPr>
        <w:t xml:space="preserve"> </w:t>
      </w:r>
      <w:r>
        <w:rPr>
          <w:sz w:val="20"/>
        </w:rPr>
        <w:t>de</w:t>
      </w:r>
      <w:r>
        <w:rPr>
          <w:spacing w:val="-2"/>
          <w:sz w:val="20"/>
        </w:rPr>
        <w:t xml:space="preserve"> Madrid.</w:t>
      </w:r>
    </w:p>
    <w:p w14:paraId="655BF7E3" w14:textId="77777777" w:rsidR="001F3E5D" w:rsidRDefault="001F3E5D">
      <w:pPr>
        <w:pStyle w:val="Textoindependiente"/>
        <w:spacing w:before="64"/>
      </w:pPr>
    </w:p>
    <w:p w14:paraId="1441AB24" w14:textId="77777777" w:rsidR="001F3E5D" w:rsidRDefault="00000000">
      <w:pPr>
        <w:pStyle w:val="Textoindependiente"/>
        <w:spacing w:line="295" w:lineRule="auto"/>
        <w:ind w:left="142" w:right="1"/>
        <w:jc w:val="both"/>
      </w:pPr>
      <w:proofErr w:type="gramStart"/>
      <w:r>
        <w:rPr>
          <w:b/>
        </w:rPr>
        <w:t>SEGUNDO.-</w:t>
      </w:r>
      <w:proofErr w:type="gramEnd"/>
      <w:r>
        <w:rPr>
          <w:b/>
        </w:rPr>
        <w:t xml:space="preserve"> REMITIR </w:t>
      </w:r>
      <w:r>
        <w:t>al Registro de Planes de Igualdad de las Administraciones Públicas, adscrito</w:t>
      </w:r>
      <w:r>
        <w:rPr>
          <w:spacing w:val="80"/>
        </w:rPr>
        <w:t xml:space="preserve"> </w:t>
      </w:r>
      <w:r>
        <w:t xml:space="preserve">al departamento de competencias en materia de función pública para un mejor conocimiento, seguimiento y trasparencia de las medidas a adoptar por todas las Administraciones Públicas en esta </w:t>
      </w:r>
      <w:r>
        <w:rPr>
          <w:spacing w:val="-2"/>
        </w:rPr>
        <w:t>materia.</w:t>
      </w:r>
    </w:p>
    <w:p w14:paraId="364F383B" w14:textId="77777777" w:rsidR="001F3E5D" w:rsidRDefault="001F3E5D">
      <w:pPr>
        <w:pStyle w:val="Textoindependiente"/>
        <w:spacing w:before="4"/>
      </w:pPr>
    </w:p>
    <w:p w14:paraId="182CF319" w14:textId="04A42102" w:rsidR="001F3E5D" w:rsidRDefault="00000000">
      <w:pPr>
        <w:pStyle w:val="Textoindependiente"/>
        <w:spacing w:line="295" w:lineRule="auto"/>
        <w:ind w:left="142" w:right="1"/>
        <w:jc w:val="both"/>
      </w:pPr>
      <w:proofErr w:type="gramStart"/>
      <w:r>
        <w:rPr>
          <w:b/>
        </w:rPr>
        <w:t>TERCERO.-</w:t>
      </w:r>
      <w:proofErr w:type="gramEnd"/>
      <w:r>
        <w:rPr>
          <w:b/>
        </w:rPr>
        <w:t xml:space="preserve"> </w:t>
      </w:r>
      <w:r>
        <w:t>Disponer la publicación del mismo en la sede electrónica del Ayuntamiento de Las</w:t>
      </w:r>
      <w:r>
        <w:rPr>
          <w:spacing w:val="80"/>
        </w:rPr>
        <w:t xml:space="preserve"> </w:t>
      </w:r>
      <w:r>
        <w:t>Rozas de Madrid (</w:t>
      </w:r>
      <w:hyperlink r:id="rId14" w:history="1">
        <w:r w:rsidR="008C41CA" w:rsidRPr="0063686B">
          <w:rPr>
            <w:rStyle w:val="Hipervnculo"/>
          </w:rPr>
          <w:t>www.lasrozas.es/gestiones-y-tramites/empleo-publico),</w:t>
        </w:r>
      </w:hyperlink>
      <w:r>
        <w:t xml:space="preserve"> así como en el Boletín Oficial de la Comunidad de Madrid.</w:t>
      </w:r>
    </w:p>
    <w:p w14:paraId="0F76BA63" w14:textId="77777777" w:rsidR="001F3E5D" w:rsidRDefault="001F3E5D">
      <w:pPr>
        <w:pStyle w:val="Textoindependiente"/>
        <w:spacing w:before="10"/>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1AC25DF3"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58D91333" w14:textId="77777777" w:rsidR="001F3E5D" w:rsidRDefault="00000000">
            <w:pPr>
              <w:pStyle w:val="TableParagraph"/>
              <w:spacing w:before="79" w:line="297" w:lineRule="auto"/>
              <w:ind w:right="52"/>
              <w:jc w:val="both"/>
              <w:rPr>
                <w:b/>
                <w:sz w:val="20"/>
              </w:rPr>
            </w:pPr>
            <w:r>
              <w:rPr>
                <w:b/>
                <w:sz w:val="20"/>
              </w:rPr>
              <w:t xml:space="preserve">Adjudicación del contrato de </w:t>
            </w:r>
            <w:r w:rsidRPr="008C41CA">
              <w:rPr>
                <w:b/>
                <w:i/>
                <w:iCs/>
                <w:sz w:val="20"/>
              </w:rPr>
              <w:t>“Suministro de equipamiento para instalaciones deportivas del Ayuntamiento de Las Rozas. Lote 7: Circuito cerrado de televisión”,</w:t>
            </w:r>
            <w:r>
              <w:rPr>
                <w:b/>
                <w:sz w:val="20"/>
              </w:rPr>
              <w:t xml:space="preserve"> mediante procedimiento abierto y una pluralidad de criterios de adjudicación, sujeto a regulación armonizada. </w:t>
            </w:r>
            <w:proofErr w:type="spellStart"/>
            <w:r>
              <w:rPr>
                <w:b/>
                <w:sz w:val="20"/>
              </w:rPr>
              <w:t>Expte</w:t>
            </w:r>
            <w:proofErr w:type="spellEnd"/>
            <w:r>
              <w:rPr>
                <w:b/>
                <w:sz w:val="20"/>
              </w:rPr>
              <w:t xml:space="preserve">. </w:t>
            </w:r>
            <w:r>
              <w:rPr>
                <w:b/>
                <w:spacing w:val="-2"/>
                <w:sz w:val="20"/>
              </w:rPr>
              <w:t>56299/2024.</w:t>
            </w:r>
          </w:p>
        </w:tc>
      </w:tr>
      <w:tr w:rsidR="001F3E5D" w14:paraId="6921A25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D9B05A0"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F339681"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5E98E9" w14:textId="77777777" w:rsidR="001F3E5D" w:rsidRDefault="001F3E5D">
      <w:pPr>
        <w:pStyle w:val="Textoindependiente"/>
        <w:spacing w:before="144"/>
      </w:pPr>
    </w:p>
    <w:p w14:paraId="2A1CF54B"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3FAFF23" w14:textId="77777777" w:rsidR="001F3E5D" w:rsidRDefault="001F3E5D">
      <w:pPr>
        <w:pStyle w:val="Textoindependiente"/>
        <w:spacing w:before="61"/>
        <w:rPr>
          <w:b/>
        </w:rPr>
      </w:pPr>
    </w:p>
    <w:p w14:paraId="3F1AA0BB" w14:textId="014E90CC" w:rsidR="001F3E5D" w:rsidRDefault="00000000">
      <w:pPr>
        <w:pStyle w:val="Prrafodelista"/>
        <w:numPr>
          <w:ilvl w:val="0"/>
          <w:numId w:val="82"/>
        </w:numPr>
        <w:tabs>
          <w:tab w:val="left" w:pos="320"/>
        </w:tabs>
        <w:spacing w:line="292" w:lineRule="auto"/>
        <w:ind w:firstLine="0"/>
        <w:jc w:val="both"/>
        <w:rPr>
          <w:sz w:val="20"/>
        </w:rPr>
      </w:pPr>
      <w:r>
        <w:rPr>
          <w:sz w:val="20"/>
        </w:rPr>
        <w:t>Propuesta de inicio del expediente de contratación suscrito por la Directora General de Deportes,</w:t>
      </w:r>
      <w:r>
        <w:rPr>
          <w:spacing w:val="80"/>
          <w:sz w:val="20"/>
        </w:rPr>
        <w:t xml:space="preserve"> </w:t>
      </w:r>
      <w:proofErr w:type="gramStart"/>
      <w:r>
        <w:rPr>
          <w:sz w:val="20"/>
        </w:rPr>
        <w:t>D</w:t>
      </w:r>
      <w:r w:rsidR="008C41CA">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7B94F68E" w14:textId="77777777" w:rsidR="001F3E5D" w:rsidRDefault="001F3E5D">
      <w:pPr>
        <w:pStyle w:val="Textoindependiente"/>
        <w:spacing w:before="10"/>
      </w:pPr>
    </w:p>
    <w:p w14:paraId="1CC39083" w14:textId="77777777" w:rsidR="001F3E5D" w:rsidRDefault="00000000">
      <w:pPr>
        <w:pStyle w:val="Prrafodelista"/>
        <w:numPr>
          <w:ilvl w:val="0"/>
          <w:numId w:val="82"/>
        </w:numPr>
        <w:tabs>
          <w:tab w:val="left" w:pos="320"/>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158BACDC" w14:textId="77777777" w:rsidR="001F3E5D" w:rsidRDefault="001F3E5D">
      <w:pPr>
        <w:pStyle w:val="Textoindependiente"/>
        <w:spacing w:before="10"/>
      </w:pPr>
    </w:p>
    <w:p w14:paraId="2A734166" w14:textId="77777777" w:rsidR="001F3E5D" w:rsidRDefault="00000000">
      <w:pPr>
        <w:pStyle w:val="Prrafodelista"/>
        <w:numPr>
          <w:ilvl w:val="0"/>
          <w:numId w:val="82"/>
        </w:numPr>
        <w:tabs>
          <w:tab w:val="left" w:pos="308"/>
        </w:tabs>
        <w:spacing w:line="292" w:lineRule="auto"/>
        <w:ind w:firstLine="0"/>
        <w:jc w:val="both"/>
        <w:rPr>
          <w:sz w:val="20"/>
        </w:rPr>
      </w:pPr>
      <w:r>
        <w:rPr>
          <w:sz w:val="20"/>
        </w:rPr>
        <w:t xml:space="preserve">Informe de del </w:t>
      </w:r>
      <w:proofErr w:type="gramStart"/>
      <w:r>
        <w:rPr>
          <w:sz w:val="20"/>
        </w:rPr>
        <w:t>Director</w:t>
      </w:r>
      <w:proofErr w:type="gramEnd"/>
      <w:r>
        <w:rPr>
          <w:sz w:val="20"/>
        </w:rPr>
        <w:t xml:space="preserve"> de Instalaciones Deportivas,</w:t>
      </w:r>
      <w:r>
        <w:rPr>
          <w:spacing w:val="20"/>
          <w:sz w:val="20"/>
        </w:rPr>
        <w:t xml:space="preserve"> </w:t>
      </w:r>
      <w:r>
        <w:rPr>
          <w:sz w:val="20"/>
        </w:rPr>
        <w:t>D.</w:t>
      </w:r>
      <w:r>
        <w:rPr>
          <w:spacing w:val="20"/>
          <w:sz w:val="20"/>
        </w:rPr>
        <w:t xml:space="preserve"> </w:t>
      </w:r>
      <w:r>
        <w:rPr>
          <w:sz w:val="20"/>
        </w:rPr>
        <w:t>José Antonio Prieto González,</w:t>
      </w:r>
      <w:r>
        <w:rPr>
          <w:spacing w:val="20"/>
          <w:sz w:val="20"/>
        </w:rPr>
        <w:t xml:space="preserve"> </w:t>
      </w:r>
      <w:r>
        <w:rPr>
          <w:sz w:val="20"/>
        </w:rPr>
        <w:t>de fecha 9</w:t>
      </w:r>
      <w:r>
        <w:rPr>
          <w:spacing w:val="40"/>
          <w:sz w:val="20"/>
        </w:rPr>
        <w:t xml:space="preserve"> </w:t>
      </w:r>
      <w:r>
        <w:rPr>
          <w:sz w:val="20"/>
        </w:rPr>
        <w:t>de septiembre de 2024, justificativo del precio del contrato.</w:t>
      </w:r>
    </w:p>
    <w:p w14:paraId="22A0B8DA" w14:textId="77777777" w:rsidR="001F3E5D" w:rsidRDefault="001F3E5D">
      <w:pPr>
        <w:pStyle w:val="Textoindependiente"/>
        <w:spacing w:before="10"/>
      </w:pPr>
    </w:p>
    <w:p w14:paraId="0AE05206" w14:textId="3E15815B" w:rsidR="001F3E5D" w:rsidRDefault="00000000">
      <w:pPr>
        <w:pStyle w:val="Prrafodelista"/>
        <w:numPr>
          <w:ilvl w:val="0"/>
          <w:numId w:val="82"/>
        </w:numPr>
        <w:tabs>
          <w:tab w:val="left" w:pos="322"/>
        </w:tabs>
        <w:spacing w:line="292" w:lineRule="auto"/>
        <w:ind w:firstLine="0"/>
        <w:jc w:val="both"/>
        <w:rPr>
          <w:sz w:val="20"/>
        </w:rPr>
      </w:pPr>
      <w:r>
        <w:rPr>
          <w:sz w:val="20"/>
        </w:rPr>
        <w:t>Pliego de Prescripciones Técnicas</w:t>
      </w:r>
      <w:r w:rsidR="008C41CA">
        <w:rPr>
          <w:sz w:val="20"/>
        </w:rPr>
        <w:t>,</w:t>
      </w:r>
      <w:r>
        <w:rPr>
          <w:sz w:val="20"/>
        </w:rPr>
        <w:t xml:space="preserve"> suscrito por el </w:t>
      </w:r>
      <w:proofErr w:type="gramStart"/>
      <w:r>
        <w:rPr>
          <w:sz w:val="20"/>
        </w:rPr>
        <w:t>Director</w:t>
      </w:r>
      <w:proofErr w:type="gramEnd"/>
      <w:r>
        <w:rPr>
          <w:sz w:val="20"/>
        </w:rPr>
        <w:t xml:space="preserve"> de Instalaciones Deportivas, D. José Antonio Prieto González, de fecha 9 de septiembre de 2024</w:t>
      </w:r>
    </w:p>
    <w:p w14:paraId="5AB766F3" w14:textId="77777777" w:rsidR="001F3E5D" w:rsidRDefault="001F3E5D">
      <w:pPr>
        <w:pStyle w:val="Textoindependiente"/>
        <w:spacing w:before="10"/>
      </w:pPr>
    </w:p>
    <w:p w14:paraId="48F57003" w14:textId="3EDD1AA2" w:rsidR="001F3E5D" w:rsidRDefault="00000000">
      <w:pPr>
        <w:pStyle w:val="Prrafodelista"/>
        <w:numPr>
          <w:ilvl w:val="0"/>
          <w:numId w:val="82"/>
        </w:numPr>
        <w:tabs>
          <w:tab w:val="left" w:pos="320"/>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8C41CA">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AD706F9"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763336CD" w14:textId="1D0543AB" w:rsidR="001F3E5D" w:rsidRDefault="00000000">
      <w:pPr>
        <w:pStyle w:val="Prrafodelista"/>
        <w:numPr>
          <w:ilvl w:val="0"/>
          <w:numId w:val="82"/>
        </w:numPr>
        <w:tabs>
          <w:tab w:val="left" w:pos="264"/>
        </w:tabs>
        <w:spacing w:before="88" w:line="292" w:lineRule="auto"/>
        <w:ind w:firstLine="0"/>
        <w:jc w:val="both"/>
        <w:rPr>
          <w:sz w:val="20"/>
        </w:rPr>
      </w:pPr>
      <w:r>
        <w:rPr>
          <w:noProof/>
          <w:sz w:val="20"/>
        </w:rPr>
        <w:lastRenderedPageBreak/>
        <mc:AlternateContent>
          <mc:Choice Requires="wps">
            <w:drawing>
              <wp:anchor distT="0" distB="0" distL="0" distR="0" simplePos="0" relativeHeight="15752192" behindDoc="0" locked="0" layoutInCell="1" allowOverlap="1" wp14:anchorId="7C4B209D" wp14:editId="692F1CAC">
                <wp:simplePos x="0" y="0"/>
                <wp:positionH relativeFrom="page">
                  <wp:posOffset>6807090</wp:posOffset>
                </wp:positionH>
                <wp:positionV relativeFrom="page">
                  <wp:posOffset>2818730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1827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9F0FD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C4B209D" id="Textbox 60" o:spid="_x0000_s1054" type="#_x0000_t202" style="position:absolute;left:0;text-align:left;margin-left:536pt;margin-top:221.95pt;width:33.05pt;height:250.9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91827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9F0FD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Pliego de cláusulas administrativas particulares</w:t>
      </w:r>
      <w:r w:rsidR="008C41CA">
        <w:rPr>
          <w:sz w:val="20"/>
        </w:rPr>
        <w:t>,</w:t>
      </w:r>
      <w:r>
        <w:rPr>
          <w:sz w:val="20"/>
        </w:rPr>
        <w:t xml:space="preserve"> suscrito con fecha 26 de septiembre de 2024, por la Jefa de la Unidad de Contratación, </w:t>
      </w:r>
      <w:proofErr w:type="gramStart"/>
      <w:r>
        <w:rPr>
          <w:sz w:val="20"/>
        </w:rPr>
        <w:t>D</w:t>
      </w:r>
      <w:r w:rsidR="008C41CA">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5CA4718" w14:textId="77777777" w:rsidR="001F3E5D" w:rsidRDefault="001F3E5D">
      <w:pPr>
        <w:pStyle w:val="Textoindependiente"/>
        <w:spacing w:before="10"/>
      </w:pPr>
    </w:p>
    <w:p w14:paraId="5C16177E" w14:textId="77777777" w:rsidR="001F3E5D" w:rsidRDefault="00000000">
      <w:pPr>
        <w:pStyle w:val="Prrafodelista"/>
        <w:numPr>
          <w:ilvl w:val="0"/>
          <w:numId w:val="82"/>
        </w:numPr>
        <w:tabs>
          <w:tab w:val="left" w:pos="320"/>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56902A51" w14:textId="77777777" w:rsidR="001F3E5D" w:rsidRDefault="001F3E5D">
      <w:pPr>
        <w:pStyle w:val="Textoindependiente"/>
        <w:spacing w:before="10"/>
      </w:pPr>
    </w:p>
    <w:p w14:paraId="73B454B1" w14:textId="77777777" w:rsidR="001F3E5D" w:rsidRDefault="00000000">
      <w:pPr>
        <w:pStyle w:val="Prrafodelista"/>
        <w:numPr>
          <w:ilvl w:val="0"/>
          <w:numId w:val="82"/>
        </w:numPr>
        <w:tabs>
          <w:tab w:val="left" w:pos="320"/>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68220063" w14:textId="77777777" w:rsidR="001F3E5D" w:rsidRDefault="001F3E5D">
      <w:pPr>
        <w:pStyle w:val="Textoindependiente"/>
        <w:spacing w:before="10"/>
      </w:pPr>
    </w:p>
    <w:p w14:paraId="7B75B9FE" w14:textId="266C1F9B" w:rsidR="001F3E5D" w:rsidRDefault="00000000">
      <w:pPr>
        <w:pStyle w:val="Prrafodelista"/>
        <w:numPr>
          <w:ilvl w:val="0"/>
          <w:numId w:val="82"/>
        </w:numPr>
        <w:tabs>
          <w:tab w:val="left" w:pos="255"/>
        </w:tabs>
        <w:spacing w:line="292" w:lineRule="auto"/>
        <w:ind w:firstLine="0"/>
        <w:jc w:val="both"/>
        <w:rPr>
          <w:sz w:val="20"/>
        </w:rPr>
      </w:pPr>
      <w:r>
        <w:rPr>
          <w:sz w:val="20"/>
        </w:rPr>
        <w:t xml:space="preserve">Informe de fiscalización emitido por el Interventor General y la Técnico de Fiscalización, </w:t>
      </w:r>
      <w:proofErr w:type="gramStart"/>
      <w:r w:rsidR="008C41CA">
        <w:rPr>
          <w:sz w:val="20"/>
        </w:rPr>
        <w:t>D.ª</w:t>
      </w:r>
      <w:proofErr w:type="gramEnd"/>
      <w:r>
        <w:rPr>
          <w:sz w:val="20"/>
        </w:rPr>
        <w:t xml:space="preserve"> Mercedes Bueno Vico, de fecha 2 de octubre de 2024.</w:t>
      </w:r>
    </w:p>
    <w:p w14:paraId="6E6D31EB" w14:textId="77777777" w:rsidR="001F3E5D" w:rsidRDefault="001F3E5D">
      <w:pPr>
        <w:pStyle w:val="Textoindependiente"/>
        <w:spacing w:before="9"/>
      </w:pPr>
    </w:p>
    <w:p w14:paraId="6E20ECE5" w14:textId="77777777" w:rsidR="001F3E5D" w:rsidRDefault="00000000">
      <w:pPr>
        <w:pStyle w:val="Prrafodelista"/>
        <w:numPr>
          <w:ilvl w:val="0"/>
          <w:numId w:val="82"/>
        </w:numPr>
        <w:tabs>
          <w:tab w:val="left" w:pos="253"/>
        </w:tabs>
        <w:spacing w:before="1"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002CF605" w14:textId="77777777" w:rsidR="001F3E5D" w:rsidRDefault="001F3E5D">
      <w:pPr>
        <w:pStyle w:val="Textoindependiente"/>
        <w:spacing w:before="9"/>
      </w:pPr>
    </w:p>
    <w:p w14:paraId="57E6D5C9" w14:textId="77777777" w:rsidR="001F3E5D" w:rsidRDefault="00000000">
      <w:pPr>
        <w:pStyle w:val="Prrafodelista"/>
        <w:numPr>
          <w:ilvl w:val="0"/>
          <w:numId w:val="82"/>
        </w:numPr>
        <w:tabs>
          <w:tab w:val="left" w:pos="308"/>
        </w:tabs>
        <w:spacing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4DA47429" w14:textId="77777777" w:rsidR="001F3E5D" w:rsidRDefault="001F3E5D">
      <w:pPr>
        <w:pStyle w:val="Textoindependiente"/>
        <w:spacing w:before="10"/>
      </w:pPr>
    </w:p>
    <w:p w14:paraId="39091F96" w14:textId="77777777" w:rsidR="001F3E5D" w:rsidRDefault="00000000">
      <w:pPr>
        <w:pStyle w:val="Prrafodelista"/>
        <w:numPr>
          <w:ilvl w:val="0"/>
          <w:numId w:val="82"/>
        </w:numPr>
        <w:tabs>
          <w:tab w:val="left" w:pos="255"/>
        </w:tabs>
        <w:spacing w:line="292" w:lineRule="auto"/>
        <w:ind w:firstLine="0"/>
        <w:jc w:val="both"/>
        <w:rPr>
          <w:sz w:val="20"/>
        </w:rPr>
      </w:pPr>
      <w:r>
        <w:rPr>
          <w:noProof/>
          <w:sz w:val="20"/>
        </w:rPr>
        <w:drawing>
          <wp:anchor distT="0" distB="0" distL="0" distR="0" simplePos="0" relativeHeight="15751168" behindDoc="0" locked="0" layoutInCell="1" allowOverlap="1" wp14:anchorId="798C4EFB" wp14:editId="16BEE3F4">
            <wp:simplePos x="0" y="0"/>
            <wp:positionH relativeFrom="page">
              <wp:posOffset>928673</wp:posOffset>
            </wp:positionH>
            <wp:positionV relativeFrom="paragraph">
              <wp:posOffset>493839</wp:posOffset>
            </wp:positionV>
            <wp:extent cx="5731206" cy="2028825"/>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5" cstate="print"/>
                    <a:stretch>
                      <a:fillRect/>
                    </a:stretch>
                  </pic:blipFill>
                  <pic:spPr>
                    <a:xfrm>
                      <a:off x="0" y="0"/>
                      <a:ext cx="5731206" cy="2028825"/>
                    </a:xfrm>
                    <a:prstGeom prst="rect">
                      <a:avLst/>
                    </a:prstGeom>
                  </pic:spPr>
                </pic:pic>
              </a:graphicData>
            </a:graphic>
          </wp:anchor>
        </w:drawing>
      </w:r>
      <w:r>
        <w:rPr>
          <w:sz w:val="20"/>
        </w:rPr>
        <w:t>Acta de la Mesa de Contratación, de fecha 18 de diciembre de 2024, de apertura de las ofertas presentadas por los licitadores admitidos al procedimiento:</w:t>
      </w:r>
    </w:p>
    <w:p w14:paraId="2E0D9D67" w14:textId="77777777" w:rsidR="001F3E5D" w:rsidRDefault="001F3E5D">
      <w:pPr>
        <w:pStyle w:val="Textoindependiente"/>
      </w:pPr>
    </w:p>
    <w:p w14:paraId="5B5C3F13" w14:textId="77777777" w:rsidR="001F3E5D" w:rsidRDefault="001F3E5D">
      <w:pPr>
        <w:pStyle w:val="Textoindependiente"/>
      </w:pPr>
    </w:p>
    <w:p w14:paraId="7CECA0C1" w14:textId="77777777" w:rsidR="001F3E5D" w:rsidRDefault="001F3E5D">
      <w:pPr>
        <w:pStyle w:val="Textoindependiente"/>
      </w:pPr>
    </w:p>
    <w:p w14:paraId="1CDFF8B0" w14:textId="77777777" w:rsidR="001F3E5D" w:rsidRDefault="001F3E5D">
      <w:pPr>
        <w:pStyle w:val="Textoindependiente"/>
      </w:pPr>
    </w:p>
    <w:p w14:paraId="5754330E" w14:textId="77777777" w:rsidR="001F3E5D" w:rsidRDefault="001F3E5D">
      <w:pPr>
        <w:pStyle w:val="Textoindependiente"/>
      </w:pPr>
    </w:p>
    <w:p w14:paraId="543785FD" w14:textId="77777777" w:rsidR="001F3E5D" w:rsidRDefault="001F3E5D">
      <w:pPr>
        <w:pStyle w:val="Textoindependiente"/>
      </w:pPr>
    </w:p>
    <w:p w14:paraId="711C15F2" w14:textId="77777777" w:rsidR="001F3E5D" w:rsidRDefault="001F3E5D">
      <w:pPr>
        <w:pStyle w:val="Textoindependiente"/>
      </w:pPr>
    </w:p>
    <w:p w14:paraId="5D82D95A" w14:textId="77777777" w:rsidR="001F3E5D" w:rsidRDefault="001F3E5D">
      <w:pPr>
        <w:pStyle w:val="Textoindependiente"/>
      </w:pPr>
    </w:p>
    <w:p w14:paraId="7FD93605" w14:textId="77777777" w:rsidR="001F3E5D" w:rsidRDefault="001F3E5D">
      <w:pPr>
        <w:pStyle w:val="Textoindependiente"/>
      </w:pPr>
    </w:p>
    <w:p w14:paraId="4AFA6656" w14:textId="77777777" w:rsidR="001F3E5D" w:rsidRDefault="001F3E5D">
      <w:pPr>
        <w:pStyle w:val="Textoindependiente"/>
      </w:pPr>
    </w:p>
    <w:p w14:paraId="0334C949" w14:textId="77777777" w:rsidR="001F3E5D" w:rsidRDefault="001F3E5D">
      <w:pPr>
        <w:pStyle w:val="Textoindependiente"/>
      </w:pPr>
    </w:p>
    <w:p w14:paraId="1B1AB968" w14:textId="77777777" w:rsidR="001F3E5D" w:rsidRDefault="001F3E5D">
      <w:pPr>
        <w:pStyle w:val="Textoindependiente"/>
      </w:pPr>
    </w:p>
    <w:p w14:paraId="6B4793FC" w14:textId="77777777" w:rsidR="001F3E5D" w:rsidRDefault="001F3E5D">
      <w:pPr>
        <w:pStyle w:val="Textoindependiente"/>
      </w:pPr>
    </w:p>
    <w:p w14:paraId="34052D26" w14:textId="77777777" w:rsidR="001F3E5D" w:rsidRDefault="001F3E5D">
      <w:pPr>
        <w:pStyle w:val="Textoindependiente"/>
      </w:pPr>
    </w:p>
    <w:p w14:paraId="45A1D55C" w14:textId="77777777" w:rsidR="001F3E5D" w:rsidRDefault="001F3E5D">
      <w:pPr>
        <w:pStyle w:val="Textoindependiente"/>
      </w:pPr>
    </w:p>
    <w:p w14:paraId="6C82F9FE" w14:textId="77777777" w:rsidR="001F3E5D" w:rsidRDefault="001F3E5D">
      <w:pPr>
        <w:pStyle w:val="Textoindependiente"/>
      </w:pPr>
    </w:p>
    <w:p w14:paraId="77BD81BA" w14:textId="77777777" w:rsidR="001F3E5D" w:rsidRDefault="001F3E5D">
      <w:pPr>
        <w:pStyle w:val="Textoindependiente"/>
      </w:pPr>
    </w:p>
    <w:p w14:paraId="3C26B189" w14:textId="77777777" w:rsidR="001F3E5D" w:rsidRDefault="001F3E5D">
      <w:pPr>
        <w:pStyle w:val="Textoindependiente"/>
      </w:pPr>
    </w:p>
    <w:p w14:paraId="33759D14" w14:textId="77777777" w:rsidR="001F3E5D" w:rsidRDefault="001F3E5D">
      <w:pPr>
        <w:pStyle w:val="Textoindependiente"/>
      </w:pPr>
    </w:p>
    <w:p w14:paraId="4217C69B" w14:textId="77777777" w:rsidR="001F3E5D" w:rsidRDefault="001F3E5D">
      <w:pPr>
        <w:pStyle w:val="Textoindependiente"/>
        <w:spacing w:before="50"/>
      </w:pPr>
    </w:p>
    <w:p w14:paraId="252B06F2" w14:textId="77777777" w:rsidR="001F3E5D" w:rsidRDefault="00000000">
      <w:pPr>
        <w:pStyle w:val="Prrafodelista"/>
        <w:numPr>
          <w:ilvl w:val="0"/>
          <w:numId w:val="82"/>
        </w:numPr>
        <w:tabs>
          <w:tab w:val="left" w:pos="377"/>
        </w:tabs>
        <w:spacing w:before="1" w:line="292" w:lineRule="auto"/>
        <w:ind w:firstLine="0"/>
        <w:jc w:val="both"/>
        <w:rPr>
          <w:sz w:val="20"/>
        </w:rPr>
      </w:pPr>
      <w:r>
        <w:rPr>
          <w:noProof/>
          <w:sz w:val="20"/>
        </w:rPr>
        <w:drawing>
          <wp:anchor distT="0" distB="0" distL="0" distR="0" simplePos="0" relativeHeight="15751680" behindDoc="0" locked="0" layoutInCell="1" allowOverlap="1" wp14:anchorId="343BC95B" wp14:editId="74A866FF">
            <wp:simplePos x="0" y="0"/>
            <wp:positionH relativeFrom="page">
              <wp:posOffset>919153</wp:posOffset>
            </wp:positionH>
            <wp:positionV relativeFrom="paragraph">
              <wp:posOffset>-576618</wp:posOffset>
            </wp:positionV>
            <wp:extent cx="5740726" cy="371475"/>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6" cstate="print"/>
                    <a:stretch>
                      <a:fillRect/>
                    </a:stretch>
                  </pic:blipFill>
                  <pic:spPr>
                    <a:xfrm>
                      <a:off x="0" y="0"/>
                      <a:ext cx="5740726" cy="371475"/>
                    </a:xfrm>
                    <a:prstGeom prst="rect">
                      <a:avLst/>
                    </a:prstGeom>
                  </pic:spPr>
                </pic:pic>
              </a:graphicData>
            </a:graphic>
          </wp:anchor>
        </w:drawing>
      </w:r>
      <w:r>
        <w:rPr>
          <w:sz w:val="20"/>
        </w:rPr>
        <w:t>Acta de la Mesa de Contratación de 5 de febrero de 2025, en la que se acuerda la siguiente valoración de ofertas:</w:t>
      </w:r>
    </w:p>
    <w:p w14:paraId="7EB63532"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2F23C3B7" w14:textId="6F8C0166" w:rsidR="001F3E5D" w:rsidRDefault="00000000">
      <w:pPr>
        <w:pStyle w:val="Textoindependiente"/>
      </w:pPr>
      <w:r>
        <w:rPr>
          <w:noProof/>
        </w:rPr>
        <w:lastRenderedPageBreak/>
        <mc:AlternateContent>
          <mc:Choice Requires="wps">
            <w:drawing>
              <wp:anchor distT="0" distB="0" distL="0" distR="0" simplePos="0" relativeHeight="15753728" behindDoc="0" locked="0" layoutInCell="1" allowOverlap="1" wp14:anchorId="7B8434A7" wp14:editId="19E4D9CA">
                <wp:simplePos x="0" y="0"/>
                <wp:positionH relativeFrom="page">
                  <wp:posOffset>6807090</wp:posOffset>
                </wp:positionH>
                <wp:positionV relativeFrom="page">
                  <wp:posOffset>2818730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0383A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DDE28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B8434A7" id="Textbox 64" o:spid="_x0000_s1055" type="#_x0000_t202" style="position:absolute;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A0383A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DDE28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A180366" w14:textId="77777777" w:rsidR="001F3E5D" w:rsidRDefault="001F3E5D">
      <w:pPr>
        <w:pStyle w:val="Textoindependiente"/>
      </w:pPr>
    </w:p>
    <w:p w14:paraId="56471135" w14:textId="77777777" w:rsidR="001F3E5D" w:rsidRDefault="001F3E5D">
      <w:pPr>
        <w:pStyle w:val="Textoindependiente"/>
      </w:pPr>
    </w:p>
    <w:p w14:paraId="7F6BFE15" w14:textId="77777777" w:rsidR="001F3E5D" w:rsidRDefault="001F3E5D">
      <w:pPr>
        <w:pStyle w:val="Textoindependiente"/>
      </w:pPr>
    </w:p>
    <w:p w14:paraId="6CFF780B" w14:textId="77777777" w:rsidR="001F3E5D" w:rsidRDefault="001F3E5D">
      <w:pPr>
        <w:pStyle w:val="Textoindependiente"/>
      </w:pPr>
    </w:p>
    <w:p w14:paraId="1FAD271F" w14:textId="77777777" w:rsidR="001F3E5D" w:rsidRDefault="001F3E5D">
      <w:pPr>
        <w:pStyle w:val="Textoindependiente"/>
      </w:pPr>
    </w:p>
    <w:p w14:paraId="50C2A41B" w14:textId="77777777" w:rsidR="001F3E5D" w:rsidRDefault="001F3E5D">
      <w:pPr>
        <w:pStyle w:val="Textoindependiente"/>
      </w:pPr>
    </w:p>
    <w:p w14:paraId="561E8376" w14:textId="77777777" w:rsidR="001F3E5D" w:rsidRDefault="001F3E5D">
      <w:pPr>
        <w:pStyle w:val="Textoindependiente"/>
      </w:pPr>
    </w:p>
    <w:p w14:paraId="6BA63608" w14:textId="77777777" w:rsidR="001F3E5D" w:rsidRDefault="001F3E5D">
      <w:pPr>
        <w:pStyle w:val="Textoindependiente"/>
      </w:pPr>
    </w:p>
    <w:p w14:paraId="6273CDE3" w14:textId="77777777" w:rsidR="001F3E5D" w:rsidRDefault="001F3E5D">
      <w:pPr>
        <w:pStyle w:val="Textoindependiente"/>
      </w:pPr>
    </w:p>
    <w:p w14:paraId="0FAE5668" w14:textId="77777777" w:rsidR="001F3E5D" w:rsidRDefault="001F3E5D">
      <w:pPr>
        <w:pStyle w:val="Textoindependiente"/>
      </w:pPr>
    </w:p>
    <w:p w14:paraId="2E359E90" w14:textId="77777777" w:rsidR="001F3E5D" w:rsidRDefault="001F3E5D">
      <w:pPr>
        <w:pStyle w:val="Textoindependiente"/>
      </w:pPr>
    </w:p>
    <w:p w14:paraId="5A10B86D" w14:textId="77777777" w:rsidR="001F3E5D" w:rsidRDefault="001F3E5D">
      <w:pPr>
        <w:pStyle w:val="Textoindependiente"/>
      </w:pPr>
    </w:p>
    <w:p w14:paraId="4E801DB1" w14:textId="77777777" w:rsidR="001F3E5D" w:rsidRDefault="001F3E5D">
      <w:pPr>
        <w:pStyle w:val="Textoindependiente"/>
      </w:pPr>
    </w:p>
    <w:p w14:paraId="23FFDEF4" w14:textId="77777777" w:rsidR="001F3E5D" w:rsidRDefault="001F3E5D">
      <w:pPr>
        <w:pStyle w:val="Textoindependiente"/>
      </w:pPr>
    </w:p>
    <w:p w14:paraId="2A18ED57" w14:textId="77777777" w:rsidR="001F3E5D" w:rsidRDefault="001F3E5D">
      <w:pPr>
        <w:pStyle w:val="Textoindependiente"/>
      </w:pPr>
    </w:p>
    <w:p w14:paraId="1955ED03" w14:textId="77777777" w:rsidR="001F3E5D" w:rsidRDefault="001F3E5D">
      <w:pPr>
        <w:pStyle w:val="Textoindependiente"/>
      </w:pPr>
    </w:p>
    <w:p w14:paraId="10724DBB" w14:textId="77777777" w:rsidR="001F3E5D" w:rsidRDefault="001F3E5D">
      <w:pPr>
        <w:pStyle w:val="Textoindependiente"/>
      </w:pPr>
    </w:p>
    <w:p w14:paraId="0C1CB6E9" w14:textId="77777777" w:rsidR="001F3E5D" w:rsidRDefault="001F3E5D">
      <w:pPr>
        <w:pStyle w:val="Textoindependiente"/>
      </w:pPr>
    </w:p>
    <w:p w14:paraId="44A1B00F" w14:textId="77777777" w:rsidR="001F3E5D" w:rsidRDefault="001F3E5D">
      <w:pPr>
        <w:pStyle w:val="Textoindependiente"/>
      </w:pPr>
    </w:p>
    <w:p w14:paraId="09EBF7C2" w14:textId="77777777" w:rsidR="001F3E5D" w:rsidRDefault="001F3E5D">
      <w:pPr>
        <w:pStyle w:val="Textoindependiente"/>
        <w:spacing w:before="208"/>
      </w:pPr>
    </w:p>
    <w:p w14:paraId="3C8C8BD1" w14:textId="77777777" w:rsidR="001F3E5D" w:rsidRDefault="00000000">
      <w:pPr>
        <w:pStyle w:val="Textoindependiente"/>
        <w:spacing w:before="1" w:line="292" w:lineRule="auto"/>
        <w:ind w:left="142" w:right="1"/>
        <w:jc w:val="both"/>
      </w:pPr>
      <w:r>
        <w:rPr>
          <w:noProof/>
        </w:rPr>
        <w:drawing>
          <wp:anchor distT="0" distB="0" distL="0" distR="0" simplePos="0" relativeHeight="15753216" behindDoc="0" locked="0" layoutInCell="1" allowOverlap="1" wp14:anchorId="374005C4" wp14:editId="2E2A0792">
            <wp:simplePos x="0" y="0"/>
            <wp:positionH relativeFrom="page">
              <wp:posOffset>928673</wp:posOffset>
            </wp:positionH>
            <wp:positionV relativeFrom="paragraph">
              <wp:posOffset>-3157865</wp:posOffset>
            </wp:positionV>
            <wp:extent cx="5731206" cy="299085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7" cstate="print"/>
                    <a:stretch>
                      <a:fillRect/>
                    </a:stretch>
                  </pic:blipFill>
                  <pic:spPr>
                    <a:xfrm>
                      <a:off x="0" y="0"/>
                      <a:ext cx="5731206" cy="2990850"/>
                    </a:xfrm>
                    <a:prstGeom prst="rect">
                      <a:avLst/>
                    </a:prstGeom>
                  </pic:spPr>
                </pic:pic>
              </a:graphicData>
            </a:graphic>
          </wp:anchor>
        </w:drawing>
      </w:r>
      <w:r>
        <w:t>A la vista de la valoración de ofertas, se acuerda seleccionar como mejor oferta en el presente procedimiento de licitación, la presentada por la mercantil COMUNITELIA SEGURIDAD, S.L.</w:t>
      </w:r>
    </w:p>
    <w:p w14:paraId="76DCAF8F" w14:textId="77777777" w:rsidR="001F3E5D" w:rsidRDefault="001F3E5D">
      <w:pPr>
        <w:pStyle w:val="Textoindependiente"/>
        <w:spacing w:before="9"/>
      </w:pPr>
    </w:p>
    <w:p w14:paraId="0B47EA9A" w14:textId="77777777" w:rsidR="001F3E5D" w:rsidRDefault="00000000">
      <w:pPr>
        <w:pStyle w:val="Prrafodelista"/>
        <w:numPr>
          <w:ilvl w:val="0"/>
          <w:numId w:val="82"/>
        </w:numPr>
        <w:tabs>
          <w:tab w:val="left" w:pos="322"/>
        </w:tabs>
        <w:spacing w:line="292" w:lineRule="auto"/>
        <w:ind w:firstLine="0"/>
        <w:jc w:val="both"/>
        <w:rPr>
          <w:sz w:val="20"/>
        </w:rPr>
      </w:pPr>
      <w:r>
        <w:rPr>
          <w:sz w:val="20"/>
        </w:rPr>
        <w:t>Dicho</w:t>
      </w:r>
      <w:r>
        <w:rPr>
          <w:spacing w:val="40"/>
          <w:sz w:val="20"/>
        </w:rPr>
        <w:t xml:space="preserve"> </w:t>
      </w:r>
      <w:r>
        <w:rPr>
          <w:sz w:val="20"/>
        </w:rPr>
        <w:t>licitador</w:t>
      </w:r>
      <w:r>
        <w:rPr>
          <w:spacing w:val="40"/>
          <w:sz w:val="20"/>
        </w:rPr>
        <w:t xml:space="preserve"> </w:t>
      </w:r>
      <w:r>
        <w:rPr>
          <w:sz w:val="20"/>
        </w:rPr>
        <w:t>tiene</w:t>
      </w:r>
      <w:r>
        <w:rPr>
          <w:spacing w:val="40"/>
          <w:sz w:val="20"/>
        </w:rPr>
        <w:t xml:space="preserve"> </w:t>
      </w:r>
      <w:r>
        <w:rPr>
          <w:sz w:val="20"/>
        </w:rPr>
        <w:t>inscrito</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Registro</w:t>
      </w:r>
      <w:r>
        <w:rPr>
          <w:spacing w:val="40"/>
          <w:sz w:val="20"/>
        </w:rPr>
        <w:t xml:space="preserve"> </w:t>
      </w:r>
      <w:r>
        <w:rPr>
          <w:sz w:val="20"/>
        </w:rPr>
        <w:t>Oficial</w:t>
      </w:r>
      <w:r>
        <w:rPr>
          <w:spacing w:val="40"/>
          <w:sz w:val="20"/>
        </w:rPr>
        <w:t xml:space="preserve"> </w:t>
      </w:r>
      <w:r>
        <w:rPr>
          <w:sz w:val="20"/>
        </w:rPr>
        <w:t>de</w:t>
      </w:r>
      <w:r>
        <w:rPr>
          <w:spacing w:val="40"/>
          <w:sz w:val="20"/>
        </w:rPr>
        <w:t xml:space="preserve"> </w:t>
      </w:r>
      <w:r>
        <w:rPr>
          <w:sz w:val="20"/>
        </w:rPr>
        <w:t>Licitadores</w:t>
      </w:r>
      <w:r>
        <w:rPr>
          <w:spacing w:val="40"/>
          <w:sz w:val="20"/>
        </w:rPr>
        <w:t xml:space="preserve"> </w:t>
      </w:r>
      <w:r>
        <w:rPr>
          <w:sz w:val="20"/>
        </w:rPr>
        <w:t>y</w:t>
      </w:r>
      <w:r>
        <w:rPr>
          <w:spacing w:val="40"/>
          <w:sz w:val="20"/>
        </w:rPr>
        <w:t xml:space="preserve"> </w:t>
      </w:r>
      <w:r>
        <w:rPr>
          <w:sz w:val="20"/>
        </w:rPr>
        <w:t>Empresas</w:t>
      </w:r>
      <w:r>
        <w:rPr>
          <w:spacing w:val="40"/>
          <w:sz w:val="20"/>
        </w:rPr>
        <w:t xml:space="preserve"> </w:t>
      </w:r>
      <w:r>
        <w:rPr>
          <w:sz w:val="20"/>
        </w:rPr>
        <w:t>Contratistas</w:t>
      </w:r>
      <w:r>
        <w:rPr>
          <w:spacing w:val="40"/>
          <w:sz w:val="20"/>
        </w:rPr>
        <w:t xml:space="preserve"> </w:t>
      </w:r>
      <w:r>
        <w:rPr>
          <w:sz w:val="20"/>
        </w:rPr>
        <w:t>del Sector Público (ROLECE), los siguientes extremos: denominación social, domicilio social,</w:t>
      </w:r>
      <w:r>
        <w:rPr>
          <w:spacing w:val="80"/>
          <w:sz w:val="20"/>
        </w:rPr>
        <w:t xml:space="preserve"> </w:t>
      </w:r>
      <w:r>
        <w:rPr>
          <w:sz w:val="20"/>
        </w:rPr>
        <w:t>inexistencia de prohibiciones para contratar, órgano de administración, apoderamiento, objeto social.</w:t>
      </w:r>
    </w:p>
    <w:p w14:paraId="60FFCDEA" w14:textId="77777777" w:rsidR="001F3E5D" w:rsidRDefault="001F3E5D">
      <w:pPr>
        <w:pStyle w:val="Textoindependiente"/>
        <w:spacing w:before="10"/>
      </w:pPr>
    </w:p>
    <w:p w14:paraId="508B7E25" w14:textId="77777777" w:rsidR="001F3E5D" w:rsidRDefault="00000000">
      <w:pPr>
        <w:pStyle w:val="Prrafodelista"/>
        <w:numPr>
          <w:ilvl w:val="0"/>
          <w:numId w:val="82"/>
        </w:numPr>
        <w:tabs>
          <w:tab w:val="left" w:pos="322"/>
        </w:tabs>
        <w:spacing w:line="292" w:lineRule="auto"/>
        <w:ind w:firstLine="0"/>
        <w:jc w:val="both"/>
        <w:rPr>
          <w:sz w:val="20"/>
        </w:rPr>
      </w:pPr>
      <w:r>
        <w:rPr>
          <w:sz w:val="20"/>
        </w:rPr>
        <w:t>Informe jurídico 120-2025 de 5 de febrero, favorable a la aceptación de oferta suscrito por el</w:t>
      </w:r>
      <w:r>
        <w:rPr>
          <w:spacing w:val="40"/>
          <w:sz w:val="20"/>
        </w:rPr>
        <w:t xml:space="preserve"> </w:t>
      </w:r>
      <w:proofErr w:type="gramStart"/>
      <w:r>
        <w:rPr>
          <w:sz w:val="20"/>
        </w:rPr>
        <w:t>Director General</w:t>
      </w:r>
      <w:proofErr w:type="gramEnd"/>
      <w:r>
        <w:rPr>
          <w:sz w:val="20"/>
        </w:rPr>
        <w:t xml:space="preserve"> de la Asesoría Jurídica Municipal.</w:t>
      </w:r>
    </w:p>
    <w:p w14:paraId="1273401D" w14:textId="77777777" w:rsidR="001F3E5D" w:rsidRDefault="001F3E5D">
      <w:pPr>
        <w:pStyle w:val="Textoindependiente"/>
        <w:spacing w:before="10"/>
      </w:pPr>
    </w:p>
    <w:p w14:paraId="6A6F56E0" w14:textId="77777777" w:rsidR="001F3E5D" w:rsidRDefault="00000000">
      <w:pPr>
        <w:pStyle w:val="Prrafodelista"/>
        <w:numPr>
          <w:ilvl w:val="0"/>
          <w:numId w:val="82"/>
        </w:numPr>
        <w:tabs>
          <w:tab w:val="left" w:pos="322"/>
        </w:tabs>
        <w:spacing w:line="292" w:lineRule="auto"/>
        <w:ind w:firstLine="0"/>
        <w:jc w:val="both"/>
        <w:rPr>
          <w:sz w:val="20"/>
        </w:rPr>
      </w:pPr>
      <w:r>
        <w:rPr>
          <w:sz w:val="20"/>
        </w:rPr>
        <w:t>Acuerdo</w:t>
      </w:r>
      <w:r>
        <w:rPr>
          <w:spacing w:val="36"/>
          <w:sz w:val="20"/>
        </w:rPr>
        <w:t xml:space="preserve"> </w:t>
      </w:r>
      <w:r>
        <w:rPr>
          <w:sz w:val="20"/>
        </w:rPr>
        <w:t>de</w:t>
      </w:r>
      <w:r>
        <w:rPr>
          <w:spacing w:val="36"/>
          <w:sz w:val="20"/>
        </w:rPr>
        <w:t xml:space="preserve"> </w:t>
      </w:r>
      <w:r>
        <w:rPr>
          <w:sz w:val="20"/>
        </w:rPr>
        <w:t>la</w:t>
      </w:r>
      <w:r>
        <w:rPr>
          <w:spacing w:val="36"/>
          <w:sz w:val="20"/>
        </w:rPr>
        <w:t xml:space="preserve"> </w:t>
      </w:r>
      <w:r>
        <w:rPr>
          <w:sz w:val="20"/>
        </w:rPr>
        <w:t>Junta</w:t>
      </w:r>
      <w:r>
        <w:rPr>
          <w:spacing w:val="36"/>
          <w:sz w:val="20"/>
        </w:rPr>
        <w:t xml:space="preserve"> </w:t>
      </w:r>
      <w:r>
        <w:rPr>
          <w:sz w:val="20"/>
        </w:rPr>
        <w:t>de</w:t>
      </w:r>
      <w:r>
        <w:rPr>
          <w:spacing w:val="36"/>
          <w:sz w:val="20"/>
        </w:rPr>
        <w:t xml:space="preserve"> </w:t>
      </w:r>
      <w:r>
        <w:rPr>
          <w:sz w:val="20"/>
        </w:rPr>
        <w:t>Gobierno</w:t>
      </w:r>
      <w:r>
        <w:rPr>
          <w:spacing w:val="36"/>
          <w:sz w:val="20"/>
        </w:rPr>
        <w:t xml:space="preserve"> </w:t>
      </w:r>
      <w:r>
        <w:rPr>
          <w:sz w:val="20"/>
        </w:rPr>
        <w:t>Local</w:t>
      </w:r>
      <w:r>
        <w:rPr>
          <w:spacing w:val="36"/>
          <w:sz w:val="20"/>
        </w:rPr>
        <w:t xml:space="preserve"> </w:t>
      </w:r>
      <w:r>
        <w:rPr>
          <w:sz w:val="20"/>
        </w:rPr>
        <w:t>adoptado</w:t>
      </w:r>
      <w:r>
        <w:rPr>
          <w:spacing w:val="36"/>
          <w:sz w:val="20"/>
        </w:rPr>
        <w:t xml:space="preserve"> </w:t>
      </w:r>
      <w:r>
        <w:rPr>
          <w:sz w:val="20"/>
        </w:rPr>
        <w:t>en</w:t>
      </w:r>
      <w:r>
        <w:rPr>
          <w:spacing w:val="36"/>
          <w:sz w:val="20"/>
        </w:rPr>
        <w:t xml:space="preserve"> </w:t>
      </w:r>
      <w:r>
        <w:rPr>
          <w:sz w:val="20"/>
        </w:rPr>
        <w:t>sesión</w:t>
      </w:r>
      <w:r>
        <w:rPr>
          <w:spacing w:val="36"/>
          <w:sz w:val="20"/>
        </w:rPr>
        <w:t xml:space="preserve"> </w:t>
      </w:r>
      <w:r>
        <w:rPr>
          <w:sz w:val="20"/>
        </w:rPr>
        <w:t>celebrada</w:t>
      </w:r>
      <w:r>
        <w:rPr>
          <w:spacing w:val="36"/>
          <w:sz w:val="20"/>
        </w:rPr>
        <w:t xml:space="preserve"> </w:t>
      </w:r>
      <w:r>
        <w:rPr>
          <w:sz w:val="20"/>
        </w:rPr>
        <w:t>el</w:t>
      </w:r>
      <w:r>
        <w:rPr>
          <w:spacing w:val="36"/>
          <w:sz w:val="20"/>
        </w:rPr>
        <w:t xml:space="preserve"> </w:t>
      </w:r>
      <w:r>
        <w:rPr>
          <w:sz w:val="20"/>
        </w:rPr>
        <w:t>día</w:t>
      </w:r>
      <w:r>
        <w:rPr>
          <w:spacing w:val="36"/>
          <w:sz w:val="20"/>
        </w:rPr>
        <w:t xml:space="preserve"> </w:t>
      </w:r>
      <w:r>
        <w:rPr>
          <w:sz w:val="20"/>
        </w:rPr>
        <w:t>14</w:t>
      </w:r>
      <w:r>
        <w:rPr>
          <w:spacing w:val="36"/>
          <w:sz w:val="20"/>
        </w:rPr>
        <w:t xml:space="preserve"> </w:t>
      </w:r>
      <w:r>
        <w:rPr>
          <w:sz w:val="20"/>
        </w:rPr>
        <w:t>de</w:t>
      </w:r>
      <w:r>
        <w:rPr>
          <w:spacing w:val="36"/>
          <w:sz w:val="20"/>
        </w:rPr>
        <w:t xml:space="preserve"> </w:t>
      </w:r>
      <w:r>
        <w:rPr>
          <w:sz w:val="20"/>
        </w:rPr>
        <w:t>febrero</w:t>
      </w:r>
      <w:r>
        <w:rPr>
          <w:spacing w:val="36"/>
          <w:sz w:val="20"/>
        </w:rPr>
        <w:t xml:space="preserve"> </w:t>
      </w:r>
      <w:r>
        <w:rPr>
          <w:sz w:val="20"/>
        </w:rPr>
        <w:t>de 2025, por el que se aceptó la propuesta efectuada por la Mesa de Contratación y se requirió a la mercantil seleccionada para que aportara la documentación necesaria para resultar adjudicataria del presente contrato.</w:t>
      </w:r>
    </w:p>
    <w:p w14:paraId="4C64AE02" w14:textId="77777777" w:rsidR="001F3E5D" w:rsidRDefault="001F3E5D">
      <w:pPr>
        <w:pStyle w:val="Textoindependiente"/>
        <w:spacing w:before="10"/>
      </w:pPr>
    </w:p>
    <w:p w14:paraId="4D746C60" w14:textId="77777777" w:rsidR="001F3E5D" w:rsidRDefault="00000000">
      <w:pPr>
        <w:pStyle w:val="Prrafodelista"/>
        <w:numPr>
          <w:ilvl w:val="0"/>
          <w:numId w:val="82"/>
        </w:numPr>
        <w:tabs>
          <w:tab w:val="left" w:pos="318"/>
        </w:tabs>
        <w:ind w:left="318" w:right="0" w:hanging="176"/>
        <w:jc w:val="both"/>
        <w:rPr>
          <w:sz w:val="20"/>
        </w:rPr>
      </w:pPr>
      <w:r>
        <w:rPr>
          <w:sz w:val="20"/>
        </w:rPr>
        <w:t>Documentación</w:t>
      </w:r>
      <w:r>
        <w:rPr>
          <w:spacing w:val="-3"/>
          <w:sz w:val="20"/>
        </w:rPr>
        <w:t xml:space="preserve"> </w:t>
      </w:r>
      <w:r>
        <w:rPr>
          <w:sz w:val="20"/>
        </w:rPr>
        <w:t>presentada</w:t>
      </w:r>
      <w:r>
        <w:rPr>
          <w:spacing w:val="-2"/>
          <w:sz w:val="20"/>
        </w:rPr>
        <w:t xml:space="preserve"> </w:t>
      </w:r>
      <w:r>
        <w:rPr>
          <w:sz w:val="20"/>
        </w:rPr>
        <w:t>por</w:t>
      </w:r>
      <w:r>
        <w:rPr>
          <w:spacing w:val="-3"/>
          <w:sz w:val="20"/>
        </w:rPr>
        <w:t xml:space="preserve"> </w:t>
      </w:r>
      <w:r>
        <w:rPr>
          <w:sz w:val="20"/>
        </w:rPr>
        <w:t>COMUNITELIA</w:t>
      </w:r>
      <w:r>
        <w:rPr>
          <w:spacing w:val="-2"/>
          <w:sz w:val="20"/>
        </w:rPr>
        <w:t xml:space="preserve"> </w:t>
      </w:r>
      <w:r>
        <w:rPr>
          <w:sz w:val="20"/>
        </w:rPr>
        <w:t>SEGURIDAD,</w:t>
      </w:r>
      <w:r>
        <w:rPr>
          <w:spacing w:val="-2"/>
          <w:sz w:val="20"/>
        </w:rPr>
        <w:t xml:space="preserve"> </w:t>
      </w:r>
      <w:r>
        <w:rPr>
          <w:sz w:val="20"/>
        </w:rPr>
        <w:t>S.L.,</w:t>
      </w:r>
      <w:r>
        <w:rPr>
          <w:spacing w:val="-3"/>
          <w:sz w:val="20"/>
        </w:rPr>
        <w:t xml:space="preserve"> </w:t>
      </w:r>
      <w:r>
        <w:rPr>
          <w:sz w:val="20"/>
        </w:rPr>
        <w:t>a</w:t>
      </w:r>
      <w:r>
        <w:rPr>
          <w:spacing w:val="-2"/>
          <w:sz w:val="20"/>
        </w:rPr>
        <w:t xml:space="preserve"> </w:t>
      </w:r>
      <w:r>
        <w:rPr>
          <w:sz w:val="20"/>
        </w:rPr>
        <w:t>través</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sede</w:t>
      </w:r>
      <w:r>
        <w:rPr>
          <w:spacing w:val="-2"/>
          <w:sz w:val="20"/>
        </w:rPr>
        <w:t xml:space="preserve"> electrónica.</w:t>
      </w:r>
    </w:p>
    <w:p w14:paraId="066E7D10" w14:textId="77777777" w:rsidR="001F3E5D" w:rsidRDefault="001F3E5D">
      <w:pPr>
        <w:pStyle w:val="Textoindependiente"/>
        <w:spacing w:before="60"/>
      </w:pPr>
    </w:p>
    <w:p w14:paraId="57C08EA6" w14:textId="4428E2A7" w:rsidR="001F3E5D" w:rsidRDefault="00000000">
      <w:pPr>
        <w:pStyle w:val="Prrafodelista"/>
        <w:numPr>
          <w:ilvl w:val="0"/>
          <w:numId w:val="82"/>
        </w:numPr>
        <w:tabs>
          <w:tab w:val="left" w:pos="277"/>
        </w:tabs>
        <w:spacing w:line="292" w:lineRule="auto"/>
        <w:ind w:firstLine="0"/>
        <w:jc w:val="both"/>
        <w:rPr>
          <w:sz w:val="20"/>
        </w:rPr>
      </w:pPr>
      <w:r>
        <w:rPr>
          <w:sz w:val="20"/>
        </w:rPr>
        <w:t xml:space="preserve">Informe jurídico 345-2025 suscrito por la Jefa de Unidad de Contratación, </w:t>
      </w:r>
      <w:proofErr w:type="gramStart"/>
      <w:r w:rsidR="008C41CA">
        <w:rPr>
          <w:sz w:val="20"/>
        </w:rPr>
        <w:t>D.ª</w:t>
      </w:r>
      <w:proofErr w:type="gramEnd"/>
      <w:r w:rsidR="008C41CA">
        <w:rPr>
          <w:sz w:val="20"/>
        </w:rPr>
        <w:t xml:space="preserve"> </w:t>
      </w:r>
      <w:r>
        <w:rPr>
          <w:sz w:val="20"/>
        </w:rPr>
        <w:t xml:space="preserve">Lisa Martín-Aragón </w:t>
      </w:r>
      <w:proofErr w:type="spellStart"/>
      <w:r>
        <w:rPr>
          <w:sz w:val="20"/>
        </w:rPr>
        <w:t>Baudel</w:t>
      </w:r>
      <w:proofErr w:type="spellEnd"/>
      <w:r>
        <w:rPr>
          <w:sz w:val="20"/>
        </w:rPr>
        <w:t>, el 28 de marzo, referido a la anterior documentación del tenor literal siguiente:</w:t>
      </w:r>
    </w:p>
    <w:p w14:paraId="112D6D38" w14:textId="77777777" w:rsidR="001F3E5D" w:rsidRDefault="001F3E5D">
      <w:pPr>
        <w:pStyle w:val="Textoindependiente"/>
        <w:spacing w:before="10"/>
      </w:pPr>
    </w:p>
    <w:p w14:paraId="16C3BAF0" w14:textId="77777777" w:rsidR="001F3E5D" w:rsidRPr="008C41CA" w:rsidRDefault="00000000">
      <w:pPr>
        <w:pStyle w:val="Textoindependiente"/>
        <w:ind w:left="142"/>
        <w:jc w:val="both"/>
        <w:rPr>
          <w:i/>
          <w:iCs/>
        </w:rPr>
      </w:pPr>
      <w:r w:rsidRPr="008C41CA">
        <w:rPr>
          <w:i/>
          <w:iCs/>
        </w:rPr>
        <w:t xml:space="preserve">“INFORME </w:t>
      </w:r>
      <w:r w:rsidRPr="008C41CA">
        <w:rPr>
          <w:i/>
          <w:iCs/>
          <w:spacing w:val="-2"/>
        </w:rPr>
        <w:t>JURÍDICO</w:t>
      </w:r>
    </w:p>
    <w:p w14:paraId="6DE74880" w14:textId="77777777" w:rsidR="001F3E5D" w:rsidRPr="008C41CA" w:rsidRDefault="001F3E5D">
      <w:pPr>
        <w:pStyle w:val="Textoindependiente"/>
        <w:spacing w:before="61"/>
        <w:rPr>
          <w:i/>
          <w:iCs/>
        </w:rPr>
      </w:pPr>
    </w:p>
    <w:p w14:paraId="5CD542FF" w14:textId="77777777" w:rsidR="001F3E5D" w:rsidRPr="008C41CA" w:rsidRDefault="00000000">
      <w:pPr>
        <w:pStyle w:val="Textoindependiente"/>
        <w:ind w:left="142"/>
        <w:jc w:val="both"/>
        <w:rPr>
          <w:i/>
          <w:iCs/>
        </w:rPr>
      </w:pPr>
      <w:r w:rsidRPr="008C41CA">
        <w:rPr>
          <w:i/>
          <w:iCs/>
        </w:rPr>
        <w:t xml:space="preserve">Expediente: </w:t>
      </w:r>
      <w:r w:rsidRPr="008C41CA">
        <w:rPr>
          <w:i/>
          <w:iCs/>
          <w:spacing w:val="-2"/>
        </w:rPr>
        <w:t>56299/2024</w:t>
      </w:r>
    </w:p>
    <w:p w14:paraId="7C780B12" w14:textId="77777777" w:rsidR="001F3E5D" w:rsidRPr="008C41CA" w:rsidRDefault="001F3E5D">
      <w:pPr>
        <w:pStyle w:val="Textoindependiente"/>
        <w:spacing w:before="60"/>
        <w:rPr>
          <w:i/>
          <w:iCs/>
        </w:rPr>
      </w:pPr>
    </w:p>
    <w:p w14:paraId="244DBAF6" w14:textId="691E9300" w:rsidR="001F3E5D" w:rsidRPr="008C41CA" w:rsidRDefault="00000000">
      <w:pPr>
        <w:pStyle w:val="Textoindependiente"/>
        <w:spacing w:line="292" w:lineRule="auto"/>
        <w:ind w:left="142" w:right="1"/>
        <w:jc w:val="both"/>
        <w:rPr>
          <w:i/>
          <w:iCs/>
        </w:rPr>
      </w:pPr>
      <w:r w:rsidRPr="008C41CA">
        <w:rPr>
          <w:i/>
          <w:iCs/>
        </w:rPr>
        <w:t>Asunto: Documentación presentada por el licitador COMUNITELIA SEGURIDAD, S.L., en el expediente relativo al contrato de “Suministro de equipamiento para instalaciones deportivas del Ayuntamiento de Las Rozas. LOTE 7: CCTV”, mediante procedimiento abierto y varios criterios de adjudicación, sujeto a regulación armonizada.</w:t>
      </w:r>
    </w:p>
    <w:p w14:paraId="550A27F0" w14:textId="77777777" w:rsidR="001F3E5D" w:rsidRPr="008C41CA" w:rsidRDefault="001F3E5D">
      <w:pPr>
        <w:pStyle w:val="Textoindependiente"/>
        <w:spacing w:before="10"/>
        <w:rPr>
          <w:i/>
          <w:iCs/>
        </w:rPr>
      </w:pPr>
    </w:p>
    <w:p w14:paraId="01AB015A" w14:textId="77777777" w:rsidR="001F3E5D" w:rsidRPr="008C41CA" w:rsidRDefault="00000000">
      <w:pPr>
        <w:pStyle w:val="Textoindependiente"/>
        <w:ind w:left="142"/>
        <w:jc w:val="both"/>
        <w:rPr>
          <w:i/>
          <w:iCs/>
        </w:rPr>
      </w:pPr>
      <w:r w:rsidRPr="008C41CA">
        <w:rPr>
          <w:i/>
          <w:iCs/>
        </w:rPr>
        <w:t>El</w:t>
      </w:r>
      <w:r w:rsidRPr="008C41CA">
        <w:rPr>
          <w:i/>
          <w:iCs/>
          <w:spacing w:val="-2"/>
        </w:rPr>
        <w:t xml:space="preserve"> </w:t>
      </w:r>
      <w:r w:rsidRPr="008C41CA">
        <w:rPr>
          <w:i/>
          <w:iCs/>
        </w:rPr>
        <w:t>licitador</w:t>
      </w:r>
      <w:r w:rsidRPr="008C41CA">
        <w:rPr>
          <w:i/>
          <w:iCs/>
          <w:spacing w:val="-2"/>
        </w:rPr>
        <w:t xml:space="preserve"> </w:t>
      </w:r>
      <w:r w:rsidRPr="008C41CA">
        <w:rPr>
          <w:i/>
          <w:iCs/>
        </w:rPr>
        <w:t>COMUNITELIA</w:t>
      </w:r>
      <w:r w:rsidRPr="008C41CA">
        <w:rPr>
          <w:i/>
          <w:iCs/>
          <w:spacing w:val="-2"/>
        </w:rPr>
        <w:t xml:space="preserve"> </w:t>
      </w:r>
      <w:r w:rsidRPr="008C41CA">
        <w:rPr>
          <w:i/>
          <w:iCs/>
        </w:rPr>
        <w:t>SEGURIDAD,</w:t>
      </w:r>
      <w:r w:rsidRPr="008C41CA">
        <w:rPr>
          <w:i/>
          <w:iCs/>
          <w:spacing w:val="-2"/>
        </w:rPr>
        <w:t xml:space="preserve"> </w:t>
      </w:r>
      <w:r w:rsidRPr="008C41CA">
        <w:rPr>
          <w:i/>
          <w:iCs/>
        </w:rPr>
        <w:t>S.</w:t>
      </w:r>
      <w:r w:rsidRPr="008C41CA">
        <w:rPr>
          <w:i/>
          <w:iCs/>
          <w:spacing w:val="-2"/>
        </w:rPr>
        <w:t xml:space="preserve"> </w:t>
      </w:r>
      <w:r w:rsidRPr="008C41CA">
        <w:rPr>
          <w:i/>
          <w:iCs/>
        </w:rPr>
        <w:t>L.,</w:t>
      </w:r>
      <w:r w:rsidRPr="008C41CA">
        <w:rPr>
          <w:i/>
          <w:iCs/>
          <w:spacing w:val="-2"/>
        </w:rPr>
        <w:t xml:space="preserve"> </w:t>
      </w:r>
      <w:r w:rsidRPr="008C41CA">
        <w:rPr>
          <w:i/>
          <w:iCs/>
        </w:rPr>
        <w:t>ha</w:t>
      </w:r>
      <w:r w:rsidRPr="008C41CA">
        <w:rPr>
          <w:i/>
          <w:iCs/>
          <w:spacing w:val="-2"/>
        </w:rPr>
        <w:t xml:space="preserve"> </w:t>
      </w:r>
      <w:r w:rsidRPr="008C41CA">
        <w:rPr>
          <w:i/>
          <w:iCs/>
        </w:rPr>
        <w:t>presentado</w:t>
      </w:r>
      <w:r w:rsidRPr="008C41CA">
        <w:rPr>
          <w:i/>
          <w:iCs/>
          <w:spacing w:val="-2"/>
        </w:rPr>
        <w:t xml:space="preserve"> </w:t>
      </w:r>
      <w:r w:rsidRPr="008C41CA">
        <w:rPr>
          <w:i/>
          <w:iCs/>
        </w:rPr>
        <w:t>la</w:t>
      </w:r>
      <w:r w:rsidRPr="008C41CA">
        <w:rPr>
          <w:i/>
          <w:iCs/>
          <w:spacing w:val="-2"/>
        </w:rPr>
        <w:t xml:space="preserve"> </w:t>
      </w:r>
      <w:r w:rsidRPr="008C41CA">
        <w:rPr>
          <w:i/>
          <w:iCs/>
        </w:rPr>
        <w:t>siguiente</w:t>
      </w:r>
      <w:r w:rsidRPr="008C41CA">
        <w:rPr>
          <w:i/>
          <w:iCs/>
          <w:spacing w:val="-2"/>
        </w:rPr>
        <w:t xml:space="preserve"> documentación:</w:t>
      </w:r>
    </w:p>
    <w:p w14:paraId="185F8109" w14:textId="77777777" w:rsidR="001F3E5D" w:rsidRPr="008C41CA" w:rsidRDefault="001F3E5D">
      <w:pPr>
        <w:pStyle w:val="Textoindependiente"/>
        <w:jc w:val="both"/>
        <w:rPr>
          <w:i/>
          <w:iCs/>
        </w:rPr>
        <w:sectPr w:rsidR="001F3E5D" w:rsidRPr="008C41CA">
          <w:pgSz w:w="11910" w:h="16840"/>
          <w:pgMar w:top="1340" w:right="1417" w:bottom="1260" w:left="1275" w:header="225" w:footer="1060" w:gutter="0"/>
          <w:cols w:space="720"/>
        </w:sectPr>
      </w:pPr>
    </w:p>
    <w:p w14:paraId="22E5F79D" w14:textId="2037428A" w:rsidR="001F3E5D" w:rsidRPr="008C41CA" w:rsidRDefault="00000000">
      <w:pPr>
        <w:pStyle w:val="Prrafodelista"/>
        <w:numPr>
          <w:ilvl w:val="0"/>
          <w:numId w:val="81"/>
        </w:numPr>
        <w:tabs>
          <w:tab w:val="left" w:pos="320"/>
        </w:tabs>
        <w:spacing w:before="88" w:line="292" w:lineRule="auto"/>
        <w:ind w:firstLine="0"/>
        <w:jc w:val="both"/>
        <w:rPr>
          <w:i/>
          <w:iCs/>
          <w:sz w:val="20"/>
        </w:rPr>
      </w:pPr>
      <w:r w:rsidRPr="008C41CA">
        <w:rPr>
          <w:i/>
          <w:iCs/>
          <w:noProof/>
          <w:sz w:val="20"/>
        </w:rPr>
        <w:lastRenderedPageBreak/>
        <mc:AlternateContent>
          <mc:Choice Requires="wps">
            <w:drawing>
              <wp:anchor distT="0" distB="0" distL="0" distR="0" simplePos="0" relativeHeight="251709440" behindDoc="0" locked="0" layoutInCell="1" allowOverlap="1" wp14:anchorId="1D713DF0" wp14:editId="1C61E81F">
                <wp:simplePos x="0" y="0"/>
                <wp:positionH relativeFrom="page">
                  <wp:posOffset>6807090</wp:posOffset>
                </wp:positionH>
                <wp:positionV relativeFrom="page">
                  <wp:posOffset>2818730</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0C20E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563DF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D713DF0" id="Textbox 67" o:spid="_x0000_s1056" type="#_x0000_t202" style="position:absolute;left:0;text-align:left;margin-left:536pt;margin-top:221.95pt;width:33.05pt;height:250.95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0C20E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563DF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sidRPr="008C41CA">
        <w:rPr>
          <w:i/>
          <w:iCs/>
          <w:sz w:val="20"/>
        </w:rPr>
        <w:t>Garantía definitiva mediante certificado de seguro de caución suscrito con COMPAÑÍA ESPAÑOLA DE SEGUROS DE CRÉDITO A LA EXPORTACIÓN, S.A. Compañía de Seguros y Reaseguros, S.M. E por importe de 1.814,39</w:t>
      </w:r>
      <w:r w:rsidR="008C41CA" w:rsidRPr="008C41CA">
        <w:rPr>
          <w:i/>
          <w:iCs/>
          <w:sz w:val="20"/>
        </w:rPr>
        <w:t xml:space="preserve"> </w:t>
      </w:r>
      <w:r w:rsidRPr="008C41CA">
        <w:rPr>
          <w:i/>
          <w:iCs/>
          <w:sz w:val="20"/>
        </w:rPr>
        <w:t>€.</w:t>
      </w:r>
    </w:p>
    <w:p w14:paraId="6B58F522" w14:textId="77777777" w:rsidR="001F3E5D" w:rsidRPr="008C41CA" w:rsidRDefault="001F3E5D">
      <w:pPr>
        <w:pStyle w:val="Textoindependiente"/>
        <w:spacing w:before="10"/>
        <w:rPr>
          <w:i/>
          <w:iCs/>
        </w:rPr>
      </w:pPr>
    </w:p>
    <w:p w14:paraId="4EC114E8" w14:textId="77777777" w:rsidR="001F3E5D" w:rsidRPr="008C41CA" w:rsidRDefault="00000000">
      <w:pPr>
        <w:pStyle w:val="Prrafodelista"/>
        <w:numPr>
          <w:ilvl w:val="0"/>
          <w:numId w:val="81"/>
        </w:numPr>
        <w:tabs>
          <w:tab w:val="left" w:pos="320"/>
        </w:tabs>
        <w:spacing w:line="292" w:lineRule="auto"/>
        <w:ind w:firstLine="0"/>
        <w:jc w:val="both"/>
        <w:rPr>
          <w:i/>
          <w:iCs/>
          <w:sz w:val="20"/>
        </w:rPr>
      </w:pPr>
      <w:r w:rsidRPr="008C41CA">
        <w:rPr>
          <w:i/>
          <w:iCs/>
          <w:sz w:val="20"/>
        </w:rPr>
        <w:t>Certificado expedido por la Agencia Tributaria referida al censo de actividades económicas, en el que figura de alta en el IAE.</w:t>
      </w:r>
    </w:p>
    <w:p w14:paraId="604BF659" w14:textId="77777777" w:rsidR="001F3E5D" w:rsidRPr="008C41CA" w:rsidRDefault="001F3E5D">
      <w:pPr>
        <w:pStyle w:val="Textoindependiente"/>
        <w:spacing w:before="10"/>
        <w:rPr>
          <w:i/>
          <w:iCs/>
        </w:rPr>
      </w:pPr>
    </w:p>
    <w:p w14:paraId="5D36AE04" w14:textId="77777777" w:rsidR="001F3E5D" w:rsidRPr="008C41CA" w:rsidRDefault="00000000">
      <w:pPr>
        <w:pStyle w:val="Prrafodelista"/>
        <w:numPr>
          <w:ilvl w:val="0"/>
          <w:numId w:val="81"/>
        </w:numPr>
        <w:tabs>
          <w:tab w:val="left" w:pos="306"/>
        </w:tabs>
        <w:ind w:left="306" w:right="0" w:hanging="164"/>
        <w:rPr>
          <w:i/>
          <w:iCs/>
          <w:sz w:val="20"/>
        </w:rPr>
      </w:pPr>
      <w:r w:rsidRPr="008C41CA">
        <w:rPr>
          <w:i/>
          <w:iCs/>
          <w:sz w:val="20"/>
        </w:rPr>
        <w:t>Certificado</w:t>
      </w:r>
      <w:r w:rsidRPr="008C41CA">
        <w:rPr>
          <w:i/>
          <w:iCs/>
          <w:spacing w:val="-3"/>
          <w:sz w:val="20"/>
        </w:rPr>
        <w:t xml:space="preserve"> </w:t>
      </w:r>
      <w:r w:rsidRPr="008C41CA">
        <w:rPr>
          <w:i/>
          <w:iCs/>
          <w:sz w:val="20"/>
        </w:rPr>
        <w:t>de</w:t>
      </w:r>
      <w:r w:rsidRPr="008C41CA">
        <w:rPr>
          <w:i/>
          <w:iCs/>
          <w:spacing w:val="-2"/>
          <w:sz w:val="20"/>
        </w:rPr>
        <w:t xml:space="preserve"> </w:t>
      </w:r>
      <w:r w:rsidRPr="008C41CA">
        <w:rPr>
          <w:i/>
          <w:iCs/>
          <w:sz w:val="20"/>
        </w:rPr>
        <w:t>estar</w:t>
      </w:r>
      <w:r w:rsidRPr="008C41CA">
        <w:rPr>
          <w:i/>
          <w:iCs/>
          <w:spacing w:val="-3"/>
          <w:sz w:val="20"/>
        </w:rPr>
        <w:t xml:space="preserve"> </w:t>
      </w:r>
      <w:r w:rsidRPr="008C41CA">
        <w:rPr>
          <w:i/>
          <w:iCs/>
          <w:sz w:val="20"/>
        </w:rPr>
        <w:t>al</w:t>
      </w:r>
      <w:r w:rsidRPr="008C41CA">
        <w:rPr>
          <w:i/>
          <w:iCs/>
          <w:spacing w:val="-2"/>
          <w:sz w:val="20"/>
        </w:rPr>
        <w:t xml:space="preserve"> </w:t>
      </w:r>
      <w:r w:rsidRPr="008C41CA">
        <w:rPr>
          <w:i/>
          <w:iCs/>
          <w:sz w:val="20"/>
        </w:rPr>
        <w:t>corriente</w:t>
      </w:r>
      <w:r w:rsidRPr="008C41CA">
        <w:rPr>
          <w:i/>
          <w:iCs/>
          <w:spacing w:val="-3"/>
          <w:sz w:val="20"/>
        </w:rPr>
        <w:t xml:space="preserve"> </w:t>
      </w:r>
      <w:r w:rsidRPr="008C41CA">
        <w:rPr>
          <w:i/>
          <w:iCs/>
          <w:sz w:val="20"/>
        </w:rPr>
        <w:t>de</w:t>
      </w:r>
      <w:r w:rsidRPr="008C41CA">
        <w:rPr>
          <w:i/>
          <w:iCs/>
          <w:spacing w:val="-2"/>
          <w:sz w:val="20"/>
        </w:rPr>
        <w:t xml:space="preserve"> </w:t>
      </w:r>
      <w:r w:rsidRPr="008C41CA">
        <w:rPr>
          <w:i/>
          <w:iCs/>
          <w:sz w:val="20"/>
        </w:rPr>
        <w:t>sus</w:t>
      </w:r>
      <w:r w:rsidRPr="008C41CA">
        <w:rPr>
          <w:i/>
          <w:iCs/>
          <w:spacing w:val="-3"/>
          <w:sz w:val="20"/>
        </w:rPr>
        <w:t xml:space="preserve"> </w:t>
      </w:r>
      <w:r w:rsidRPr="008C41CA">
        <w:rPr>
          <w:i/>
          <w:iCs/>
          <w:sz w:val="20"/>
        </w:rPr>
        <w:t>obligaciones</w:t>
      </w:r>
      <w:r w:rsidRPr="008C41CA">
        <w:rPr>
          <w:i/>
          <w:iCs/>
          <w:spacing w:val="-2"/>
          <w:sz w:val="20"/>
        </w:rPr>
        <w:t xml:space="preserve"> </w:t>
      </w:r>
      <w:r w:rsidRPr="008C41CA">
        <w:rPr>
          <w:i/>
          <w:iCs/>
          <w:sz w:val="20"/>
        </w:rPr>
        <w:t>tributarias</w:t>
      </w:r>
      <w:r w:rsidRPr="008C41CA">
        <w:rPr>
          <w:i/>
          <w:iCs/>
          <w:spacing w:val="-3"/>
          <w:sz w:val="20"/>
        </w:rPr>
        <w:t xml:space="preserve"> </w:t>
      </w:r>
      <w:r w:rsidRPr="008C41CA">
        <w:rPr>
          <w:i/>
          <w:iCs/>
          <w:sz w:val="20"/>
        </w:rPr>
        <w:t>y</w:t>
      </w:r>
      <w:r w:rsidRPr="008C41CA">
        <w:rPr>
          <w:i/>
          <w:iCs/>
          <w:spacing w:val="-2"/>
          <w:sz w:val="20"/>
        </w:rPr>
        <w:t xml:space="preserve"> </w:t>
      </w:r>
      <w:r w:rsidRPr="008C41CA">
        <w:rPr>
          <w:i/>
          <w:iCs/>
          <w:sz w:val="20"/>
        </w:rPr>
        <w:t>con</w:t>
      </w:r>
      <w:r w:rsidRPr="008C41CA">
        <w:rPr>
          <w:i/>
          <w:iCs/>
          <w:spacing w:val="-3"/>
          <w:sz w:val="20"/>
        </w:rPr>
        <w:t xml:space="preserve"> </w:t>
      </w:r>
      <w:r w:rsidRPr="008C41CA">
        <w:rPr>
          <w:i/>
          <w:iCs/>
          <w:sz w:val="20"/>
        </w:rPr>
        <w:t>la</w:t>
      </w:r>
      <w:r w:rsidRPr="008C41CA">
        <w:rPr>
          <w:i/>
          <w:iCs/>
          <w:spacing w:val="-2"/>
          <w:sz w:val="20"/>
        </w:rPr>
        <w:t xml:space="preserve"> </w:t>
      </w:r>
      <w:r w:rsidRPr="008C41CA">
        <w:rPr>
          <w:i/>
          <w:iCs/>
          <w:sz w:val="20"/>
        </w:rPr>
        <w:t>Seguridad</w:t>
      </w:r>
      <w:r w:rsidRPr="008C41CA">
        <w:rPr>
          <w:i/>
          <w:iCs/>
          <w:spacing w:val="-2"/>
          <w:sz w:val="20"/>
        </w:rPr>
        <w:t xml:space="preserve"> Social.</w:t>
      </w:r>
    </w:p>
    <w:p w14:paraId="15BEA8B2" w14:textId="77777777" w:rsidR="001F3E5D" w:rsidRPr="008C41CA" w:rsidRDefault="001F3E5D">
      <w:pPr>
        <w:pStyle w:val="Textoindependiente"/>
        <w:spacing w:before="60"/>
        <w:rPr>
          <w:i/>
          <w:iCs/>
        </w:rPr>
      </w:pPr>
    </w:p>
    <w:p w14:paraId="4E5A74F4" w14:textId="77777777" w:rsidR="001F3E5D" w:rsidRPr="008C41CA" w:rsidRDefault="00000000">
      <w:pPr>
        <w:pStyle w:val="Prrafodelista"/>
        <w:numPr>
          <w:ilvl w:val="0"/>
          <w:numId w:val="81"/>
        </w:numPr>
        <w:tabs>
          <w:tab w:val="left" w:pos="324"/>
        </w:tabs>
        <w:spacing w:line="292" w:lineRule="auto"/>
        <w:ind w:firstLine="0"/>
        <w:jc w:val="both"/>
        <w:rPr>
          <w:i/>
          <w:iCs/>
          <w:sz w:val="20"/>
        </w:rPr>
      </w:pPr>
      <w:r w:rsidRPr="008C41CA">
        <w:rPr>
          <w:i/>
          <w:iCs/>
          <w:sz w:val="20"/>
        </w:rPr>
        <w:t>Cuentas anuales correspondientes al ejercicio 2023 depositadas en el Registro Mercantil, acompañadas de balance donde conste que la diferencia entre activo corriente y pasivo corriente supera la unidad.</w:t>
      </w:r>
    </w:p>
    <w:p w14:paraId="7F4588A2" w14:textId="77777777" w:rsidR="001F3E5D" w:rsidRPr="008C41CA" w:rsidRDefault="001F3E5D">
      <w:pPr>
        <w:pStyle w:val="Textoindependiente"/>
        <w:spacing w:before="10"/>
        <w:rPr>
          <w:i/>
          <w:iCs/>
        </w:rPr>
      </w:pPr>
    </w:p>
    <w:p w14:paraId="2997A072" w14:textId="77777777" w:rsidR="001F3E5D" w:rsidRPr="008C41CA" w:rsidRDefault="00000000">
      <w:pPr>
        <w:pStyle w:val="Prrafodelista"/>
        <w:numPr>
          <w:ilvl w:val="0"/>
          <w:numId w:val="81"/>
        </w:numPr>
        <w:tabs>
          <w:tab w:val="left" w:pos="320"/>
        </w:tabs>
        <w:spacing w:line="292" w:lineRule="auto"/>
        <w:ind w:firstLine="0"/>
        <w:jc w:val="both"/>
        <w:rPr>
          <w:i/>
          <w:iCs/>
          <w:sz w:val="20"/>
        </w:rPr>
      </w:pPr>
      <w:r w:rsidRPr="008C41CA">
        <w:rPr>
          <w:i/>
          <w:iCs/>
          <w:sz w:val="20"/>
        </w:rPr>
        <w:t xml:space="preserve">Certificado de buena ejecución de suministros de similar naturaleza, por el importe exigido en el </w:t>
      </w:r>
      <w:r w:rsidRPr="008C41CA">
        <w:rPr>
          <w:i/>
          <w:iCs/>
          <w:spacing w:val="-2"/>
          <w:sz w:val="20"/>
        </w:rPr>
        <w:t>PCAP.</w:t>
      </w:r>
    </w:p>
    <w:p w14:paraId="38F2F6FA" w14:textId="77777777" w:rsidR="001F3E5D" w:rsidRPr="008C41CA" w:rsidRDefault="001F3E5D">
      <w:pPr>
        <w:pStyle w:val="Textoindependiente"/>
        <w:spacing w:before="10"/>
        <w:rPr>
          <w:i/>
          <w:iCs/>
        </w:rPr>
      </w:pPr>
    </w:p>
    <w:p w14:paraId="5BF9AC2F" w14:textId="77777777" w:rsidR="001F3E5D" w:rsidRPr="008C41CA" w:rsidRDefault="00000000">
      <w:pPr>
        <w:pStyle w:val="Textoindependiente"/>
        <w:spacing w:line="292" w:lineRule="auto"/>
        <w:ind w:left="142" w:right="1"/>
        <w:jc w:val="both"/>
        <w:rPr>
          <w:i/>
          <w:iCs/>
        </w:rPr>
      </w:pPr>
      <w:r w:rsidRPr="008C41CA">
        <w:rPr>
          <w:i/>
          <w:iCs/>
        </w:rPr>
        <w:t>Consta en el expediente informe del Técnico Superior de Servicios, Nicolás Santafé Casanueva de fecha 11 de marzo de 2025, en el que concluye, respecto de las fichas de los productos aportadas</w:t>
      </w:r>
      <w:r w:rsidRPr="008C41CA">
        <w:rPr>
          <w:i/>
          <w:iCs/>
          <w:spacing w:val="80"/>
        </w:rPr>
        <w:t xml:space="preserve"> </w:t>
      </w:r>
      <w:r w:rsidRPr="008C41CA">
        <w:rPr>
          <w:i/>
          <w:iCs/>
        </w:rPr>
        <w:t>por el licitador, que:</w:t>
      </w:r>
    </w:p>
    <w:p w14:paraId="144F7F56" w14:textId="77777777" w:rsidR="001F3E5D" w:rsidRPr="008C41CA" w:rsidRDefault="001F3E5D">
      <w:pPr>
        <w:pStyle w:val="Textoindependiente"/>
        <w:spacing w:before="10"/>
        <w:rPr>
          <w:i/>
          <w:iCs/>
        </w:rPr>
      </w:pPr>
    </w:p>
    <w:p w14:paraId="48D4CE2C" w14:textId="77777777" w:rsidR="001F3E5D" w:rsidRPr="008C41CA" w:rsidRDefault="00000000">
      <w:pPr>
        <w:pStyle w:val="Textoindependiente"/>
        <w:spacing w:line="292" w:lineRule="auto"/>
        <w:ind w:left="142" w:right="1"/>
        <w:jc w:val="both"/>
        <w:rPr>
          <w:i/>
          <w:iCs/>
        </w:rPr>
      </w:pPr>
      <w:r w:rsidRPr="008C41CA">
        <w:rPr>
          <w:i/>
          <w:iCs/>
        </w:rPr>
        <w:t>“Todos los productos cumplen los requisitos y características técnicas solicitadas en el pliego de prescripciones técnicas de la licitación.”</w:t>
      </w:r>
    </w:p>
    <w:p w14:paraId="26F65636" w14:textId="77777777" w:rsidR="001F3E5D" w:rsidRPr="008C41CA" w:rsidRDefault="001F3E5D">
      <w:pPr>
        <w:pStyle w:val="Textoindependiente"/>
        <w:spacing w:before="9"/>
        <w:rPr>
          <w:i/>
          <w:iCs/>
        </w:rPr>
      </w:pPr>
    </w:p>
    <w:p w14:paraId="5356227E" w14:textId="77777777" w:rsidR="001F3E5D" w:rsidRPr="008C41CA" w:rsidRDefault="00000000">
      <w:pPr>
        <w:pStyle w:val="Textoindependiente"/>
        <w:spacing w:before="1"/>
        <w:ind w:left="142"/>
        <w:rPr>
          <w:i/>
          <w:iCs/>
        </w:rPr>
      </w:pPr>
      <w:r w:rsidRPr="008C41CA">
        <w:rPr>
          <w:i/>
          <w:iCs/>
        </w:rPr>
        <w:t>Deberá</w:t>
      </w:r>
      <w:r w:rsidRPr="008C41CA">
        <w:rPr>
          <w:i/>
          <w:iCs/>
          <w:spacing w:val="-4"/>
        </w:rPr>
        <w:t xml:space="preserve"> </w:t>
      </w:r>
      <w:r w:rsidRPr="008C41CA">
        <w:rPr>
          <w:i/>
          <w:iCs/>
        </w:rPr>
        <w:t>aportar</w:t>
      </w:r>
      <w:r w:rsidRPr="008C41CA">
        <w:rPr>
          <w:i/>
          <w:iCs/>
          <w:spacing w:val="-3"/>
        </w:rPr>
        <w:t xml:space="preserve"> </w:t>
      </w:r>
      <w:r w:rsidRPr="008C41CA">
        <w:rPr>
          <w:i/>
          <w:iCs/>
        </w:rPr>
        <w:t>la</w:t>
      </w:r>
      <w:r w:rsidRPr="008C41CA">
        <w:rPr>
          <w:i/>
          <w:iCs/>
          <w:spacing w:val="-4"/>
        </w:rPr>
        <w:t xml:space="preserve"> </w:t>
      </w:r>
      <w:r w:rsidRPr="008C41CA">
        <w:rPr>
          <w:i/>
          <w:iCs/>
        </w:rPr>
        <w:t>siguiente</w:t>
      </w:r>
      <w:r w:rsidRPr="008C41CA">
        <w:rPr>
          <w:i/>
          <w:iCs/>
          <w:spacing w:val="-3"/>
        </w:rPr>
        <w:t xml:space="preserve"> </w:t>
      </w:r>
      <w:r w:rsidRPr="008C41CA">
        <w:rPr>
          <w:i/>
          <w:iCs/>
          <w:spacing w:val="-2"/>
        </w:rPr>
        <w:t>documentación:</w:t>
      </w:r>
    </w:p>
    <w:p w14:paraId="2A76238D" w14:textId="77777777" w:rsidR="001F3E5D" w:rsidRPr="008C41CA" w:rsidRDefault="001F3E5D">
      <w:pPr>
        <w:pStyle w:val="Textoindependiente"/>
        <w:spacing w:before="60"/>
        <w:rPr>
          <w:i/>
          <w:iCs/>
        </w:rPr>
      </w:pPr>
    </w:p>
    <w:p w14:paraId="113EA1A8" w14:textId="77777777" w:rsidR="001F3E5D" w:rsidRPr="008C41CA" w:rsidRDefault="00000000">
      <w:pPr>
        <w:pStyle w:val="Textoindependiente"/>
        <w:ind w:left="142"/>
        <w:rPr>
          <w:i/>
          <w:iCs/>
        </w:rPr>
      </w:pPr>
      <w:r w:rsidRPr="008C41CA">
        <w:rPr>
          <w:i/>
          <w:iCs/>
        </w:rPr>
        <w:t>-Declaración</w:t>
      </w:r>
      <w:r w:rsidRPr="008C41CA">
        <w:rPr>
          <w:i/>
          <w:iCs/>
          <w:spacing w:val="-6"/>
        </w:rPr>
        <w:t xml:space="preserve"> </w:t>
      </w:r>
      <w:r w:rsidRPr="008C41CA">
        <w:rPr>
          <w:i/>
          <w:iCs/>
        </w:rPr>
        <w:t>responsable</w:t>
      </w:r>
      <w:r w:rsidRPr="008C41CA">
        <w:rPr>
          <w:i/>
          <w:iCs/>
          <w:spacing w:val="-3"/>
        </w:rPr>
        <w:t xml:space="preserve"> </w:t>
      </w:r>
      <w:r w:rsidRPr="008C41CA">
        <w:rPr>
          <w:i/>
          <w:iCs/>
        </w:rPr>
        <w:t>de</w:t>
      </w:r>
      <w:r w:rsidRPr="008C41CA">
        <w:rPr>
          <w:i/>
          <w:iCs/>
          <w:spacing w:val="-4"/>
        </w:rPr>
        <w:t xml:space="preserve"> </w:t>
      </w:r>
      <w:r w:rsidRPr="008C41CA">
        <w:rPr>
          <w:i/>
          <w:iCs/>
        </w:rPr>
        <w:t>adscripción</w:t>
      </w:r>
      <w:r w:rsidRPr="008C41CA">
        <w:rPr>
          <w:i/>
          <w:iCs/>
          <w:spacing w:val="-3"/>
        </w:rPr>
        <w:t xml:space="preserve"> </w:t>
      </w:r>
      <w:r w:rsidRPr="008C41CA">
        <w:rPr>
          <w:i/>
          <w:iCs/>
        </w:rPr>
        <w:t>de</w:t>
      </w:r>
      <w:r w:rsidRPr="008C41CA">
        <w:rPr>
          <w:i/>
          <w:iCs/>
          <w:spacing w:val="-3"/>
        </w:rPr>
        <w:t xml:space="preserve"> </w:t>
      </w:r>
      <w:r w:rsidRPr="008C41CA">
        <w:rPr>
          <w:i/>
          <w:iCs/>
        </w:rPr>
        <w:t>medios</w:t>
      </w:r>
      <w:r w:rsidRPr="008C41CA">
        <w:rPr>
          <w:i/>
          <w:iCs/>
          <w:spacing w:val="-4"/>
        </w:rPr>
        <w:t xml:space="preserve"> </w:t>
      </w:r>
      <w:r w:rsidRPr="008C41CA">
        <w:rPr>
          <w:i/>
          <w:iCs/>
        </w:rPr>
        <w:t>humanos</w:t>
      </w:r>
      <w:r w:rsidRPr="008C41CA">
        <w:rPr>
          <w:i/>
          <w:iCs/>
          <w:spacing w:val="-3"/>
        </w:rPr>
        <w:t xml:space="preserve"> </w:t>
      </w:r>
      <w:r w:rsidRPr="008C41CA">
        <w:rPr>
          <w:i/>
          <w:iCs/>
        </w:rPr>
        <w:t>y</w:t>
      </w:r>
      <w:r w:rsidRPr="008C41CA">
        <w:rPr>
          <w:i/>
          <w:iCs/>
          <w:spacing w:val="-4"/>
        </w:rPr>
        <w:t xml:space="preserve"> </w:t>
      </w:r>
      <w:r w:rsidRPr="008C41CA">
        <w:rPr>
          <w:i/>
          <w:iCs/>
        </w:rPr>
        <w:t>materiales</w:t>
      </w:r>
      <w:r w:rsidRPr="008C41CA">
        <w:rPr>
          <w:i/>
          <w:iCs/>
          <w:spacing w:val="-3"/>
        </w:rPr>
        <w:t xml:space="preserve"> </w:t>
      </w:r>
      <w:r w:rsidRPr="008C41CA">
        <w:rPr>
          <w:i/>
          <w:iCs/>
        </w:rPr>
        <w:t>al</w:t>
      </w:r>
      <w:r w:rsidRPr="008C41CA">
        <w:rPr>
          <w:i/>
          <w:iCs/>
          <w:spacing w:val="-3"/>
        </w:rPr>
        <w:t xml:space="preserve"> </w:t>
      </w:r>
      <w:r w:rsidRPr="008C41CA">
        <w:rPr>
          <w:i/>
          <w:iCs/>
          <w:spacing w:val="-2"/>
        </w:rPr>
        <w:t>contrato.</w:t>
      </w:r>
    </w:p>
    <w:p w14:paraId="2ACC5DCF" w14:textId="77777777" w:rsidR="001F3E5D" w:rsidRPr="008C41CA" w:rsidRDefault="001F3E5D">
      <w:pPr>
        <w:pStyle w:val="Textoindependiente"/>
        <w:spacing w:before="61"/>
        <w:rPr>
          <w:i/>
          <w:iCs/>
        </w:rPr>
      </w:pPr>
    </w:p>
    <w:p w14:paraId="7D379561" w14:textId="77777777" w:rsidR="001F3E5D" w:rsidRPr="008C41CA" w:rsidRDefault="00000000">
      <w:pPr>
        <w:pStyle w:val="Textoindependiente"/>
        <w:spacing w:line="292" w:lineRule="auto"/>
        <w:ind w:left="142" w:right="1"/>
        <w:jc w:val="both"/>
        <w:rPr>
          <w:i/>
          <w:iCs/>
        </w:rPr>
      </w:pPr>
      <w:r w:rsidRPr="008C41CA">
        <w:rPr>
          <w:i/>
          <w:iCs/>
        </w:rPr>
        <w:t>-Justificación de pago del último recibo del IAE y declaración responsable de no haber causado baja en la matrícula del citado impuesto.”</w:t>
      </w:r>
    </w:p>
    <w:p w14:paraId="586A9981" w14:textId="77777777" w:rsidR="001F3E5D" w:rsidRDefault="001F3E5D">
      <w:pPr>
        <w:pStyle w:val="Textoindependiente"/>
        <w:spacing w:before="9"/>
      </w:pPr>
    </w:p>
    <w:p w14:paraId="0C8FE007" w14:textId="77777777" w:rsidR="001F3E5D" w:rsidRDefault="00000000">
      <w:pPr>
        <w:pStyle w:val="Prrafodelista"/>
        <w:numPr>
          <w:ilvl w:val="0"/>
          <w:numId w:val="82"/>
        </w:numPr>
        <w:tabs>
          <w:tab w:val="left" w:pos="308"/>
        </w:tabs>
        <w:spacing w:before="1" w:line="292" w:lineRule="auto"/>
        <w:ind w:firstLine="0"/>
        <w:jc w:val="both"/>
        <w:rPr>
          <w:sz w:val="20"/>
        </w:rPr>
      </w:pPr>
      <w:r>
        <w:rPr>
          <w:sz w:val="20"/>
        </w:rPr>
        <w:t>Acta de la Mesa de Contratación de fecha 19 de marzo de 20256, en la que se acuerda requerir a</w:t>
      </w:r>
      <w:r>
        <w:rPr>
          <w:spacing w:val="80"/>
          <w:sz w:val="20"/>
        </w:rPr>
        <w:t xml:space="preserve"> </w:t>
      </w:r>
      <w:r>
        <w:rPr>
          <w:sz w:val="20"/>
        </w:rPr>
        <w:t>la mercantil para que aporte la citada documentación.</w:t>
      </w:r>
    </w:p>
    <w:p w14:paraId="0692312E" w14:textId="77777777" w:rsidR="001F3E5D" w:rsidRDefault="001F3E5D">
      <w:pPr>
        <w:pStyle w:val="Textoindependiente"/>
        <w:spacing w:before="9"/>
      </w:pPr>
    </w:p>
    <w:p w14:paraId="317573E0" w14:textId="77777777" w:rsidR="001F3E5D" w:rsidRDefault="00000000">
      <w:pPr>
        <w:pStyle w:val="Prrafodelista"/>
        <w:numPr>
          <w:ilvl w:val="0"/>
          <w:numId w:val="82"/>
        </w:numPr>
        <w:tabs>
          <w:tab w:val="left" w:pos="262"/>
        </w:tabs>
        <w:spacing w:before="1"/>
        <w:ind w:left="262" w:right="0" w:hanging="120"/>
        <w:rPr>
          <w:sz w:val="20"/>
        </w:rPr>
      </w:pPr>
      <w:r>
        <w:rPr>
          <w:sz w:val="20"/>
        </w:rPr>
        <w:t>Documentación</w:t>
      </w:r>
      <w:r>
        <w:rPr>
          <w:spacing w:val="-6"/>
          <w:sz w:val="20"/>
        </w:rPr>
        <w:t xml:space="preserve"> </w:t>
      </w:r>
      <w:r>
        <w:rPr>
          <w:sz w:val="20"/>
        </w:rPr>
        <w:t>complementaria</w:t>
      </w:r>
      <w:r>
        <w:rPr>
          <w:spacing w:val="-6"/>
          <w:sz w:val="20"/>
        </w:rPr>
        <w:t xml:space="preserve"> </w:t>
      </w:r>
      <w:r>
        <w:rPr>
          <w:sz w:val="20"/>
        </w:rPr>
        <w:t>presentada</w:t>
      </w:r>
      <w:r>
        <w:rPr>
          <w:spacing w:val="-5"/>
          <w:sz w:val="20"/>
        </w:rPr>
        <w:t xml:space="preserve"> </w:t>
      </w:r>
      <w:r>
        <w:rPr>
          <w:sz w:val="20"/>
        </w:rPr>
        <w:t>por</w:t>
      </w:r>
      <w:r>
        <w:rPr>
          <w:spacing w:val="-6"/>
          <w:sz w:val="20"/>
        </w:rPr>
        <w:t xml:space="preserve"> </w:t>
      </w:r>
      <w:r>
        <w:rPr>
          <w:sz w:val="20"/>
        </w:rPr>
        <w:t>COMUNITELIA</w:t>
      </w:r>
      <w:r>
        <w:rPr>
          <w:spacing w:val="-6"/>
          <w:sz w:val="20"/>
        </w:rPr>
        <w:t xml:space="preserve"> </w:t>
      </w:r>
      <w:r>
        <w:rPr>
          <w:sz w:val="20"/>
        </w:rPr>
        <w:t>SEGURIDAD,</w:t>
      </w:r>
      <w:r>
        <w:rPr>
          <w:spacing w:val="-5"/>
          <w:sz w:val="20"/>
        </w:rPr>
        <w:t xml:space="preserve"> </w:t>
      </w:r>
      <w:r>
        <w:rPr>
          <w:spacing w:val="-4"/>
          <w:sz w:val="20"/>
        </w:rPr>
        <w:t>S.L.</w:t>
      </w:r>
    </w:p>
    <w:p w14:paraId="01EB1AC4" w14:textId="77777777" w:rsidR="001F3E5D" w:rsidRDefault="001F3E5D">
      <w:pPr>
        <w:pStyle w:val="Textoindependiente"/>
        <w:spacing w:before="60"/>
      </w:pPr>
    </w:p>
    <w:p w14:paraId="336E8222" w14:textId="77777777" w:rsidR="001F3E5D" w:rsidRDefault="00000000">
      <w:pPr>
        <w:pStyle w:val="Prrafodelista"/>
        <w:numPr>
          <w:ilvl w:val="0"/>
          <w:numId w:val="82"/>
        </w:numPr>
        <w:tabs>
          <w:tab w:val="left" w:pos="320"/>
        </w:tabs>
        <w:spacing w:line="292" w:lineRule="auto"/>
        <w:ind w:firstLine="0"/>
        <w:jc w:val="both"/>
        <w:rPr>
          <w:sz w:val="20"/>
        </w:rPr>
      </w:pPr>
      <w:r>
        <w:rPr>
          <w:sz w:val="20"/>
        </w:rPr>
        <w:t xml:space="preserve">Informe jurídico 335/2025 de 26 de marzo de 2025 suscrito por la </w:t>
      </w:r>
      <w:proofErr w:type="gramStart"/>
      <w:r>
        <w:rPr>
          <w:sz w:val="20"/>
        </w:rPr>
        <w:t>Jefa</w:t>
      </w:r>
      <w:proofErr w:type="gramEnd"/>
      <w:r>
        <w:rPr>
          <w:sz w:val="20"/>
        </w:rPr>
        <w:t xml:space="preserve"> de Unidad e Contratación, cuyo tenor literal es el siguiente:</w:t>
      </w:r>
    </w:p>
    <w:p w14:paraId="31831D49" w14:textId="77777777" w:rsidR="001F3E5D" w:rsidRDefault="001F3E5D">
      <w:pPr>
        <w:pStyle w:val="Textoindependiente"/>
        <w:spacing w:before="10"/>
      </w:pPr>
    </w:p>
    <w:p w14:paraId="0E073637" w14:textId="77777777" w:rsidR="001F3E5D" w:rsidRPr="008C41CA" w:rsidRDefault="00000000">
      <w:pPr>
        <w:pStyle w:val="Textoindependiente"/>
        <w:ind w:left="142"/>
        <w:rPr>
          <w:i/>
          <w:iCs/>
        </w:rPr>
      </w:pPr>
      <w:r w:rsidRPr="008C41CA">
        <w:rPr>
          <w:i/>
          <w:iCs/>
        </w:rPr>
        <w:t xml:space="preserve">“INFORME </w:t>
      </w:r>
      <w:r w:rsidRPr="008C41CA">
        <w:rPr>
          <w:i/>
          <w:iCs/>
          <w:spacing w:val="-2"/>
        </w:rPr>
        <w:t>JURÍDICO</w:t>
      </w:r>
    </w:p>
    <w:p w14:paraId="45B79467" w14:textId="77777777" w:rsidR="001F3E5D" w:rsidRPr="008C41CA" w:rsidRDefault="001F3E5D">
      <w:pPr>
        <w:pStyle w:val="Textoindependiente"/>
        <w:spacing w:before="60"/>
        <w:rPr>
          <w:i/>
          <w:iCs/>
        </w:rPr>
      </w:pPr>
    </w:p>
    <w:p w14:paraId="2EC504A4" w14:textId="77777777" w:rsidR="001F3E5D" w:rsidRPr="008C41CA" w:rsidRDefault="00000000">
      <w:pPr>
        <w:pStyle w:val="Textoindependiente"/>
        <w:ind w:left="142"/>
        <w:rPr>
          <w:i/>
          <w:iCs/>
        </w:rPr>
      </w:pPr>
      <w:r w:rsidRPr="008C41CA">
        <w:rPr>
          <w:i/>
          <w:iCs/>
        </w:rPr>
        <w:t xml:space="preserve">Expediente: </w:t>
      </w:r>
      <w:r w:rsidRPr="008C41CA">
        <w:rPr>
          <w:i/>
          <w:iCs/>
          <w:spacing w:val="-2"/>
        </w:rPr>
        <w:t>56299/2024</w:t>
      </w:r>
    </w:p>
    <w:p w14:paraId="574FDD85" w14:textId="77777777" w:rsidR="001F3E5D" w:rsidRPr="008C41CA" w:rsidRDefault="001F3E5D">
      <w:pPr>
        <w:pStyle w:val="Textoindependiente"/>
        <w:spacing w:before="61"/>
        <w:rPr>
          <w:i/>
          <w:iCs/>
        </w:rPr>
      </w:pPr>
    </w:p>
    <w:p w14:paraId="2DF21E45" w14:textId="03005A90" w:rsidR="001F3E5D" w:rsidRPr="008C41CA" w:rsidRDefault="00000000">
      <w:pPr>
        <w:pStyle w:val="Textoindependiente"/>
        <w:spacing w:line="292" w:lineRule="auto"/>
        <w:ind w:left="142" w:right="1"/>
        <w:jc w:val="both"/>
        <w:rPr>
          <w:i/>
          <w:iCs/>
        </w:rPr>
      </w:pPr>
      <w:r w:rsidRPr="008C41CA">
        <w:rPr>
          <w:i/>
          <w:iCs/>
        </w:rPr>
        <w:t>Asunto: Documentación presentada por el licitador COMUNITELIA SEGURIDAD, S.L., en el expediente relativo al contrato de “Suministro de equipamiento para instalaciones deportivas del Ayuntamiento de Las Rozas. LOTE 7: CCTV”, mediante procedimiento abierto y varios criterios de adjudicación, sujeto a regulación armonizada.</w:t>
      </w:r>
    </w:p>
    <w:p w14:paraId="3C800692" w14:textId="77777777" w:rsidR="001F3E5D" w:rsidRPr="008C41CA" w:rsidRDefault="001F3E5D">
      <w:pPr>
        <w:pStyle w:val="Textoindependiente"/>
        <w:spacing w:before="10"/>
        <w:rPr>
          <w:i/>
          <w:iCs/>
        </w:rPr>
      </w:pPr>
    </w:p>
    <w:p w14:paraId="1688F026" w14:textId="77777777" w:rsidR="001F3E5D" w:rsidRPr="008C41CA" w:rsidRDefault="00000000">
      <w:pPr>
        <w:pStyle w:val="Textoindependiente"/>
        <w:ind w:left="142"/>
        <w:rPr>
          <w:i/>
          <w:iCs/>
        </w:rPr>
      </w:pPr>
      <w:r w:rsidRPr="008C41CA">
        <w:rPr>
          <w:i/>
          <w:iCs/>
        </w:rPr>
        <w:t>El</w:t>
      </w:r>
      <w:r w:rsidRPr="008C41CA">
        <w:rPr>
          <w:i/>
          <w:iCs/>
          <w:spacing w:val="-2"/>
        </w:rPr>
        <w:t xml:space="preserve"> </w:t>
      </w:r>
      <w:r w:rsidRPr="008C41CA">
        <w:rPr>
          <w:i/>
          <w:iCs/>
        </w:rPr>
        <w:t>licitador</w:t>
      </w:r>
      <w:r w:rsidRPr="008C41CA">
        <w:rPr>
          <w:i/>
          <w:iCs/>
          <w:spacing w:val="-2"/>
        </w:rPr>
        <w:t xml:space="preserve"> </w:t>
      </w:r>
      <w:r w:rsidRPr="008C41CA">
        <w:rPr>
          <w:i/>
          <w:iCs/>
        </w:rPr>
        <w:t>COMUNITELIA</w:t>
      </w:r>
      <w:r w:rsidRPr="008C41CA">
        <w:rPr>
          <w:i/>
          <w:iCs/>
          <w:spacing w:val="-2"/>
        </w:rPr>
        <w:t xml:space="preserve"> </w:t>
      </w:r>
      <w:r w:rsidRPr="008C41CA">
        <w:rPr>
          <w:i/>
          <w:iCs/>
        </w:rPr>
        <w:t>SEGURIDAD,</w:t>
      </w:r>
      <w:r w:rsidRPr="008C41CA">
        <w:rPr>
          <w:i/>
          <w:iCs/>
          <w:spacing w:val="-2"/>
        </w:rPr>
        <w:t xml:space="preserve"> </w:t>
      </w:r>
      <w:r w:rsidRPr="008C41CA">
        <w:rPr>
          <w:i/>
          <w:iCs/>
        </w:rPr>
        <w:t>S.</w:t>
      </w:r>
      <w:r w:rsidRPr="008C41CA">
        <w:rPr>
          <w:i/>
          <w:iCs/>
          <w:spacing w:val="-2"/>
        </w:rPr>
        <w:t xml:space="preserve"> </w:t>
      </w:r>
      <w:r w:rsidRPr="008C41CA">
        <w:rPr>
          <w:i/>
          <w:iCs/>
        </w:rPr>
        <w:t>L.,</w:t>
      </w:r>
      <w:r w:rsidRPr="008C41CA">
        <w:rPr>
          <w:i/>
          <w:iCs/>
          <w:spacing w:val="-2"/>
        </w:rPr>
        <w:t xml:space="preserve"> </w:t>
      </w:r>
      <w:r w:rsidRPr="008C41CA">
        <w:rPr>
          <w:i/>
          <w:iCs/>
        </w:rPr>
        <w:t>ha</w:t>
      </w:r>
      <w:r w:rsidRPr="008C41CA">
        <w:rPr>
          <w:i/>
          <w:iCs/>
          <w:spacing w:val="-2"/>
        </w:rPr>
        <w:t xml:space="preserve"> </w:t>
      </w:r>
      <w:r w:rsidRPr="008C41CA">
        <w:rPr>
          <w:i/>
          <w:iCs/>
        </w:rPr>
        <w:t>presentado</w:t>
      </w:r>
      <w:r w:rsidRPr="008C41CA">
        <w:rPr>
          <w:i/>
          <w:iCs/>
          <w:spacing w:val="-2"/>
        </w:rPr>
        <w:t xml:space="preserve"> </w:t>
      </w:r>
      <w:r w:rsidRPr="008C41CA">
        <w:rPr>
          <w:i/>
          <w:iCs/>
        </w:rPr>
        <w:t>la</w:t>
      </w:r>
      <w:r w:rsidRPr="008C41CA">
        <w:rPr>
          <w:i/>
          <w:iCs/>
          <w:spacing w:val="-2"/>
        </w:rPr>
        <w:t xml:space="preserve"> </w:t>
      </w:r>
      <w:r w:rsidRPr="008C41CA">
        <w:rPr>
          <w:i/>
          <w:iCs/>
        </w:rPr>
        <w:t>siguiente</w:t>
      </w:r>
      <w:r w:rsidRPr="008C41CA">
        <w:rPr>
          <w:i/>
          <w:iCs/>
          <w:spacing w:val="-2"/>
        </w:rPr>
        <w:t xml:space="preserve"> documentación:</w:t>
      </w:r>
    </w:p>
    <w:p w14:paraId="1E71A4DE" w14:textId="77777777" w:rsidR="001F3E5D" w:rsidRPr="008C41CA" w:rsidRDefault="001F3E5D">
      <w:pPr>
        <w:pStyle w:val="Textoindependiente"/>
        <w:spacing w:before="60"/>
        <w:rPr>
          <w:i/>
          <w:iCs/>
        </w:rPr>
      </w:pPr>
    </w:p>
    <w:p w14:paraId="08CEA1EF" w14:textId="3F9F0328" w:rsidR="001F3E5D" w:rsidRPr="008C41CA" w:rsidRDefault="00000000">
      <w:pPr>
        <w:pStyle w:val="Prrafodelista"/>
        <w:numPr>
          <w:ilvl w:val="0"/>
          <w:numId w:val="81"/>
        </w:numPr>
        <w:tabs>
          <w:tab w:val="left" w:pos="264"/>
        </w:tabs>
        <w:spacing w:line="292" w:lineRule="auto"/>
        <w:ind w:firstLine="0"/>
        <w:jc w:val="both"/>
        <w:rPr>
          <w:i/>
          <w:iCs/>
          <w:sz w:val="20"/>
        </w:rPr>
      </w:pPr>
      <w:r w:rsidRPr="008C41CA">
        <w:rPr>
          <w:i/>
          <w:iCs/>
          <w:sz w:val="20"/>
        </w:rPr>
        <w:t>Garantía definitiva mediante certificado de seguro de caución suscrito con COMPAÑÍA ESPAÑOLA DE SEGUROS DE CRÉDITO A LA EXPORTACIÓN, S.A. Compañía de Seguros y Reaseguros, S.M. E por importe de 1.814,39</w:t>
      </w:r>
      <w:r w:rsidR="008C41CA">
        <w:rPr>
          <w:i/>
          <w:iCs/>
          <w:sz w:val="20"/>
        </w:rPr>
        <w:t xml:space="preserve"> </w:t>
      </w:r>
      <w:r w:rsidRPr="008C41CA">
        <w:rPr>
          <w:i/>
          <w:iCs/>
          <w:sz w:val="20"/>
        </w:rPr>
        <w:t>€.</w:t>
      </w:r>
    </w:p>
    <w:p w14:paraId="7A26F3A9" w14:textId="77777777" w:rsidR="001F3E5D" w:rsidRPr="008C41CA" w:rsidRDefault="001F3E5D">
      <w:pPr>
        <w:pStyle w:val="Prrafodelista"/>
        <w:spacing w:line="292" w:lineRule="auto"/>
        <w:rPr>
          <w:i/>
          <w:iCs/>
          <w:sz w:val="20"/>
        </w:rPr>
        <w:sectPr w:rsidR="001F3E5D" w:rsidRPr="008C41CA">
          <w:pgSz w:w="11910" w:h="16840"/>
          <w:pgMar w:top="1340" w:right="1417" w:bottom="1260" w:left="1275" w:header="225" w:footer="1060" w:gutter="0"/>
          <w:cols w:space="720"/>
        </w:sectPr>
      </w:pPr>
    </w:p>
    <w:p w14:paraId="435E902F" w14:textId="5959ACA4" w:rsidR="001F3E5D" w:rsidRPr="008C41CA" w:rsidRDefault="00000000">
      <w:pPr>
        <w:pStyle w:val="Prrafodelista"/>
        <w:numPr>
          <w:ilvl w:val="0"/>
          <w:numId w:val="81"/>
        </w:numPr>
        <w:tabs>
          <w:tab w:val="left" w:pos="320"/>
        </w:tabs>
        <w:spacing w:before="223" w:line="292" w:lineRule="auto"/>
        <w:ind w:firstLine="0"/>
        <w:jc w:val="both"/>
        <w:rPr>
          <w:i/>
          <w:iCs/>
          <w:sz w:val="20"/>
        </w:rPr>
      </w:pPr>
      <w:r w:rsidRPr="008C41CA">
        <w:rPr>
          <w:i/>
          <w:iCs/>
          <w:noProof/>
          <w:sz w:val="20"/>
        </w:rPr>
        <w:lastRenderedPageBreak/>
        <mc:AlternateContent>
          <mc:Choice Requires="wps">
            <w:drawing>
              <wp:anchor distT="0" distB="0" distL="0" distR="0" simplePos="0" relativeHeight="251712512" behindDoc="0" locked="0" layoutInCell="1" allowOverlap="1" wp14:anchorId="42F2B56D" wp14:editId="7426EDF6">
                <wp:simplePos x="0" y="0"/>
                <wp:positionH relativeFrom="page">
                  <wp:posOffset>6807090</wp:posOffset>
                </wp:positionH>
                <wp:positionV relativeFrom="page">
                  <wp:posOffset>2818730</wp:posOffset>
                </wp:positionV>
                <wp:extent cx="419734" cy="3187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C9F93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695ED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2F2B56D" id="Textbox 69" o:spid="_x0000_s1057" type="#_x0000_t202" style="position:absolute;left:0;text-align:left;margin-left:536pt;margin-top:221.95pt;width:33.05pt;height:250.95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9C9F93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695ED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sidRPr="008C41CA">
        <w:rPr>
          <w:i/>
          <w:iCs/>
          <w:sz w:val="20"/>
        </w:rPr>
        <w:t>Certificado expedido por la Agencia Tributaria referida al censo de actividades económicas, en el que figura de alta en el IAE.</w:t>
      </w:r>
    </w:p>
    <w:p w14:paraId="1DCE233C" w14:textId="77777777" w:rsidR="001F3E5D" w:rsidRPr="008C41CA" w:rsidRDefault="001F3E5D">
      <w:pPr>
        <w:pStyle w:val="Textoindependiente"/>
        <w:spacing w:before="10"/>
        <w:rPr>
          <w:i/>
          <w:iCs/>
        </w:rPr>
      </w:pPr>
    </w:p>
    <w:p w14:paraId="082A6534" w14:textId="77777777" w:rsidR="001F3E5D" w:rsidRPr="008C41CA" w:rsidRDefault="00000000">
      <w:pPr>
        <w:pStyle w:val="Prrafodelista"/>
        <w:numPr>
          <w:ilvl w:val="0"/>
          <w:numId w:val="81"/>
        </w:numPr>
        <w:tabs>
          <w:tab w:val="left" w:pos="318"/>
        </w:tabs>
        <w:ind w:left="318" w:right="0" w:hanging="176"/>
        <w:rPr>
          <w:i/>
          <w:iCs/>
          <w:sz w:val="20"/>
        </w:rPr>
      </w:pPr>
      <w:r w:rsidRPr="008C41CA">
        <w:rPr>
          <w:i/>
          <w:iCs/>
          <w:sz w:val="20"/>
        </w:rPr>
        <w:t>Certificado</w:t>
      </w:r>
      <w:r w:rsidRPr="008C41CA">
        <w:rPr>
          <w:i/>
          <w:iCs/>
          <w:spacing w:val="-3"/>
          <w:sz w:val="20"/>
        </w:rPr>
        <w:t xml:space="preserve"> </w:t>
      </w:r>
      <w:r w:rsidRPr="008C41CA">
        <w:rPr>
          <w:i/>
          <w:iCs/>
          <w:sz w:val="20"/>
        </w:rPr>
        <w:t>de</w:t>
      </w:r>
      <w:r w:rsidRPr="008C41CA">
        <w:rPr>
          <w:i/>
          <w:iCs/>
          <w:spacing w:val="-2"/>
          <w:sz w:val="20"/>
        </w:rPr>
        <w:t xml:space="preserve"> </w:t>
      </w:r>
      <w:r w:rsidRPr="008C41CA">
        <w:rPr>
          <w:i/>
          <w:iCs/>
          <w:sz w:val="20"/>
        </w:rPr>
        <w:t>estar</w:t>
      </w:r>
      <w:r w:rsidRPr="008C41CA">
        <w:rPr>
          <w:i/>
          <w:iCs/>
          <w:spacing w:val="-3"/>
          <w:sz w:val="20"/>
        </w:rPr>
        <w:t xml:space="preserve"> </w:t>
      </w:r>
      <w:r w:rsidRPr="008C41CA">
        <w:rPr>
          <w:i/>
          <w:iCs/>
          <w:sz w:val="20"/>
        </w:rPr>
        <w:t>al</w:t>
      </w:r>
      <w:r w:rsidRPr="008C41CA">
        <w:rPr>
          <w:i/>
          <w:iCs/>
          <w:spacing w:val="-2"/>
          <w:sz w:val="20"/>
        </w:rPr>
        <w:t xml:space="preserve"> </w:t>
      </w:r>
      <w:r w:rsidRPr="008C41CA">
        <w:rPr>
          <w:i/>
          <w:iCs/>
          <w:sz w:val="20"/>
        </w:rPr>
        <w:t>corriente</w:t>
      </w:r>
      <w:r w:rsidRPr="008C41CA">
        <w:rPr>
          <w:i/>
          <w:iCs/>
          <w:spacing w:val="-3"/>
          <w:sz w:val="20"/>
        </w:rPr>
        <w:t xml:space="preserve"> </w:t>
      </w:r>
      <w:r w:rsidRPr="008C41CA">
        <w:rPr>
          <w:i/>
          <w:iCs/>
          <w:sz w:val="20"/>
        </w:rPr>
        <w:t>de</w:t>
      </w:r>
      <w:r w:rsidRPr="008C41CA">
        <w:rPr>
          <w:i/>
          <w:iCs/>
          <w:spacing w:val="-2"/>
          <w:sz w:val="20"/>
        </w:rPr>
        <w:t xml:space="preserve"> </w:t>
      </w:r>
      <w:r w:rsidRPr="008C41CA">
        <w:rPr>
          <w:i/>
          <w:iCs/>
          <w:sz w:val="20"/>
        </w:rPr>
        <w:t>sus</w:t>
      </w:r>
      <w:r w:rsidRPr="008C41CA">
        <w:rPr>
          <w:i/>
          <w:iCs/>
          <w:spacing w:val="-3"/>
          <w:sz w:val="20"/>
        </w:rPr>
        <w:t xml:space="preserve"> </w:t>
      </w:r>
      <w:r w:rsidRPr="008C41CA">
        <w:rPr>
          <w:i/>
          <w:iCs/>
          <w:sz w:val="20"/>
        </w:rPr>
        <w:t>obligaciones</w:t>
      </w:r>
      <w:r w:rsidRPr="008C41CA">
        <w:rPr>
          <w:i/>
          <w:iCs/>
          <w:spacing w:val="-2"/>
          <w:sz w:val="20"/>
        </w:rPr>
        <w:t xml:space="preserve"> </w:t>
      </w:r>
      <w:r w:rsidRPr="008C41CA">
        <w:rPr>
          <w:i/>
          <w:iCs/>
          <w:sz w:val="20"/>
        </w:rPr>
        <w:t>tributarias</w:t>
      </w:r>
      <w:r w:rsidRPr="008C41CA">
        <w:rPr>
          <w:i/>
          <w:iCs/>
          <w:spacing w:val="-3"/>
          <w:sz w:val="20"/>
        </w:rPr>
        <w:t xml:space="preserve"> </w:t>
      </w:r>
      <w:r w:rsidRPr="008C41CA">
        <w:rPr>
          <w:i/>
          <w:iCs/>
          <w:sz w:val="20"/>
        </w:rPr>
        <w:t>y</w:t>
      </w:r>
      <w:r w:rsidRPr="008C41CA">
        <w:rPr>
          <w:i/>
          <w:iCs/>
          <w:spacing w:val="-2"/>
          <w:sz w:val="20"/>
        </w:rPr>
        <w:t xml:space="preserve"> </w:t>
      </w:r>
      <w:r w:rsidRPr="008C41CA">
        <w:rPr>
          <w:i/>
          <w:iCs/>
          <w:sz w:val="20"/>
        </w:rPr>
        <w:t>con</w:t>
      </w:r>
      <w:r w:rsidRPr="008C41CA">
        <w:rPr>
          <w:i/>
          <w:iCs/>
          <w:spacing w:val="-3"/>
          <w:sz w:val="20"/>
        </w:rPr>
        <w:t xml:space="preserve"> </w:t>
      </w:r>
      <w:r w:rsidRPr="008C41CA">
        <w:rPr>
          <w:i/>
          <w:iCs/>
          <w:sz w:val="20"/>
        </w:rPr>
        <w:t>la</w:t>
      </w:r>
      <w:r w:rsidRPr="008C41CA">
        <w:rPr>
          <w:i/>
          <w:iCs/>
          <w:spacing w:val="-2"/>
          <w:sz w:val="20"/>
        </w:rPr>
        <w:t xml:space="preserve"> </w:t>
      </w:r>
      <w:r w:rsidRPr="008C41CA">
        <w:rPr>
          <w:i/>
          <w:iCs/>
          <w:sz w:val="20"/>
        </w:rPr>
        <w:t>Seguridad</w:t>
      </w:r>
      <w:r w:rsidRPr="008C41CA">
        <w:rPr>
          <w:i/>
          <w:iCs/>
          <w:spacing w:val="-2"/>
          <w:sz w:val="20"/>
        </w:rPr>
        <w:t xml:space="preserve"> Social.</w:t>
      </w:r>
    </w:p>
    <w:p w14:paraId="5D793C67" w14:textId="77777777" w:rsidR="001F3E5D" w:rsidRPr="008C41CA" w:rsidRDefault="001F3E5D">
      <w:pPr>
        <w:pStyle w:val="Textoindependiente"/>
        <w:spacing w:before="60"/>
        <w:rPr>
          <w:i/>
          <w:iCs/>
        </w:rPr>
      </w:pPr>
    </w:p>
    <w:p w14:paraId="0F0F2452" w14:textId="77777777" w:rsidR="001F3E5D" w:rsidRPr="008C41CA" w:rsidRDefault="00000000">
      <w:pPr>
        <w:pStyle w:val="Prrafodelista"/>
        <w:numPr>
          <w:ilvl w:val="0"/>
          <w:numId w:val="81"/>
        </w:numPr>
        <w:tabs>
          <w:tab w:val="left" w:pos="257"/>
        </w:tabs>
        <w:spacing w:before="1" w:line="292" w:lineRule="auto"/>
        <w:ind w:firstLine="0"/>
        <w:jc w:val="both"/>
        <w:rPr>
          <w:i/>
          <w:iCs/>
          <w:sz w:val="20"/>
        </w:rPr>
      </w:pPr>
      <w:r w:rsidRPr="008C41CA">
        <w:rPr>
          <w:i/>
          <w:iCs/>
          <w:sz w:val="20"/>
        </w:rPr>
        <w:t>Cuentas anuales correspondientes al ejercicio 2023 depositadas en el Registro Mercantil, acompañadas de balance donde conste que la diferencia entre activo corriente y pasivo corriente supera la unidad.</w:t>
      </w:r>
    </w:p>
    <w:p w14:paraId="52F11CA7" w14:textId="77777777" w:rsidR="001F3E5D" w:rsidRPr="008C41CA" w:rsidRDefault="001F3E5D">
      <w:pPr>
        <w:pStyle w:val="Textoindependiente"/>
        <w:spacing w:before="9"/>
        <w:rPr>
          <w:i/>
          <w:iCs/>
        </w:rPr>
      </w:pPr>
    </w:p>
    <w:p w14:paraId="06E51BB9" w14:textId="77777777" w:rsidR="001F3E5D" w:rsidRPr="008C41CA" w:rsidRDefault="00000000">
      <w:pPr>
        <w:pStyle w:val="Prrafodelista"/>
        <w:numPr>
          <w:ilvl w:val="0"/>
          <w:numId w:val="81"/>
        </w:numPr>
        <w:tabs>
          <w:tab w:val="left" w:pos="255"/>
        </w:tabs>
        <w:spacing w:line="292" w:lineRule="auto"/>
        <w:ind w:firstLine="0"/>
        <w:jc w:val="both"/>
        <w:rPr>
          <w:i/>
          <w:iCs/>
          <w:sz w:val="20"/>
        </w:rPr>
      </w:pPr>
      <w:r w:rsidRPr="008C41CA">
        <w:rPr>
          <w:i/>
          <w:iCs/>
          <w:sz w:val="20"/>
        </w:rPr>
        <w:t xml:space="preserve">Certificado de buena ejecución de suministros de similar naturaleza, por el importe exigido en el </w:t>
      </w:r>
      <w:r w:rsidRPr="008C41CA">
        <w:rPr>
          <w:i/>
          <w:iCs/>
          <w:spacing w:val="-2"/>
          <w:sz w:val="20"/>
        </w:rPr>
        <w:t>PCAP.</w:t>
      </w:r>
    </w:p>
    <w:p w14:paraId="1E652EA6" w14:textId="77777777" w:rsidR="001F3E5D" w:rsidRPr="008C41CA" w:rsidRDefault="001F3E5D">
      <w:pPr>
        <w:pStyle w:val="Textoindependiente"/>
        <w:spacing w:before="10"/>
        <w:rPr>
          <w:i/>
          <w:iCs/>
        </w:rPr>
      </w:pPr>
    </w:p>
    <w:p w14:paraId="2ABB50C0" w14:textId="77777777" w:rsidR="001F3E5D" w:rsidRPr="008C41CA" w:rsidRDefault="00000000">
      <w:pPr>
        <w:pStyle w:val="Textoindependiente"/>
        <w:spacing w:line="292" w:lineRule="auto"/>
        <w:ind w:left="142" w:right="1"/>
        <w:jc w:val="both"/>
        <w:rPr>
          <w:i/>
          <w:iCs/>
        </w:rPr>
      </w:pPr>
      <w:r w:rsidRPr="008C41CA">
        <w:rPr>
          <w:i/>
          <w:iCs/>
        </w:rPr>
        <w:t>Consta en el expediente informe del Técnico Superior de Servicios, Nicolás Santafé Casanueva de fecha 11 de marzo de 2025, en el que concluye, respecto de las fichas de los productos aportadas</w:t>
      </w:r>
      <w:r w:rsidRPr="008C41CA">
        <w:rPr>
          <w:i/>
          <w:iCs/>
          <w:spacing w:val="80"/>
        </w:rPr>
        <w:t xml:space="preserve"> </w:t>
      </w:r>
      <w:r w:rsidRPr="008C41CA">
        <w:rPr>
          <w:i/>
          <w:iCs/>
        </w:rPr>
        <w:t>por el licitador, que:</w:t>
      </w:r>
    </w:p>
    <w:p w14:paraId="6F15A34C" w14:textId="77777777" w:rsidR="001F3E5D" w:rsidRPr="008C41CA" w:rsidRDefault="001F3E5D">
      <w:pPr>
        <w:pStyle w:val="Textoindependiente"/>
        <w:spacing w:before="10"/>
        <w:rPr>
          <w:i/>
          <w:iCs/>
        </w:rPr>
      </w:pPr>
    </w:p>
    <w:p w14:paraId="2C269ABD" w14:textId="77777777" w:rsidR="001F3E5D" w:rsidRPr="008C41CA" w:rsidRDefault="00000000">
      <w:pPr>
        <w:pStyle w:val="Textoindependiente"/>
        <w:spacing w:line="292" w:lineRule="auto"/>
        <w:ind w:left="142" w:right="1"/>
        <w:jc w:val="both"/>
        <w:rPr>
          <w:i/>
          <w:iCs/>
        </w:rPr>
      </w:pPr>
      <w:r w:rsidRPr="008C41CA">
        <w:rPr>
          <w:i/>
          <w:iCs/>
        </w:rPr>
        <w:t>“Todos los productos cumplen los requisitos y características técnicas solicitadas en el pliego de prescripciones técnicas de la licitación.”</w:t>
      </w:r>
    </w:p>
    <w:p w14:paraId="600B0F83" w14:textId="77777777" w:rsidR="001F3E5D" w:rsidRPr="008C41CA" w:rsidRDefault="001F3E5D">
      <w:pPr>
        <w:pStyle w:val="Textoindependiente"/>
        <w:spacing w:before="10"/>
        <w:rPr>
          <w:i/>
          <w:iCs/>
        </w:rPr>
      </w:pPr>
    </w:p>
    <w:p w14:paraId="235F000A" w14:textId="77777777" w:rsidR="001F3E5D" w:rsidRPr="008C41CA" w:rsidRDefault="00000000">
      <w:pPr>
        <w:pStyle w:val="Textoindependiente"/>
        <w:ind w:left="142"/>
        <w:rPr>
          <w:i/>
          <w:iCs/>
        </w:rPr>
      </w:pPr>
      <w:r w:rsidRPr="008C41CA">
        <w:rPr>
          <w:i/>
          <w:iCs/>
        </w:rPr>
        <w:t>Con</w:t>
      </w:r>
      <w:r w:rsidRPr="008C41CA">
        <w:rPr>
          <w:i/>
          <w:iCs/>
          <w:spacing w:val="-5"/>
        </w:rPr>
        <w:t xml:space="preserve"> </w:t>
      </w:r>
      <w:r w:rsidRPr="008C41CA">
        <w:rPr>
          <w:i/>
          <w:iCs/>
        </w:rPr>
        <w:t>carácter</w:t>
      </w:r>
      <w:r w:rsidRPr="008C41CA">
        <w:rPr>
          <w:i/>
          <w:iCs/>
          <w:spacing w:val="-5"/>
        </w:rPr>
        <w:t xml:space="preserve"> </w:t>
      </w:r>
      <w:r w:rsidRPr="008C41CA">
        <w:rPr>
          <w:i/>
          <w:iCs/>
        </w:rPr>
        <w:t>complementario</w:t>
      </w:r>
      <w:r w:rsidRPr="008C41CA">
        <w:rPr>
          <w:i/>
          <w:iCs/>
          <w:spacing w:val="-5"/>
        </w:rPr>
        <w:t xml:space="preserve"> </w:t>
      </w:r>
      <w:r w:rsidRPr="008C41CA">
        <w:rPr>
          <w:i/>
          <w:iCs/>
        </w:rPr>
        <w:t>ha</w:t>
      </w:r>
      <w:r w:rsidRPr="008C41CA">
        <w:rPr>
          <w:i/>
          <w:iCs/>
          <w:spacing w:val="-5"/>
        </w:rPr>
        <w:t xml:space="preserve"> </w:t>
      </w:r>
      <w:r w:rsidRPr="008C41CA">
        <w:rPr>
          <w:i/>
          <w:iCs/>
        </w:rPr>
        <w:t>presentado</w:t>
      </w:r>
      <w:r w:rsidRPr="008C41CA">
        <w:rPr>
          <w:i/>
          <w:iCs/>
          <w:spacing w:val="-5"/>
        </w:rPr>
        <w:t xml:space="preserve"> </w:t>
      </w:r>
      <w:r w:rsidRPr="008C41CA">
        <w:rPr>
          <w:i/>
          <w:iCs/>
        </w:rPr>
        <w:t>la</w:t>
      </w:r>
      <w:r w:rsidRPr="008C41CA">
        <w:rPr>
          <w:i/>
          <w:iCs/>
          <w:spacing w:val="-5"/>
        </w:rPr>
        <w:t xml:space="preserve"> </w:t>
      </w:r>
      <w:r w:rsidRPr="008C41CA">
        <w:rPr>
          <w:i/>
          <w:iCs/>
        </w:rPr>
        <w:t>siguiente</w:t>
      </w:r>
      <w:r w:rsidRPr="008C41CA">
        <w:rPr>
          <w:i/>
          <w:iCs/>
          <w:spacing w:val="-4"/>
        </w:rPr>
        <w:t xml:space="preserve"> </w:t>
      </w:r>
      <w:r w:rsidRPr="008C41CA">
        <w:rPr>
          <w:i/>
          <w:iCs/>
          <w:spacing w:val="-2"/>
        </w:rPr>
        <w:t>documentación:</w:t>
      </w:r>
    </w:p>
    <w:p w14:paraId="0E91453F" w14:textId="77777777" w:rsidR="001F3E5D" w:rsidRPr="008C41CA" w:rsidRDefault="001F3E5D">
      <w:pPr>
        <w:pStyle w:val="Textoindependiente"/>
        <w:spacing w:before="60"/>
        <w:rPr>
          <w:i/>
          <w:iCs/>
        </w:rPr>
      </w:pPr>
    </w:p>
    <w:p w14:paraId="761A2B8B" w14:textId="77777777" w:rsidR="001F3E5D" w:rsidRPr="008C41CA" w:rsidRDefault="00000000">
      <w:pPr>
        <w:pStyle w:val="Textoindependiente"/>
        <w:ind w:left="142"/>
        <w:rPr>
          <w:i/>
          <w:iCs/>
        </w:rPr>
      </w:pPr>
      <w:r w:rsidRPr="008C41CA">
        <w:rPr>
          <w:i/>
          <w:iCs/>
        </w:rPr>
        <w:t>-Declaración</w:t>
      </w:r>
      <w:r w:rsidRPr="008C41CA">
        <w:rPr>
          <w:i/>
          <w:iCs/>
          <w:spacing w:val="-6"/>
        </w:rPr>
        <w:t xml:space="preserve"> </w:t>
      </w:r>
      <w:r w:rsidRPr="008C41CA">
        <w:rPr>
          <w:i/>
          <w:iCs/>
        </w:rPr>
        <w:t>responsable</w:t>
      </w:r>
      <w:r w:rsidRPr="008C41CA">
        <w:rPr>
          <w:i/>
          <w:iCs/>
          <w:spacing w:val="-3"/>
        </w:rPr>
        <w:t xml:space="preserve"> </w:t>
      </w:r>
      <w:r w:rsidRPr="008C41CA">
        <w:rPr>
          <w:i/>
          <w:iCs/>
        </w:rPr>
        <w:t>de</w:t>
      </w:r>
      <w:r w:rsidRPr="008C41CA">
        <w:rPr>
          <w:i/>
          <w:iCs/>
          <w:spacing w:val="-4"/>
        </w:rPr>
        <w:t xml:space="preserve"> </w:t>
      </w:r>
      <w:r w:rsidRPr="008C41CA">
        <w:rPr>
          <w:i/>
          <w:iCs/>
        </w:rPr>
        <w:t>adscripción</w:t>
      </w:r>
      <w:r w:rsidRPr="008C41CA">
        <w:rPr>
          <w:i/>
          <w:iCs/>
          <w:spacing w:val="-3"/>
        </w:rPr>
        <w:t xml:space="preserve"> </w:t>
      </w:r>
      <w:r w:rsidRPr="008C41CA">
        <w:rPr>
          <w:i/>
          <w:iCs/>
        </w:rPr>
        <w:t>de</w:t>
      </w:r>
      <w:r w:rsidRPr="008C41CA">
        <w:rPr>
          <w:i/>
          <w:iCs/>
          <w:spacing w:val="-3"/>
        </w:rPr>
        <w:t xml:space="preserve"> </w:t>
      </w:r>
      <w:r w:rsidRPr="008C41CA">
        <w:rPr>
          <w:i/>
          <w:iCs/>
        </w:rPr>
        <w:t>medios</w:t>
      </w:r>
      <w:r w:rsidRPr="008C41CA">
        <w:rPr>
          <w:i/>
          <w:iCs/>
          <w:spacing w:val="-4"/>
        </w:rPr>
        <w:t xml:space="preserve"> </w:t>
      </w:r>
      <w:r w:rsidRPr="008C41CA">
        <w:rPr>
          <w:i/>
          <w:iCs/>
        </w:rPr>
        <w:t>humanos</w:t>
      </w:r>
      <w:r w:rsidRPr="008C41CA">
        <w:rPr>
          <w:i/>
          <w:iCs/>
          <w:spacing w:val="-3"/>
        </w:rPr>
        <w:t xml:space="preserve"> </w:t>
      </w:r>
      <w:r w:rsidRPr="008C41CA">
        <w:rPr>
          <w:i/>
          <w:iCs/>
        </w:rPr>
        <w:t>y</w:t>
      </w:r>
      <w:r w:rsidRPr="008C41CA">
        <w:rPr>
          <w:i/>
          <w:iCs/>
          <w:spacing w:val="-4"/>
        </w:rPr>
        <w:t xml:space="preserve"> </w:t>
      </w:r>
      <w:r w:rsidRPr="008C41CA">
        <w:rPr>
          <w:i/>
          <w:iCs/>
        </w:rPr>
        <w:t>materiales</w:t>
      </w:r>
      <w:r w:rsidRPr="008C41CA">
        <w:rPr>
          <w:i/>
          <w:iCs/>
          <w:spacing w:val="-3"/>
        </w:rPr>
        <w:t xml:space="preserve"> </w:t>
      </w:r>
      <w:r w:rsidRPr="008C41CA">
        <w:rPr>
          <w:i/>
          <w:iCs/>
        </w:rPr>
        <w:t>al</w:t>
      </w:r>
      <w:r w:rsidRPr="008C41CA">
        <w:rPr>
          <w:i/>
          <w:iCs/>
          <w:spacing w:val="-3"/>
        </w:rPr>
        <w:t xml:space="preserve"> </w:t>
      </w:r>
      <w:r w:rsidRPr="008C41CA">
        <w:rPr>
          <w:i/>
          <w:iCs/>
          <w:spacing w:val="-2"/>
        </w:rPr>
        <w:t>contrato.</w:t>
      </w:r>
    </w:p>
    <w:p w14:paraId="65057366" w14:textId="77777777" w:rsidR="001F3E5D" w:rsidRPr="008C41CA" w:rsidRDefault="001F3E5D">
      <w:pPr>
        <w:pStyle w:val="Textoindependiente"/>
        <w:spacing w:before="61"/>
        <w:rPr>
          <w:i/>
          <w:iCs/>
        </w:rPr>
      </w:pPr>
    </w:p>
    <w:p w14:paraId="1D28EC4B" w14:textId="77777777" w:rsidR="001F3E5D" w:rsidRPr="008C41CA" w:rsidRDefault="00000000">
      <w:pPr>
        <w:pStyle w:val="Textoindependiente"/>
        <w:spacing w:line="292" w:lineRule="auto"/>
        <w:ind w:left="142" w:right="1"/>
        <w:jc w:val="both"/>
        <w:rPr>
          <w:i/>
          <w:iCs/>
        </w:rPr>
      </w:pPr>
      <w:r w:rsidRPr="008C41CA">
        <w:rPr>
          <w:i/>
          <w:iCs/>
        </w:rPr>
        <w:t>-Declaración responsable de no haber causado baja en la matrícula del citado impuesto y exención del pago del citado impuesto.”</w:t>
      </w:r>
    </w:p>
    <w:p w14:paraId="45FDC3BA" w14:textId="77777777" w:rsidR="001F3E5D" w:rsidRDefault="001F3E5D">
      <w:pPr>
        <w:pStyle w:val="Textoindependiente"/>
        <w:spacing w:before="10"/>
      </w:pPr>
    </w:p>
    <w:p w14:paraId="334A7F2D" w14:textId="502899D0" w:rsidR="001F3E5D" w:rsidRDefault="00000000">
      <w:pPr>
        <w:pStyle w:val="Prrafodelista"/>
        <w:numPr>
          <w:ilvl w:val="0"/>
          <w:numId w:val="82"/>
        </w:numPr>
        <w:tabs>
          <w:tab w:val="left" w:pos="308"/>
        </w:tabs>
        <w:spacing w:line="292" w:lineRule="auto"/>
        <w:ind w:firstLine="0"/>
        <w:jc w:val="both"/>
        <w:rPr>
          <w:sz w:val="20"/>
        </w:rPr>
      </w:pPr>
      <w:r>
        <w:rPr>
          <w:sz w:val="20"/>
        </w:rPr>
        <w:t>Documentos de reserva de crédito (RC) por importe de 43.908,31</w:t>
      </w:r>
      <w:r w:rsidR="008C41CA">
        <w:rPr>
          <w:sz w:val="20"/>
        </w:rPr>
        <w:t xml:space="preserve"> </w:t>
      </w:r>
      <w:r>
        <w:rPr>
          <w:sz w:val="20"/>
        </w:rPr>
        <w:t>€</w:t>
      </w:r>
      <w:r w:rsidR="008C41CA">
        <w:rPr>
          <w:sz w:val="20"/>
        </w:rPr>
        <w:t>,</w:t>
      </w:r>
      <w:r>
        <w:rPr>
          <w:sz w:val="20"/>
        </w:rPr>
        <w:t xml:space="preserve"> con cargo a las aplicaciones 106.3420.62302 del Presupuesto para 2025.</w:t>
      </w:r>
    </w:p>
    <w:p w14:paraId="4BFDBB90" w14:textId="77777777" w:rsidR="001F3E5D" w:rsidRDefault="001F3E5D">
      <w:pPr>
        <w:pStyle w:val="Textoindependiente"/>
        <w:spacing w:before="10"/>
      </w:pPr>
    </w:p>
    <w:p w14:paraId="60115176" w14:textId="40A18E30" w:rsidR="001F3E5D" w:rsidRDefault="00000000">
      <w:pPr>
        <w:pStyle w:val="Prrafodelista"/>
        <w:numPr>
          <w:ilvl w:val="0"/>
          <w:numId w:val="82"/>
        </w:numPr>
        <w:tabs>
          <w:tab w:val="left" w:pos="355"/>
        </w:tabs>
        <w:spacing w:line="292" w:lineRule="auto"/>
        <w:ind w:firstLine="0"/>
        <w:jc w:val="both"/>
        <w:rPr>
          <w:sz w:val="20"/>
        </w:rPr>
      </w:pPr>
      <w:r>
        <w:rPr>
          <w:sz w:val="20"/>
        </w:rPr>
        <w:t>Mesa de Contratación celebrada el día 2 de abril de 2025 que eleva al órgano de contratación propuesta de adjudicación a favor de COMUNITELIA SEGURIDAD, S.L.</w:t>
      </w:r>
    </w:p>
    <w:p w14:paraId="136F0705" w14:textId="77777777" w:rsidR="001F3E5D" w:rsidRDefault="001F3E5D">
      <w:pPr>
        <w:pStyle w:val="Textoindependiente"/>
        <w:spacing w:before="9"/>
      </w:pPr>
    </w:p>
    <w:p w14:paraId="256CF48E" w14:textId="10D8A82C" w:rsidR="001F3E5D" w:rsidRDefault="00000000">
      <w:pPr>
        <w:pStyle w:val="Prrafodelista"/>
        <w:numPr>
          <w:ilvl w:val="0"/>
          <w:numId w:val="82"/>
        </w:numPr>
        <w:tabs>
          <w:tab w:val="left" w:pos="371"/>
        </w:tabs>
        <w:spacing w:before="1" w:line="297" w:lineRule="auto"/>
        <w:ind w:firstLine="0"/>
        <w:rPr>
          <w:sz w:val="20"/>
        </w:rPr>
      </w:pPr>
      <w:r>
        <w:rPr>
          <w:sz w:val="20"/>
        </w:rPr>
        <w:t xml:space="preserve">Consta informe jurídico </w:t>
      </w:r>
      <w:r>
        <w:rPr>
          <w:b/>
          <w:sz w:val="20"/>
        </w:rPr>
        <w:t xml:space="preserve">favorable </w:t>
      </w:r>
      <w:r>
        <w:rPr>
          <w:sz w:val="20"/>
        </w:rPr>
        <w:t xml:space="preserve">suscrito con fecha 2 de abril de 2025 por el </w:t>
      </w:r>
      <w:proofErr w:type="gramStart"/>
      <w:r>
        <w:rPr>
          <w:sz w:val="20"/>
        </w:rPr>
        <w:t>Director General</w:t>
      </w:r>
      <w:proofErr w:type="gramEnd"/>
      <w:r>
        <w:rPr>
          <w:sz w:val="20"/>
        </w:rPr>
        <w:t xml:space="preserve"> de la Asesoría Jurídica a la siguiente propuesta de acuerdo</w:t>
      </w:r>
      <w:r w:rsidR="008C41CA">
        <w:rPr>
          <w:sz w:val="20"/>
        </w:rPr>
        <w:t>.</w:t>
      </w:r>
    </w:p>
    <w:p w14:paraId="5FEEA5BB" w14:textId="77777777" w:rsidR="001F3E5D" w:rsidRDefault="001F3E5D">
      <w:pPr>
        <w:pStyle w:val="Textoindependiente"/>
        <w:spacing w:before="4"/>
      </w:pPr>
    </w:p>
    <w:p w14:paraId="6158CEF9" w14:textId="5743A68F" w:rsidR="001F3E5D" w:rsidRDefault="00000000">
      <w:pPr>
        <w:pStyle w:val="Textoindependiente"/>
        <w:spacing w:line="292" w:lineRule="auto"/>
        <w:ind w:left="142" w:right="1"/>
        <w:jc w:val="both"/>
      </w:pPr>
      <w:r>
        <w:t>Vista la propuesta de resolución PR/2025/1925 de 2 de abril de 2025 fiscalizada favorablemente con fecha de 3 de abril de 2025</w:t>
      </w:r>
      <w:r w:rsidR="008C41CA">
        <w:t>,</w:t>
      </w:r>
    </w:p>
    <w:p w14:paraId="270910B5" w14:textId="77777777" w:rsidR="001F3E5D" w:rsidRDefault="001F3E5D">
      <w:pPr>
        <w:pStyle w:val="Textoindependiente"/>
        <w:spacing w:before="9"/>
      </w:pPr>
    </w:p>
    <w:p w14:paraId="21D2B8F6" w14:textId="77777777" w:rsidR="001F3E5D" w:rsidRDefault="00000000">
      <w:pPr>
        <w:pStyle w:val="Ttulo4"/>
      </w:pPr>
      <w:r>
        <w:rPr>
          <w:spacing w:val="-2"/>
        </w:rPr>
        <w:t>Resolución:</w:t>
      </w:r>
    </w:p>
    <w:p w14:paraId="2C0E7A9A" w14:textId="77777777" w:rsidR="001F3E5D" w:rsidRDefault="001F3E5D">
      <w:pPr>
        <w:pStyle w:val="Textoindependiente"/>
        <w:spacing w:before="61"/>
        <w:rPr>
          <w:b/>
        </w:rPr>
      </w:pPr>
    </w:p>
    <w:p w14:paraId="4282397E" w14:textId="77777777" w:rsidR="001F3E5D"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18E45E8F" w14:textId="77777777" w:rsidR="001F3E5D" w:rsidRDefault="001F3E5D">
      <w:pPr>
        <w:pStyle w:val="Textoindependiente"/>
        <w:spacing w:before="61"/>
      </w:pPr>
    </w:p>
    <w:p w14:paraId="0C0C47E1" w14:textId="6D5C8663" w:rsidR="001F3E5D" w:rsidRDefault="00000000">
      <w:pPr>
        <w:pStyle w:val="Textoindependiente"/>
        <w:spacing w:line="292" w:lineRule="auto"/>
        <w:ind w:left="142" w:right="1"/>
        <w:jc w:val="both"/>
      </w:pPr>
      <w:r>
        <w:t>2º.- Disponer (D) la cantidad de 43.908,31</w:t>
      </w:r>
      <w:r w:rsidR="008C41CA">
        <w:t xml:space="preserve"> </w:t>
      </w:r>
      <w:r>
        <w:t>€</w:t>
      </w:r>
      <w:r w:rsidR="008C41CA">
        <w:t>,</w:t>
      </w:r>
      <w:r>
        <w:t xml:space="preserve"> con cargo a las aplicaciones presupuestarias 106.3420.62302 del Presupuesto de la Corporación para el ejercicio 2025.</w:t>
      </w:r>
    </w:p>
    <w:p w14:paraId="4E2E317E" w14:textId="77777777" w:rsidR="001F3E5D" w:rsidRDefault="001F3E5D">
      <w:pPr>
        <w:pStyle w:val="Textoindependiente"/>
        <w:spacing w:before="10"/>
      </w:pPr>
    </w:p>
    <w:p w14:paraId="5D2D95CC" w14:textId="77777777" w:rsidR="001F3E5D" w:rsidRDefault="00000000">
      <w:pPr>
        <w:pStyle w:val="Textoindependiente"/>
        <w:spacing w:line="292" w:lineRule="auto"/>
        <w:ind w:left="142" w:right="1"/>
        <w:jc w:val="both"/>
      </w:pPr>
      <w:r>
        <w:t>3º.- Adjudicar el contrato de suministro de equipamiento para instalaciones deportivas del Ayuntamiento de Las Rozas de Madrid. Lote 7: Circuito cerrado de televisión, mediante</w:t>
      </w:r>
      <w:r>
        <w:rPr>
          <w:spacing w:val="80"/>
        </w:rPr>
        <w:t xml:space="preserve"> </w:t>
      </w:r>
      <w:r>
        <w:t>procedimiento abierto y una pluralidad de criterios de adjudicación, sujeto a regulación armonizada a favor de COMUNITELIA SEGURIDAD, S.L., en la cantidad de 36.287,86 € (IVA excluido, al tipo del 21%), con las siguientes mejoras:</w:t>
      </w:r>
    </w:p>
    <w:p w14:paraId="38D8A9F2"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6AFC85E6" w14:textId="21EA7A06" w:rsidR="001F3E5D" w:rsidRDefault="00000000">
      <w:pPr>
        <w:pStyle w:val="Textoindependiente"/>
        <w:spacing w:before="88"/>
        <w:ind w:left="142"/>
      </w:pPr>
      <w:r>
        <w:rPr>
          <w:noProof/>
        </w:rPr>
        <w:lastRenderedPageBreak/>
        <mc:AlternateContent>
          <mc:Choice Requires="wps">
            <w:drawing>
              <wp:anchor distT="0" distB="0" distL="0" distR="0" simplePos="0" relativeHeight="15756800" behindDoc="0" locked="0" layoutInCell="1" allowOverlap="1" wp14:anchorId="0643F6F9" wp14:editId="786650D9">
                <wp:simplePos x="0" y="0"/>
                <wp:positionH relativeFrom="page">
                  <wp:posOffset>6807090</wp:posOffset>
                </wp:positionH>
                <wp:positionV relativeFrom="page">
                  <wp:posOffset>2818730</wp:posOffset>
                </wp:positionV>
                <wp:extent cx="419734" cy="3187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62CA7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FF2FE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643F6F9" id="Textbox 71" o:spid="_x0000_s1058" type="#_x0000_t202" style="position:absolute;left:0;text-align:left;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062CA7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FF2FE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-Reducción</w:t>
      </w:r>
      <w:r>
        <w:rPr>
          <w:spacing w:val="-4"/>
        </w:rPr>
        <w:t xml:space="preserve"> </w:t>
      </w:r>
      <w:r>
        <w:t>del</w:t>
      </w:r>
      <w:r>
        <w:rPr>
          <w:spacing w:val="-3"/>
        </w:rPr>
        <w:t xml:space="preserve"> </w:t>
      </w:r>
      <w:r>
        <w:t>plazo</w:t>
      </w:r>
      <w:r>
        <w:rPr>
          <w:spacing w:val="-3"/>
        </w:rPr>
        <w:t xml:space="preserve"> </w:t>
      </w:r>
      <w:r>
        <w:t>de</w:t>
      </w:r>
      <w:r>
        <w:rPr>
          <w:spacing w:val="-4"/>
        </w:rPr>
        <w:t xml:space="preserve"> </w:t>
      </w:r>
      <w:r>
        <w:t>entrega</w:t>
      </w:r>
      <w:r>
        <w:rPr>
          <w:spacing w:val="-3"/>
        </w:rPr>
        <w:t xml:space="preserve"> </w:t>
      </w:r>
      <w:r>
        <w:t>en</w:t>
      </w:r>
      <w:r>
        <w:rPr>
          <w:spacing w:val="-3"/>
        </w:rPr>
        <w:t xml:space="preserve"> </w:t>
      </w:r>
      <w:r>
        <w:t>4</w:t>
      </w:r>
      <w:r>
        <w:rPr>
          <w:spacing w:val="-3"/>
        </w:rPr>
        <w:t xml:space="preserve"> </w:t>
      </w:r>
      <w:r>
        <w:rPr>
          <w:spacing w:val="-2"/>
        </w:rPr>
        <w:t>semanas.</w:t>
      </w:r>
    </w:p>
    <w:p w14:paraId="74A9B25A" w14:textId="77777777" w:rsidR="001F3E5D" w:rsidRDefault="001F3E5D">
      <w:pPr>
        <w:pStyle w:val="Textoindependiente"/>
        <w:spacing w:before="61"/>
      </w:pPr>
    </w:p>
    <w:p w14:paraId="2D2C12D1" w14:textId="77777777" w:rsidR="001F3E5D" w:rsidRDefault="00000000">
      <w:pPr>
        <w:pStyle w:val="Textoindependiente"/>
        <w:ind w:left="142"/>
      </w:pPr>
      <w:r>
        <w:t>-Ampliación</w:t>
      </w:r>
      <w:r>
        <w:rPr>
          <w:spacing w:val="-4"/>
        </w:rPr>
        <w:t xml:space="preserve"> </w:t>
      </w:r>
      <w:r>
        <w:t>del</w:t>
      </w:r>
      <w:r>
        <w:rPr>
          <w:spacing w:val="-3"/>
        </w:rPr>
        <w:t xml:space="preserve"> </w:t>
      </w:r>
      <w:r>
        <w:t>plazo</w:t>
      </w:r>
      <w:r>
        <w:rPr>
          <w:spacing w:val="-4"/>
        </w:rPr>
        <w:t xml:space="preserve"> </w:t>
      </w:r>
      <w:r>
        <w:t>de</w:t>
      </w:r>
      <w:r>
        <w:rPr>
          <w:spacing w:val="-3"/>
        </w:rPr>
        <w:t xml:space="preserve"> </w:t>
      </w:r>
      <w:r>
        <w:t>garantía</w:t>
      </w:r>
      <w:r>
        <w:rPr>
          <w:spacing w:val="-4"/>
        </w:rPr>
        <w:t xml:space="preserve"> </w:t>
      </w:r>
      <w:r>
        <w:t>a</w:t>
      </w:r>
      <w:r>
        <w:rPr>
          <w:spacing w:val="-3"/>
        </w:rPr>
        <w:t xml:space="preserve"> </w:t>
      </w:r>
      <w:r>
        <w:t>5</w:t>
      </w:r>
      <w:r>
        <w:rPr>
          <w:spacing w:val="-3"/>
        </w:rPr>
        <w:t xml:space="preserve"> </w:t>
      </w:r>
      <w:r>
        <w:rPr>
          <w:spacing w:val="-2"/>
        </w:rPr>
        <w:t>años.</w:t>
      </w:r>
    </w:p>
    <w:p w14:paraId="0EDAB9F7" w14:textId="77777777" w:rsidR="001F3E5D" w:rsidRDefault="001F3E5D">
      <w:pPr>
        <w:pStyle w:val="Textoindependiente"/>
        <w:spacing w:before="60"/>
      </w:pPr>
    </w:p>
    <w:p w14:paraId="781CEAA1" w14:textId="77777777" w:rsidR="001F3E5D" w:rsidRDefault="00000000">
      <w:pPr>
        <w:pStyle w:val="Textoindependiente"/>
        <w:ind w:left="14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086221A5" w14:textId="77777777" w:rsidR="001F3E5D" w:rsidRDefault="001F3E5D">
      <w:pPr>
        <w:pStyle w:val="Textoindependiente"/>
        <w:spacing w:before="61"/>
      </w:pPr>
    </w:p>
    <w:p w14:paraId="37B173DC" w14:textId="77777777" w:rsidR="001F3E5D" w:rsidRDefault="00000000">
      <w:pPr>
        <w:pStyle w:val="Textoindependiente"/>
        <w:ind w:left="142"/>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2DB68C40" w14:textId="77777777" w:rsidR="001F3E5D" w:rsidRDefault="001F3E5D">
      <w:pPr>
        <w:pStyle w:val="Textoindependiente"/>
        <w:spacing w:before="60"/>
      </w:pPr>
    </w:p>
    <w:p w14:paraId="4F2F381C" w14:textId="77777777" w:rsidR="001F3E5D" w:rsidRDefault="00000000">
      <w:pPr>
        <w:pStyle w:val="Textoindependiente"/>
        <w:ind w:left="14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6188613D" w14:textId="77777777" w:rsidR="001F3E5D" w:rsidRDefault="001F3E5D">
      <w:pPr>
        <w:pStyle w:val="Textoindependiente"/>
        <w:spacing w:before="61"/>
      </w:pPr>
    </w:p>
    <w:p w14:paraId="48073D8C" w14:textId="77777777" w:rsidR="001F3E5D" w:rsidRDefault="00000000">
      <w:pPr>
        <w:pStyle w:val="Textoindependiente"/>
        <w:spacing w:line="292" w:lineRule="auto"/>
        <w:ind w:left="142" w:right="1"/>
        <w:jc w:val="both"/>
      </w:pPr>
      <w:r>
        <w:t>-Ha resultado adjudicataria la oferta que ha obtenido la mayor puntuación tras la aplicación de los criterios contenidos en el pliego de cláusulas administrativas particulares.</w:t>
      </w:r>
    </w:p>
    <w:p w14:paraId="58D0FC46" w14:textId="77777777" w:rsidR="001F3E5D" w:rsidRDefault="001F3E5D">
      <w:pPr>
        <w:pStyle w:val="Textoindependiente"/>
        <w:spacing w:before="10"/>
      </w:pPr>
    </w:p>
    <w:p w14:paraId="646AF028" w14:textId="77777777" w:rsidR="001F3E5D" w:rsidRDefault="00000000">
      <w:pPr>
        <w:pStyle w:val="Textoindependiente"/>
        <w:spacing w:line="292" w:lineRule="auto"/>
        <w:ind w:left="142" w:right="1"/>
        <w:jc w:val="both"/>
      </w:pPr>
      <w:r>
        <w:t>5°. -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758C097E" w14:textId="77777777" w:rsidR="001F3E5D" w:rsidRDefault="001F3E5D">
      <w:pPr>
        <w:pStyle w:val="Textoindependiente"/>
        <w:spacing w:before="9"/>
      </w:pPr>
    </w:p>
    <w:p w14:paraId="1855143F" w14:textId="77777777" w:rsidR="001F3E5D" w:rsidRDefault="00000000">
      <w:pPr>
        <w:pStyle w:val="Textoindependiente"/>
        <w:spacing w:before="1" w:line="292" w:lineRule="auto"/>
        <w:ind w:left="142" w:right="1"/>
        <w:jc w:val="both"/>
      </w:pPr>
      <w:r>
        <w:t>6º.- Publicar la adjudicación en la Plataforma de Contratación del Sector Público y en el Diario Oficial de la Unión Europea.</w:t>
      </w:r>
    </w:p>
    <w:p w14:paraId="12F676E7" w14:textId="77777777" w:rsidR="001F3E5D" w:rsidRDefault="001F3E5D">
      <w:pPr>
        <w:pStyle w:val="Textoindependiente"/>
        <w:spacing w:before="9"/>
      </w:pPr>
    </w:p>
    <w:p w14:paraId="143C305F" w14:textId="77777777" w:rsidR="001F3E5D" w:rsidRDefault="00000000">
      <w:pPr>
        <w:pStyle w:val="Textoindependiente"/>
        <w:ind w:left="142"/>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641865AE" w14:textId="77777777" w:rsidR="001F3E5D" w:rsidRDefault="001F3E5D">
      <w:pPr>
        <w:pStyle w:val="Textoindependiente"/>
        <w:spacing w:before="28" w:after="1"/>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37802336" w14:textId="77777777">
        <w:trPr>
          <w:trHeight w:val="1263"/>
        </w:trPr>
        <w:tc>
          <w:tcPr>
            <w:tcW w:w="9062" w:type="dxa"/>
            <w:gridSpan w:val="2"/>
            <w:tcBorders>
              <w:left w:val="single" w:sz="4" w:space="0" w:color="CCCCCC"/>
              <w:right w:val="single" w:sz="4" w:space="0" w:color="CCCCCC"/>
            </w:tcBorders>
            <w:shd w:val="clear" w:color="auto" w:fill="F3F3F3"/>
          </w:tcPr>
          <w:p w14:paraId="1701B4C2" w14:textId="77777777" w:rsidR="001F3E5D" w:rsidRDefault="00000000">
            <w:pPr>
              <w:pStyle w:val="TableParagraph"/>
              <w:spacing w:before="83" w:line="297" w:lineRule="auto"/>
              <w:ind w:right="52"/>
              <w:jc w:val="both"/>
              <w:rPr>
                <w:b/>
                <w:sz w:val="20"/>
              </w:rPr>
            </w:pPr>
            <w:r>
              <w:rPr>
                <w:b/>
                <w:sz w:val="20"/>
              </w:rPr>
              <w:t xml:space="preserve">Adjudicación del contrato de </w:t>
            </w:r>
            <w:r w:rsidRPr="008C41CA">
              <w:rPr>
                <w:b/>
                <w:i/>
                <w:iCs/>
                <w:sz w:val="20"/>
              </w:rPr>
              <w:t>“Suministro de equipamiento para instalaciones deportivas del Ayuntamiento de Las Rozas. Lote 6: Equipamiento de sonido”,</w:t>
            </w:r>
            <w:r>
              <w:rPr>
                <w:b/>
                <w:sz w:val="20"/>
              </w:rPr>
              <w:t xml:space="preserve"> mediante procedimiento abierto y una pluralidad de criterios de adjudicación, sujeto a regulación armonizada. </w:t>
            </w:r>
            <w:proofErr w:type="spellStart"/>
            <w:r>
              <w:rPr>
                <w:b/>
                <w:sz w:val="20"/>
              </w:rPr>
              <w:t>Expte</w:t>
            </w:r>
            <w:proofErr w:type="spellEnd"/>
            <w:r>
              <w:rPr>
                <w:b/>
                <w:sz w:val="20"/>
              </w:rPr>
              <w:t xml:space="preserve">. </w:t>
            </w:r>
            <w:r>
              <w:rPr>
                <w:b/>
                <w:spacing w:val="-2"/>
                <w:sz w:val="20"/>
              </w:rPr>
              <w:t>56298/2024.</w:t>
            </w:r>
          </w:p>
        </w:tc>
      </w:tr>
      <w:tr w:rsidR="001F3E5D" w14:paraId="67BC7B1D" w14:textId="77777777">
        <w:trPr>
          <w:trHeight w:val="402"/>
        </w:trPr>
        <w:tc>
          <w:tcPr>
            <w:tcW w:w="1877" w:type="dxa"/>
            <w:tcBorders>
              <w:left w:val="single" w:sz="4" w:space="0" w:color="CCCCCC"/>
              <w:bottom w:val="single" w:sz="8" w:space="0" w:color="CCCCCC"/>
            </w:tcBorders>
          </w:tcPr>
          <w:p w14:paraId="49D392F4" w14:textId="77777777" w:rsidR="001F3E5D"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54B9674B"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CC03B1" w14:textId="77777777" w:rsidR="001F3E5D" w:rsidRDefault="001F3E5D">
      <w:pPr>
        <w:pStyle w:val="Textoindependiente"/>
        <w:spacing w:before="145"/>
      </w:pPr>
    </w:p>
    <w:p w14:paraId="61B67650"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E5D32D" w14:textId="77777777" w:rsidR="001F3E5D" w:rsidRDefault="001F3E5D">
      <w:pPr>
        <w:pStyle w:val="Textoindependiente"/>
        <w:spacing w:before="61"/>
        <w:rPr>
          <w:b/>
        </w:rPr>
      </w:pPr>
    </w:p>
    <w:p w14:paraId="1EE31F58" w14:textId="119C7629" w:rsidR="001F3E5D" w:rsidRDefault="00000000">
      <w:pPr>
        <w:pStyle w:val="Prrafodelista"/>
        <w:numPr>
          <w:ilvl w:val="0"/>
          <w:numId w:val="80"/>
        </w:numPr>
        <w:tabs>
          <w:tab w:val="left" w:pos="320"/>
        </w:tabs>
        <w:spacing w:line="292" w:lineRule="auto"/>
        <w:ind w:firstLine="0"/>
        <w:jc w:val="both"/>
        <w:rPr>
          <w:sz w:val="20"/>
        </w:rPr>
      </w:pPr>
      <w:r>
        <w:rPr>
          <w:sz w:val="20"/>
        </w:rPr>
        <w:t>Propuesta de inicio del expediente de contratación suscrito por la Directora General de Deportes,</w:t>
      </w:r>
      <w:r>
        <w:rPr>
          <w:spacing w:val="80"/>
          <w:sz w:val="20"/>
        </w:rPr>
        <w:t xml:space="preserve"> </w:t>
      </w:r>
      <w:proofErr w:type="gramStart"/>
      <w:r>
        <w:rPr>
          <w:sz w:val="20"/>
        </w:rPr>
        <w:t>D</w:t>
      </w:r>
      <w:r w:rsidR="008C41CA">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0A363D14" w14:textId="77777777" w:rsidR="001F3E5D" w:rsidRDefault="001F3E5D">
      <w:pPr>
        <w:pStyle w:val="Textoindependiente"/>
        <w:spacing w:before="10"/>
      </w:pPr>
    </w:p>
    <w:p w14:paraId="5DD1CE07" w14:textId="77777777" w:rsidR="001F3E5D" w:rsidRDefault="00000000">
      <w:pPr>
        <w:pStyle w:val="Prrafodelista"/>
        <w:numPr>
          <w:ilvl w:val="0"/>
          <w:numId w:val="80"/>
        </w:numPr>
        <w:tabs>
          <w:tab w:val="left" w:pos="320"/>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54D9D15C" w14:textId="77777777" w:rsidR="001F3E5D" w:rsidRDefault="001F3E5D">
      <w:pPr>
        <w:pStyle w:val="Textoindependiente"/>
        <w:spacing w:before="10"/>
      </w:pPr>
    </w:p>
    <w:p w14:paraId="4341A910" w14:textId="77777777" w:rsidR="001F3E5D" w:rsidRDefault="00000000">
      <w:pPr>
        <w:pStyle w:val="Prrafodelista"/>
        <w:numPr>
          <w:ilvl w:val="0"/>
          <w:numId w:val="80"/>
        </w:numPr>
        <w:tabs>
          <w:tab w:val="left" w:pos="308"/>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justificativo del precio del contrato.</w:t>
      </w:r>
    </w:p>
    <w:p w14:paraId="48FFA134" w14:textId="77777777" w:rsidR="001F3E5D" w:rsidRDefault="001F3E5D">
      <w:pPr>
        <w:pStyle w:val="Textoindependiente"/>
        <w:spacing w:before="10"/>
      </w:pPr>
    </w:p>
    <w:p w14:paraId="11D8324B" w14:textId="45AC30CD" w:rsidR="001F3E5D" w:rsidRDefault="00000000">
      <w:pPr>
        <w:pStyle w:val="Prrafodelista"/>
        <w:numPr>
          <w:ilvl w:val="0"/>
          <w:numId w:val="80"/>
        </w:numPr>
        <w:tabs>
          <w:tab w:val="left" w:pos="320"/>
        </w:tabs>
        <w:spacing w:line="292" w:lineRule="auto"/>
        <w:ind w:firstLine="0"/>
        <w:jc w:val="both"/>
        <w:rPr>
          <w:sz w:val="20"/>
        </w:rPr>
      </w:pPr>
      <w:r>
        <w:rPr>
          <w:sz w:val="20"/>
        </w:rPr>
        <w:t>Pliego de Prescripciones Técnicas</w:t>
      </w:r>
      <w:r w:rsidR="008C41CA">
        <w:rPr>
          <w:sz w:val="20"/>
        </w:rPr>
        <w:t>,</w:t>
      </w:r>
      <w:r>
        <w:rPr>
          <w:sz w:val="20"/>
        </w:rPr>
        <w:t xml:space="preserve"> suscrito por el </w:t>
      </w:r>
      <w:proofErr w:type="gramStart"/>
      <w:r>
        <w:rPr>
          <w:sz w:val="20"/>
        </w:rPr>
        <w:t>Director</w:t>
      </w:r>
      <w:proofErr w:type="gramEnd"/>
      <w:r>
        <w:rPr>
          <w:sz w:val="20"/>
        </w:rPr>
        <w:t xml:space="preserve"> de Instalaciones Deportivas, </w:t>
      </w:r>
      <w:r w:rsidR="008C41CA">
        <w:rPr>
          <w:sz w:val="20"/>
        </w:rPr>
        <w:t>D.</w:t>
      </w:r>
      <w:r>
        <w:rPr>
          <w:sz w:val="20"/>
        </w:rPr>
        <w:t xml:space="preserve"> José Antonio Prieto González, de fecha 9 de septiembre de 2024</w:t>
      </w:r>
    </w:p>
    <w:p w14:paraId="2E0E1807" w14:textId="77777777" w:rsidR="001F3E5D" w:rsidRDefault="001F3E5D">
      <w:pPr>
        <w:pStyle w:val="Textoindependiente"/>
        <w:spacing w:before="10"/>
      </w:pPr>
    </w:p>
    <w:p w14:paraId="6DBC8188" w14:textId="79D9054F" w:rsidR="001F3E5D" w:rsidRDefault="00000000">
      <w:pPr>
        <w:pStyle w:val="Prrafodelista"/>
        <w:numPr>
          <w:ilvl w:val="0"/>
          <w:numId w:val="80"/>
        </w:numPr>
        <w:tabs>
          <w:tab w:val="left" w:pos="320"/>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8C41CA">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3C23910" w14:textId="77777777" w:rsidR="001F3E5D" w:rsidRDefault="001F3E5D">
      <w:pPr>
        <w:pStyle w:val="Textoindependiente"/>
        <w:spacing w:before="9"/>
      </w:pPr>
    </w:p>
    <w:p w14:paraId="7D1401FC" w14:textId="3EC4E0A2" w:rsidR="001F3E5D" w:rsidRDefault="00000000">
      <w:pPr>
        <w:pStyle w:val="Prrafodelista"/>
        <w:numPr>
          <w:ilvl w:val="0"/>
          <w:numId w:val="80"/>
        </w:numPr>
        <w:tabs>
          <w:tab w:val="left" w:pos="264"/>
        </w:tabs>
        <w:spacing w:before="1" w:line="292" w:lineRule="auto"/>
        <w:ind w:firstLine="0"/>
        <w:jc w:val="both"/>
        <w:rPr>
          <w:sz w:val="20"/>
        </w:rPr>
      </w:pPr>
      <w:r>
        <w:rPr>
          <w:sz w:val="20"/>
        </w:rPr>
        <w:t>Pliego de cláusulas administrativas particulares</w:t>
      </w:r>
      <w:r w:rsidR="008C41CA">
        <w:rPr>
          <w:sz w:val="20"/>
        </w:rPr>
        <w:t>,</w:t>
      </w:r>
      <w:r>
        <w:rPr>
          <w:sz w:val="20"/>
        </w:rPr>
        <w:t xml:space="preserve"> suscrito con fecha 26 de septiembre de 2024, por la Jefa de la Unidad de Contratación, </w:t>
      </w:r>
      <w:proofErr w:type="gramStart"/>
      <w:r>
        <w:rPr>
          <w:sz w:val="20"/>
        </w:rPr>
        <w:t>D</w:t>
      </w:r>
      <w:r w:rsidR="008C41CA">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39D2566"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3EB06F7B" w14:textId="757D108C" w:rsidR="001F3E5D" w:rsidRDefault="00000000">
      <w:pPr>
        <w:pStyle w:val="Prrafodelista"/>
        <w:numPr>
          <w:ilvl w:val="0"/>
          <w:numId w:val="80"/>
        </w:numPr>
        <w:tabs>
          <w:tab w:val="left" w:pos="320"/>
        </w:tabs>
        <w:spacing w:before="88" w:line="292" w:lineRule="auto"/>
        <w:ind w:firstLine="0"/>
        <w:jc w:val="both"/>
        <w:rPr>
          <w:sz w:val="20"/>
        </w:rPr>
      </w:pPr>
      <w:r>
        <w:rPr>
          <w:noProof/>
          <w:sz w:val="20"/>
        </w:rPr>
        <w:lastRenderedPageBreak/>
        <mc:AlternateContent>
          <mc:Choice Requires="wps">
            <w:drawing>
              <wp:anchor distT="0" distB="0" distL="0" distR="0" simplePos="0" relativeHeight="15759360" behindDoc="0" locked="0" layoutInCell="1" allowOverlap="1" wp14:anchorId="28BB2EC8" wp14:editId="2FFE6F9F">
                <wp:simplePos x="0" y="0"/>
                <wp:positionH relativeFrom="page">
                  <wp:posOffset>6807090</wp:posOffset>
                </wp:positionH>
                <wp:positionV relativeFrom="page">
                  <wp:posOffset>2818730</wp:posOffset>
                </wp:positionV>
                <wp:extent cx="419734" cy="3187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24A24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71DF8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8BB2EC8" id="Textbox 73" o:spid="_x0000_s1059" type="#_x0000_t202" style="position:absolute;left:0;text-align:left;margin-left:536pt;margin-top:221.95pt;width:33.05pt;height:250.9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324A24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71DF8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11B188B8" w14:textId="77777777" w:rsidR="001F3E5D" w:rsidRDefault="001F3E5D">
      <w:pPr>
        <w:pStyle w:val="Textoindependiente"/>
        <w:spacing w:before="10"/>
      </w:pPr>
    </w:p>
    <w:p w14:paraId="62D6B5CF" w14:textId="77777777" w:rsidR="001F3E5D" w:rsidRDefault="00000000">
      <w:pPr>
        <w:pStyle w:val="Prrafodelista"/>
        <w:numPr>
          <w:ilvl w:val="0"/>
          <w:numId w:val="80"/>
        </w:numPr>
        <w:tabs>
          <w:tab w:val="left" w:pos="320"/>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6209C487" w14:textId="77777777" w:rsidR="001F3E5D" w:rsidRDefault="001F3E5D">
      <w:pPr>
        <w:pStyle w:val="Textoindependiente"/>
        <w:spacing w:before="10"/>
      </w:pPr>
    </w:p>
    <w:p w14:paraId="2BC55253" w14:textId="37B7D258" w:rsidR="001F3E5D" w:rsidRDefault="00000000">
      <w:pPr>
        <w:pStyle w:val="Prrafodelista"/>
        <w:numPr>
          <w:ilvl w:val="0"/>
          <w:numId w:val="80"/>
        </w:numPr>
        <w:tabs>
          <w:tab w:val="left" w:pos="255"/>
        </w:tabs>
        <w:spacing w:line="292" w:lineRule="auto"/>
        <w:ind w:firstLine="0"/>
        <w:jc w:val="both"/>
        <w:rPr>
          <w:sz w:val="20"/>
        </w:rPr>
      </w:pPr>
      <w:r>
        <w:rPr>
          <w:sz w:val="20"/>
        </w:rPr>
        <w:t xml:space="preserve">Informe de fiscalización emitido por el Interventor General y la Técnico de Fiscalización, </w:t>
      </w:r>
      <w:proofErr w:type="gramStart"/>
      <w:r w:rsidR="008C41CA">
        <w:rPr>
          <w:sz w:val="20"/>
        </w:rPr>
        <w:t>D.ª</w:t>
      </w:r>
      <w:proofErr w:type="gramEnd"/>
      <w:r>
        <w:rPr>
          <w:sz w:val="20"/>
        </w:rPr>
        <w:t xml:space="preserve"> Mercedes Bueno Vico, de fecha 2 de octubre de 2024.</w:t>
      </w:r>
    </w:p>
    <w:p w14:paraId="4BF4077A" w14:textId="77777777" w:rsidR="001F3E5D" w:rsidRDefault="001F3E5D">
      <w:pPr>
        <w:pStyle w:val="Textoindependiente"/>
        <w:spacing w:before="10"/>
      </w:pPr>
    </w:p>
    <w:p w14:paraId="6BCFBE8A" w14:textId="77777777" w:rsidR="001F3E5D" w:rsidRDefault="00000000">
      <w:pPr>
        <w:pStyle w:val="Prrafodelista"/>
        <w:numPr>
          <w:ilvl w:val="0"/>
          <w:numId w:val="80"/>
        </w:numPr>
        <w:tabs>
          <w:tab w:val="left" w:pos="253"/>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1BCDB191" w14:textId="77777777" w:rsidR="001F3E5D" w:rsidRDefault="001F3E5D">
      <w:pPr>
        <w:pStyle w:val="Textoindependiente"/>
        <w:spacing w:before="9"/>
      </w:pPr>
    </w:p>
    <w:p w14:paraId="3D21BDD9" w14:textId="77777777" w:rsidR="001F3E5D" w:rsidRDefault="00000000">
      <w:pPr>
        <w:pStyle w:val="Prrafodelista"/>
        <w:numPr>
          <w:ilvl w:val="0"/>
          <w:numId w:val="80"/>
        </w:numPr>
        <w:tabs>
          <w:tab w:val="left" w:pos="308"/>
        </w:tabs>
        <w:spacing w:before="1"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527D142F" w14:textId="77777777" w:rsidR="001F3E5D" w:rsidRDefault="001F3E5D">
      <w:pPr>
        <w:pStyle w:val="Textoindependiente"/>
        <w:spacing w:before="9"/>
      </w:pPr>
    </w:p>
    <w:p w14:paraId="237C2D90" w14:textId="77777777" w:rsidR="001F3E5D" w:rsidRDefault="00000000">
      <w:pPr>
        <w:pStyle w:val="Prrafodelista"/>
        <w:numPr>
          <w:ilvl w:val="0"/>
          <w:numId w:val="80"/>
        </w:numPr>
        <w:tabs>
          <w:tab w:val="left" w:pos="255"/>
        </w:tabs>
        <w:spacing w:line="292" w:lineRule="auto"/>
        <w:ind w:firstLine="0"/>
        <w:jc w:val="both"/>
        <w:rPr>
          <w:sz w:val="20"/>
        </w:rPr>
      </w:pPr>
      <w:r>
        <w:rPr>
          <w:noProof/>
          <w:sz w:val="20"/>
        </w:rPr>
        <w:drawing>
          <wp:anchor distT="0" distB="0" distL="0" distR="0" simplePos="0" relativeHeight="15757824" behindDoc="0" locked="0" layoutInCell="1" allowOverlap="1" wp14:anchorId="4E7E1AC3" wp14:editId="56D588E0">
            <wp:simplePos x="0" y="0"/>
            <wp:positionH relativeFrom="page">
              <wp:posOffset>928673</wp:posOffset>
            </wp:positionH>
            <wp:positionV relativeFrom="paragraph">
              <wp:posOffset>341524</wp:posOffset>
            </wp:positionV>
            <wp:extent cx="5731206" cy="1762125"/>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8" cstate="print"/>
                    <a:stretch>
                      <a:fillRect/>
                    </a:stretch>
                  </pic:blipFill>
                  <pic:spPr>
                    <a:xfrm>
                      <a:off x="0" y="0"/>
                      <a:ext cx="5731206" cy="1762125"/>
                    </a:xfrm>
                    <a:prstGeom prst="rect">
                      <a:avLst/>
                    </a:prstGeom>
                  </pic:spPr>
                </pic:pic>
              </a:graphicData>
            </a:graphic>
          </wp:anchor>
        </w:drawing>
      </w:r>
      <w:r>
        <w:rPr>
          <w:sz w:val="20"/>
        </w:rPr>
        <w:t>Acta de la Mesa de Contratación, de fecha 18 de diciembre de 2024, de apertura de los sobres correspondientes a las ofertas, de los licitadores presentados y admitidos al procedimiento:</w:t>
      </w:r>
    </w:p>
    <w:p w14:paraId="6DECA2A9" w14:textId="77777777" w:rsidR="001F3E5D" w:rsidRDefault="001F3E5D">
      <w:pPr>
        <w:pStyle w:val="Textoindependiente"/>
      </w:pPr>
    </w:p>
    <w:p w14:paraId="2A2913D3" w14:textId="77777777" w:rsidR="001F3E5D" w:rsidRDefault="001F3E5D">
      <w:pPr>
        <w:pStyle w:val="Textoindependiente"/>
      </w:pPr>
    </w:p>
    <w:p w14:paraId="04EA44D2" w14:textId="77777777" w:rsidR="001F3E5D" w:rsidRDefault="001F3E5D">
      <w:pPr>
        <w:pStyle w:val="Textoindependiente"/>
      </w:pPr>
    </w:p>
    <w:p w14:paraId="2A5EE47D" w14:textId="77777777" w:rsidR="001F3E5D" w:rsidRDefault="001F3E5D">
      <w:pPr>
        <w:pStyle w:val="Textoindependiente"/>
      </w:pPr>
    </w:p>
    <w:p w14:paraId="15704BBB" w14:textId="77777777" w:rsidR="001F3E5D" w:rsidRDefault="001F3E5D">
      <w:pPr>
        <w:pStyle w:val="Textoindependiente"/>
      </w:pPr>
    </w:p>
    <w:p w14:paraId="101600E1" w14:textId="77777777" w:rsidR="001F3E5D" w:rsidRDefault="001F3E5D">
      <w:pPr>
        <w:pStyle w:val="Textoindependiente"/>
      </w:pPr>
    </w:p>
    <w:p w14:paraId="372C7734" w14:textId="77777777" w:rsidR="001F3E5D" w:rsidRDefault="001F3E5D">
      <w:pPr>
        <w:pStyle w:val="Textoindependiente"/>
      </w:pPr>
    </w:p>
    <w:p w14:paraId="3FE5D9F6" w14:textId="77777777" w:rsidR="001F3E5D" w:rsidRDefault="001F3E5D">
      <w:pPr>
        <w:pStyle w:val="Textoindependiente"/>
      </w:pPr>
    </w:p>
    <w:p w14:paraId="6FE78490" w14:textId="77777777" w:rsidR="001F3E5D" w:rsidRDefault="001F3E5D">
      <w:pPr>
        <w:pStyle w:val="Textoindependiente"/>
      </w:pPr>
    </w:p>
    <w:p w14:paraId="1FD56C1F" w14:textId="77777777" w:rsidR="001F3E5D" w:rsidRDefault="001F3E5D">
      <w:pPr>
        <w:pStyle w:val="Textoindependiente"/>
      </w:pPr>
    </w:p>
    <w:p w14:paraId="59A192A3" w14:textId="77777777" w:rsidR="001F3E5D" w:rsidRDefault="001F3E5D">
      <w:pPr>
        <w:pStyle w:val="Textoindependiente"/>
      </w:pPr>
    </w:p>
    <w:p w14:paraId="26836BF4" w14:textId="77777777" w:rsidR="001F3E5D" w:rsidRDefault="001F3E5D">
      <w:pPr>
        <w:pStyle w:val="Textoindependiente"/>
      </w:pPr>
    </w:p>
    <w:p w14:paraId="1AD14955" w14:textId="77777777" w:rsidR="001F3E5D" w:rsidRDefault="001F3E5D">
      <w:pPr>
        <w:pStyle w:val="Textoindependiente"/>
      </w:pPr>
    </w:p>
    <w:p w14:paraId="69F7059D" w14:textId="77777777" w:rsidR="001F3E5D" w:rsidRDefault="001F3E5D">
      <w:pPr>
        <w:pStyle w:val="Textoindependiente"/>
      </w:pPr>
    </w:p>
    <w:p w14:paraId="449F39AB" w14:textId="77777777" w:rsidR="001F3E5D" w:rsidRDefault="001F3E5D">
      <w:pPr>
        <w:pStyle w:val="Textoindependiente"/>
      </w:pPr>
    </w:p>
    <w:p w14:paraId="2B742299" w14:textId="77777777" w:rsidR="001F3E5D" w:rsidRDefault="001F3E5D">
      <w:pPr>
        <w:pStyle w:val="Textoindependiente"/>
        <w:spacing w:before="120"/>
      </w:pPr>
    </w:p>
    <w:p w14:paraId="21601A61" w14:textId="77777777" w:rsidR="001F3E5D" w:rsidRDefault="00000000">
      <w:pPr>
        <w:pStyle w:val="Prrafodelista"/>
        <w:numPr>
          <w:ilvl w:val="0"/>
          <w:numId w:val="80"/>
        </w:numPr>
        <w:tabs>
          <w:tab w:val="left" w:pos="375"/>
        </w:tabs>
        <w:spacing w:line="292" w:lineRule="auto"/>
        <w:ind w:firstLine="0"/>
        <w:jc w:val="both"/>
        <w:rPr>
          <w:sz w:val="20"/>
        </w:rPr>
      </w:pPr>
      <w:r>
        <w:rPr>
          <w:noProof/>
          <w:sz w:val="20"/>
        </w:rPr>
        <w:drawing>
          <wp:anchor distT="0" distB="0" distL="0" distR="0" simplePos="0" relativeHeight="15758336" behindDoc="0" locked="0" layoutInCell="1" allowOverlap="1" wp14:anchorId="58F0D1A4" wp14:editId="29A7595F">
            <wp:simplePos x="0" y="0"/>
            <wp:positionH relativeFrom="page">
              <wp:posOffset>938193</wp:posOffset>
            </wp:positionH>
            <wp:positionV relativeFrom="paragraph">
              <wp:posOffset>-412118</wp:posOffset>
            </wp:positionV>
            <wp:extent cx="5721686" cy="20955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9" cstate="print"/>
                    <a:stretch>
                      <a:fillRect/>
                    </a:stretch>
                  </pic:blipFill>
                  <pic:spPr>
                    <a:xfrm>
                      <a:off x="0" y="0"/>
                      <a:ext cx="5721686" cy="209550"/>
                    </a:xfrm>
                    <a:prstGeom prst="rect">
                      <a:avLst/>
                    </a:prstGeom>
                  </pic:spPr>
                </pic:pic>
              </a:graphicData>
            </a:graphic>
          </wp:anchor>
        </w:drawing>
      </w:r>
      <w:r>
        <w:rPr>
          <w:noProof/>
          <w:sz w:val="20"/>
        </w:rPr>
        <w:drawing>
          <wp:anchor distT="0" distB="0" distL="0" distR="0" simplePos="0" relativeHeight="15758848" behindDoc="0" locked="0" layoutInCell="1" allowOverlap="1" wp14:anchorId="141C4E5B" wp14:editId="1CF6BF6B">
            <wp:simplePos x="0" y="0"/>
            <wp:positionH relativeFrom="page">
              <wp:posOffset>938193</wp:posOffset>
            </wp:positionH>
            <wp:positionV relativeFrom="paragraph">
              <wp:posOffset>503233</wp:posOffset>
            </wp:positionV>
            <wp:extent cx="5721686" cy="1476375"/>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0" cstate="print"/>
                    <a:stretch>
                      <a:fillRect/>
                    </a:stretch>
                  </pic:blipFill>
                  <pic:spPr>
                    <a:xfrm>
                      <a:off x="0" y="0"/>
                      <a:ext cx="5721686" cy="1476375"/>
                    </a:xfrm>
                    <a:prstGeom prst="rect">
                      <a:avLst/>
                    </a:prstGeom>
                  </pic:spPr>
                </pic:pic>
              </a:graphicData>
            </a:graphic>
          </wp:anchor>
        </w:drawing>
      </w:r>
      <w:r>
        <w:rPr>
          <w:sz w:val="20"/>
        </w:rPr>
        <w:t>Acta de la Mesa de Contratación celebrada con fecha 12 de marzo de 2025, de valoración de las ofertas, con el siguiente resultado:</w:t>
      </w:r>
    </w:p>
    <w:p w14:paraId="7EE0CA0F" w14:textId="77777777" w:rsidR="001F3E5D" w:rsidRDefault="001F3E5D">
      <w:pPr>
        <w:pStyle w:val="Textoindependiente"/>
      </w:pPr>
    </w:p>
    <w:p w14:paraId="10B4A4F4" w14:textId="77777777" w:rsidR="001F3E5D" w:rsidRDefault="001F3E5D">
      <w:pPr>
        <w:pStyle w:val="Textoindependiente"/>
      </w:pPr>
    </w:p>
    <w:p w14:paraId="7D28CFB9" w14:textId="77777777" w:rsidR="001F3E5D" w:rsidRDefault="001F3E5D">
      <w:pPr>
        <w:pStyle w:val="Textoindependiente"/>
      </w:pPr>
    </w:p>
    <w:p w14:paraId="21B5D70F" w14:textId="77777777" w:rsidR="001F3E5D" w:rsidRDefault="001F3E5D">
      <w:pPr>
        <w:pStyle w:val="Textoindependiente"/>
      </w:pPr>
    </w:p>
    <w:p w14:paraId="58080ED3" w14:textId="77777777" w:rsidR="001F3E5D" w:rsidRDefault="001F3E5D">
      <w:pPr>
        <w:pStyle w:val="Textoindependiente"/>
      </w:pPr>
    </w:p>
    <w:p w14:paraId="482D8D38" w14:textId="77777777" w:rsidR="001F3E5D" w:rsidRDefault="001F3E5D">
      <w:pPr>
        <w:pStyle w:val="Textoindependiente"/>
      </w:pPr>
    </w:p>
    <w:p w14:paraId="168F6BA6" w14:textId="77777777" w:rsidR="001F3E5D" w:rsidRDefault="001F3E5D">
      <w:pPr>
        <w:pStyle w:val="Textoindependiente"/>
      </w:pPr>
    </w:p>
    <w:p w14:paraId="17216BAA" w14:textId="77777777" w:rsidR="001F3E5D" w:rsidRDefault="001F3E5D">
      <w:pPr>
        <w:pStyle w:val="Textoindependiente"/>
      </w:pPr>
    </w:p>
    <w:p w14:paraId="782C209C" w14:textId="77777777" w:rsidR="001F3E5D" w:rsidRDefault="001F3E5D">
      <w:pPr>
        <w:pStyle w:val="Textoindependiente"/>
      </w:pPr>
    </w:p>
    <w:p w14:paraId="4FEC084B" w14:textId="77777777" w:rsidR="001F3E5D" w:rsidRDefault="001F3E5D">
      <w:pPr>
        <w:pStyle w:val="Textoindependiente"/>
      </w:pPr>
    </w:p>
    <w:p w14:paraId="2D06F665" w14:textId="77777777" w:rsidR="001F3E5D" w:rsidRDefault="001F3E5D">
      <w:pPr>
        <w:pStyle w:val="Textoindependiente"/>
      </w:pPr>
    </w:p>
    <w:p w14:paraId="7F274FAA" w14:textId="77777777" w:rsidR="001F3E5D" w:rsidRDefault="001F3E5D">
      <w:pPr>
        <w:pStyle w:val="Textoindependiente"/>
        <w:spacing w:before="75"/>
      </w:pPr>
    </w:p>
    <w:p w14:paraId="222817D5" w14:textId="3E04AAB3" w:rsidR="001F3E5D" w:rsidRDefault="00000000">
      <w:pPr>
        <w:pStyle w:val="Textoindependiente"/>
        <w:spacing w:line="292" w:lineRule="auto"/>
        <w:ind w:left="142" w:right="1"/>
        <w:jc w:val="both"/>
      </w:pPr>
      <w:r>
        <w:t>De acuerdo con las valoraciones otorgadas, la Mesa de contratación acuerda, por unanimidad de sus miembros,</w:t>
      </w:r>
      <w:r>
        <w:rPr>
          <w:spacing w:val="31"/>
        </w:rPr>
        <w:t xml:space="preserve"> </w:t>
      </w:r>
      <w:r>
        <w:t>seleccionar</w:t>
      </w:r>
      <w:r>
        <w:rPr>
          <w:spacing w:val="30"/>
        </w:rPr>
        <w:t xml:space="preserve"> </w:t>
      </w:r>
      <w:r>
        <w:t>como</w:t>
      </w:r>
      <w:r>
        <w:rPr>
          <w:spacing w:val="30"/>
        </w:rPr>
        <w:t xml:space="preserve"> </w:t>
      </w:r>
      <w:r>
        <w:t>mejor</w:t>
      </w:r>
      <w:r>
        <w:rPr>
          <w:spacing w:val="30"/>
        </w:rPr>
        <w:t xml:space="preserve"> </w:t>
      </w:r>
      <w:r>
        <w:t>oferta</w:t>
      </w:r>
      <w:r>
        <w:rPr>
          <w:spacing w:val="30"/>
        </w:rPr>
        <w:t xml:space="preserve"> </w:t>
      </w:r>
      <w:r>
        <w:t>en</w:t>
      </w:r>
      <w:r>
        <w:rPr>
          <w:spacing w:val="30"/>
        </w:rPr>
        <w:t xml:space="preserve"> </w:t>
      </w:r>
      <w:r>
        <w:t>el</w:t>
      </w:r>
      <w:r>
        <w:rPr>
          <w:spacing w:val="30"/>
        </w:rPr>
        <w:t xml:space="preserve"> </w:t>
      </w:r>
      <w:r>
        <w:t>presente</w:t>
      </w:r>
      <w:r>
        <w:rPr>
          <w:spacing w:val="30"/>
        </w:rPr>
        <w:t xml:space="preserve"> </w:t>
      </w:r>
      <w:r>
        <w:t>procedimiento</w:t>
      </w:r>
      <w:r>
        <w:rPr>
          <w:spacing w:val="30"/>
        </w:rPr>
        <w:t xml:space="preserve"> </w:t>
      </w:r>
      <w:r>
        <w:t>de</w:t>
      </w:r>
      <w:r>
        <w:rPr>
          <w:spacing w:val="30"/>
        </w:rPr>
        <w:t xml:space="preserve"> </w:t>
      </w:r>
      <w:r>
        <w:t>licitación</w:t>
      </w:r>
      <w:r>
        <w:rPr>
          <w:spacing w:val="30"/>
        </w:rPr>
        <w:t xml:space="preserve"> </w:t>
      </w:r>
      <w:r>
        <w:t>la</w:t>
      </w:r>
      <w:r>
        <w:rPr>
          <w:spacing w:val="30"/>
        </w:rPr>
        <w:t xml:space="preserve"> </w:t>
      </w:r>
      <w:r>
        <w:t>presentada por RUYBESA GLOBAL TECHNOLOGIES, S.L.</w:t>
      </w:r>
    </w:p>
    <w:p w14:paraId="77270F95"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308DB2BA" w14:textId="6DD115FB" w:rsidR="001F3E5D" w:rsidRDefault="00000000">
      <w:pPr>
        <w:pStyle w:val="Prrafodelista"/>
        <w:numPr>
          <w:ilvl w:val="0"/>
          <w:numId w:val="80"/>
        </w:numPr>
        <w:tabs>
          <w:tab w:val="left" w:pos="324"/>
        </w:tabs>
        <w:spacing w:before="88" w:line="292" w:lineRule="auto"/>
        <w:ind w:firstLine="0"/>
        <w:jc w:val="both"/>
        <w:rPr>
          <w:sz w:val="20"/>
        </w:rPr>
      </w:pPr>
      <w:r>
        <w:rPr>
          <w:noProof/>
          <w:sz w:val="20"/>
        </w:rPr>
        <w:lastRenderedPageBreak/>
        <mc:AlternateContent>
          <mc:Choice Requires="wps">
            <w:drawing>
              <wp:anchor distT="0" distB="0" distL="0" distR="0" simplePos="0" relativeHeight="15760384" behindDoc="0" locked="0" layoutInCell="1" allowOverlap="1" wp14:anchorId="411A34DA" wp14:editId="256A65E4">
                <wp:simplePos x="0" y="0"/>
                <wp:positionH relativeFrom="page">
                  <wp:posOffset>6807090</wp:posOffset>
                </wp:positionH>
                <wp:positionV relativeFrom="page">
                  <wp:posOffset>2818730</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59270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3BB89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11A34DA" id="Textbox 78" o:spid="_x0000_s1060" type="#_x0000_t202" style="position:absolute;left:0;text-align:left;margin-left:536pt;margin-top:221.95pt;width:33.05pt;height:250.9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B59270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3BB89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RUYBESA GLOBAL TECHNOLOGIES, S.L.</w:t>
      </w:r>
      <w:r w:rsidR="008C41CA">
        <w:rPr>
          <w:sz w:val="20"/>
        </w:rPr>
        <w:t>,</w:t>
      </w:r>
      <w:r>
        <w:rPr>
          <w:sz w:val="20"/>
        </w:rPr>
        <w:t xml:space="preserve"> se encuentra inscrita en el Registro Oficial de Licitadores y Empresas Clasificadas del Sector Público, con los siguientes datos: denominación</w:t>
      </w:r>
      <w:r>
        <w:rPr>
          <w:spacing w:val="40"/>
          <w:sz w:val="20"/>
        </w:rPr>
        <w:t xml:space="preserve"> </w:t>
      </w:r>
      <w:r>
        <w:rPr>
          <w:sz w:val="20"/>
        </w:rPr>
        <w:t>social, domicilio social, inexistencia de prohibiciones para contratar, poderes para contratar, clasificación, objeto social.</w:t>
      </w:r>
    </w:p>
    <w:p w14:paraId="470E5D1E" w14:textId="77777777" w:rsidR="001F3E5D" w:rsidRDefault="001F3E5D">
      <w:pPr>
        <w:pStyle w:val="Textoindependiente"/>
        <w:spacing w:before="10"/>
      </w:pPr>
    </w:p>
    <w:p w14:paraId="0D170FAF" w14:textId="77777777" w:rsidR="001F3E5D" w:rsidRDefault="00000000">
      <w:pPr>
        <w:pStyle w:val="Prrafodelista"/>
        <w:numPr>
          <w:ilvl w:val="0"/>
          <w:numId w:val="80"/>
        </w:numPr>
        <w:tabs>
          <w:tab w:val="left" w:pos="320"/>
        </w:tabs>
        <w:spacing w:line="292" w:lineRule="auto"/>
        <w:ind w:firstLine="0"/>
        <w:jc w:val="both"/>
        <w:rPr>
          <w:sz w:val="20"/>
        </w:rPr>
      </w:pPr>
      <w:r>
        <w:rPr>
          <w:sz w:val="20"/>
        </w:rPr>
        <w:t xml:space="preserve">Informe jurídico 280-2025 favorable a la aceptación de oferta suscrito por el </w:t>
      </w:r>
      <w:proofErr w:type="gramStart"/>
      <w:r>
        <w:rPr>
          <w:sz w:val="20"/>
        </w:rPr>
        <w:t>Director General</w:t>
      </w:r>
      <w:proofErr w:type="gramEnd"/>
      <w:r>
        <w:rPr>
          <w:sz w:val="20"/>
        </w:rPr>
        <w:t xml:space="preserve"> de la Asesoría Jurídica Municipal.</w:t>
      </w:r>
    </w:p>
    <w:p w14:paraId="48C16080" w14:textId="77777777" w:rsidR="001F3E5D" w:rsidRDefault="001F3E5D">
      <w:pPr>
        <w:pStyle w:val="Textoindependiente"/>
        <w:spacing w:before="10"/>
      </w:pPr>
    </w:p>
    <w:p w14:paraId="3D9FE39E" w14:textId="77777777" w:rsidR="001F3E5D" w:rsidRDefault="00000000">
      <w:pPr>
        <w:pStyle w:val="Prrafodelista"/>
        <w:numPr>
          <w:ilvl w:val="0"/>
          <w:numId w:val="80"/>
        </w:numPr>
        <w:tabs>
          <w:tab w:val="left" w:pos="320"/>
        </w:tabs>
        <w:spacing w:line="292" w:lineRule="auto"/>
        <w:ind w:firstLine="0"/>
        <w:jc w:val="both"/>
        <w:rPr>
          <w:sz w:val="20"/>
        </w:rPr>
      </w:pPr>
      <w:r>
        <w:rPr>
          <w:sz w:val="20"/>
        </w:rPr>
        <w:t>Acuerdo de la Junta de Gobierno Local adoptado en sesión celebrada el día 21 de marzo de 2025, por el que se aceptó la propuesta efectuada por la Mesa de Contratación.</w:t>
      </w:r>
    </w:p>
    <w:p w14:paraId="39EC0B6D" w14:textId="77777777" w:rsidR="001F3E5D" w:rsidRDefault="001F3E5D">
      <w:pPr>
        <w:pStyle w:val="Textoindependiente"/>
        <w:spacing w:before="9"/>
      </w:pPr>
    </w:p>
    <w:p w14:paraId="2F7F2512" w14:textId="03B38178" w:rsidR="001F3E5D" w:rsidRDefault="00000000">
      <w:pPr>
        <w:pStyle w:val="Prrafodelista"/>
        <w:numPr>
          <w:ilvl w:val="0"/>
          <w:numId w:val="80"/>
        </w:numPr>
        <w:tabs>
          <w:tab w:val="left" w:pos="321"/>
        </w:tabs>
        <w:spacing w:before="1" w:line="292" w:lineRule="auto"/>
        <w:ind w:firstLine="0"/>
        <w:jc w:val="both"/>
        <w:rPr>
          <w:sz w:val="20"/>
        </w:rPr>
      </w:pPr>
      <w:r>
        <w:rPr>
          <w:sz w:val="20"/>
        </w:rPr>
        <w:t>Documentación presentada por RUYBESA GLOBAL TECHNOLOGIES</w:t>
      </w:r>
      <w:r w:rsidR="008C41CA">
        <w:rPr>
          <w:sz w:val="20"/>
        </w:rPr>
        <w:t>,</w:t>
      </w:r>
      <w:r>
        <w:rPr>
          <w:sz w:val="20"/>
        </w:rPr>
        <w:t xml:space="preserve"> S.L., a través de la sede </w:t>
      </w:r>
      <w:r>
        <w:rPr>
          <w:spacing w:val="-2"/>
          <w:sz w:val="20"/>
        </w:rPr>
        <w:t>electrónica.</w:t>
      </w:r>
    </w:p>
    <w:p w14:paraId="3BBE0087" w14:textId="77777777" w:rsidR="001F3E5D" w:rsidRDefault="001F3E5D">
      <w:pPr>
        <w:pStyle w:val="Textoindependiente"/>
        <w:spacing w:before="9"/>
      </w:pPr>
    </w:p>
    <w:p w14:paraId="0326FE7C" w14:textId="3076D4F3" w:rsidR="001F3E5D" w:rsidRDefault="00000000">
      <w:pPr>
        <w:pStyle w:val="Prrafodelista"/>
        <w:numPr>
          <w:ilvl w:val="0"/>
          <w:numId w:val="80"/>
        </w:numPr>
        <w:tabs>
          <w:tab w:val="left" w:pos="277"/>
        </w:tabs>
        <w:spacing w:line="292" w:lineRule="auto"/>
        <w:ind w:firstLine="0"/>
        <w:jc w:val="both"/>
        <w:rPr>
          <w:sz w:val="20"/>
        </w:rPr>
      </w:pPr>
      <w:r>
        <w:rPr>
          <w:sz w:val="20"/>
        </w:rPr>
        <w:t xml:space="preserve">Informe jurídico 345-2025 suscrito por la Jefa de Unidad de Contratación, </w:t>
      </w:r>
      <w:proofErr w:type="gramStart"/>
      <w:r w:rsidR="008C41CA">
        <w:rPr>
          <w:sz w:val="20"/>
        </w:rPr>
        <w:t>D.ª</w:t>
      </w:r>
      <w:proofErr w:type="gramEnd"/>
      <w:r w:rsidR="008C41CA">
        <w:rPr>
          <w:sz w:val="20"/>
        </w:rPr>
        <w:t xml:space="preserve"> </w:t>
      </w:r>
      <w:r>
        <w:rPr>
          <w:sz w:val="20"/>
        </w:rPr>
        <w:t xml:space="preserve">Lisa Martín-Aragón </w:t>
      </w:r>
      <w:proofErr w:type="spellStart"/>
      <w:r>
        <w:rPr>
          <w:sz w:val="20"/>
        </w:rPr>
        <w:t>Baudel</w:t>
      </w:r>
      <w:proofErr w:type="spellEnd"/>
      <w:r>
        <w:rPr>
          <w:sz w:val="20"/>
        </w:rPr>
        <w:t>, el 28 de marzo, referido a la anterior documentación del tenor literal siguiente:</w:t>
      </w:r>
    </w:p>
    <w:p w14:paraId="09FD7A72" w14:textId="77777777" w:rsidR="001F3E5D" w:rsidRPr="008C41CA" w:rsidRDefault="001F3E5D">
      <w:pPr>
        <w:pStyle w:val="Textoindependiente"/>
        <w:spacing w:before="10"/>
        <w:rPr>
          <w:i/>
          <w:iCs/>
        </w:rPr>
      </w:pPr>
    </w:p>
    <w:p w14:paraId="5C4F1F03" w14:textId="77777777" w:rsidR="001F3E5D" w:rsidRPr="008C41CA" w:rsidRDefault="00000000">
      <w:pPr>
        <w:pStyle w:val="Textoindependiente"/>
        <w:ind w:left="142"/>
        <w:jc w:val="both"/>
        <w:rPr>
          <w:i/>
          <w:iCs/>
        </w:rPr>
      </w:pPr>
      <w:r w:rsidRPr="008C41CA">
        <w:rPr>
          <w:i/>
          <w:iCs/>
        </w:rPr>
        <w:t xml:space="preserve">“INFORME </w:t>
      </w:r>
      <w:r w:rsidRPr="008C41CA">
        <w:rPr>
          <w:i/>
          <w:iCs/>
          <w:spacing w:val="-2"/>
        </w:rPr>
        <w:t>JURÍDICO</w:t>
      </w:r>
    </w:p>
    <w:p w14:paraId="62659E61" w14:textId="77777777" w:rsidR="001F3E5D" w:rsidRPr="008C41CA" w:rsidRDefault="001F3E5D">
      <w:pPr>
        <w:pStyle w:val="Textoindependiente"/>
        <w:spacing w:before="61"/>
        <w:rPr>
          <w:i/>
          <w:iCs/>
        </w:rPr>
      </w:pPr>
    </w:p>
    <w:p w14:paraId="6F79DA29" w14:textId="77777777" w:rsidR="001F3E5D" w:rsidRPr="008C41CA" w:rsidRDefault="00000000">
      <w:pPr>
        <w:pStyle w:val="Textoindependiente"/>
        <w:ind w:left="142"/>
        <w:rPr>
          <w:i/>
          <w:iCs/>
        </w:rPr>
      </w:pPr>
      <w:r w:rsidRPr="008C41CA">
        <w:rPr>
          <w:i/>
          <w:iCs/>
        </w:rPr>
        <w:t xml:space="preserve">Expediente: </w:t>
      </w:r>
      <w:r w:rsidRPr="008C41CA">
        <w:rPr>
          <w:i/>
          <w:iCs/>
          <w:spacing w:val="-2"/>
        </w:rPr>
        <w:t>56298/2024</w:t>
      </w:r>
    </w:p>
    <w:p w14:paraId="30B33874" w14:textId="77777777" w:rsidR="001F3E5D" w:rsidRPr="008C41CA" w:rsidRDefault="001F3E5D">
      <w:pPr>
        <w:pStyle w:val="Textoindependiente"/>
        <w:spacing w:before="60"/>
        <w:rPr>
          <w:i/>
          <w:iCs/>
        </w:rPr>
      </w:pPr>
    </w:p>
    <w:p w14:paraId="668980CC" w14:textId="77777777" w:rsidR="001F3E5D" w:rsidRPr="008C41CA" w:rsidRDefault="00000000">
      <w:pPr>
        <w:pStyle w:val="Textoindependiente"/>
        <w:spacing w:line="292" w:lineRule="auto"/>
        <w:ind w:left="142" w:right="1"/>
        <w:jc w:val="both"/>
        <w:rPr>
          <w:i/>
          <w:iCs/>
        </w:rPr>
      </w:pPr>
      <w:r w:rsidRPr="008C41CA">
        <w:rPr>
          <w:i/>
          <w:iCs/>
        </w:rPr>
        <w:t>Asunto: Documentación presentada por el licitador RUYBESA GLOBAL TECHNOLOGIES, S. L., en</w:t>
      </w:r>
      <w:r w:rsidRPr="008C41CA">
        <w:rPr>
          <w:i/>
          <w:iCs/>
          <w:spacing w:val="80"/>
        </w:rPr>
        <w:t xml:space="preserve"> </w:t>
      </w:r>
      <w:r w:rsidRPr="008C41CA">
        <w:rPr>
          <w:i/>
          <w:iCs/>
        </w:rPr>
        <w:t>el expediente relativo al contrato de “Suministro de equipamiento para instalaciones deportivas del Ayuntamiento de Las Rozas. LOTE 6: Equipamiento de sonido”, mediante procedimiento abierto y varios criterios de adjudicación, sujeto a regulación armonizada.</w:t>
      </w:r>
    </w:p>
    <w:p w14:paraId="441EF6F7" w14:textId="77777777" w:rsidR="001F3E5D" w:rsidRPr="008C41CA" w:rsidRDefault="001F3E5D">
      <w:pPr>
        <w:pStyle w:val="Textoindependiente"/>
        <w:spacing w:before="10"/>
        <w:rPr>
          <w:i/>
          <w:iCs/>
        </w:rPr>
      </w:pPr>
    </w:p>
    <w:p w14:paraId="72F527EF" w14:textId="59D4353C" w:rsidR="001F3E5D" w:rsidRPr="008C41CA" w:rsidRDefault="00000000">
      <w:pPr>
        <w:pStyle w:val="Textoindependiente"/>
        <w:ind w:left="142"/>
        <w:rPr>
          <w:i/>
          <w:iCs/>
        </w:rPr>
      </w:pPr>
      <w:r w:rsidRPr="008C41CA">
        <w:rPr>
          <w:i/>
          <w:iCs/>
        </w:rPr>
        <w:t>El</w:t>
      </w:r>
      <w:r w:rsidRPr="008C41CA">
        <w:rPr>
          <w:i/>
          <w:iCs/>
          <w:spacing w:val="-3"/>
        </w:rPr>
        <w:t xml:space="preserve"> </w:t>
      </w:r>
      <w:r w:rsidRPr="008C41CA">
        <w:rPr>
          <w:i/>
          <w:iCs/>
        </w:rPr>
        <w:t>licitador</w:t>
      </w:r>
      <w:r w:rsidRPr="008C41CA">
        <w:rPr>
          <w:i/>
          <w:iCs/>
          <w:spacing w:val="-2"/>
        </w:rPr>
        <w:t xml:space="preserve"> </w:t>
      </w:r>
      <w:r w:rsidRPr="008C41CA">
        <w:rPr>
          <w:i/>
          <w:iCs/>
        </w:rPr>
        <w:t>RUYBESA</w:t>
      </w:r>
      <w:r w:rsidRPr="008C41CA">
        <w:rPr>
          <w:i/>
          <w:iCs/>
          <w:spacing w:val="-2"/>
        </w:rPr>
        <w:t xml:space="preserve"> </w:t>
      </w:r>
      <w:r w:rsidRPr="008C41CA">
        <w:rPr>
          <w:i/>
          <w:iCs/>
        </w:rPr>
        <w:t>GLOBAL</w:t>
      </w:r>
      <w:r w:rsidRPr="008C41CA">
        <w:rPr>
          <w:i/>
          <w:iCs/>
          <w:spacing w:val="-3"/>
        </w:rPr>
        <w:t xml:space="preserve"> </w:t>
      </w:r>
      <w:r w:rsidRPr="008C41CA">
        <w:rPr>
          <w:i/>
          <w:iCs/>
        </w:rPr>
        <w:t>TECHNOLOGIES,</w:t>
      </w:r>
      <w:r w:rsidRPr="008C41CA">
        <w:rPr>
          <w:i/>
          <w:iCs/>
          <w:spacing w:val="-2"/>
        </w:rPr>
        <w:t xml:space="preserve"> </w:t>
      </w:r>
      <w:r w:rsidRPr="008C41CA">
        <w:rPr>
          <w:i/>
          <w:iCs/>
        </w:rPr>
        <w:t>S.L.,</w:t>
      </w:r>
      <w:r w:rsidRPr="008C41CA">
        <w:rPr>
          <w:i/>
          <w:iCs/>
          <w:spacing w:val="-2"/>
        </w:rPr>
        <w:t xml:space="preserve"> </w:t>
      </w:r>
      <w:r w:rsidRPr="008C41CA">
        <w:rPr>
          <w:i/>
          <w:iCs/>
        </w:rPr>
        <w:t>ha</w:t>
      </w:r>
      <w:r w:rsidRPr="008C41CA">
        <w:rPr>
          <w:i/>
          <w:iCs/>
          <w:spacing w:val="-3"/>
        </w:rPr>
        <w:t xml:space="preserve"> </w:t>
      </w:r>
      <w:r w:rsidRPr="008C41CA">
        <w:rPr>
          <w:i/>
          <w:iCs/>
        </w:rPr>
        <w:t>presentado</w:t>
      </w:r>
      <w:r w:rsidRPr="008C41CA">
        <w:rPr>
          <w:i/>
          <w:iCs/>
          <w:spacing w:val="-2"/>
        </w:rPr>
        <w:t xml:space="preserve"> </w:t>
      </w:r>
      <w:r w:rsidRPr="008C41CA">
        <w:rPr>
          <w:i/>
          <w:iCs/>
        </w:rPr>
        <w:t>la</w:t>
      </w:r>
      <w:r w:rsidRPr="008C41CA">
        <w:rPr>
          <w:i/>
          <w:iCs/>
          <w:spacing w:val="-2"/>
        </w:rPr>
        <w:t xml:space="preserve"> </w:t>
      </w:r>
      <w:r w:rsidRPr="008C41CA">
        <w:rPr>
          <w:i/>
          <w:iCs/>
        </w:rPr>
        <w:t>siguiente</w:t>
      </w:r>
      <w:r w:rsidRPr="008C41CA">
        <w:rPr>
          <w:i/>
          <w:iCs/>
          <w:spacing w:val="-2"/>
        </w:rPr>
        <w:t xml:space="preserve"> documentación:</w:t>
      </w:r>
    </w:p>
    <w:p w14:paraId="420A0398" w14:textId="77777777" w:rsidR="001F3E5D" w:rsidRPr="008C41CA" w:rsidRDefault="001F3E5D">
      <w:pPr>
        <w:pStyle w:val="Textoindependiente"/>
        <w:spacing w:before="61"/>
        <w:rPr>
          <w:i/>
          <w:iCs/>
        </w:rPr>
      </w:pPr>
    </w:p>
    <w:p w14:paraId="1538BD28" w14:textId="3D0B1929" w:rsidR="001F3E5D" w:rsidRPr="008C41CA" w:rsidRDefault="00000000">
      <w:pPr>
        <w:pStyle w:val="Textoindependiente"/>
        <w:spacing w:line="542" w:lineRule="auto"/>
        <w:ind w:left="142"/>
        <w:rPr>
          <w:i/>
          <w:iCs/>
        </w:rPr>
      </w:pPr>
      <w:proofErr w:type="gramStart"/>
      <w:r w:rsidRPr="008C41CA">
        <w:rPr>
          <w:i/>
          <w:iCs/>
        </w:rPr>
        <w:t>a)Garantía</w:t>
      </w:r>
      <w:proofErr w:type="gramEnd"/>
      <w:r w:rsidRPr="008C41CA">
        <w:rPr>
          <w:i/>
          <w:iCs/>
          <w:spacing w:val="-3"/>
        </w:rPr>
        <w:t xml:space="preserve"> </w:t>
      </w:r>
      <w:r w:rsidRPr="008C41CA">
        <w:rPr>
          <w:i/>
          <w:iCs/>
        </w:rPr>
        <w:t>definitiva</w:t>
      </w:r>
      <w:r w:rsidRPr="008C41CA">
        <w:rPr>
          <w:i/>
          <w:iCs/>
          <w:spacing w:val="-3"/>
        </w:rPr>
        <w:t xml:space="preserve"> </w:t>
      </w:r>
      <w:r w:rsidRPr="008C41CA">
        <w:rPr>
          <w:i/>
          <w:iCs/>
        </w:rPr>
        <w:t>mediante</w:t>
      </w:r>
      <w:r w:rsidRPr="008C41CA">
        <w:rPr>
          <w:i/>
          <w:iCs/>
          <w:spacing w:val="-3"/>
        </w:rPr>
        <w:t xml:space="preserve"> </w:t>
      </w:r>
      <w:r w:rsidRPr="008C41CA">
        <w:rPr>
          <w:i/>
          <w:iCs/>
        </w:rPr>
        <w:t>ingreso</w:t>
      </w:r>
      <w:r w:rsidRPr="008C41CA">
        <w:rPr>
          <w:i/>
          <w:iCs/>
          <w:spacing w:val="-3"/>
        </w:rPr>
        <w:t xml:space="preserve"> </w:t>
      </w:r>
      <w:r w:rsidRPr="008C41CA">
        <w:rPr>
          <w:i/>
          <w:iCs/>
        </w:rPr>
        <w:t>en</w:t>
      </w:r>
      <w:r w:rsidRPr="008C41CA">
        <w:rPr>
          <w:i/>
          <w:iCs/>
          <w:spacing w:val="-3"/>
        </w:rPr>
        <w:t xml:space="preserve"> </w:t>
      </w:r>
      <w:r w:rsidRPr="008C41CA">
        <w:rPr>
          <w:i/>
          <w:iCs/>
        </w:rPr>
        <w:t>la</w:t>
      </w:r>
      <w:r w:rsidRPr="008C41CA">
        <w:rPr>
          <w:i/>
          <w:iCs/>
          <w:spacing w:val="-3"/>
        </w:rPr>
        <w:t xml:space="preserve"> </w:t>
      </w:r>
      <w:r w:rsidRPr="008C41CA">
        <w:rPr>
          <w:i/>
          <w:iCs/>
        </w:rPr>
        <w:t>Tesorería</w:t>
      </w:r>
      <w:r w:rsidRPr="008C41CA">
        <w:rPr>
          <w:i/>
          <w:iCs/>
          <w:spacing w:val="-3"/>
        </w:rPr>
        <w:t xml:space="preserve"> </w:t>
      </w:r>
      <w:r w:rsidRPr="008C41CA">
        <w:rPr>
          <w:i/>
          <w:iCs/>
        </w:rPr>
        <w:t>Municipal,</w:t>
      </w:r>
      <w:r w:rsidRPr="008C41CA">
        <w:rPr>
          <w:i/>
          <w:iCs/>
          <w:spacing w:val="-3"/>
        </w:rPr>
        <w:t xml:space="preserve"> </w:t>
      </w:r>
      <w:r w:rsidRPr="008C41CA">
        <w:rPr>
          <w:i/>
          <w:iCs/>
        </w:rPr>
        <w:t>por</w:t>
      </w:r>
      <w:r w:rsidRPr="008C41CA">
        <w:rPr>
          <w:i/>
          <w:iCs/>
          <w:spacing w:val="-3"/>
        </w:rPr>
        <w:t xml:space="preserve"> </w:t>
      </w:r>
      <w:r w:rsidRPr="008C41CA">
        <w:rPr>
          <w:i/>
          <w:iCs/>
        </w:rPr>
        <w:t>importe</w:t>
      </w:r>
      <w:r w:rsidRPr="008C41CA">
        <w:rPr>
          <w:i/>
          <w:iCs/>
          <w:spacing w:val="-3"/>
        </w:rPr>
        <w:t xml:space="preserve"> </w:t>
      </w:r>
      <w:r w:rsidRPr="008C41CA">
        <w:rPr>
          <w:i/>
          <w:iCs/>
        </w:rPr>
        <w:t>de</w:t>
      </w:r>
      <w:r w:rsidRPr="008C41CA">
        <w:rPr>
          <w:i/>
          <w:iCs/>
          <w:spacing w:val="-3"/>
        </w:rPr>
        <w:t xml:space="preserve"> </w:t>
      </w:r>
      <w:r w:rsidRPr="008C41CA">
        <w:rPr>
          <w:i/>
          <w:iCs/>
        </w:rPr>
        <w:t>1.850,00</w:t>
      </w:r>
      <w:r w:rsidR="008C41CA" w:rsidRPr="008C41CA">
        <w:rPr>
          <w:i/>
          <w:iCs/>
        </w:rPr>
        <w:t xml:space="preserve"> </w:t>
      </w:r>
      <w:r w:rsidRPr="008C41CA">
        <w:rPr>
          <w:i/>
          <w:iCs/>
        </w:rPr>
        <w:t xml:space="preserve">€. </w:t>
      </w:r>
      <w:proofErr w:type="gramStart"/>
      <w:r w:rsidRPr="008C41CA">
        <w:rPr>
          <w:i/>
          <w:iCs/>
        </w:rPr>
        <w:t>b)Declaración</w:t>
      </w:r>
      <w:proofErr w:type="gramEnd"/>
      <w:r w:rsidRPr="008C41CA">
        <w:rPr>
          <w:i/>
          <w:iCs/>
        </w:rPr>
        <w:t xml:space="preserve"> de medios humanos y materiales adscritos al contrato.</w:t>
      </w:r>
    </w:p>
    <w:p w14:paraId="3CBD6054" w14:textId="77777777" w:rsidR="001F3E5D" w:rsidRPr="008C41CA" w:rsidRDefault="00000000">
      <w:pPr>
        <w:pStyle w:val="Prrafodelista"/>
        <w:numPr>
          <w:ilvl w:val="0"/>
          <w:numId w:val="79"/>
        </w:numPr>
        <w:tabs>
          <w:tab w:val="left" w:pos="308"/>
        </w:tabs>
        <w:spacing w:before="1"/>
        <w:ind w:left="308" w:right="0" w:hanging="166"/>
        <w:rPr>
          <w:i/>
          <w:iCs/>
          <w:sz w:val="20"/>
        </w:rPr>
      </w:pPr>
      <w:r w:rsidRPr="008C41CA">
        <w:rPr>
          <w:i/>
          <w:iCs/>
          <w:sz w:val="20"/>
        </w:rPr>
        <w:t>DNI</w:t>
      </w:r>
      <w:r w:rsidRPr="008C41CA">
        <w:rPr>
          <w:i/>
          <w:iCs/>
          <w:spacing w:val="-5"/>
          <w:sz w:val="20"/>
        </w:rPr>
        <w:t xml:space="preserve"> </w:t>
      </w:r>
      <w:r w:rsidRPr="008C41CA">
        <w:rPr>
          <w:i/>
          <w:iCs/>
          <w:sz w:val="20"/>
        </w:rPr>
        <w:t>y</w:t>
      </w:r>
      <w:r w:rsidRPr="008C41CA">
        <w:rPr>
          <w:i/>
          <w:iCs/>
          <w:spacing w:val="-2"/>
          <w:sz w:val="20"/>
        </w:rPr>
        <w:t xml:space="preserve"> </w:t>
      </w:r>
      <w:r w:rsidRPr="008C41CA">
        <w:rPr>
          <w:i/>
          <w:iCs/>
          <w:sz w:val="20"/>
        </w:rPr>
        <w:t>escritura</w:t>
      </w:r>
      <w:r w:rsidRPr="008C41CA">
        <w:rPr>
          <w:i/>
          <w:iCs/>
          <w:spacing w:val="-2"/>
          <w:sz w:val="20"/>
        </w:rPr>
        <w:t xml:space="preserve"> </w:t>
      </w:r>
      <w:r w:rsidRPr="008C41CA">
        <w:rPr>
          <w:i/>
          <w:iCs/>
          <w:sz w:val="20"/>
        </w:rPr>
        <w:t>de</w:t>
      </w:r>
      <w:r w:rsidRPr="008C41CA">
        <w:rPr>
          <w:i/>
          <w:iCs/>
          <w:spacing w:val="-2"/>
          <w:sz w:val="20"/>
        </w:rPr>
        <w:t xml:space="preserve"> </w:t>
      </w:r>
      <w:r w:rsidRPr="008C41CA">
        <w:rPr>
          <w:i/>
          <w:iCs/>
          <w:sz w:val="20"/>
        </w:rPr>
        <w:t>poder</w:t>
      </w:r>
      <w:r w:rsidRPr="008C41CA">
        <w:rPr>
          <w:i/>
          <w:iCs/>
          <w:spacing w:val="-3"/>
          <w:sz w:val="20"/>
        </w:rPr>
        <w:t xml:space="preserve"> </w:t>
      </w:r>
      <w:r w:rsidRPr="008C41CA">
        <w:rPr>
          <w:i/>
          <w:iCs/>
          <w:sz w:val="20"/>
        </w:rPr>
        <w:t>del</w:t>
      </w:r>
      <w:r w:rsidRPr="008C41CA">
        <w:rPr>
          <w:i/>
          <w:iCs/>
          <w:spacing w:val="-2"/>
          <w:sz w:val="20"/>
        </w:rPr>
        <w:t xml:space="preserve"> </w:t>
      </w:r>
      <w:r w:rsidRPr="008C41CA">
        <w:rPr>
          <w:i/>
          <w:iCs/>
          <w:sz w:val="20"/>
        </w:rPr>
        <w:t>firmante</w:t>
      </w:r>
      <w:r w:rsidRPr="008C41CA">
        <w:rPr>
          <w:i/>
          <w:iCs/>
          <w:spacing w:val="-2"/>
          <w:sz w:val="20"/>
        </w:rPr>
        <w:t xml:space="preserve"> </w:t>
      </w:r>
      <w:r w:rsidRPr="008C41CA">
        <w:rPr>
          <w:i/>
          <w:iCs/>
          <w:sz w:val="20"/>
        </w:rPr>
        <w:t>de</w:t>
      </w:r>
      <w:r w:rsidRPr="008C41CA">
        <w:rPr>
          <w:i/>
          <w:iCs/>
          <w:spacing w:val="-2"/>
          <w:sz w:val="20"/>
        </w:rPr>
        <w:t xml:space="preserve"> </w:t>
      </w:r>
      <w:r w:rsidRPr="008C41CA">
        <w:rPr>
          <w:i/>
          <w:iCs/>
          <w:sz w:val="20"/>
        </w:rPr>
        <w:t>la</w:t>
      </w:r>
      <w:r w:rsidRPr="008C41CA">
        <w:rPr>
          <w:i/>
          <w:iCs/>
          <w:spacing w:val="-2"/>
          <w:sz w:val="20"/>
        </w:rPr>
        <w:t xml:space="preserve"> proposición.</w:t>
      </w:r>
    </w:p>
    <w:p w14:paraId="48254437" w14:textId="77777777" w:rsidR="001F3E5D" w:rsidRPr="008C41CA" w:rsidRDefault="001F3E5D">
      <w:pPr>
        <w:pStyle w:val="Textoindependiente"/>
        <w:spacing w:before="61"/>
        <w:rPr>
          <w:i/>
          <w:iCs/>
        </w:rPr>
      </w:pPr>
    </w:p>
    <w:p w14:paraId="58B6D9AE" w14:textId="77777777" w:rsidR="001F3E5D" w:rsidRPr="008C41CA" w:rsidRDefault="00000000">
      <w:pPr>
        <w:pStyle w:val="Prrafodelista"/>
        <w:numPr>
          <w:ilvl w:val="0"/>
          <w:numId w:val="79"/>
        </w:numPr>
        <w:tabs>
          <w:tab w:val="left" w:pos="320"/>
        </w:tabs>
        <w:spacing w:line="292" w:lineRule="auto"/>
        <w:ind w:left="142" w:firstLine="0"/>
        <w:jc w:val="both"/>
        <w:rPr>
          <w:i/>
          <w:iCs/>
          <w:sz w:val="20"/>
        </w:rPr>
      </w:pPr>
      <w:r w:rsidRPr="008C41CA">
        <w:rPr>
          <w:i/>
          <w:iCs/>
          <w:sz w:val="20"/>
        </w:rPr>
        <w:t xml:space="preserve">Certificado expedido por la Agencia Tributaria referida al censo de actividades económicas, en el que figura de alta en el IAE, justificante de pago del último recibo del impuesto y declaración responsable de no haber causado baja en la matrícula </w:t>
      </w:r>
      <w:proofErr w:type="gramStart"/>
      <w:r w:rsidRPr="008C41CA">
        <w:rPr>
          <w:i/>
          <w:iCs/>
          <w:sz w:val="20"/>
        </w:rPr>
        <w:t>del mismo</w:t>
      </w:r>
      <w:proofErr w:type="gramEnd"/>
      <w:r w:rsidRPr="008C41CA">
        <w:rPr>
          <w:i/>
          <w:iCs/>
          <w:sz w:val="20"/>
        </w:rPr>
        <w:t>.</w:t>
      </w:r>
    </w:p>
    <w:p w14:paraId="79C9D108" w14:textId="77777777" w:rsidR="001F3E5D" w:rsidRPr="008C41CA" w:rsidRDefault="001F3E5D">
      <w:pPr>
        <w:pStyle w:val="Textoindependiente"/>
        <w:spacing w:before="9"/>
        <w:rPr>
          <w:i/>
          <w:iCs/>
        </w:rPr>
      </w:pPr>
    </w:p>
    <w:p w14:paraId="4E652487" w14:textId="77777777" w:rsidR="001F3E5D" w:rsidRPr="008C41CA" w:rsidRDefault="00000000">
      <w:pPr>
        <w:pStyle w:val="Prrafodelista"/>
        <w:numPr>
          <w:ilvl w:val="0"/>
          <w:numId w:val="79"/>
        </w:numPr>
        <w:tabs>
          <w:tab w:val="left" w:pos="318"/>
        </w:tabs>
        <w:spacing w:before="1"/>
        <w:ind w:left="318" w:right="0" w:hanging="176"/>
        <w:rPr>
          <w:i/>
          <w:iCs/>
          <w:sz w:val="20"/>
        </w:rPr>
      </w:pPr>
      <w:r w:rsidRPr="008C41CA">
        <w:rPr>
          <w:i/>
          <w:iCs/>
          <w:sz w:val="20"/>
        </w:rPr>
        <w:t>Certificado</w:t>
      </w:r>
      <w:r w:rsidRPr="008C41CA">
        <w:rPr>
          <w:i/>
          <w:iCs/>
          <w:spacing w:val="-3"/>
          <w:sz w:val="20"/>
        </w:rPr>
        <w:t xml:space="preserve"> </w:t>
      </w:r>
      <w:r w:rsidRPr="008C41CA">
        <w:rPr>
          <w:i/>
          <w:iCs/>
          <w:sz w:val="20"/>
        </w:rPr>
        <w:t>de</w:t>
      </w:r>
      <w:r w:rsidRPr="008C41CA">
        <w:rPr>
          <w:i/>
          <w:iCs/>
          <w:spacing w:val="-2"/>
          <w:sz w:val="20"/>
        </w:rPr>
        <w:t xml:space="preserve"> </w:t>
      </w:r>
      <w:r w:rsidRPr="008C41CA">
        <w:rPr>
          <w:i/>
          <w:iCs/>
          <w:sz w:val="20"/>
        </w:rPr>
        <w:t>estar</w:t>
      </w:r>
      <w:r w:rsidRPr="008C41CA">
        <w:rPr>
          <w:i/>
          <w:iCs/>
          <w:spacing w:val="-3"/>
          <w:sz w:val="20"/>
        </w:rPr>
        <w:t xml:space="preserve"> </w:t>
      </w:r>
      <w:r w:rsidRPr="008C41CA">
        <w:rPr>
          <w:i/>
          <w:iCs/>
          <w:sz w:val="20"/>
        </w:rPr>
        <w:t>al</w:t>
      </w:r>
      <w:r w:rsidRPr="008C41CA">
        <w:rPr>
          <w:i/>
          <w:iCs/>
          <w:spacing w:val="-2"/>
          <w:sz w:val="20"/>
        </w:rPr>
        <w:t xml:space="preserve"> </w:t>
      </w:r>
      <w:r w:rsidRPr="008C41CA">
        <w:rPr>
          <w:i/>
          <w:iCs/>
          <w:sz w:val="20"/>
        </w:rPr>
        <w:t>corriente</w:t>
      </w:r>
      <w:r w:rsidRPr="008C41CA">
        <w:rPr>
          <w:i/>
          <w:iCs/>
          <w:spacing w:val="-3"/>
          <w:sz w:val="20"/>
        </w:rPr>
        <w:t xml:space="preserve"> </w:t>
      </w:r>
      <w:r w:rsidRPr="008C41CA">
        <w:rPr>
          <w:i/>
          <w:iCs/>
          <w:sz w:val="20"/>
        </w:rPr>
        <w:t>de</w:t>
      </w:r>
      <w:r w:rsidRPr="008C41CA">
        <w:rPr>
          <w:i/>
          <w:iCs/>
          <w:spacing w:val="-2"/>
          <w:sz w:val="20"/>
        </w:rPr>
        <w:t xml:space="preserve"> </w:t>
      </w:r>
      <w:r w:rsidRPr="008C41CA">
        <w:rPr>
          <w:i/>
          <w:iCs/>
          <w:sz w:val="20"/>
        </w:rPr>
        <w:t>sus</w:t>
      </w:r>
      <w:r w:rsidRPr="008C41CA">
        <w:rPr>
          <w:i/>
          <w:iCs/>
          <w:spacing w:val="-3"/>
          <w:sz w:val="20"/>
        </w:rPr>
        <w:t xml:space="preserve"> </w:t>
      </w:r>
      <w:r w:rsidRPr="008C41CA">
        <w:rPr>
          <w:i/>
          <w:iCs/>
          <w:sz w:val="20"/>
        </w:rPr>
        <w:t>obligaciones</w:t>
      </w:r>
      <w:r w:rsidRPr="008C41CA">
        <w:rPr>
          <w:i/>
          <w:iCs/>
          <w:spacing w:val="-2"/>
          <w:sz w:val="20"/>
        </w:rPr>
        <w:t xml:space="preserve"> </w:t>
      </w:r>
      <w:r w:rsidRPr="008C41CA">
        <w:rPr>
          <w:i/>
          <w:iCs/>
          <w:sz w:val="20"/>
        </w:rPr>
        <w:t>tributarias</w:t>
      </w:r>
      <w:r w:rsidRPr="008C41CA">
        <w:rPr>
          <w:i/>
          <w:iCs/>
          <w:spacing w:val="-3"/>
          <w:sz w:val="20"/>
        </w:rPr>
        <w:t xml:space="preserve"> </w:t>
      </w:r>
      <w:r w:rsidRPr="008C41CA">
        <w:rPr>
          <w:i/>
          <w:iCs/>
          <w:sz w:val="20"/>
        </w:rPr>
        <w:t>y</w:t>
      </w:r>
      <w:r w:rsidRPr="008C41CA">
        <w:rPr>
          <w:i/>
          <w:iCs/>
          <w:spacing w:val="-2"/>
          <w:sz w:val="20"/>
        </w:rPr>
        <w:t xml:space="preserve"> </w:t>
      </w:r>
      <w:r w:rsidRPr="008C41CA">
        <w:rPr>
          <w:i/>
          <w:iCs/>
          <w:sz w:val="20"/>
        </w:rPr>
        <w:t>con</w:t>
      </w:r>
      <w:r w:rsidRPr="008C41CA">
        <w:rPr>
          <w:i/>
          <w:iCs/>
          <w:spacing w:val="-3"/>
          <w:sz w:val="20"/>
        </w:rPr>
        <w:t xml:space="preserve"> </w:t>
      </w:r>
      <w:r w:rsidRPr="008C41CA">
        <w:rPr>
          <w:i/>
          <w:iCs/>
          <w:sz w:val="20"/>
        </w:rPr>
        <w:t>la</w:t>
      </w:r>
      <w:r w:rsidRPr="008C41CA">
        <w:rPr>
          <w:i/>
          <w:iCs/>
          <w:spacing w:val="-2"/>
          <w:sz w:val="20"/>
        </w:rPr>
        <w:t xml:space="preserve"> </w:t>
      </w:r>
      <w:r w:rsidRPr="008C41CA">
        <w:rPr>
          <w:i/>
          <w:iCs/>
          <w:sz w:val="20"/>
        </w:rPr>
        <w:t>Seguridad</w:t>
      </w:r>
      <w:r w:rsidRPr="008C41CA">
        <w:rPr>
          <w:i/>
          <w:iCs/>
          <w:spacing w:val="-2"/>
          <w:sz w:val="20"/>
        </w:rPr>
        <w:t xml:space="preserve"> Social.</w:t>
      </w:r>
    </w:p>
    <w:p w14:paraId="19373C5E" w14:textId="77777777" w:rsidR="001F3E5D" w:rsidRPr="008C41CA" w:rsidRDefault="001F3E5D">
      <w:pPr>
        <w:pStyle w:val="Textoindependiente"/>
        <w:spacing w:before="60"/>
        <w:rPr>
          <w:i/>
          <w:iCs/>
        </w:rPr>
      </w:pPr>
    </w:p>
    <w:p w14:paraId="77139625" w14:textId="77777777" w:rsidR="001F3E5D" w:rsidRPr="008C41CA" w:rsidRDefault="00000000">
      <w:pPr>
        <w:pStyle w:val="Prrafodelista"/>
        <w:numPr>
          <w:ilvl w:val="0"/>
          <w:numId w:val="79"/>
        </w:numPr>
        <w:tabs>
          <w:tab w:val="left" w:pos="268"/>
        </w:tabs>
        <w:spacing w:line="292" w:lineRule="auto"/>
        <w:ind w:left="142" w:firstLine="0"/>
        <w:jc w:val="both"/>
        <w:rPr>
          <w:i/>
          <w:iCs/>
          <w:sz w:val="20"/>
        </w:rPr>
      </w:pPr>
      <w:r w:rsidRPr="008C41CA">
        <w:rPr>
          <w:i/>
          <w:iCs/>
          <w:sz w:val="20"/>
        </w:rPr>
        <w:t>Cuentas anuales correspondientes al ejercicio 2023 depositadas en el Registro Mercantil, acompañadas de balance donde conste que la diferencia entre activo corriente y pasivo corriente supera la unidad.</w:t>
      </w:r>
    </w:p>
    <w:p w14:paraId="45740BE4" w14:textId="77777777" w:rsidR="001F3E5D" w:rsidRPr="008C41CA" w:rsidRDefault="001F3E5D">
      <w:pPr>
        <w:pStyle w:val="Textoindependiente"/>
        <w:spacing w:before="10"/>
        <w:rPr>
          <w:i/>
          <w:iCs/>
        </w:rPr>
      </w:pPr>
    </w:p>
    <w:p w14:paraId="0FF90CD0" w14:textId="77777777" w:rsidR="001F3E5D" w:rsidRPr="008C41CA" w:rsidRDefault="00000000">
      <w:pPr>
        <w:pStyle w:val="Prrafodelista"/>
        <w:numPr>
          <w:ilvl w:val="0"/>
          <w:numId w:val="79"/>
        </w:numPr>
        <w:tabs>
          <w:tab w:val="left" w:pos="320"/>
        </w:tabs>
        <w:spacing w:line="292" w:lineRule="auto"/>
        <w:ind w:left="142" w:firstLine="0"/>
        <w:jc w:val="both"/>
        <w:rPr>
          <w:i/>
          <w:iCs/>
          <w:sz w:val="20"/>
        </w:rPr>
      </w:pPr>
      <w:r w:rsidRPr="008C41CA">
        <w:rPr>
          <w:i/>
          <w:iCs/>
          <w:sz w:val="20"/>
        </w:rPr>
        <w:t xml:space="preserve">Certificado de buena ejecución de suministros de similar naturaleza, por el importe exigido en el </w:t>
      </w:r>
      <w:r w:rsidRPr="008C41CA">
        <w:rPr>
          <w:i/>
          <w:iCs/>
          <w:spacing w:val="-2"/>
          <w:sz w:val="20"/>
        </w:rPr>
        <w:t>PCAP.</w:t>
      </w:r>
    </w:p>
    <w:p w14:paraId="606D3903" w14:textId="77777777" w:rsidR="001F3E5D" w:rsidRPr="008C41CA" w:rsidRDefault="001F3E5D">
      <w:pPr>
        <w:pStyle w:val="Textoindependiente"/>
        <w:spacing w:before="10"/>
        <w:rPr>
          <w:i/>
          <w:iCs/>
        </w:rPr>
      </w:pPr>
    </w:p>
    <w:p w14:paraId="593123CC" w14:textId="77777777" w:rsidR="001F3E5D" w:rsidRPr="008C41CA" w:rsidRDefault="00000000">
      <w:pPr>
        <w:pStyle w:val="Textoindependiente"/>
        <w:spacing w:line="292" w:lineRule="auto"/>
        <w:ind w:left="142" w:right="1"/>
        <w:jc w:val="both"/>
        <w:rPr>
          <w:i/>
          <w:iCs/>
        </w:rPr>
      </w:pPr>
      <w:r w:rsidRPr="008C41CA">
        <w:rPr>
          <w:i/>
          <w:iCs/>
        </w:rPr>
        <w:t>Consta en el expediente informe del Técnico Superior de Servicios, Nicolás Santafé Casanueva de fecha 28 de marzo de 2025, en el que concluye, respecto de las fichas de los productos aportadas</w:t>
      </w:r>
      <w:r w:rsidRPr="008C41CA">
        <w:rPr>
          <w:i/>
          <w:iCs/>
          <w:spacing w:val="80"/>
        </w:rPr>
        <w:t xml:space="preserve"> </w:t>
      </w:r>
      <w:r w:rsidRPr="008C41CA">
        <w:rPr>
          <w:i/>
          <w:iCs/>
        </w:rPr>
        <w:t>por el licitador, que:</w:t>
      </w:r>
    </w:p>
    <w:p w14:paraId="4D371EAD" w14:textId="77777777" w:rsidR="001F3E5D" w:rsidRPr="008C41CA" w:rsidRDefault="001F3E5D">
      <w:pPr>
        <w:pStyle w:val="Textoindependiente"/>
        <w:spacing w:line="292" w:lineRule="auto"/>
        <w:jc w:val="both"/>
        <w:rPr>
          <w:i/>
          <w:iCs/>
        </w:rPr>
        <w:sectPr w:rsidR="001F3E5D" w:rsidRPr="008C41CA">
          <w:pgSz w:w="11910" w:h="16840"/>
          <w:pgMar w:top="1340" w:right="1417" w:bottom="1260" w:left="1275" w:header="225" w:footer="1060" w:gutter="0"/>
          <w:cols w:space="720"/>
        </w:sectPr>
      </w:pPr>
    </w:p>
    <w:p w14:paraId="56A0BD52" w14:textId="1CC99D2A" w:rsidR="001F3E5D" w:rsidRPr="008C41CA" w:rsidRDefault="00000000">
      <w:pPr>
        <w:pStyle w:val="Textoindependiente"/>
        <w:spacing w:before="88" w:line="292" w:lineRule="auto"/>
        <w:ind w:left="142"/>
        <w:rPr>
          <w:i/>
          <w:iCs/>
        </w:rPr>
      </w:pPr>
      <w:r w:rsidRPr="008C41CA">
        <w:rPr>
          <w:i/>
          <w:iCs/>
          <w:noProof/>
        </w:rPr>
        <w:lastRenderedPageBreak/>
        <mc:AlternateContent>
          <mc:Choice Requires="wps">
            <w:drawing>
              <wp:anchor distT="0" distB="0" distL="0" distR="0" simplePos="0" relativeHeight="251718656" behindDoc="0" locked="0" layoutInCell="1" allowOverlap="1" wp14:anchorId="27362856" wp14:editId="63B6386B">
                <wp:simplePos x="0" y="0"/>
                <wp:positionH relativeFrom="page">
                  <wp:posOffset>6807090</wp:posOffset>
                </wp:positionH>
                <wp:positionV relativeFrom="page">
                  <wp:posOffset>2818730</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39605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32952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7362856" id="Textbox 80" o:spid="_x0000_s1061" type="#_x0000_t202" style="position:absolute;left:0;text-align:left;margin-left:536pt;margin-top:221.95pt;width:33.05pt;height:250.95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939605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32952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sidRPr="008C41CA">
        <w:rPr>
          <w:i/>
          <w:iCs/>
        </w:rPr>
        <w:t>“Todos</w:t>
      </w:r>
      <w:r w:rsidRPr="008C41CA">
        <w:rPr>
          <w:i/>
          <w:iCs/>
          <w:spacing w:val="38"/>
        </w:rPr>
        <w:t xml:space="preserve"> </w:t>
      </w:r>
      <w:r w:rsidRPr="008C41CA">
        <w:rPr>
          <w:i/>
          <w:iCs/>
        </w:rPr>
        <w:t>los</w:t>
      </w:r>
      <w:r w:rsidRPr="008C41CA">
        <w:rPr>
          <w:i/>
          <w:iCs/>
          <w:spacing w:val="38"/>
        </w:rPr>
        <w:t xml:space="preserve"> </w:t>
      </w:r>
      <w:r w:rsidRPr="008C41CA">
        <w:rPr>
          <w:i/>
          <w:iCs/>
        </w:rPr>
        <w:t>productos</w:t>
      </w:r>
      <w:r w:rsidRPr="008C41CA">
        <w:rPr>
          <w:i/>
          <w:iCs/>
          <w:spacing w:val="38"/>
        </w:rPr>
        <w:t xml:space="preserve"> </w:t>
      </w:r>
      <w:r w:rsidRPr="008C41CA">
        <w:rPr>
          <w:i/>
          <w:iCs/>
        </w:rPr>
        <w:t>cumplen</w:t>
      </w:r>
      <w:r w:rsidRPr="008C41CA">
        <w:rPr>
          <w:i/>
          <w:iCs/>
          <w:spacing w:val="38"/>
        </w:rPr>
        <w:t xml:space="preserve"> </w:t>
      </w:r>
      <w:r w:rsidRPr="008C41CA">
        <w:rPr>
          <w:i/>
          <w:iCs/>
        </w:rPr>
        <w:t>los</w:t>
      </w:r>
      <w:r w:rsidRPr="008C41CA">
        <w:rPr>
          <w:i/>
          <w:iCs/>
          <w:spacing w:val="38"/>
        </w:rPr>
        <w:t xml:space="preserve"> </w:t>
      </w:r>
      <w:r w:rsidRPr="008C41CA">
        <w:rPr>
          <w:i/>
          <w:iCs/>
        </w:rPr>
        <w:t>requisitos</w:t>
      </w:r>
      <w:r w:rsidRPr="008C41CA">
        <w:rPr>
          <w:i/>
          <w:iCs/>
          <w:spacing w:val="38"/>
        </w:rPr>
        <w:t xml:space="preserve"> </w:t>
      </w:r>
      <w:r w:rsidRPr="008C41CA">
        <w:rPr>
          <w:i/>
          <w:iCs/>
        </w:rPr>
        <w:t>y</w:t>
      </w:r>
      <w:r w:rsidRPr="008C41CA">
        <w:rPr>
          <w:i/>
          <w:iCs/>
          <w:spacing w:val="38"/>
        </w:rPr>
        <w:t xml:space="preserve"> </w:t>
      </w:r>
      <w:r w:rsidRPr="008C41CA">
        <w:rPr>
          <w:i/>
          <w:iCs/>
        </w:rPr>
        <w:t>características</w:t>
      </w:r>
      <w:r w:rsidRPr="008C41CA">
        <w:rPr>
          <w:i/>
          <w:iCs/>
          <w:spacing w:val="38"/>
        </w:rPr>
        <w:t xml:space="preserve"> </w:t>
      </w:r>
      <w:r w:rsidRPr="008C41CA">
        <w:rPr>
          <w:i/>
          <w:iCs/>
        </w:rPr>
        <w:t>técnicas</w:t>
      </w:r>
      <w:r w:rsidRPr="008C41CA">
        <w:rPr>
          <w:i/>
          <w:iCs/>
          <w:spacing w:val="38"/>
        </w:rPr>
        <w:t xml:space="preserve"> </w:t>
      </w:r>
      <w:r w:rsidRPr="008C41CA">
        <w:rPr>
          <w:i/>
          <w:iCs/>
        </w:rPr>
        <w:t>solicitadas</w:t>
      </w:r>
      <w:r w:rsidRPr="008C41CA">
        <w:rPr>
          <w:i/>
          <w:iCs/>
          <w:spacing w:val="38"/>
        </w:rPr>
        <w:t xml:space="preserve"> </w:t>
      </w:r>
      <w:r w:rsidRPr="008C41CA">
        <w:rPr>
          <w:i/>
          <w:iCs/>
        </w:rPr>
        <w:t>en</w:t>
      </w:r>
      <w:r w:rsidRPr="008C41CA">
        <w:rPr>
          <w:i/>
          <w:iCs/>
          <w:spacing w:val="38"/>
        </w:rPr>
        <w:t xml:space="preserve"> </w:t>
      </w:r>
      <w:r w:rsidRPr="008C41CA">
        <w:rPr>
          <w:i/>
          <w:iCs/>
        </w:rPr>
        <w:t>el</w:t>
      </w:r>
      <w:r w:rsidRPr="008C41CA">
        <w:rPr>
          <w:i/>
          <w:iCs/>
          <w:spacing w:val="38"/>
        </w:rPr>
        <w:t xml:space="preserve"> </w:t>
      </w:r>
      <w:r w:rsidRPr="008C41CA">
        <w:rPr>
          <w:i/>
          <w:iCs/>
        </w:rPr>
        <w:t>pliego</w:t>
      </w:r>
      <w:r w:rsidRPr="008C41CA">
        <w:rPr>
          <w:i/>
          <w:iCs/>
          <w:spacing w:val="38"/>
        </w:rPr>
        <w:t xml:space="preserve"> </w:t>
      </w:r>
      <w:r w:rsidRPr="008C41CA">
        <w:rPr>
          <w:i/>
          <w:iCs/>
        </w:rPr>
        <w:t>de prescripciones técnicas de la licitación.”</w:t>
      </w:r>
    </w:p>
    <w:p w14:paraId="6F8BD0E5" w14:textId="77777777" w:rsidR="001F3E5D" w:rsidRPr="008C41CA" w:rsidRDefault="001F3E5D">
      <w:pPr>
        <w:pStyle w:val="Textoindependiente"/>
        <w:spacing w:before="10"/>
        <w:rPr>
          <w:i/>
          <w:iCs/>
        </w:rPr>
      </w:pPr>
    </w:p>
    <w:p w14:paraId="61D9E6C9" w14:textId="77777777" w:rsidR="001F3E5D" w:rsidRPr="008C41CA" w:rsidRDefault="00000000">
      <w:pPr>
        <w:pStyle w:val="Textoindependiente"/>
        <w:ind w:left="142"/>
        <w:rPr>
          <w:i/>
          <w:iCs/>
        </w:rPr>
      </w:pPr>
      <w:r w:rsidRPr="008C41CA">
        <w:rPr>
          <w:i/>
          <w:iCs/>
        </w:rPr>
        <w:t>La</w:t>
      </w:r>
      <w:r w:rsidRPr="008C41CA">
        <w:rPr>
          <w:i/>
          <w:iCs/>
          <w:spacing w:val="-5"/>
        </w:rPr>
        <w:t xml:space="preserve"> </w:t>
      </w:r>
      <w:r w:rsidRPr="008C41CA">
        <w:rPr>
          <w:i/>
          <w:iCs/>
        </w:rPr>
        <w:t>documentación</w:t>
      </w:r>
      <w:r w:rsidRPr="008C41CA">
        <w:rPr>
          <w:i/>
          <w:iCs/>
          <w:spacing w:val="-4"/>
        </w:rPr>
        <w:t xml:space="preserve"> </w:t>
      </w:r>
      <w:r w:rsidRPr="008C41CA">
        <w:rPr>
          <w:i/>
          <w:iCs/>
        </w:rPr>
        <w:t>es</w:t>
      </w:r>
      <w:r w:rsidRPr="008C41CA">
        <w:rPr>
          <w:i/>
          <w:iCs/>
          <w:spacing w:val="-4"/>
        </w:rPr>
        <w:t xml:space="preserve"> </w:t>
      </w:r>
      <w:r w:rsidRPr="008C41CA">
        <w:rPr>
          <w:i/>
          <w:iCs/>
          <w:spacing w:val="-2"/>
        </w:rPr>
        <w:t>conforme.”</w:t>
      </w:r>
    </w:p>
    <w:p w14:paraId="7F77A820" w14:textId="77777777" w:rsidR="001F3E5D" w:rsidRDefault="001F3E5D">
      <w:pPr>
        <w:pStyle w:val="Textoindependiente"/>
        <w:spacing w:before="60"/>
      </w:pPr>
    </w:p>
    <w:p w14:paraId="2C79BE2D" w14:textId="626DBB97" w:rsidR="001F3E5D" w:rsidRDefault="00000000" w:rsidP="008C41CA">
      <w:pPr>
        <w:pStyle w:val="Prrafodelista"/>
        <w:numPr>
          <w:ilvl w:val="0"/>
          <w:numId w:val="80"/>
        </w:numPr>
        <w:tabs>
          <w:tab w:val="left" w:pos="308"/>
        </w:tabs>
        <w:spacing w:before="1" w:line="292" w:lineRule="auto"/>
        <w:ind w:firstLine="0"/>
        <w:jc w:val="both"/>
        <w:rPr>
          <w:sz w:val="20"/>
        </w:rPr>
      </w:pPr>
      <w:r>
        <w:rPr>
          <w:sz w:val="20"/>
        </w:rPr>
        <w:t>Documentos</w:t>
      </w:r>
      <w:r>
        <w:rPr>
          <w:spacing w:val="26"/>
          <w:sz w:val="20"/>
        </w:rPr>
        <w:t xml:space="preserve"> </w:t>
      </w:r>
      <w:r>
        <w:rPr>
          <w:sz w:val="20"/>
        </w:rPr>
        <w:t>de</w:t>
      </w:r>
      <w:r>
        <w:rPr>
          <w:spacing w:val="26"/>
          <w:sz w:val="20"/>
        </w:rPr>
        <w:t xml:space="preserve"> </w:t>
      </w:r>
      <w:r>
        <w:rPr>
          <w:sz w:val="20"/>
        </w:rPr>
        <w:t>reserva</w:t>
      </w:r>
      <w:r>
        <w:rPr>
          <w:spacing w:val="26"/>
          <w:sz w:val="20"/>
        </w:rPr>
        <w:t xml:space="preserve"> </w:t>
      </w:r>
      <w:r>
        <w:rPr>
          <w:sz w:val="20"/>
        </w:rPr>
        <w:t>de</w:t>
      </w:r>
      <w:r>
        <w:rPr>
          <w:spacing w:val="26"/>
          <w:sz w:val="20"/>
        </w:rPr>
        <w:t xml:space="preserve"> </w:t>
      </w:r>
      <w:r>
        <w:rPr>
          <w:sz w:val="20"/>
        </w:rPr>
        <w:t>crédito</w:t>
      </w:r>
      <w:r>
        <w:rPr>
          <w:spacing w:val="26"/>
          <w:sz w:val="20"/>
        </w:rPr>
        <w:t xml:space="preserve"> </w:t>
      </w:r>
      <w:r>
        <w:rPr>
          <w:sz w:val="20"/>
        </w:rPr>
        <w:t>(RC)</w:t>
      </w:r>
      <w:r>
        <w:rPr>
          <w:spacing w:val="26"/>
          <w:sz w:val="20"/>
        </w:rPr>
        <w:t xml:space="preserve"> </w:t>
      </w:r>
      <w:r>
        <w:rPr>
          <w:sz w:val="20"/>
        </w:rPr>
        <w:t>por</w:t>
      </w:r>
      <w:r>
        <w:rPr>
          <w:spacing w:val="26"/>
          <w:sz w:val="20"/>
        </w:rPr>
        <w:t xml:space="preserve"> </w:t>
      </w:r>
      <w:r>
        <w:rPr>
          <w:sz w:val="20"/>
        </w:rPr>
        <w:t>importe</w:t>
      </w:r>
      <w:r>
        <w:rPr>
          <w:spacing w:val="26"/>
          <w:sz w:val="20"/>
        </w:rPr>
        <w:t xml:space="preserve"> </w:t>
      </w:r>
      <w:r>
        <w:rPr>
          <w:sz w:val="20"/>
        </w:rPr>
        <w:t>de</w:t>
      </w:r>
      <w:r>
        <w:rPr>
          <w:spacing w:val="26"/>
          <w:sz w:val="20"/>
        </w:rPr>
        <w:t xml:space="preserve"> </w:t>
      </w:r>
      <w:r>
        <w:rPr>
          <w:sz w:val="20"/>
        </w:rPr>
        <w:t>44.770,00</w:t>
      </w:r>
      <w:r w:rsidR="008C41CA">
        <w:rPr>
          <w:sz w:val="20"/>
        </w:rPr>
        <w:t xml:space="preserve"> </w:t>
      </w:r>
      <w:r>
        <w:rPr>
          <w:sz w:val="20"/>
        </w:rPr>
        <w:t>€</w:t>
      </w:r>
      <w:r w:rsidR="008C41CA">
        <w:rPr>
          <w:sz w:val="20"/>
        </w:rPr>
        <w:t>,</w:t>
      </w:r>
      <w:r>
        <w:rPr>
          <w:spacing w:val="26"/>
          <w:sz w:val="20"/>
        </w:rPr>
        <w:t xml:space="preserve"> </w:t>
      </w:r>
      <w:r>
        <w:rPr>
          <w:sz w:val="20"/>
        </w:rPr>
        <w:t>con</w:t>
      </w:r>
      <w:r>
        <w:rPr>
          <w:spacing w:val="26"/>
          <w:sz w:val="20"/>
        </w:rPr>
        <w:t xml:space="preserve"> </w:t>
      </w:r>
      <w:r>
        <w:rPr>
          <w:sz w:val="20"/>
        </w:rPr>
        <w:t>cargo</w:t>
      </w:r>
      <w:r>
        <w:rPr>
          <w:spacing w:val="26"/>
          <w:sz w:val="20"/>
        </w:rPr>
        <w:t xml:space="preserve"> </w:t>
      </w:r>
      <w:r>
        <w:rPr>
          <w:sz w:val="20"/>
        </w:rPr>
        <w:t>a</w:t>
      </w:r>
      <w:r>
        <w:rPr>
          <w:spacing w:val="26"/>
          <w:sz w:val="20"/>
        </w:rPr>
        <w:t xml:space="preserve"> </w:t>
      </w:r>
      <w:r>
        <w:rPr>
          <w:sz w:val="20"/>
        </w:rPr>
        <w:t>la</w:t>
      </w:r>
      <w:r w:rsidR="008C41CA">
        <w:rPr>
          <w:sz w:val="20"/>
        </w:rPr>
        <w:t xml:space="preserve">s </w:t>
      </w:r>
      <w:r>
        <w:rPr>
          <w:sz w:val="20"/>
        </w:rPr>
        <w:t>aplicaciones 106.3420.62302 del Presupuesto para 2025.</w:t>
      </w:r>
    </w:p>
    <w:p w14:paraId="55818336" w14:textId="77777777" w:rsidR="001F3E5D" w:rsidRDefault="001F3E5D" w:rsidP="008C41CA">
      <w:pPr>
        <w:pStyle w:val="Textoindependiente"/>
        <w:spacing w:before="9"/>
        <w:jc w:val="both"/>
      </w:pPr>
    </w:p>
    <w:p w14:paraId="649397AA" w14:textId="26C28DBD" w:rsidR="001F3E5D" w:rsidRDefault="00000000">
      <w:pPr>
        <w:pStyle w:val="Prrafodelista"/>
        <w:numPr>
          <w:ilvl w:val="0"/>
          <w:numId w:val="80"/>
        </w:numPr>
        <w:tabs>
          <w:tab w:val="left" w:pos="266"/>
        </w:tabs>
        <w:spacing w:line="292" w:lineRule="auto"/>
        <w:ind w:firstLine="0"/>
        <w:rPr>
          <w:sz w:val="20"/>
        </w:rPr>
      </w:pPr>
      <w:r>
        <w:rPr>
          <w:sz w:val="20"/>
        </w:rPr>
        <w:t>Mesa</w:t>
      </w:r>
      <w:r>
        <w:rPr>
          <w:spacing w:val="36"/>
          <w:sz w:val="20"/>
        </w:rPr>
        <w:t xml:space="preserve"> </w:t>
      </w:r>
      <w:r>
        <w:rPr>
          <w:sz w:val="20"/>
        </w:rPr>
        <w:t>de</w:t>
      </w:r>
      <w:r>
        <w:rPr>
          <w:spacing w:val="36"/>
          <w:sz w:val="20"/>
        </w:rPr>
        <w:t xml:space="preserve"> </w:t>
      </w:r>
      <w:r>
        <w:rPr>
          <w:sz w:val="20"/>
        </w:rPr>
        <w:t>Contratación</w:t>
      </w:r>
      <w:r>
        <w:rPr>
          <w:spacing w:val="36"/>
          <w:sz w:val="20"/>
        </w:rPr>
        <w:t xml:space="preserve"> </w:t>
      </w:r>
      <w:r>
        <w:rPr>
          <w:sz w:val="20"/>
        </w:rPr>
        <w:t>celebrada</w:t>
      </w:r>
      <w:r>
        <w:rPr>
          <w:spacing w:val="36"/>
          <w:sz w:val="20"/>
        </w:rPr>
        <w:t xml:space="preserve"> </w:t>
      </w:r>
      <w:r>
        <w:rPr>
          <w:sz w:val="20"/>
        </w:rPr>
        <w:t>el</w:t>
      </w:r>
      <w:r>
        <w:rPr>
          <w:spacing w:val="36"/>
          <w:sz w:val="20"/>
        </w:rPr>
        <w:t xml:space="preserve"> </w:t>
      </w:r>
      <w:r>
        <w:rPr>
          <w:sz w:val="20"/>
        </w:rPr>
        <w:t>día</w:t>
      </w:r>
      <w:r>
        <w:rPr>
          <w:spacing w:val="36"/>
          <w:sz w:val="20"/>
        </w:rPr>
        <w:t xml:space="preserve"> </w:t>
      </w:r>
      <w:r>
        <w:rPr>
          <w:sz w:val="20"/>
        </w:rPr>
        <w:t>2</w:t>
      </w:r>
      <w:r>
        <w:rPr>
          <w:spacing w:val="36"/>
          <w:sz w:val="20"/>
        </w:rPr>
        <w:t xml:space="preserve"> </w:t>
      </w:r>
      <w:r>
        <w:rPr>
          <w:sz w:val="20"/>
        </w:rPr>
        <w:t>de</w:t>
      </w:r>
      <w:r>
        <w:rPr>
          <w:spacing w:val="36"/>
          <w:sz w:val="20"/>
        </w:rPr>
        <w:t xml:space="preserve"> </w:t>
      </w:r>
      <w:r>
        <w:rPr>
          <w:sz w:val="20"/>
        </w:rPr>
        <w:t>abril</w:t>
      </w:r>
      <w:r>
        <w:rPr>
          <w:spacing w:val="36"/>
          <w:sz w:val="20"/>
        </w:rPr>
        <w:t xml:space="preserve"> </w:t>
      </w:r>
      <w:r>
        <w:rPr>
          <w:sz w:val="20"/>
        </w:rPr>
        <w:t>de</w:t>
      </w:r>
      <w:r>
        <w:rPr>
          <w:spacing w:val="36"/>
          <w:sz w:val="20"/>
        </w:rPr>
        <w:t xml:space="preserve"> </w:t>
      </w:r>
      <w:r>
        <w:rPr>
          <w:sz w:val="20"/>
        </w:rPr>
        <w:t>2025</w:t>
      </w:r>
      <w:r>
        <w:rPr>
          <w:spacing w:val="36"/>
          <w:sz w:val="20"/>
        </w:rPr>
        <w:t xml:space="preserve"> </w:t>
      </w:r>
      <w:r>
        <w:rPr>
          <w:sz w:val="20"/>
        </w:rPr>
        <w:t>que</w:t>
      </w:r>
      <w:r>
        <w:rPr>
          <w:spacing w:val="36"/>
          <w:sz w:val="20"/>
        </w:rPr>
        <w:t xml:space="preserve"> </w:t>
      </w:r>
      <w:r>
        <w:rPr>
          <w:sz w:val="20"/>
        </w:rPr>
        <w:t>eleva</w:t>
      </w:r>
      <w:r>
        <w:rPr>
          <w:spacing w:val="36"/>
          <w:sz w:val="20"/>
        </w:rPr>
        <w:t xml:space="preserve"> </w:t>
      </w:r>
      <w:r>
        <w:rPr>
          <w:sz w:val="20"/>
        </w:rPr>
        <w:t>al</w:t>
      </w:r>
      <w:r>
        <w:rPr>
          <w:spacing w:val="36"/>
          <w:sz w:val="20"/>
        </w:rPr>
        <w:t xml:space="preserve"> </w:t>
      </w:r>
      <w:r>
        <w:rPr>
          <w:sz w:val="20"/>
        </w:rPr>
        <w:t>órgano</w:t>
      </w:r>
      <w:r>
        <w:rPr>
          <w:spacing w:val="36"/>
          <w:sz w:val="20"/>
        </w:rPr>
        <w:t xml:space="preserve"> </w:t>
      </w:r>
      <w:r>
        <w:rPr>
          <w:sz w:val="20"/>
        </w:rPr>
        <w:t>de</w:t>
      </w:r>
      <w:r>
        <w:rPr>
          <w:spacing w:val="36"/>
          <w:sz w:val="20"/>
        </w:rPr>
        <w:t xml:space="preserve"> </w:t>
      </w:r>
      <w:r>
        <w:rPr>
          <w:sz w:val="20"/>
        </w:rPr>
        <w:t>contratación propuesta de adjudicación a favor de RUYBESA GLOBAL TECHNOLOGIES, S.L</w:t>
      </w:r>
      <w:r w:rsidR="008C41CA">
        <w:rPr>
          <w:sz w:val="20"/>
        </w:rPr>
        <w:t>.</w:t>
      </w:r>
    </w:p>
    <w:p w14:paraId="0D2E47ED" w14:textId="77777777" w:rsidR="001F3E5D" w:rsidRDefault="001F3E5D">
      <w:pPr>
        <w:pStyle w:val="Textoindependiente"/>
        <w:spacing w:before="10"/>
      </w:pPr>
    </w:p>
    <w:p w14:paraId="438A098B" w14:textId="77777777" w:rsidR="001F3E5D" w:rsidRDefault="00000000">
      <w:pPr>
        <w:pStyle w:val="Prrafodelista"/>
        <w:numPr>
          <w:ilvl w:val="0"/>
          <w:numId w:val="80"/>
        </w:numPr>
        <w:tabs>
          <w:tab w:val="left" w:pos="406"/>
        </w:tabs>
        <w:spacing w:line="297" w:lineRule="auto"/>
        <w:ind w:firstLine="0"/>
        <w:rPr>
          <w:sz w:val="20"/>
        </w:rPr>
      </w:pPr>
      <w:r>
        <w:rPr>
          <w:sz w:val="20"/>
        </w:rPr>
        <w:t>Informe</w:t>
      </w:r>
      <w:r>
        <w:rPr>
          <w:spacing w:val="34"/>
          <w:sz w:val="20"/>
        </w:rPr>
        <w:t xml:space="preserve"> </w:t>
      </w:r>
      <w:r>
        <w:rPr>
          <w:sz w:val="20"/>
        </w:rPr>
        <w:t>jurídico</w:t>
      </w:r>
      <w:r>
        <w:rPr>
          <w:spacing w:val="35"/>
          <w:sz w:val="20"/>
        </w:rPr>
        <w:t xml:space="preserve"> </w:t>
      </w:r>
      <w:r>
        <w:rPr>
          <w:b/>
          <w:sz w:val="20"/>
        </w:rPr>
        <w:t>favorable</w:t>
      </w:r>
      <w:r>
        <w:rPr>
          <w:b/>
          <w:spacing w:val="35"/>
          <w:sz w:val="20"/>
        </w:rPr>
        <w:t xml:space="preserve"> </w:t>
      </w:r>
      <w:r>
        <w:rPr>
          <w:sz w:val="20"/>
        </w:rPr>
        <w:t>suscrito</w:t>
      </w:r>
      <w:r>
        <w:rPr>
          <w:spacing w:val="34"/>
          <w:sz w:val="20"/>
        </w:rPr>
        <w:t xml:space="preserve"> </w:t>
      </w:r>
      <w:r>
        <w:rPr>
          <w:sz w:val="20"/>
        </w:rPr>
        <w:t>con</w:t>
      </w:r>
      <w:r>
        <w:rPr>
          <w:spacing w:val="34"/>
          <w:sz w:val="20"/>
        </w:rPr>
        <w:t xml:space="preserve"> </w:t>
      </w:r>
      <w:r>
        <w:rPr>
          <w:sz w:val="20"/>
        </w:rPr>
        <w:t>fecha</w:t>
      </w:r>
      <w:r>
        <w:rPr>
          <w:spacing w:val="34"/>
          <w:sz w:val="20"/>
        </w:rPr>
        <w:t xml:space="preserve"> </w:t>
      </w:r>
      <w:r>
        <w:rPr>
          <w:sz w:val="20"/>
        </w:rPr>
        <w:t>2</w:t>
      </w:r>
      <w:r>
        <w:rPr>
          <w:spacing w:val="34"/>
          <w:sz w:val="20"/>
        </w:rPr>
        <w:t xml:space="preserve"> </w:t>
      </w:r>
      <w:r>
        <w:rPr>
          <w:sz w:val="20"/>
        </w:rPr>
        <w:t>de</w:t>
      </w:r>
      <w:r>
        <w:rPr>
          <w:spacing w:val="34"/>
          <w:sz w:val="20"/>
        </w:rPr>
        <w:t xml:space="preserve"> </w:t>
      </w:r>
      <w:r>
        <w:rPr>
          <w:sz w:val="20"/>
        </w:rPr>
        <w:t>abril</w:t>
      </w:r>
      <w:r>
        <w:rPr>
          <w:spacing w:val="34"/>
          <w:sz w:val="20"/>
        </w:rPr>
        <w:t xml:space="preserve"> </w:t>
      </w:r>
      <w:r>
        <w:rPr>
          <w:sz w:val="20"/>
        </w:rPr>
        <w:t>de</w:t>
      </w:r>
      <w:r>
        <w:rPr>
          <w:spacing w:val="34"/>
          <w:sz w:val="20"/>
        </w:rPr>
        <w:t xml:space="preserve"> </w:t>
      </w:r>
      <w:r>
        <w:rPr>
          <w:sz w:val="20"/>
        </w:rPr>
        <w:t>2025</w:t>
      </w:r>
      <w:r>
        <w:rPr>
          <w:spacing w:val="34"/>
          <w:sz w:val="20"/>
        </w:rPr>
        <w:t xml:space="preserve"> </w:t>
      </w:r>
      <w:r>
        <w:rPr>
          <w:sz w:val="20"/>
        </w:rPr>
        <w:t>por</w:t>
      </w:r>
      <w:r>
        <w:rPr>
          <w:spacing w:val="34"/>
          <w:sz w:val="20"/>
        </w:rPr>
        <w:t xml:space="preserve"> </w:t>
      </w:r>
      <w:r>
        <w:rPr>
          <w:sz w:val="20"/>
        </w:rPr>
        <w:t>el</w:t>
      </w:r>
      <w:r>
        <w:rPr>
          <w:spacing w:val="34"/>
          <w:sz w:val="20"/>
        </w:rPr>
        <w:t xml:space="preserve"> </w:t>
      </w:r>
      <w:proofErr w:type="gramStart"/>
      <w:r>
        <w:rPr>
          <w:sz w:val="20"/>
        </w:rPr>
        <w:t>Director</w:t>
      </w:r>
      <w:r>
        <w:rPr>
          <w:spacing w:val="34"/>
          <w:sz w:val="20"/>
        </w:rPr>
        <w:t xml:space="preserve"> </w:t>
      </w:r>
      <w:r>
        <w:rPr>
          <w:sz w:val="20"/>
        </w:rPr>
        <w:t>General</w:t>
      </w:r>
      <w:proofErr w:type="gramEnd"/>
      <w:r>
        <w:rPr>
          <w:spacing w:val="34"/>
          <w:sz w:val="20"/>
        </w:rPr>
        <w:t xml:space="preserve"> </w:t>
      </w:r>
      <w:r>
        <w:rPr>
          <w:sz w:val="20"/>
        </w:rPr>
        <w:t>de</w:t>
      </w:r>
      <w:r>
        <w:rPr>
          <w:spacing w:val="34"/>
          <w:sz w:val="20"/>
        </w:rPr>
        <w:t xml:space="preserve"> </w:t>
      </w:r>
      <w:r>
        <w:rPr>
          <w:sz w:val="20"/>
        </w:rPr>
        <w:t>la Asesoría Jurídica a la siguiente propuesta de acuerdo</w:t>
      </w:r>
    </w:p>
    <w:p w14:paraId="219CE70D" w14:textId="77777777" w:rsidR="001F3E5D" w:rsidRDefault="001F3E5D">
      <w:pPr>
        <w:pStyle w:val="Textoindependiente"/>
        <w:spacing w:before="5"/>
      </w:pPr>
    </w:p>
    <w:p w14:paraId="1B589120" w14:textId="549CE90A" w:rsidR="001F3E5D" w:rsidRDefault="00000000">
      <w:pPr>
        <w:pStyle w:val="Textoindependiente"/>
        <w:spacing w:line="292" w:lineRule="auto"/>
        <w:ind w:left="142" w:right="1"/>
        <w:jc w:val="both"/>
      </w:pPr>
      <w:r>
        <w:t>Vista la propuesta de resolución PR/2025/1924 de 2 de abril de 2025 fiscalizada favorablemente con fecha de 3 de abril de 2025</w:t>
      </w:r>
      <w:r w:rsidR="008C41CA">
        <w:t>,</w:t>
      </w:r>
    </w:p>
    <w:p w14:paraId="2FC44354" w14:textId="77777777" w:rsidR="001F3E5D" w:rsidRDefault="001F3E5D">
      <w:pPr>
        <w:pStyle w:val="Textoindependiente"/>
        <w:spacing w:before="9"/>
      </w:pPr>
    </w:p>
    <w:p w14:paraId="1757CB07" w14:textId="77777777" w:rsidR="001F3E5D" w:rsidRDefault="00000000">
      <w:pPr>
        <w:pStyle w:val="Ttulo4"/>
      </w:pPr>
      <w:r>
        <w:rPr>
          <w:spacing w:val="-2"/>
        </w:rPr>
        <w:t>Resolución:</w:t>
      </w:r>
    </w:p>
    <w:p w14:paraId="1E149965" w14:textId="77777777" w:rsidR="001F3E5D" w:rsidRDefault="001F3E5D">
      <w:pPr>
        <w:pStyle w:val="Textoindependiente"/>
        <w:spacing w:before="61"/>
        <w:rPr>
          <w:b/>
        </w:rPr>
      </w:pPr>
    </w:p>
    <w:p w14:paraId="174D86F8" w14:textId="77777777" w:rsidR="001F3E5D"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143F9251" w14:textId="77777777" w:rsidR="001F3E5D" w:rsidRDefault="001F3E5D">
      <w:pPr>
        <w:pStyle w:val="Textoindependiente"/>
        <w:spacing w:before="60"/>
      </w:pPr>
    </w:p>
    <w:p w14:paraId="65DCE612" w14:textId="22A50D9C" w:rsidR="001F3E5D" w:rsidRDefault="00000000">
      <w:pPr>
        <w:pStyle w:val="Textoindependiente"/>
        <w:spacing w:before="1" w:line="292" w:lineRule="auto"/>
        <w:ind w:left="142" w:right="1"/>
        <w:jc w:val="both"/>
      </w:pPr>
      <w:r>
        <w:t>2º.- Disponer (D) la cantidad de 44.770,00 €</w:t>
      </w:r>
      <w:r w:rsidR="008C41CA">
        <w:t>,</w:t>
      </w:r>
      <w:r>
        <w:t xml:space="preserve"> con cargo a las aplicaciones presupuestarias 106.3420.62302 del Presupuesto de la Corporación para el ejercicio 2025.</w:t>
      </w:r>
    </w:p>
    <w:p w14:paraId="667326AA" w14:textId="77777777" w:rsidR="001F3E5D" w:rsidRDefault="001F3E5D">
      <w:pPr>
        <w:pStyle w:val="Textoindependiente"/>
        <w:spacing w:before="9"/>
      </w:pPr>
    </w:p>
    <w:p w14:paraId="6A9F37B3" w14:textId="02E4E6FF" w:rsidR="001F3E5D" w:rsidRDefault="00000000">
      <w:pPr>
        <w:pStyle w:val="Textoindependiente"/>
        <w:spacing w:before="1" w:line="292" w:lineRule="auto"/>
        <w:ind w:left="142" w:right="1"/>
        <w:jc w:val="both"/>
      </w:pPr>
      <w:r>
        <w:t xml:space="preserve">3º.- Adjudicar el </w:t>
      </w:r>
      <w:r w:rsidRPr="008C41CA">
        <w:t>contrato de</w:t>
      </w:r>
      <w:r w:rsidRPr="008C41CA">
        <w:rPr>
          <w:i/>
          <w:iCs/>
        </w:rPr>
        <w:t xml:space="preserve"> </w:t>
      </w:r>
      <w:r w:rsidR="008C41CA">
        <w:rPr>
          <w:i/>
          <w:iCs/>
        </w:rPr>
        <w:t>“</w:t>
      </w:r>
      <w:r w:rsidRPr="008C41CA">
        <w:rPr>
          <w:i/>
          <w:iCs/>
        </w:rPr>
        <w:t>suministro de equipamiento para instalaciones deportivas del Ayuntamiento de Las Rozas de Madrid</w:t>
      </w:r>
      <w:r w:rsidR="008C41CA" w:rsidRPr="008C41CA">
        <w:rPr>
          <w:i/>
          <w:iCs/>
        </w:rPr>
        <w:t>”,</w:t>
      </w:r>
      <w:r>
        <w:t xml:space="preserve"> Lote 6: Equipamiento de sonido, mediante procedimiento abierto y una pluralidad de criterios de adjudicación, sujeto a regulación armonizada a favor de RUYBESA GLOBAL TECHNOLOGIES, S.L., en la cantidad de 37.000,00 € (IVA excluido, al tipo del 21%), con las siguientes mejoras:</w:t>
      </w:r>
    </w:p>
    <w:p w14:paraId="7928B619" w14:textId="77777777" w:rsidR="001F3E5D" w:rsidRDefault="001F3E5D">
      <w:pPr>
        <w:pStyle w:val="Textoindependiente"/>
        <w:spacing w:before="9"/>
      </w:pPr>
    </w:p>
    <w:p w14:paraId="29DEE8C0" w14:textId="77777777" w:rsidR="001F3E5D" w:rsidRDefault="00000000">
      <w:pPr>
        <w:pStyle w:val="Textoindependiente"/>
        <w:ind w:left="142"/>
      </w:pPr>
      <w:r>
        <w:t>-Reducción</w:t>
      </w:r>
      <w:r>
        <w:rPr>
          <w:spacing w:val="-6"/>
        </w:rPr>
        <w:t xml:space="preserve"> </w:t>
      </w:r>
      <w:r>
        <w:t>del</w:t>
      </w:r>
      <w:r>
        <w:rPr>
          <w:spacing w:val="-4"/>
        </w:rPr>
        <w:t xml:space="preserve"> </w:t>
      </w:r>
      <w:r>
        <w:t>plazo</w:t>
      </w:r>
      <w:r>
        <w:rPr>
          <w:spacing w:val="-4"/>
        </w:rPr>
        <w:t xml:space="preserve"> </w:t>
      </w:r>
      <w:r>
        <w:t>de</w:t>
      </w:r>
      <w:r>
        <w:rPr>
          <w:spacing w:val="-4"/>
        </w:rPr>
        <w:t xml:space="preserve"> </w:t>
      </w:r>
      <w:r>
        <w:t>entrega</w:t>
      </w:r>
      <w:r>
        <w:rPr>
          <w:spacing w:val="-4"/>
        </w:rPr>
        <w:t xml:space="preserve"> </w:t>
      </w:r>
      <w:r>
        <w:t>en</w:t>
      </w:r>
      <w:r>
        <w:rPr>
          <w:spacing w:val="-4"/>
        </w:rPr>
        <w:t xml:space="preserve"> </w:t>
      </w:r>
      <w:r>
        <w:t>cuatro</w:t>
      </w:r>
      <w:r>
        <w:rPr>
          <w:spacing w:val="-4"/>
        </w:rPr>
        <w:t xml:space="preserve"> </w:t>
      </w:r>
      <w:r>
        <w:rPr>
          <w:spacing w:val="-2"/>
        </w:rPr>
        <w:t>semanas.</w:t>
      </w:r>
    </w:p>
    <w:p w14:paraId="6793D767" w14:textId="77777777" w:rsidR="001F3E5D" w:rsidRDefault="001F3E5D">
      <w:pPr>
        <w:pStyle w:val="Textoindependiente"/>
        <w:spacing w:before="61"/>
      </w:pPr>
    </w:p>
    <w:p w14:paraId="2DBB7977" w14:textId="77777777" w:rsidR="001F3E5D" w:rsidRDefault="00000000">
      <w:pPr>
        <w:pStyle w:val="Textoindependiente"/>
        <w:ind w:left="14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0C2F850D" w14:textId="77777777" w:rsidR="001F3E5D" w:rsidRDefault="001F3E5D">
      <w:pPr>
        <w:pStyle w:val="Textoindependiente"/>
        <w:spacing w:before="60"/>
      </w:pPr>
    </w:p>
    <w:p w14:paraId="16100DC1" w14:textId="77777777" w:rsidR="001F3E5D" w:rsidRDefault="00000000">
      <w:pPr>
        <w:pStyle w:val="Textoindependiente"/>
        <w:ind w:left="142"/>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00EC6A47" w14:textId="77777777" w:rsidR="001F3E5D" w:rsidRDefault="001F3E5D">
      <w:pPr>
        <w:pStyle w:val="Textoindependiente"/>
        <w:spacing w:before="61"/>
      </w:pPr>
    </w:p>
    <w:p w14:paraId="08B5CC03" w14:textId="77777777" w:rsidR="001F3E5D" w:rsidRDefault="00000000">
      <w:pPr>
        <w:pStyle w:val="Textoindependiente"/>
        <w:ind w:left="14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416034A1" w14:textId="77777777" w:rsidR="001F3E5D" w:rsidRDefault="001F3E5D">
      <w:pPr>
        <w:pStyle w:val="Textoindependiente"/>
        <w:spacing w:before="60"/>
      </w:pPr>
    </w:p>
    <w:p w14:paraId="22CFE9E8" w14:textId="77777777" w:rsidR="001F3E5D" w:rsidRDefault="00000000">
      <w:pPr>
        <w:pStyle w:val="Textoindependiente"/>
        <w:spacing w:line="292" w:lineRule="auto"/>
        <w:ind w:left="142" w:right="1"/>
        <w:jc w:val="both"/>
      </w:pPr>
      <w:r>
        <w:t>-Ha resultado adjudicataria la oferta que ha obtenido la mayor puntuación tras la aplicación de los criterios contenidos en el pliego de cláusulas administrativas particulares.</w:t>
      </w:r>
    </w:p>
    <w:p w14:paraId="1D4D2A2C" w14:textId="77777777" w:rsidR="001F3E5D" w:rsidRDefault="001F3E5D">
      <w:pPr>
        <w:pStyle w:val="Textoindependiente"/>
        <w:spacing w:before="10"/>
      </w:pPr>
    </w:p>
    <w:p w14:paraId="34579900" w14:textId="77777777" w:rsidR="001F3E5D" w:rsidRDefault="00000000">
      <w:pPr>
        <w:pStyle w:val="Textoindependiente"/>
        <w:spacing w:line="292" w:lineRule="auto"/>
        <w:ind w:left="142" w:right="1"/>
        <w:jc w:val="both"/>
      </w:pPr>
      <w:r>
        <w:t>5°. -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1F9565A0" w14:textId="77777777" w:rsidR="001F3E5D" w:rsidRDefault="001F3E5D">
      <w:pPr>
        <w:pStyle w:val="Textoindependiente"/>
        <w:spacing w:before="10"/>
      </w:pPr>
    </w:p>
    <w:p w14:paraId="41686FAF" w14:textId="77777777" w:rsidR="001F3E5D" w:rsidRDefault="00000000">
      <w:pPr>
        <w:pStyle w:val="Textoindependiente"/>
        <w:spacing w:line="292" w:lineRule="auto"/>
        <w:ind w:left="142" w:right="1"/>
        <w:jc w:val="both"/>
      </w:pPr>
      <w:r>
        <w:t>6º.- Publicar la adjudicación en la Plataforma de Contratación del Sector Público y en el Diario Oficial de la Unión Europea.</w:t>
      </w:r>
    </w:p>
    <w:p w14:paraId="5E916E21" w14:textId="77777777" w:rsidR="001F3E5D" w:rsidRDefault="001F3E5D">
      <w:pPr>
        <w:pStyle w:val="Textoindependiente"/>
        <w:spacing w:before="10"/>
      </w:pPr>
    </w:p>
    <w:p w14:paraId="0C3AD4DD" w14:textId="77777777" w:rsidR="001F3E5D" w:rsidRDefault="00000000">
      <w:pPr>
        <w:pStyle w:val="Textoindependiente"/>
        <w:ind w:left="142"/>
      </w:pPr>
      <w:r>
        <w:rPr>
          <w:noProof/>
        </w:rPr>
        <mc:AlternateContent>
          <mc:Choice Requires="wpg">
            <w:drawing>
              <wp:anchor distT="0" distB="0" distL="0" distR="0" simplePos="0" relativeHeight="15761408" behindDoc="0" locked="0" layoutInCell="1" allowOverlap="1" wp14:anchorId="6DA30ABE" wp14:editId="22DFFA7C">
                <wp:simplePos x="0" y="0"/>
                <wp:positionH relativeFrom="page">
                  <wp:posOffset>900112</wp:posOffset>
                </wp:positionH>
                <wp:positionV relativeFrom="paragraph">
                  <wp:posOffset>310683</wp:posOffset>
                </wp:positionV>
                <wp:extent cx="5760085" cy="45085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50850"/>
                          <a:chOff x="0" y="0"/>
                          <a:chExt cx="5760085" cy="450850"/>
                        </a:xfrm>
                      </wpg:grpSpPr>
                      <wps:wsp>
                        <wps:cNvPr id="83" name="Graphic 83"/>
                        <wps:cNvSpPr/>
                        <wps:spPr>
                          <a:xfrm>
                            <a:off x="4762" y="9524"/>
                            <a:ext cx="5750560" cy="441325"/>
                          </a:xfrm>
                          <a:custGeom>
                            <a:avLst/>
                            <a:gdLst/>
                            <a:ahLst/>
                            <a:cxnLst/>
                            <a:rect l="l" t="t" r="r" b="b"/>
                            <a:pathLst>
                              <a:path w="5750560" h="441325">
                                <a:moveTo>
                                  <a:pt x="5750242" y="0"/>
                                </a:moveTo>
                                <a:lnTo>
                                  <a:pt x="0" y="0"/>
                                </a:lnTo>
                                <a:lnTo>
                                  <a:pt x="0" y="441013"/>
                                </a:lnTo>
                                <a:lnTo>
                                  <a:pt x="5750242" y="441013"/>
                                </a:lnTo>
                                <a:lnTo>
                                  <a:pt x="5750242" y="0"/>
                                </a:lnTo>
                                <a:close/>
                              </a:path>
                            </a:pathLst>
                          </a:custGeom>
                          <a:solidFill>
                            <a:srgbClr val="F3F3F3"/>
                          </a:solidFill>
                        </wps:spPr>
                        <wps:bodyPr wrap="square" lIns="0" tIns="0" rIns="0" bIns="0" rtlCol="0">
                          <a:prstTxWarp prst="textNoShape">
                            <a:avLst/>
                          </a:prstTxWarp>
                          <a:noAutofit/>
                        </wps:bodyPr>
                      </wps:wsp>
                      <wps:wsp>
                        <wps:cNvPr id="84" name="Graphic 84"/>
                        <wps:cNvSpPr/>
                        <wps:spPr>
                          <a:xfrm>
                            <a:off x="0" y="6"/>
                            <a:ext cx="5760085" cy="450850"/>
                          </a:xfrm>
                          <a:custGeom>
                            <a:avLst/>
                            <a:gdLst/>
                            <a:ahLst/>
                            <a:cxnLst/>
                            <a:rect l="l" t="t" r="r" b="b"/>
                            <a:pathLst>
                              <a:path w="5760085" h="45085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72"/>
                                </a:lnTo>
                                <a:lnTo>
                                  <a:pt x="330" y="5080"/>
                                </a:lnTo>
                                <a:lnTo>
                                  <a:pt x="2222" y="5080"/>
                                </a:lnTo>
                                <a:lnTo>
                                  <a:pt x="2222" y="0"/>
                                </a:lnTo>
                                <a:lnTo>
                                  <a:pt x="0" y="0"/>
                                </a:lnTo>
                                <a:lnTo>
                                  <a:pt x="0" y="4749"/>
                                </a:lnTo>
                                <a:lnTo>
                                  <a:pt x="0" y="5080"/>
                                </a:lnTo>
                                <a:lnTo>
                                  <a:pt x="0" y="450532"/>
                                </a:lnTo>
                                <a:lnTo>
                                  <a:pt x="4762" y="450532"/>
                                </a:lnTo>
                                <a:lnTo>
                                  <a:pt x="4762" y="9512"/>
                                </a:lnTo>
                                <a:lnTo>
                                  <a:pt x="4140" y="8890"/>
                                </a:lnTo>
                                <a:lnTo>
                                  <a:pt x="5755627" y="8890"/>
                                </a:lnTo>
                                <a:lnTo>
                                  <a:pt x="5754992" y="9525"/>
                                </a:lnTo>
                                <a:lnTo>
                                  <a:pt x="5754992" y="450532"/>
                                </a:lnTo>
                                <a:lnTo>
                                  <a:pt x="5759755" y="45053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85" name="Textbox 85"/>
                        <wps:cNvSpPr txBox="1"/>
                        <wps:spPr>
                          <a:xfrm>
                            <a:off x="4762" y="8889"/>
                            <a:ext cx="5750560" cy="441959"/>
                          </a:xfrm>
                          <a:prstGeom prst="rect">
                            <a:avLst/>
                          </a:prstGeom>
                        </wps:spPr>
                        <wps:txbx>
                          <w:txbxContent>
                            <w:p w14:paraId="11378613" w14:textId="77777777" w:rsidR="001F3E5D" w:rsidRDefault="00000000">
                              <w:pPr>
                                <w:spacing w:before="83" w:line="297" w:lineRule="auto"/>
                                <w:ind w:left="59"/>
                                <w:rPr>
                                  <w:b/>
                                  <w:sz w:val="20"/>
                                </w:rPr>
                              </w:pPr>
                              <w:r>
                                <w:rPr>
                                  <w:b/>
                                  <w:sz w:val="20"/>
                                </w:rPr>
                                <w:t xml:space="preserve">Adjudicación del contrato de </w:t>
                              </w:r>
                              <w:r w:rsidRPr="008C41CA">
                                <w:rPr>
                                  <w:b/>
                                  <w:i/>
                                  <w:iCs/>
                                  <w:sz w:val="20"/>
                                </w:rPr>
                                <w:t>“Suministro de equipamiento para instalaciones deportivas del Ayuntamiento</w:t>
                              </w:r>
                              <w:r w:rsidRPr="008C41CA">
                                <w:rPr>
                                  <w:b/>
                                  <w:i/>
                                  <w:iCs/>
                                  <w:spacing w:val="57"/>
                                  <w:sz w:val="20"/>
                                </w:rPr>
                                <w:t xml:space="preserve"> </w:t>
                              </w:r>
                              <w:r w:rsidRPr="008C41CA">
                                <w:rPr>
                                  <w:b/>
                                  <w:i/>
                                  <w:iCs/>
                                  <w:sz w:val="20"/>
                                </w:rPr>
                                <w:t>de</w:t>
                              </w:r>
                              <w:r w:rsidRPr="008C41CA">
                                <w:rPr>
                                  <w:b/>
                                  <w:i/>
                                  <w:iCs/>
                                  <w:spacing w:val="60"/>
                                  <w:sz w:val="20"/>
                                </w:rPr>
                                <w:t xml:space="preserve"> </w:t>
                              </w:r>
                              <w:r w:rsidRPr="008C41CA">
                                <w:rPr>
                                  <w:b/>
                                  <w:i/>
                                  <w:iCs/>
                                  <w:sz w:val="20"/>
                                </w:rPr>
                                <w:t>Las</w:t>
                              </w:r>
                              <w:r w:rsidRPr="008C41CA">
                                <w:rPr>
                                  <w:b/>
                                  <w:i/>
                                  <w:iCs/>
                                  <w:spacing w:val="59"/>
                                  <w:sz w:val="20"/>
                                </w:rPr>
                                <w:t xml:space="preserve"> </w:t>
                              </w:r>
                              <w:r w:rsidRPr="008C41CA">
                                <w:rPr>
                                  <w:b/>
                                  <w:i/>
                                  <w:iCs/>
                                  <w:sz w:val="20"/>
                                </w:rPr>
                                <w:t>Rozas.</w:t>
                              </w:r>
                              <w:r w:rsidRPr="008C41CA">
                                <w:rPr>
                                  <w:b/>
                                  <w:i/>
                                  <w:iCs/>
                                  <w:spacing w:val="60"/>
                                  <w:sz w:val="20"/>
                                </w:rPr>
                                <w:t xml:space="preserve"> </w:t>
                              </w:r>
                              <w:r w:rsidRPr="008C41CA">
                                <w:rPr>
                                  <w:b/>
                                  <w:i/>
                                  <w:iCs/>
                                  <w:sz w:val="20"/>
                                </w:rPr>
                                <w:t>LOTE</w:t>
                              </w:r>
                              <w:r w:rsidRPr="008C41CA">
                                <w:rPr>
                                  <w:b/>
                                  <w:i/>
                                  <w:iCs/>
                                  <w:spacing w:val="59"/>
                                  <w:sz w:val="20"/>
                                </w:rPr>
                                <w:t xml:space="preserve"> </w:t>
                              </w:r>
                              <w:r w:rsidRPr="008C41CA">
                                <w:rPr>
                                  <w:b/>
                                  <w:i/>
                                  <w:iCs/>
                                  <w:sz w:val="20"/>
                                </w:rPr>
                                <w:t>5:</w:t>
                              </w:r>
                              <w:r w:rsidRPr="008C41CA">
                                <w:rPr>
                                  <w:b/>
                                  <w:i/>
                                  <w:iCs/>
                                  <w:spacing w:val="60"/>
                                  <w:sz w:val="20"/>
                                </w:rPr>
                                <w:t xml:space="preserve"> </w:t>
                              </w:r>
                              <w:r w:rsidRPr="008C41CA">
                                <w:rPr>
                                  <w:b/>
                                  <w:i/>
                                  <w:iCs/>
                                  <w:sz w:val="20"/>
                                </w:rPr>
                                <w:t>Marcadores</w:t>
                              </w:r>
                              <w:r w:rsidRPr="008C41CA">
                                <w:rPr>
                                  <w:b/>
                                  <w:i/>
                                  <w:iCs/>
                                  <w:spacing w:val="59"/>
                                  <w:sz w:val="20"/>
                                </w:rPr>
                                <w:t xml:space="preserve"> </w:t>
                              </w:r>
                              <w:r w:rsidRPr="008C41CA">
                                <w:rPr>
                                  <w:b/>
                                  <w:i/>
                                  <w:iCs/>
                                  <w:sz w:val="20"/>
                                </w:rPr>
                                <w:t>deportivos”,</w:t>
                              </w:r>
                              <w:r>
                                <w:rPr>
                                  <w:b/>
                                  <w:spacing w:val="60"/>
                                  <w:sz w:val="20"/>
                                </w:rPr>
                                <w:t xml:space="preserve"> </w:t>
                              </w:r>
                              <w:r>
                                <w:rPr>
                                  <w:b/>
                                  <w:sz w:val="20"/>
                                </w:rPr>
                                <w:t>mediante</w:t>
                              </w:r>
                              <w:r>
                                <w:rPr>
                                  <w:b/>
                                  <w:spacing w:val="60"/>
                                  <w:sz w:val="20"/>
                                </w:rPr>
                                <w:t xml:space="preserve"> </w:t>
                              </w:r>
                              <w:r>
                                <w:rPr>
                                  <w:b/>
                                  <w:spacing w:val="-2"/>
                                  <w:sz w:val="20"/>
                                </w:rPr>
                                <w:t>procedimiento</w:t>
                              </w:r>
                            </w:p>
                          </w:txbxContent>
                        </wps:txbx>
                        <wps:bodyPr wrap="square" lIns="0" tIns="0" rIns="0" bIns="0" rtlCol="0">
                          <a:noAutofit/>
                        </wps:bodyPr>
                      </wps:wsp>
                    </wpg:wgp>
                  </a:graphicData>
                </a:graphic>
              </wp:anchor>
            </w:drawing>
          </mc:Choice>
          <mc:Fallback>
            <w:pict>
              <v:group w14:anchorId="6DA30ABE" id="Group 82" o:spid="_x0000_s1062" style="position:absolute;left:0;text-align:left;margin-left:70.85pt;margin-top:24.45pt;width:453.55pt;height:35.5pt;z-index:15761408;mso-wrap-distance-left:0;mso-wrap-distance-right:0;mso-position-horizontal-relative:page;mso-position-vertical-relative:text" coordsize="57600,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">
                <v:shape id="Graphic 83" o:spid="_x0000_s1063" style="position:absolute;left:47;top:95;width:57506;height:4413;visibility:visible;mso-wrap-style:square;v-text-anchor:top" coordsize="575056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" path="m5750242,l,,,441013r5750242,l5750242,xe" fillcolor="#f3f3f3" stroked="f">
                  <v:path arrowok="t"/>
                </v:shape>
                <v:shape id="Graphic 84" o:spid="_x0000_s1064" style="position:absolute;width:57600;height:4508;visibility:visible;mso-wrap-style:square;v-text-anchor:top" coordsize="576008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" path="m5759767,r-330,l5759437,5080r-1905,1905l5757532,5080r1905,l5759437,,2222,r,5080l2222,6972,330,5080r1892,l2222,,,,,4749r,331l,450532r4762,l4762,9512,4140,8890r5751487,l5754992,9525r,441007l5759755,450532r,-445452l5759767,xe" fillcolor="#ccc" stroked="f">
                  <v:path arrowok="t"/>
                </v:shape>
                <v:shape id="Textbox 85" o:spid="_x0000_s1065" type="#_x0000_t202" style="position:absolute;left:47;top:88;width:575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1378613" w14:textId="77777777" w:rsidR="001F3E5D" w:rsidRDefault="00000000">
                        <w:pPr>
                          <w:spacing w:before="83" w:line="297" w:lineRule="auto"/>
                          <w:ind w:left="59"/>
                          <w:rPr>
                            <w:b/>
                            <w:sz w:val="20"/>
                          </w:rPr>
                        </w:pPr>
                        <w:r>
                          <w:rPr>
                            <w:b/>
                            <w:sz w:val="20"/>
                          </w:rPr>
                          <w:t xml:space="preserve">Adjudicación del contrato de </w:t>
                        </w:r>
                        <w:r w:rsidRPr="008C41CA">
                          <w:rPr>
                            <w:b/>
                            <w:i/>
                            <w:iCs/>
                            <w:sz w:val="20"/>
                          </w:rPr>
                          <w:t>“Suministro de equipamiento para instalaciones deportivas del Ayuntamiento</w:t>
                        </w:r>
                        <w:r w:rsidRPr="008C41CA">
                          <w:rPr>
                            <w:b/>
                            <w:i/>
                            <w:iCs/>
                            <w:spacing w:val="57"/>
                            <w:sz w:val="20"/>
                          </w:rPr>
                          <w:t xml:space="preserve"> </w:t>
                        </w:r>
                        <w:r w:rsidRPr="008C41CA">
                          <w:rPr>
                            <w:b/>
                            <w:i/>
                            <w:iCs/>
                            <w:sz w:val="20"/>
                          </w:rPr>
                          <w:t>de</w:t>
                        </w:r>
                        <w:r w:rsidRPr="008C41CA">
                          <w:rPr>
                            <w:b/>
                            <w:i/>
                            <w:iCs/>
                            <w:spacing w:val="60"/>
                            <w:sz w:val="20"/>
                          </w:rPr>
                          <w:t xml:space="preserve"> </w:t>
                        </w:r>
                        <w:r w:rsidRPr="008C41CA">
                          <w:rPr>
                            <w:b/>
                            <w:i/>
                            <w:iCs/>
                            <w:sz w:val="20"/>
                          </w:rPr>
                          <w:t>Las</w:t>
                        </w:r>
                        <w:r w:rsidRPr="008C41CA">
                          <w:rPr>
                            <w:b/>
                            <w:i/>
                            <w:iCs/>
                            <w:spacing w:val="59"/>
                            <w:sz w:val="20"/>
                          </w:rPr>
                          <w:t xml:space="preserve"> </w:t>
                        </w:r>
                        <w:r w:rsidRPr="008C41CA">
                          <w:rPr>
                            <w:b/>
                            <w:i/>
                            <w:iCs/>
                            <w:sz w:val="20"/>
                          </w:rPr>
                          <w:t>Rozas.</w:t>
                        </w:r>
                        <w:r w:rsidRPr="008C41CA">
                          <w:rPr>
                            <w:b/>
                            <w:i/>
                            <w:iCs/>
                            <w:spacing w:val="60"/>
                            <w:sz w:val="20"/>
                          </w:rPr>
                          <w:t xml:space="preserve"> </w:t>
                        </w:r>
                        <w:r w:rsidRPr="008C41CA">
                          <w:rPr>
                            <w:b/>
                            <w:i/>
                            <w:iCs/>
                            <w:sz w:val="20"/>
                          </w:rPr>
                          <w:t>LOTE</w:t>
                        </w:r>
                        <w:r w:rsidRPr="008C41CA">
                          <w:rPr>
                            <w:b/>
                            <w:i/>
                            <w:iCs/>
                            <w:spacing w:val="59"/>
                            <w:sz w:val="20"/>
                          </w:rPr>
                          <w:t xml:space="preserve"> </w:t>
                        </w:r>
                        <w:r w:rsidRPr="008C41CA">
                          <w:rPr>
                            <w:b/>
                            <w:i/>
                            <w:iCs/>
                            <w:sz w:val="20"/>
                          </w:rPr>
                          <w:t>5:</w:t>
                        </w:r>
                        <w:r w:rsidRPr="008C41CA">
                          <w:rPr>
                            <w:b/>
                            <w:i/>
                            <w:iCs/>
                            <w:spacing w:val="60"/>
                            <w:sz w:val="20"/>
                          </w:rPr>
                          <w:t xml:space="preserve"> </w:t>
                        </w:r>
                        <w:r w:rsidRPr="008C41CA">
                          <w:rPr>
                            <w:b/>
                            <w:i/>
                            <w:iCs/>
                            <w:sz w:val="20"/>
                          </w:rPr>
                          <w:t>Marcadores</w:t>
                        </w:r>
                        <w:r w:rsidRPr="008C41CA">
                          <w:rPr>
                            <w:b/>
                            <w:i/>
                            <w:iCs/>
                            <w:spacing w:val="59"/>
                            <w:sz w:val="20"/>
                          </w:rPr>
                          <w:t xml:space="preserve"> </w:t>
                        </w:r>
                        <w:r w:rsidRPr="008C41CA">
                          <w:rPr>
                            <w:b/>
                            <w:i/>
                            <w:iCs/>
                            <w:sz w:val="20"/>
                          </w:rPr>
                          <w:t>deportivos”,</w:t>
                        </w:r>
                        <w:r>
                          <w:rPr>
                            <w:b/>
                            <w:spacing w:val="60"/>
                            <w:sz w:val="20"/>
                          </w:rPr>
                          <w:t xml:space="preserve"> </w:t>
                        </w:r>
                        <w:r>
                          <w:rPr>
                            <w:b/>
                            <w:sz w:val="20"/>
                          </w:rPr>
                          <w:t>mediante</w:t>
                        </w:r>
                        <w:r>
                          <w:rPr>
                            <w:b/>
                            <w:spacing w:val="60"/>
                            <w:sz w:val="20"/>
                          </w:rPr>
                          <w:t xml:space="preserve"> </w:t>
                        </w:r>
                        <w:r>
                          <w:rPr>
                            <w:b/>
                            <w:spacing w:val="-2"/>
                            <w:sz w:val="20"/>
                          </w:rPr>
                          <w:t>procedimiento</w:t>
                        </w:r>
                      </w:p>
                    </w:txbxContent>
                  </v:textbox>
                </v:shape>
                <w10:wrap anchorx="page"/>
              </v:group>
            </w:pict>
          </mc:Fallback>
        </mc:AlternateContent>
      </w: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4804D2D7" w14:textId="77777777" w:rsidR="001F3E5D" w:rsidRDefault="001F3E5D">
      <w:pPr>
        <w:pStyle w:val="Textoindependiente"/>
        <w:sectPr w:rsidR="001F3E5D">
          <w:pgSz w:w="11910" w:h="16840"/>
          <w:pgMar w:top="1340" w:right="1417" w:bottom="1260" w:left="1275" w:header="225" w:footer="1060" w:gutter="0"/>
          <w:cols w:space="720"/>
        </w:sectPr>
      </w:pPr>
    </w:p>
    <w:p w14:paraId="7C19508D" w14:textId="71012F8E" w:rsidR="001F3E5D" w:rsidRDefault="00000000">
      <w:pPr>
        <w:pStyle w:val="Textoindependiente"/>
        <w:rPr>
          <w:sz w:val="5"/>
        </w:rPr>
      </w:pPr>
      <w:r>
        <w:rPr>
          <w:noProof/>
          <w:sz w:val="5"/>
        </w:rPr>
        <w:lastRenderedPageBreak/>
        <mc:AlternateContent>
          <mc:Choice Requires="wps">
            <w:drawing>
              <wp:anchor distT="0" distB="0" distL="0" distR="0" simplePos="0" relativeHeight="15762944" behindDoc="0" locked="0" layoutInCell="1" allowOverlap="1" wp14:anchorId="05992A69" wp14:editId="5FFCBCEF">
                <wp:simplePos x="0" y="0"/>
                <wp:positionH relativeFrom="page">
                  <wp:posOffset>6807090</wp:posOffset>
                </wp:positionH>
                <wp:positionV relativeFrom="page">
                  <wp:posOffset>2818730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AD034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6330D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5992A69" id="Textbox 86" o:spid="_x0000_s1066" type="#_x0000_t202" style="position:absolute;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EAD034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6330D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1F3E5D" w14:paraId="585E88A6" w14:textId="77777777">
        <w:trPr>
          <w:trHeight w:val="631"/>
        </w:trPr>
        <w:tc>
          <w:tcPr>
            <w:tcW w:w="9062" w:type="dxa"/>
            <w:gridSpan w:val="2"/>
            <w:tcBorders>
              <w:top w:val="nil"/>
              <w:bottom w:val="single" w:sz="6" w:space="0" w:color="CCCCCC"/>
            </w:tcBorders>
            <w:shd w:val="clear" w:color="auto" w:fill="F3F3F3"/>
          </w:tcPr>
          <w:p w14:paraId="7234383E" w14:textId="77777777" w:rsidR="001F3E5D" w:rsidRDefault="00000000">
            <w:pPr>
              <w:pStyle w:val="TableParagraph"/>
              <w:spacing w:before="22" w:line="297" w:lineRule="auto"/>
              <w:rPr>
                <w:b/>
                <w:sz w:val="20"/>
              </w:rPr>
            </w:pPr>
            <w:r>
              <w:rPr>
                <w:b/>
                <w:sz w:val="20"/>
              </w:rPr>
              <w:t xml:space="preserve">abierto y una pluralidad de criterios de adjudicación, sujeto a regulación armonizada. </w:t>
            </w:r>
            <w:proofErr w:type="spellStart"/>
            <w:r>
              <w:rPr>
                <w:b/>
                <w:sz w:val="20"/>
              </w:rPr>
              <w:t>Expte</w:t>
            </w:r>
            <w:proofErr w:type="spellEnd"/>
            <w:r>
              <w:rPr>
                <w:b/>
                <w:sz w:val="20"/>
              </w:rPr>
              <w:t xml:space="preserve">. </w:t>
            </w:r>
            <w:r>
              <w:rPr>
                <w:b/>
                <w:spacing w:val="-2"/>
                <w:sz w:val="20"/>
              </w:rPr>
              <w:t>56297/2024.</w:t>
            </w:r>
          </w:p>
        </w:tc>
      </w:tr>
      <w:tr w:rsidR="001F3E5D" w14:paraId="48FF1C90" w14:textId="77777777">
        <w:trPr>
          <w:trHeight w:val="406"/>
        </w:trPr>
        <w:tc>
          <w:tcPr>
            <w:tcW w:w="1877" w:type="dxa"/>
            <w:tcBorders>
              <w:top w:val="single" w:sz="6" w:space="0" w:color="CCCCCC"/>
              <w:bottom w:val="single" w:sz="6" w:space="0" w:color="CCCCCC"/>
              <w:right w:val="single" w:sz="6" w:space="0" w:color="CCCCCC"/>
            </w:tcBorders>
          </w:tcPr>
          <w:p w14:paraId="3DAD3853"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395690D5"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DF78A57" w14:textId="77777777" w:rsidR="001F3E5D" w:rsidRDefault="001F3E5D">
      <w:pPr>
        <w:pStyle w:val="Textoindependiente"/>
        <w:spacing w:before="153"/>
      </w:pPr>
    </w:p>
    <w:p w14:paraId="1C831721"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1B19A3" w14:textId="77777777" w:rsidR="001F3E5D" w:rsidRDefault="001F3E5D">
      <w:pPr>
        <w:pStyle w:val="Textoindependiente"/>
        <w:spacing w:before="61"/>
        <w:rPr>
          <w:b/>
        </w:rPr>
      </w:pPr>
    </w:p>
    <w:p w14:paraId="66B37B72" w14:textId="227E67C8" w:rsidR="001F3E5D" w:rsidRDefault="00000000">
      <w:pPr>
        <w:pStyle w:val="Prrafodelista"/>
        <w:numPr>
          <w:ilvl w:val="0"/>
          <w:numId w:val="78"/>
        </w:numPr>
        <w:tabs>
          <w:tab w:val="left" w:pos="885"/>
        </w:tabs>
        <w:spacing w:line="292" w:lineRule="auto"/>
        <w:ind w:firstLine="0"/>
        <w:jc w:val="both"/>
        <w:rPr>
          <w:sz w:val="20"/>
        </w:rPr>
      </w:pPr>
      <w:r>
        <w:rPr>
          <w:sz w:val="20"/>
        </w:rPr>
        <w:t xml:space="preserve">Propuesta de inicio del expediente de contratación suscrito por la Directora General de Deportes, </w:t>
      </w:r>
      <w:proofErr w:type="gramStart"/>
      <w:r>
        <w:rPr>
          <w:sz w:val="20"/>
        </w:rPr>
        <w:t>D</w:t>
      </w:r>
      <w:r w:rsidR="008C41CA">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0E93C0B9" w14:textId="77777777" w:rsidR="001F3E5D" w:rsidRDefault="001F3E5D">
      <w:pPr>
        <w:pStyle w:val="Textoindependiente"/>
        <w:spacing w:before="10"/>
      </w:pPr>
    </w:p>
    <w:p w14:paraId="555539CB" w14:textId="77777777" w:rsidR="001F3E5D" w:rsidRDefault="00000000">
      <w:pPr>
        <w:pStyle w:val="Prrafodelista"/>
        <w:numPr>
          <w:ilvl w:val="0"/>
          <w:numId w:val="78"/>
        </w:numPr>
        <w:tabs>
          <w:tab w:val="left" w:pos="713"/>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4197109D" w14:textId="77777777" w:rsidR="001F3E5D" w:rsidRDefault="001F3E5D">
      <w:pPr>
        <w:pStyle w:val="Textoindependiente"/>
        <w:spacing w:before="9"/>
      </w:pPr>
    </w:p>
    <w:p w14:paraId="5B653824" w14:textId="77777777" w:rsidR="001F3E5D" w:rsidRDefault="00000000">
      <w:pPr>
        <w:pStyle w:val="Prrafodelista"/>
        <w:numPr>
          <w:ilvl w:val="0"/>
          <w:numId w:val="78"/>
        </w:numPr>
        <w:tabs>
          <w:tab w:val="left" w:pos="675"/>
        </w:tabs>
        <w:spacing w:before="1" w:line="292" w:lineRule="auto"/>
        <w:ind w:firstLine="0"/>
        <w:jc w:val="both"/>
        <w:rPr>
          <w:sz w:val="20"/>
        </w:rPr>
      </w:pPr>
      <w:r>
        <w:rPr>
          <w:sz w:val="20"/>
        </w:rPr>
        <w:t xml:space="preserve">Informe de del </w:t>
      </w:r>
      <w:proofErr w:type="gramStart"/>
      <w:r>
        <w:rPr>
          <w:sz w:val="20"/>
        </w:rPr>
        <w:t>Director</w:t>
      </w:r>
      <w:proofErr w:type="gramEnd"/>
      <w:r>
        <w:rPr>
          <w:sz w:val="20"/>
        </w:rPr>
        <w:t xml:space="preserve"> de Instalaciones Deportivas, D. José Antonio Prieto González, de fecha 9 de septiembre de 2024, justificativo del precio del contrato.</w:t>
      </w:r>
    </w:p>
    <w:p w14:paraId="5527A680" w14:textId="77777777" w:rsidR="001F3E5D" w:rsidRDefault="001F3E5D">
      <w:pPr>
        <w:pStyle w:val="Textoindependiente"/>
        <w:spacing w:before="9"/>
      </w:pPr>
    </w:p>
    <w:p w14:paraId="6D2B6C24" w14:textId="66601E66" w:rsidR="001F3E5D" w:rsidRDefault="00000000">
      <w:pPr>
        <w:pStyle w:val="Prrafodelista"/>
        <w:numPr>
          <w:ilvl w:val="0"/>
          <w:numId w:val="78"/>
        </w:numPr>
        <w:tabs>
          <w:tab w:val="left" w:pos="642"/>
        </w:tabs>
        <w:spacing w:line="292" w:lineRule="auto"/>
        <w:ind w:firstLine="0"/>
        <w:jc w:val="both"/>
        <w:rPr>
          <w:sz w:val="20"/>
        </w:rPr>
      </w:pPr>
      <w:r>
        <w:rPr>
          <w:sz w:val="20"/>
        </w:rPr>
        <w:t>Pliego de Prescripciones Técnicas</w:t>
      </w:r>
      <w:r w:rsidR="008C41CA">
        <w:rPr>
          <w:sz w:val="20"/>
        </w:rPr>
        <w:t>,</w:t>
      </w:r>
      <w:r>
        <w:rPr>
          <w:sz w:val="20"/>
        </w:rPr>
        <w:t xml:space="preserve"> suscrito por el </w:t>
      </w:r>
      <w:proofErr w:type="gramStart"/>
      <w:r>
        <w:rPr>
          <w:sz w:val="20"/>
        </w:rPr>
        <w:t>Director</w:t>
      </w:r>
      <w:proofErr w:type="gramEnd"/>
      <w:r>
        <w:rPr>
          <w:sz w:val="20"/>
        </w:rPr>
        <w:t xml:space="preserve"> de Instalaciones Deportivas, D. José Antonio Prieto González, de fecha 9 de septiembre de 2024</w:t>
      </w:r>
    </w:p>
    <w:p w14:paraId="35E093A5" w14:textId="77777777" w:rsidR="001F3E5D" w:rsidRDefault="001F3E5D">
      <w:pPr>
        <w:pStyle w:val="Textoindependiente"/>
        <w:spacing w:before="10"/>
      </w:pPr>
    </w:p>
    <w:p w14:paraId="038CF072" w14:textId="107B2F7C" w:rsidR="001F3E5D" w:rsidRDefault="00000000">
      <w:pPr>
        <w:pStyle w:val="Prrafodelista"/>
        <w:numPr>
          <w:ilvl w:val="0"/>
          <w:numId w:val="78"/>
        </w:numPr>
        <w:tabs>
          <w:tab w:val="left" w:pos="702"/>
        </w:tabs>
        <w:spacing w:line="292" w:lineRule="auto"/>
        <w:ind w:firstLine="0"/>
        <w:jc w:val="both"/>
        <w:rPr>
          <w:sz w:val="20"/>
        </w:rPr>
      </w:pPr>
      <w:r>
        <w:rPr>
          <w:sz w:val="20"/>
        </w:rPr>
        <w:t>Memoria justificativa del contrato, suscrita con fecha 26 de septiembre de 2024, por la Jefa de</w:t>
      </w:r>
      <w:r>
        <w:rPr>
          <w:spacing w:val="40"/>
          <w:sz w:val="20"/>
        </w:rPr>
        <w:t xml:space="preserve"> </w:t>
      </w:r>
      <w:r>
        <w:rPr>
          <w:sz w:val="20"/>
        </w:rPr>
        <w:t xml:space="preserve">la Unidad de Contratación, </w:t>
      </w:r>
      <w:proofErr w:type="gramStart"/>
      <w:r>
        <w:rPr>
          <w:sz w:val="20"/>
        </w:rPr>
        <w:t>D</w:t>
      </w:r>
      <w:r w:rsidR="008C41CA">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0F0EE2D" w14:textId="77777777" w:rsidR="001F3E5D" w:rsidRDefault="001F3E5D">
      <w:pPr>
        <w:pStyle w:val="Textoindependiente"/>
        <w:spacing w:before="10"/>
      </w:pPr>
    </w:p>
    <w:p w14:paraId="45EE06FE" w14:textId="0F819F5F" w:rsidR="001F3E5D" w:rsidRDefault="00000000">
      <w:pPr>
        <w:pStyle w:val="Prrafodelista"/>
        <w:numPr>
          <w:ilvl w:val="0"/>
          <w:numId w:val="78"/>
        </w:numPr>
        <w:tabs>
          <w:tab w:val="left" w:pos="725"/>
        </w:tabs>
        <w:spacing w:line="292" w:lineRule="auto"/>
        <w:ind w:firstLine="0"/>
        <w:jc w:val="both"/>
        <w:rPr>
          <w:sz w:val="20"/>
        </w:rPr>
      </w:pPr>
      <w:r>
        <w:rPr>
          <w:sz w:val="20"/>
        </w:rPr>
        <w:t>Pliego de cláusulas administrativas particulares</w:t>
      </w:r>
      <w:r w:rsidR="008C41CA">
        <w:rPr>
          <w:sz w:val="20"/>
        </w:rPr>
        <w:t>,</w:t>
      </w:r>
      <w:r>
        <w:rPr>
          <w:sz w:val="20"/>
        </w:rPr>
        <w:t xml:space="preserve"> suscrito con fecha 26 de septiembre de 2024, por la Jefa de la Unidad de Contratación, </w:t>
      </w:r>
      <w:proofErr w:type="gramStart"/>
      <w:r>
        <w:rPr>
          <w:sz w:val="20"/>
        </w:rPr>
        <w:t>D</w:t>
      </w:r>
      <w:r w:rsidR="008C41CA">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78F2586" w14:textId="77777777" w:rsidR="001F3E5D" w:rsidRDefault="001F3E5D">
      <w:pPr>
        <w:pStyle w:val="Textoindependiente"/>
        <w:spacing w:before="10"/>
      </w:pPr>
    </w:p>
    <w:p w14:paraId="299F6B0F" w14:textId="77777777" w:rsidR="001F3E5D" w:rsidRDefault="00000000">
      <w:pPr>
        <w:pStyle w:val="Prrafodelista"/>
        <w:numPr>
          <w:ilvl w:val="0"/>
          <w:numId w:val="78"/>
        </w:numPr>
        <w:tabs>
          <w:tab w:val="left" w:pos="688"/>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63DAEF12" w14:textId="77777777" w:rsidR="001F3E5D" w:rsidRDefault="001F3E5D">
      <w:pPr>
        <w:pStyle w:val="Textoindependiente"/>
        <w:spacing w:before="10"/>
      </w:pPr>
    </w:p>
    <w:p w14:paraId="61127076" w14:textId="77777777" w:rsidR="001F3E5D" w:rsidRDefault="00000000">
      <w:pPr>
        <w:pStyle w:val="Prrafodelista"/>
        <w:numPr>
          <w:ilvl w:val="0"/>
          <w:numId w:val="78"/>
        </w:numPr>
        <w:tabs>
          <w:tab w:val="left" w:pos="728"/>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1B71406D" w14:textId="77777777" w:rsidR="001F3E5D" w:rsidRDefault="001F3E5D">
      <w:pPr>
        <w:pStyle w:val="Textoindependiente"/>
        <w:spacing w:before="10"/>
      </w:pPr>
    </w:p>
    <w:p w14:paraId="62C15C1A" w14:textId="52CF2D14" w:rsidR="001F3E5D" w:rsidRDefault="00000000">
      <w:pPr>
        <w:pStyle w:val="Prrafodelista"/>
        <w:numPr>
          <w:ilvl w:val="0"/>
          <w:numId w:val="78"/>
        </w:numPr>
        <w:tabs>
          <w:tab w:val="left" w:pos="727"/>
        </w:tabs>
        <w:spacing w:line="292" w:lineRule="auto"/>
        <w:ind w:firstLine="0"/>
        <w:jc w:val="both"/>
        <w:rPr>
          <w:sz w:val="20"/>
        </w:rPr>
      </w:pPr>
      <w:r>
        <w:rPr>
          <w:sz w:val="20"/>
        </w:rPr>
        <w:t xml:space="preserve">Informe de fiscalización emitido por el Interventor General y la Técnico de Fiscalización, </w:t>
      </w:r>
      <w:proofErr w:type="gramStart"/>
      <w:r w:rsidR="008C41CA">
        <w:rPr>
          <w:sz w:val="20"/>
        </w:rPr>
        <w:t>D.ª</w:t>
      </w:r>
      <w:proofErr w:type="gramEnd"/>
      <w:r>
        <w:rPr>
          <w:sz w:val="20"/>
        </w:rPr>
        <w:t xml:space="preserve"> Mercedes Bueno Vico, de fecha 2 de octubre de 2024.</w:t>
      </w:r>
    </w:p>
    <w:p w14:paraId="2EF74EBA" w14:textId="77777777" w:rsidR="001F3E5D" w:rsidRDefault="001F3E5D">
      <w:pPr>
        <w:pStyle w:val="Textoindependiente"/>
        <w:spacing w:before="9"/>
      </w:pPr>
    </w:p>
    <w:p w14:paraId="60940405" w14:textId="77777777" w:rsidR="001F3E5D" w:rsidRDefault="00000000">
      <w:pPr>
        <w:pStyle w:val="Prrafodelista"/>
        <w:numPr>
          <w:ilvl w:val="0"/>
          <w:numId w:val="78"/>
        </w:numPr>
        <w:tabs>
          <w:tab w:val="left" w:pos="763"/>
        </w:tabs>
        <w:spacing w:before="1"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296B147A" w14:textId="77777777" w:rsidR="001F3E5D" w:rsidRDefault="001F3E5D">
      <w:pPr>
        <w:pStyle w:val="Textoindependiente"/>
        <w:spacing w:before="9"/>
      </w:pPr>
    </w:p>
    <w:p w14:paraId="0BFD4BF0" w14:textId="77777777" w:rsidR="001F3E5D" w:rsidRDefault="00000000">
      <w:pPr>
        <w:pStyle w:val="Prrafodelista"/>
        <w:numPr>
          <w:ilvl w:val="0"/>
          <w:numId w:val="78"/>
        </w:numPr>
        <w:tabs>
          <w:tab w:val="left" w:pos="719"/>
        </w:tabs>
        <w:spacing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0F56F1D5"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15884256" w14:textId="54FA7932" w:rsidR="001F3E5D" w:rsidRDefault="00000000">
      <w:pPr>
        <w:pStyle w:val="Prrafodelista"/>
        <w:numPr>
          <w:ilvl w:val="0"/>
          <w:numId w:val="78"/>
        </w:numPr>
        <w:tabs>
          <w:tab w:val="left" w:pos="673"/>
        </w:tabs>
        <w:spacing w:before="88" w:line="292" w:lineRule="auto"/>
        <w:ind w:firstLine="0"/>
        <w:jc w:val="both"/>
        <w:rPr>
          <w:sz w:val="20"/>
        </w:rPr>
      </w:pPr>
      <w:r>
        <w:rPr>
          <w:noProof/>
          <w:sz w:val="20"/>
        </w:rPr>
        <w:lastRenderedPageBreak/>
        <w:drawing>
          <wp:anchor distT="0" distB="0" distL="0" distR="0" simplePos="0" relativeHeight="15763968" behindDoc="0" locked="0" layoutInCell="1" allowOverlap="1" wp14:anchorId="6CF13A52" wp14:editId="7D57534C">
            <wp:simplePos x="0" y="0"/>
            <wp:positionH relativeFrom="page">
              <wp:posOffset>900112</wp:posOffset>
            </wp:positionH>
            <wp:positionV relativeFrom="paragraph">
              <wp:posOffset>397239</wp:posOffset>
            </wp:positionV>
            <wp:extent cx="5572125" cy="2162175"/>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1" cstate="print"/>
                    <a:stretch>
                      <a:fillRect/>
                    </a:stretch>
                  </pic:blipFill>
                  <pic:spPr>
                    <a:xfrm>
                      <a:off x="0" y="0"/>
                      <a:ext cx="5572125" cy="2162175"/>
                    </a:xfrm>
                    <a:prstGeom prst="rect">
                      <a:avLst/>
                    </a:prstGeom>
                  </pic:spPr>
                </pic:pic>
              </a:graphicData>
            </a:graphic>
          </wp:anchor>
        </w:drawing>
      </w:r>
      <w:r>
        <w:rPr>
          <w:noProof/>
          <w:sz w:val="20"/>
        </w:rPr>
        <mc:AlternateContent>
          <mc:Choice Requires="wps">
            <w:drawing>
              <wp:anchor distT="0" distB="0" distL="0" distR="0" simplePos="0" relativeHeight="15764480" behindDoc="0" locked="0" layoutInCell="1" allowOverlap="1" wp14:anchorId="1A238006" wp14:editId="5EF331EE">
                <wp:simplePos x="0" y="0"/>
                <wp:positionH relativeFrom="page">
                  <wp:posOffset>6807090</wp:posOffset>
                </wp:positionH>
                <wp:positionV relativeFrom="page">
                  <wp:posOffset>2818730</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825E5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699F1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A238006" id="Textbox 89" o:spid="_x0000_s1067" type="#_x0000_t202" style="position:absolute;left:0;text-align:left;margin-left:536pt;margin-top:221.95pt;width:33.05pt;height:250.9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4825E5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699F1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Acta de la Mesa de Contratación, de fecha 18 de diciembre de 2024, de apertura de las ofertas presentadas por los licitadores admitidos al procedimiento:</w:t>
      </w:r>
    </w:p>
    <w:p w14:paraId="27659B6F" w14:textId="77777777" w:rsidR="001F3E5D" w:rsidRDefault="001F3E5D">
      <w:pPr>
        <w:pStyle w:val="Textoindependiente"/>
      </w:pPr>
    </w:p>
    <w:p w14:paraId="0008C207" w14:textId="77777777" w:rsidR="001F3E5D" w:rsidRDefault="001F3E5D">
      <w:pPr>
        <w:pStyle w:val="Textoindependiente"/>
      </w:pPr>
    </w:p>
    <w:p w14:paraId="6B082BB5" w14:textId="77777777" w:rsidR="001F3E5D" w:rsidRDefault="001F3E5D">
      <w:pPr>
        <w:pStyle w:val="Textoindependiente"/>
      </w:pPr>
    </w:p>
    <w:p w14:paraId="33819C31" w14:textId="77777777" w:rsidR="001F3E5D" w:rsidRDefault="001F3E5D">
      <w:pPr>
        <w:pStyle w:val="Textoindependiente"/>
      </w:pPr>
    </w:p>
    <w:p w14:paraId="0E51D866" w14:textId="77777777" w:rsidR="001F3E5D" w:rsidRDefault="001F3E5D">
      <w:pPr>
        <w:pStyle w:val="Textoindependiente"/>
      </w:pPr>
    </w:p>
    <w:p w14:paraId="74E7774D" w14:textId="77777777" w:rsidR="001F3E5D" w:rsidRDefault="001F3E5D">
      <w:pPr>
        <w:pStyle w:val="Textoindependiente"/>
      </w:pPr>
    </w:p>
    <w:p w14:paraId="6ED8B24A" w14:textId="77777777" w:rsidR="001F3E5D" w:rsidRDefault="001F3E5D">
      <w:pPr>
        <w:pStyle w:val="Textoindependiente"/>
      </w:pPr>
    </w:p>
    <w:p w14:paraId="0A3CC1B0" w14:textId="77777777" w:rsidR="001F3E5D" w:rsidRDefault="001F3E5D">
      <w:pPr>
        <w:pStyle w:val="Textoindependiente"/>
      </w:pPr>
    </w:p>
    <w:p w14:paraId="57DF39B4" w14:textId="77777777" w:rsidR="001F3E5D" w:rsidRDefault="001F3E5D">
      <w:pPr>
        <w:pStyle w:val="Textoindependiente"/>
      </w:pPr>
    </w:p>
    <w:p w14:paraId="29B59425" w14:textId="77777777" w:rsidR="001F3E5D" w:rsidRDefault="001F3E5D">
      <w:pPr>
        <w:pStyle w:val="Textoindependiente"/>
      </w:pPr>
    </w:p>
    <w:p w14:paraId="36011C8B" w14:textId="77777777" w:rsidR="001F3E5D" w:rsidRDefault="001F3E5D">
      <w:pPr>
        <w:pStyle w:val="Textoindependiente"/>
      </w:pPr>
    </w:p>
    <w:p w14:paraId="63B0D6D0" w14:textId="77777777" w:rsidR="001F3E5D" w:rsidRDefault="001F3E5D">
      <w:pPr>
        <w:pStyle w:val="Textoindependiente"/>
      </w:pPr>
    </w:p>
    <w:p w14:paraId="122DCCFF" w14:textId="77777777" w:rsidR="001F3E5D" w:rsidRDefault="001F3E5D">
      <w:pPr>
        <w:pStyle w:val="Textoindependiente"/>
      </w:pPr>
    </w:p>
    <w:p w14:paraId="021E078A" w14:textId="77777777" w:rsidR="001F3E5D" w:rsidRDefault="001F3E5D">
      <w:pPr>
        <w:pStyle w:val="Textoindependiente"/>
      </w:pPr>
    </w:p>
    <w:p w14:paraId="5513F5C0" w14:textId="77777777" w:rsidR="001F3E5D" w:rsidRDefault="001F3E5D">
      <w:pPr>
        <w:pStyle w:val="Textoindependiente"/>
      </w:pPr>
    </w:p>
    <w:p w14:paraId="79C79E91" w14:textId="77777777" w:rsidR="001F3E5D" w:rsidRDefault="001F3E5D">
      <w:pPr>
        <w:pStyle w:val="Textoindependiente"/>
        <w:spacing w:before="34"/>
      </w:pPr>
    </w:p>
    <w:p w14:paraId="7A1B0D05" w14:textId="1A76A73C" w:rsidR="001F3E5D" w:rsidRDefault="00000000">
      <w:pPr>
        <w:pStyle w:val="Textoindependiente"/>
        <w:spacing w:line="292" w:lineRule="auto"/>
        <w:ind w:left="142" w:right="1"/>
        <w:jc w:val="both"/>
      </w:pPr>
      <w:r>
        <w:t>Asimismo, acordó requerir a la mercantil TEXTEL MARIMON, S</w:t>
      </w:r>
      <w:r w:rsidR="008C41CA">
        <w:t>.</w:t>
      </w:r>
      <w:r>
        <w:t>A</w:t>
      </w:r>
      <w:r w:rsidR="008C41CA">
        <w:t>.,</w:t>
      </w:r>
      <w:r>
        <w:t xml:space="preserve"> para que justificara el contenido de su oferta por encontrarse incursa en presunción de anormalidad.</w:t>
      </w:r>
    </w:p>
    <w:p w14:paraId="7ACF6BD4" w14:textId="77777777" w:rsidR="001F3E5D" w:rsidRDefault="001F3E5D">
      <w:pPr>
        <w:pStyle w:val="Textoindependiente"/>
        <w:spacing w:before="10"/>
      </w:pPr>
    </w:p>
    <w:p w14:paraId="02689D54" w14:textId="77777777" w:rsidR="001F3E5D" w:rsidRDefault="00000000">
      <w:pPr>
        <w:pStyle w:val="Prrafodelista"/>
        <w:numPr>
          <w:ilvl w:val="0"/>
          <w:numId w:val="78"/>
        </w:numPr>
        <w:tabs>
          <w:tab w:val="left" w:pos="708"/>
        </w:tabs>
        <w:ind w:left="708" w:right="0" w:hanging="566"/>
        <w:jc w:val="both"/>
        <w:rPr>
          <w:sz w:val="20"/>
        </w:rPr>
      </w:pPr>
      <w:r>
        <w:rPr>
          <w:sz w:val="20"/>
        </w:rPr>
        <w:t>Documentación</w:t>
      </w:r>
      <w:r>
        <w:rPr>
          <w:spacing w:val="-6"/>
          <w:sz w:val="20"/>
        </w:rPr>
        <w:t xml:space="preserve"> </w:t>
      </w:r>
      <w:r>
        <w:rPr>
          <w:sz w:val="20"/>
        </w:rPr>
        <w:t>justificativa</w:t>
      </w:r>
      <w:r>
        <w:rPr>
          <w:spacing w:val="-5"/>
          <w:sz w:val="20"/>
        </w:rPr>
        <w:t xml:space="preserve"> </w:t>
      </w:r>
      <w:r>
        <w:rPr>
          <w:sz w:val="20"/>
        </w:rPr>
        <w:t>presentada</w:t>
      </w:r>
      <w:r>
        <w:rPr>
          <w:spacing w:val="-6"/>
          <w:sz w:val="20"/>
        </w:rPr>
        <w:t xml:space="preserve"> </w:t>
      </w:r>
      <w:r>
        <w:rPr>
          <w:sz w:val="20"/>
        </w:rPr>
        <w:t>por</w:t>
      </w:r>
      <w:r>
        <w:rPr>
          <w:spacing w:val="-5"/>
          <w:sz w:val="20"/>
        </w:rPr>
        <w:t xml:space="preserve"> </w:t>
      </w:r>
      <w:r>
        <w:rPr>
          <w:sz w:val="20"/>
        </w:rPr>
        <w:t>TEXTEL</w:t>
      </w:r>
      <w:r>
        <w:rPr>
          <w:spacing w:val="-6"/>
          <w:sz w:val="20"/>
        </w:rPr>
        <w:t xml:space="preserve"> </w:t>
      </w:r>
      <w:r>
        <w:rPr>
          <w:sz w:val="20"/>
        </w:rPr>
        <w:t>MARIMON,</w:t>
      </w:r>
      <w:r>
        <w:rPr>
          <w:spacing w:val="-5"/>
          <w:sz w:val="20"/>
        </w:rPr>
        <w:t xml:space="preserve"> </w:t>
      </w:r>
      <w:r>
        <w:rPr>
          <w:sz w:val="20"/>
        </w:rPr>
        <w:t>S.</w:t>
      </w:r>
      <w:r>
        <w:rPr>
          <w:spacing w:val="-5"/>
          <w:sz w:val="20"/>
        </w:rPr>
        <w:t xml:space="preserve"> A.</w:t>
      </w:r>
    </w:p>
    <w:p w14:paraId="026855FE" w14:textId="77777777" w:rsidR="001F3E5D" w:rsidRDefault="00000000">
      <w:pPr>
        <w:pStyle w:val="Prrafodelista"/>
        <w:numPr>
          <w:ilvl w:val="0"/>
          <w:numId w:val="78"/>
        </w:numPr>
        <w:tabs>
          <w:tab w:val="left" w:pos="713"/>
        </w:tabs>
        <w:spacing w:before="51" w:line="292" w:lineRule="auto"/>
        <w:ind w:firstLine="0"/>
        <w:jc w:val="both"/>
        <w:rPr>
          <w:sz w:val="20"/>
        </w:rPr>
      </w:pPr>
      <w:r>
        <w:rPr>
          <w:sz w:val="20"/>
        </w:rPr>
        <w:t xml:space="preserve">Informe suscrito por el </w:t>
      </w:r>
      <w:proofErr w:type="gramStart"/>
      <w:r>
        <w:rPr>
          <w:sz w:val="20"/>
        </w:rPr>
        <w:t>Director</w:t>
      </w:r>
      <w:proofErr w:type="gramEnd"/>
      <w:r>
        <w:rPr>
          <w:sz w:val="20"/>
        </w:rPr>
        <w:t xml:space="preserve"> de Instalaciones Deportivas, el 30 de diciembre de 2024, cuyo tenor literal es el siguiente:</w:t>
      </w:r>
    </w:p>
    <w:p w14:paraId="77B7A6C6" w14:textId="77777777" w:rsidR="001F3E5D" w:rsidRDefault="001F3E5D">
      <w:pPr>
        <w:pStyle w:val="Textoindependiente"/>
        <w:spacing w:before="9"/>
      </w:pPr>
    </w:p>
    <w:p w14:paraId="5B85DEED" w14:textId="77777777" w:rsidR="001F3E5D" w:rsidRDefault="00000000">
      <w:pPr>
        <w:ind w:left="142"/>
        <w:jc w:val="both"/>
        <w:rPr>
          <w:i/>
          <w:sz w:val="20"/>
        </w:rPr>
      </w:pPr>
      <w:r>
        <w:rPr>
          <w:i/>
          <w:sz w:val="20"/>
        </w:rPr>
        <w:t>“Expediente</w:t>
      </w:r>
      <w:r>
        <w:rPr>
          <w:i/>
          <w:spacing w:val="-5"/>
          <w:sz w:val="20"/>
        </w:rPr>
        <w:t xml:space="preserve"> </w:t>
      </w:r>
      <w:r>
        <w:rPr>
          <w:i/>
          <w:sz w:val="20"/>
        </w:rPr>
        <w:t>número:</w:t>
      </w:r>
      <w:r>
        <w:rPr>
          <w:i/>
          <w:spacing w:val="-5"/>
          <w:sz w:val="20"/>
        </w:rPr>
        <w:t xml:space="preserve"> </w:t>
      </w:r>
      <w:r>
        <w:rPr>
          <w:i/>
          <w:spacing w:val="-2"/>
          <w:sz w:val="20"/>
        </w:rPr>
        <w:t>56297/2024</w:t>
      </w:r>
    </w:p>
    <w:p w14:paraId="39C61D1D" w14:textId="77777777" w:rsidR="001F3E5D" w:rsidRDefault="00000000">
      <w:pPr>
        <w:spacing w:before="50" w:line="292" w:lineRule="auto"/>
        <w:ind w:left="142" w:right="1"/>
        <w:jc w:val="both"/>
        <w:rPr>
          <w:i/>
          <w:sz w:val="20"/>
        </w:rPr>
      </w:pPr>
      <w:r>
        <w:rPr>
          <w:i/>
          <w:sz w:val="20"/>
        </w:rPr>
        <w:t>Asunto: INFORME DE VALORACIÓN DE OFERTA PRESENTADA POR LA MERCANTIL TEXTEL MARIMON S.A. INCURSA EN PRESUNCIÓN DE ANORMALIDAD</w:t>
      </w:r>
    </w:p>
    <w:p w14:paraId="0057B469" w14:textId="77777777" w:rsidR="001F3E5D" w:rsidRDefault="001F3E5D">
      <w:pPr>
        <w:pStyle w:val="Textoindependiente"/>
        <w:spacing w:before="10"/>
        <w:rPr>
          <w:i/>
        </w:rPr>
      </w:pPr>
    </w:p>
    <w:p w14:paraId="3FB0CF93" w14:textId="77777777" w:rsidR="001F3E5D" w:rsidRDefault="00000000">
      <w:pPr>
        <w:spacing w:line="292" w:lineRule="auto"/>
        <w:ind w:left="142" w:right="1"/>
        <w:jc w:val="both"/>
        <w:rPr>
          <w:i/>
          <w:sz w:val="20"/>
        </w:rPr>
      </w:pPr>
      <w:r>
        <w:rPr>
          <w:i/>
          <w:sz w:val="20"/>
        </w:rPr>
        <w:t>En aplicación de la Cláusula XXI del Pliego de Cláusulas Administrativas Particulares, se requirió a la mercantil TEXTEL MARIMON S.A. para que aportara la documentación justificativa del contenido de su oferta por encontrarse la misma incursa en presunción de anormalidad.</w:t>
      </w:r>
    </w:p>
    <w:p w14:paraId="7D18136A" w14:textId="77777777" w:rsidR="001F3E5D" w:rsidRDefault="001F3E5D">
      <w:pPr>
        <w:pStyle w:val="Textoindependiente"/>
        <w:spacing w:before="10"/>
        <w:rPr>
          <w:i/>
        </w:rPr>
      </w:pPr>
    </w:p>
    <w:p w14:paraId="1FADD002" w14:textId="77777777" w:rsidR="001F3E5D" w:rsidRDefault="00000000">
      <w:pPr>
        <w:spacing w:line="292" w:lineRule="auto"/>
        <w:ind w:left="142" w:right="1"/>
        <w:jc w:val="both"/>
        <w:rPr>
          <w:i/>
          <w:sz w:val="20"/>
        </w:rPr>
      </w:pPr>
      <w:r>
        <w:rPr>
          <w:i/>
          <w:sz w:val="20"/>
        </w:rPr>
        <w:t>De conformidad con el artículo 149.4 de la Ley 9/2017, de 8 de noviembre de Contratos del Sector Público, la justificación aportada por el licitador debía referirse a “aquellas condiciones de la oferta</w:t>
      </w:r>
      <w:r>
        <w:rPr>
          <w:i/>
          <w:spacing w:val="40"/>
          <w:sz w:val="20"/>
        </w:rPr>
        <w:t xml:space="preserve"> </w:t>
      </w:r>
      <w:r>
        <w:rPr>
          <w:i/>
          <w:sz w:val="20"/>
        </w:rPr>
        <w:t xml:space="preserve">que sean susceptibles de determinar el bajo nivel del precio o costes de </w:t>
      </w:r>
      <w:proofErr w:type="gramStart"/>
      <w:r>
        <w:rPr>
          <w:i/>
          <w:sz w:val="20"/>
        </w:rPr>
        <w:t>la misma</w:t>
      </w:r>
      <w:proofErr w:type="gramEnd"/>
      <w:r>
        <w:rPr>
          <w:i/>
          <w:sz w:val="20"/>
        </w:rPr>
        <w:t xml:space="preserve"> y, en particular, en lo que se refiere a los siguientes valores:</w:t>
      </w:r>
    </w:p>
    <w:p w14:paraId="6A119200" w14:textId="77777777" w:rsidR="001F3E5D" w:rsidRDefault="001F3E5D">
      <w:pPr>
        <w:pStyle w:val="Textoindependiente"/>
        <w:spacing w:before="10"/>
        <w:rPr>
          <w:i/>
        </w:rPr>
      </w:pPr>
    </w:p>
    <w:p w14:paraId="3F1AE976" w14:textId="77777777" w:rsidR="001F3E5D" w:rsidRDefault="00000000">
      <w:pPr>
        <w:pStyle w:val="Prrafodelista"/>
        <w:numPr>
          <w:ilvl w:val="0"/>
          <w:numId w:val="77"/>
        </w:numPr>
        <w:tabs>
          <w:tab w:val="left" w:pos="408"/>
        </w:tabs>
        <w:spacing w:line="292" w:lineRule="auto"/>
        <w:ind w:firstLine="0"/>
        <w:jc w:val="both"/>
        <w:rPr>
          <w:i/>
          <w:sz w:val="20"/>
        </w:rPr>
      </w:pPr>
      <w:r>
        <w:rPr>
          <w:i/>
          <w:sz w:val="20"/>
        </w:rPr>
        <w:t xml:space="preserve">El ahorro que permita el procedimiento de fabricación, los servicios prestados o el método de </w:t>
      </w:r>
      <w:r>
        <w:rPr>
          <w:i/>
          <w:spacing w:val="-2"/>
          <w:sz w:val="20"/>
        </w:rPr>
        <w:t>construcción.</w:t>
      </w:r>
    </w:p>
    <w:p w14:paraId="067B1715" w14:textId="77777777" w:rsidR="001F3E5D" w:rsidRDefault="001F3E5D">
      <w:pPr>
        <w:pStyle w:val="Textoindependiente"/>
        <w:spacing w:before="9"/>
        <w:rPr>
          <w:i/>
        </w:rPr>
      </w:pPr>
    </w:p>
    <w:p w14:paraId="3B31317C" w14:textId="77777777" w:rsidR="001F3E5D" w:rsidRDefault="00000000">
      <w:pPr>
        <w:pStyle w:val="Prrafodelista"/>
        <w:numPr>
          <w:ilvl w:val="0"/>
          <w:numId w:val="77"/>
        </w:numPr>
        <w:tabs>
          <w:tab w:val="left" w:pos="440"/>
        </w:tabs>
        <w:spacing w:before="1" w:line="292" w:lineRule="auto"/>
        <w:ind w:firstLine="0"/>
        <w:jc w:val="both"/>
        <w:rPr>
          <w:i/>
          <w:sz w:val="20"/>
        </w:rPr>
      </w:pPr>
      <w:r>
        <w:rPr>
          <w:i/>
          <w:sz w:val="20"/>
        </w:rPr>
        <w:t>Las soluciones técnicas adoptadas y las condiciones excepcionalmente favorables de que disponga para suministrar los productos, prestar los servicios o ejecutar las obras,</w:t>
      </w:r>
    </w:p>
    <w:p w14:paraId="69442601" w14:textId="77777777" w:rsidR="001F3E5D" w:rsidRDefault="001F3E5D">
      <w:pPr>
        <w:pStyle w:val="Textoindependiente"/>
        <w:spacing w:before="9"/>
        <w:rPr>
          <w:i/>
        </w:rPr>
      </w:pPr>
    </w:p>
    <w:p w14:paraId="7672EAE6" w14:textId="77777777" w:rsidR="001F3E5D" w:rsidRDefault="00000000">
      <w:pPr>
        <w:pStyle w:val="Prrafodelista"/>
        <w:numPr>
          <w:ilvl w:val="0"/>
          <w:numId w:val="77"/>
        </w:numPr>
        <w:tabs>
          <w:tab w:val="left" w:pos="377"/>
        </w:tabs>
        <w:spacing w:line="292" w:lineRule="auto"/>
        <w:ind w:firstLine="0"/>
        <w:jc w:val="both"/>
        <w:rPr>
          <w:i/>
          <w:sz w:val="20"/>
        </w:rPr>
      </w:pPr>
      <w:r>
        <w:rPr>
          <w:i/>
          <w:sz w:val="20"/>
        </w:rPr>
        <w:t>La innovación y originalidad de las soluciones propuestas, para suministrar los productos, prestar los servicios o ejecutar las obras.</w:t>
      </w:r>
    </w:p>
    <w:p w14:paraId="31AA6108" w14:textId="77777777" w:rsidR="001F3E5D" w:rsidRDefault="001F3E5D">
      <w:pPr>
        <w:pStyle w:val="Textoindependiente"/>
        <w:spacing w:before="10"/>
        <w:rPr>
          <w:i/>
        </w:rPr>
      </w:pPr>
    </w:p>
    <w:p w14:paraId="705943E6" w14:textId="77777777" w:rsidR="001F3E5D" w:rsidRDefault="00000000">
      <w:pPr>
        <w:pStyle w:val="Prrafodelista"/>
        <w:numPr>
          <w:ilvl w:val="0"/>
          <w:numId w:val="77"/>
        </w:numPr>
        <w:tabs>
          <w:tab w:val="left" w:pos="390"/>
        </w:tabs>
        <w:spacing w:line="292" w:lineRule="auto"/>
        <w:ind w:firstLine="0"/>
        <w:jc w:val="both"/>
        <w:rPr>
          <w:i/>
          <w:sz w:val="20"/>
        </w:rPr>
      </w:pPr>
      <w:r>
        <w:rPr>
          <w:i/>
          <w:sz w:val="20"/>
        </w:rPr>
        <w:t>El respeto de obligaciones que resulten aplicables en materia medioambiental, social o laboral, y</w:t>
      </w:r>
      <w:r>
        <w:rPr>
          <w:i/>
          <w:spacing w:val="40"/>
          <w:sz w:val="20"/>
        </w:rPr>
        <w:t xml:space="preserve"> </w:t>
      </w:r>
      <w:r>
        <w:rPr>
          <w:i/>
          <w:sz w:val="20"/>
        </w:rPr>
        <w:t>de subcontratación, no siendo justificables precios por debajo de mercado o que incumplan lo establecido en el artículo 201.</w:t>
      </w:r>
    </w:p>
    <w:p w14:paraId="2B8EC026" w14:textId="77777777" w:rsidR="001F3E5D" w:rsidRDefault="001F3E5D">
      <w:pPr>
        <w:pStyle w:val="Textoindependiente"/>
        <w:spacing w:before="10"/>
        <w:rPr>
          <w:i/>
        </w:rPr>
      </w:pPr>
    </w:p>
    <w:p w14:paraId="1E6E335F" w14:textId="77777777" w:rsidR="001F3E5D" w:rsidRDefault="00000000">
      <w:pPr>
        <w:pStyle w:val="Prrafodelista"/>
        <w:numPr>
          <w:ilvl w:val="0"/>
          <w:numId w:val="77"/>
        </w:numPr>
        <w:tabs>
          <w:tab w:val="left" w:pos="375"/>
        </w:tabs>
        <w:ind w:left="375" w:right="0" w:hanging="233"/>
        <w:jc w:val="both"/>
        <w:rPr>
          <w:i/>
          <w:sz w:val="20"/>
        </w:rPr>
      </w:pPr>
      <w:r>
        <w:rPr>
          <w:i/>
          <w:sz w:val="20"/>
        </w:rPr>
        <w:t>O</w:t>
      </w:r>
      <w:r>
        <w:rPr>
          <w:i/>
          <w:spacing w:val="-3"/>
          <w:sz w:val="20"/>
        </w:rPr>
        <w:t xml:space="preserve"> </w:t>
      </w:r>
      <w:r>
        <w:rPr>
          <w:i/>
          <w:sz w:val="20"/>
        </w:rPr>
        <w:t>la</w:t>
      </w:r>
      <w:r>
        <w:rPr>
          <w:i/>
          <w:spacing w:val="-3"/>
          <w:sz w:val="20"/>
        </w:rPr>
        <w:t xml:space="preserve"> </w:t>
      </w:r>
      <w:r>
        <w:rPr>
          <w:i/>
          <w:sz w:val="20"/>
        </w:rPr>
        <w:t>posible</w:t>
      </w:r>
      <w:r>
        <w:rPr>
          <w:i/>
          <w:spacing w:val="-3"/>
          <w:sz w:val="20"/>
        </w:rPr>
        <w:t xml:space="preserve"> </w:t>
      </w:r>
      <w:r>
        <w:rPr>
          <w:i/>
          <w:sz w:val="20"/>
        </w:rPr>
        <w:t>obtención</w:t>
      </w:r>
      <w:r>
        <w:rPr>
          <w:i/>
          <w:spacing w:val="-3"/>
          <w:sz w:val="20"/>
        </w:rPr>
        <w:t xml:space="preserve"> </w:t>
      </w:r>
      <w:r>
        <w:rPr>
          <w:i/>
          <w:sz w:val="20"/>
        </w:rPr>
        <w:t>de</w:t>
      </w:r>
      <w:r>
        <w:rPr>
          <w:i/>
          <w:spacing w:val="-3"/>
          <w:sz w:val="20"/>
        </w:rPr>
        <w:t xml:space="preserve"> </w:t>
      </w:r>
      <w:r>
        <w:rPr>
          <w:i/>
          <w:sz w:val="20"/>
        </w:rPr>
        <w:t>una</w:t>
      </w:r>
      <w:r>
        <w:rPr>
          <w:i/>
          <w:spacing w:val="-3"/>
          <w:sz w:val="20"/>
        </w:rPr>
        <w:t xml:space="preserve"> </w:t>
      </w:r>
      <w:r>
        <w:rPr>
          <w:i/>
          <w:sz w:val="20"/>
        </w:rPr>
        <w:t>ayuda</w:t>
      </w:r>
      <w:r>
        <w:rPr>
          <w:i/>
          <w:spacing w:val="-3"/>
          <w:sz w:val="20"/>
        </w:rPr>
        <w:t xml:space="preserve"> </w:t>
      </w:r>
      <w:r>
        <w:rPr>
          <w:i/>
          <w:sz w:val="20"/>
        </w:rPr>
        <w:t>de</w:t>
      </w:r>
      <w:r>
        <w:rPr>
          <w:i/>
          <w:spacing w:val="-2"/>
          <w:sz w:val="20"/>
        </w:rPr>
        <w:t xml:space="preserve"> Estado.”</w:t>
      </w:r>
    </w:p>
    <w:p w14:paraId="04B57485" w14:textId="77777777" w:rsidR="001F3E5D" w:rsidRDefault="001F3E5D">
      <w:pPr>
        <w:pStyle w:val="Textoindependiente"/>
        <w:spacing w:before="60"/>
        <w:rPr>
          <w:i/>
        </w:rPr>
      </w:pPr>
    </w:p>
    <w:p w14:paraId="4043BDDA" w14:textId="77777777" w:rsidR="001F3E5D" w:rsidRDefault="00000000">
      <w:pPr>
        <w:spacing w:before="1"/>
        <w:ind w:left="142"/>
        <w:jc w:val="both"/>
        <w:rPr>
          <w:i/>
          <w:sz w:val="20"/>
        </w:rPr>
      </w:pPr>
      <w:r>
        <w:rPr>
          <w:i/>
          <w:sz w:val="20"/>
        </w:rPr>
        <w:t>La</w:t>
      </w:r>
      <w:r>
        <w:rPr>
          <w:i/>
          <w:spacing w:val="-7"/>
          <w:sz w:val="20"/>
        </w:rPr>
        <w:t xml:space="preserve"> </w:t>
      </w:r>
      <w:r>
        <w:rPr>
          <w:i/>
          <w:sz w:val="20"/>
        </w:rPr>
        <w:t>citada</w:t>
      </w:r>
      <w:r>
        <w:rPr>
          <w:i/>
          <w:spacing w:val="-5"/>
          <w:sz w:val="20"/>
        </w:rPr>
        <w:t xml:space="preserve"> </w:t>
      </w:r>
      <w:r>
        <w:rPr>
          <w:i/>
          <w:sz w:val="20"/>
        </w:rPr>
        <w:t>mercantil</w:t>
      </w:r>
      <w:r>
        <w:rPr>
          <w:i/>
          <w:spacing w:val="-5"/>
          <w:sz w:val="20"/>
        </w:rPr>
        <w:t xml:space="preserve"> </w:t>
      </w:r>
      <w:r>
        <w:rPr>
          <w:i/>
          <w:sz w:val="20"/>
        </w:rPr>
        <w:t>procedió</w:t>
      </w:r>
      <w:r>
        <w:rPr>
          <w:i/>
          <w:spacing w:val="-5"/>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aportación</w:t>
      </w:r>
      <w:r>
        <w:rPr>
          <w:i/>
          <w:spacing w:val="-4"/>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documentación</w:t>
      </w:r>
      <w:r>
        <w:rPr>
          <w:i/>
          <w:spacing w:val="-5"/>
          <w:sz w:val="20"/>
        </w:rPr>
        <w:t xml:space="preserve"> </w:t>
      </w:r>
      <w:r>
        <w:rPr>
          <w:i/>
          <w:sz w:val="20"/>
        </w:rPr>
        <w:t>justificativa</w:t>
      </w:r>
      <w:r>
        <w:rPr>
          <w:i/>
          <w:spacing w:val="-5"/>
          <w:sz w:val="20"/>
        </w:rPr>
        <w:t xml:space="preserve"> </w:t>
      </w:r>
      <w:r>
        <w:rPr>
          <w:i/>
          <w:sz w:val="20"/>
        </w:rPr>
        <w:t>con</w:t>
      </w:r>
      <w:r>
        <w:rPr>
          <w:i/>
          <w:spacing w:val="-5"/>
          <w:sz w:val="20"/>
        </w:rPr>
        <w:t xml:space="preserve"> </w:t>
      </w:r>
      <w:r>
        <w:rPr>
          <w:i/>
          <w:sz w:val="20"/>
        </w:rPr>
        <w:t>fecha</w:t>
      </w:r>
      <w:r>
        <w:rPr>
          <w:i/>
          <w:spacing w:val="-4"/>
          <w:sz w:val="20"/>
        </w:rPr>
        <w:t xml:space="preserve"> </w:t>
      </w:r>
      <w:r>
        <w:rPr>
          <w:i/>
          <w:spacing w:val="-2"/>
          <w:sz w:val="20"/>
        </w:rPr>
        <w:t>27/12/2024</w:t>
      </w:r>
    </w:p>
    <w:p w14:paraId="01D71C21" w14:textId="77777777" w:rsidR="001F3E5D" w:rsidRDefault="001F3E5D">
      <w:pPr>
        <w:jc w:val="both"/>
        <w:rPr>
          <w:i/>
          <w:sz w:val="20"/>
        </w:rPr>
        <w:sectPr w:rsidR="001F3E5D">
          <w:pgSz w:w="11910" w:h="16840"/>
          <w:pgMar w:top="1340" w:right="1417" w:bottom="1260" w:left="1275" w:header="225" w:footer="1060" w:gutter="0"/>
          <w:cols w:space="720"/>
        </w:sectPr>
      </w:pPr>
    </w:p>
    <w:p w14:paraId="345EDFDA" w14:textId="4BE5C9EB" w:rsidR="001F3E5D" w:rsidRDefault="00000000">
      <w:pPr>
        <w:pStyle w:val="Textoindependiente"/>
        <w:spacing w:before="63"/>
        <w:rPr>
          <w:i/>
        </w:rPr>
      </w:pPr>
      <w:r>
        <w:rPr>
          <w:i/>
          <w:noProof/>
        </w:rPr>
        <w:lastRenderedPageBreak/>
        <mc:AlternateContent>
          <mc:Choice Requires="wps">
            <w:drawing>
              <wp:anchor distT="0" distB="0" distL="0" distR="0" simplePos="0" relativeHeight="15766016" behindDoc="0" locked="0" layoutInCell="1" allowOverlap="1" wp14:anchorId="4F057D94" wp14:editId="20AF6C69">
                <wp:simplePos x="0" y="0"/>
                <wp:positionH relativeFrom="page">
                  <wp:posOffset>6807090</wp:posOffset>
                </wp:positionH>
                <wp:positionV relativeFrom="page">
                  <wp:posOffset>2818730</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B0509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0FE2C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F057D94" id="Textbox 91" o:spid="_x0000_s1068" type="#_x0000_t202" style="position:absolute;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B0509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0FE2C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36BE7B13" w14:textId="77777777" w:rsidR="001F3E5D" w:rsidRDefault="00000000">
      <w:pPr>
        <w:ind w:left="142"/>
        <w:jc w:val="both"/>
        <w:rPr>
          <w:i/>
          <w:sz w:val="20"/>
        </w:rPr>
      </w:pPr>
      <w:r>
        <w:rPr>
          <w:i/>
          <w:sz w:val="20"/>
        </w:rPr>
        <w:t>Examinada</w:t>
      </w:r>
      <w:r>
        <w:rPr>
          <w:i/>
          <w:spacing w:val="-5"/>
          <w:sz w:val="20"/>
        </w:rPr>
        <w:t xml:space="preserve"> </w:t>
      </w:r>
      <w:r>
        <w:rPr>
          <w:i/>
          <w:sz w:val="20"/>
        </w:rPr>
        <w:t>la</w:t>
      </w:r>
      <w:r>
        <w:rPr>
          <w:i/>
          <w:spacing w:val="-5"/>
          <w:sz w:val="20"/>
        </w:rPr>
        <w:t xml:space="preserve"> </w:t>
      </w:r>
      <w:r>
        <w:rPr>
          <w:i/>
          <w:sz w:val="20"/>
        </w:rPr>
        <w:t>citada</w:t>
      </w:r>
      <w:r>
        <w:rPr>
          <w:i/>
          <w:spacing w:val="-4"/>
          <w:sz w:val="20"/>
        </w:rPr>
        <w:t xml:space="preserve"> </w:t>
      </w:r>
      <w:r>
        <w:rPr>
          <w:i/>
          <w:sz w:val="20"/>
        </w:rPr>
        <w:t>documentación</w:t>
      </w:r>
      <w:r>
        <w:rPr>
          <w:i/>
          <w:spacing w:val="-5"/>
          <w:sz w:val="20"/>
        </w:rPr>
        <w:t xml:space="preserve"> </w:t>
      </w:r>
      <w:r>
        <w:rPr>
          <w:i/>
          <w:sz w:val="20"/>
        </w:rPr>
        <w:t>aportada</w:t>
      </w:r>
      <w:r>
        <w:rPr>
          <w:i/>
          <w:spacing w:val="-5"/>
          <w:sz w:val="20"/>
        </w:rPr>
        <w:t xml:space="preserve"> </w:t>
      </w:r>
      <w:r>
        <w:rPr>
          <w:i/>
          <w:sz w:val="20"/>
        </w:rPr>
        <w:t>podemos</w:t>
      </w:r>
      <w:r>
        <w:rPr>
          <w:i/>
          <w:spacing w:val="-4"/>
          <w:sz w:val="20"/>
        </w:rPr>
        <w:t xml:space="preserve"> </w:t>
      </w:r>
      <w:r>
        <w:rPr>
          <w:i/>
          <w:sz w:val="20"/>
        </w:rPr>
        <w:t>hacer</w:t>
      </w:r>
      <w:r>
        <w:rPr>
          <w:i/>
          <w:spacing w:val="-5"/>
          <w:sz w:val="20"/>
        </w:rPr>
        <w:t xml:space="preserve"> </w:t>
      </w:r>
      <w:r>
        <w:rPr>
          <w:i/>
          <w:sz w:val="20"/>
        </w:rPr>
        <w:t>la</w:t>
      </w:r>
      <w:r>
        <w:rPr>
          <w:i/>
          <w:spacing w:val="-5"/>
          <w:sz w:val="20"/>
        </w:rPr>
        <w:t xml:space="preserve"> </w:t>
      </w:r>
      <w:r>
        <w:rPr>
          <w:i/>
          <w:sz w:val="20"/>
        </w:rPr>
        <w:t>siguiente</w:t>
      </w:r>
      <w:r>
        <w:rPr>
          <w:i/>
          <w:spacing w:val="-4"/>
          <w:sz w:val="20"/>
        </w:rPr>
        <w:t xml:space="preserve"> </w:t>
      </w:r>
      <w:r>
        <w:rPr>
          <w:i/>
          <w:spacing w:val="-2"/>
          <w:sz w:val="20"/>
        </w:rPr>
        <w:t>consideración:</w:t>
      </w:r>
    </w:p>
    <w:p w14:paraId="44846051" w14:textId="77777777" w:rsidR="001F3E5D" w:rsidRDefault="001F3E5D">
      <w:pPr>
        <w:pStyle w:val="Textoindependiente"/>
        <w:spacing w:before="60"/>
        <w:rPr>
          <w:i/>
        </w:rPr>
      </w:pPr>
    </w:p>
    <w:p w14:paraId="256FEA28" w14:textId="77777777" w:rsidR="001F3E5D" w:rsidRDefault="00000000">
      <w:pPr>
        <w:spacing w:line="292" w:lineRule="auto"/>
        <w:ind w:left="142" w:right="1"/>
        <w:jc w:val="both"/>
        <w:rPr>
          <w:i/>
          <w:sz w:val="20"/>
        </w:rPr>
      </w:pPr>
      <w:r>
        <w:rPr>
          <w:i/>
          <w:sz w:val="20"/>
        </w:rPr>
        <w:t>PRIMERO. La mercantil TEXTEL MARIMON S.A. no realiza un desglose general de sus costes ni aporta presupuestos o cartas de compromiso de fabricantes o proveedores que puedan justificar la baja realizada</w:t>
      </w:r>
    </w:p>
    <w:p w14:paraId="5176B521" w14:textId="77777777" w:rsidR="001F3E5D" w:rsidRDefault="001F3E5D">
      <w:pPr>
        <w:pStyle w:val="Textoindependiente"/>
        <w:spacing w:before="10"/>
        <w:rPr>
          <w:i/>
        </w:rPr>
      </w:pPr>
    </w:p>
    <w:p w14:paraId="520FA075" w14:textId="77777777" w:rsidR="001F3E5D" w:rsidRDefault="00000000">
      <w:pPr>
        <w:spacing w:line="292" w:lineRule="auto"/>
        <w:ind w:left="142" w:right="1"/>
        <w:jc w:val="both"/>
        <w:rPr>
          <w:i/>
          <w:sz w:val="20"/>
        </w:rPr>
      </w:pPr>
      <w:r>
        <w:rPr>
          <w:i/>
          <w:sz w:val="20"/>
        </w:rPr>
        <w:t>CONCLUSIÓN: A juicio del técnico que suscribe, con los datos aportados por la mercantil TEXTEL MARIMON S.A. no se puede acreditar la justificación de la baja realizada, por lo que solicita se</w:t>
      </w:r>
      <w:r>
        <w:rPr>
          <w:i/>
          <w:spacing w:val="80"/>
          <w:sz w:val="20"/>
        </w:rPr>
        <w:t xml:space="preserve"> </w:t>
      </w:r>
      <w:r>
        <w:rPr>
          <w:i/>
          <w:sz w:val="20"/>
        </w:rPr>
        <w:t>realice un requerimiento a esta empresa para que aporte el presupuesto/s o compromisos con el fabricante/s de los productos ofertados.</w:t>
      </w:r>
    </w:p>
    <w:p w14:paraId="3C8B90CE" w14:textId="77777777" w:rsidR="001F3E5D" w:rsidRDefault="001F3E5D">
      <w:pPr>
        <w:pStyle w:val="Textoindependiente"/>
        <w:spacing w:before="10"/>
        <w:rPr>
          <w:i/>
        </w:rPr>
      </w:pPr>
    </w:p>
    <w:p w14:paraId="513F02AE" w14:textId="77777777" w:rsidR="001F3E5D" w:rsidRDefault="00000000">
      <w:pPr>
        <w:ind w:left="142"/>
        <w:jc w:val="both"/>
        <w:rPr>
          <w:i/>
          <w:sz w:val="20"/>
        </w:rPr>
      </w:pPr>
      <w:r>
        <w:rPr>
          <w:i/>
          <w:sz w:val="20"/>
        </w:rPr>
        <w:t>El</w:t>
      </w:r>
      <w:r>
        <w:rPr>
          <w:i/>
          <w:spacing w:val="-6"/>
          <w:sz w:val="20"/>
        </w:rPr>
        <w:t xml:space="preserve"> </w:t>
      </w:r>
      <w:r>
        <w:rPr>
          <w:i/>
          <w:sz w:val="20"/>
        </w:rPr>
        <w:t>presente</w:t>
      </w:r>
      <w:r>
        <w:rPr>
          <w:i/>
          <w:spacing w:val="-3"/>
          <w:sz w:val="20"/>
        </w:rPr>
        <w:t xml:space="preserve"> </w:t>
      </w:r>
      <w:r>
        <w:rPr>
          <w:i/>
          <w:sz w:val="20"/>
        </w:rPr>
        <w:t>informe,</w:t>
      </w:r>
      <w:r>
        <w:rPr>
          <w:i/>
          <w:spacing w:val="-3"/>
          <w:sz w:val="20"/>
        </w:rPr>
        <w:t xml:space="preserve"> </w:t>
      </w:r>
      <w:r>
        <w:rPr>
          <w:i/>
          <w:sz w:val="20"/>
        </w:rPr>
        <w:t>se</w:t>
      </w:r>
      <w:r>
        <w:rPr>
          <w:i/>
          <w:spacing w:val="-3"/>
          <w:sz w:val="20"/>
        </w:rPr>
        <w:t xml:space="preserve"> </w:t>
      </w:r>
      <w:r>
        <w:rPr>
          <w:i/>
          <w:sz w:val="20"/>
        </w:rPr>
        <w:t>emite</w:t>
      </w:r>
      <w:r>
        <w:rPr>
          <w:i/>
          <w:spacing w:val="-3"/>
          <w:sz w:val="20"/>
        </w:rPr>
        <w:t xml:space="preserve"> </w:t>
      </w:r>
      <w:r>
        <w:rPr>
          <w:i/>
          <w:sz w:val="20"/>
        </w:rPr>
        <w:t>salvo</w:t>
      </w:r>
      <w:r>
        <w:rPr>
          <w:i/>
          <w:spacing w:val="-3"/>
          <w:sz w:val="20"/>
        </w:rPr>
        <w:t xml:space="preserve"> </w:t>
      </w:r>
      <w:r>
        <w:rPr>
          <w:i/>
          <w:sz w:val="20"/>
        </w:rPr>
        <w:t>superior</w:t>
      </w:r>
      <w:r>
        <w:rPr>
          <w:i/>
          <w:spacing w:val="-3"/>
          <w:sz w:val="20"/>
        </w:rPr>
        <w:t xml:space="preserve"> </w:t>
      </w:r>
      <w:r>
        <w:rPr>
          <w:i/>
          <w:sz w:val="20"/>
        </w:rPr>
        <w:t>criterio</w:t>
      </w:r>
      <w:r>
        <w:rPr>
          <w:i/>
          <w:spacing w:val="-3"/>
          <w:sz w:val="20"/>
        </w:rPr>
        <w:t xml:space="preserve"> </w:t>
      </w:r>
      <w:r>
        <w:rPr>
          <w:i/>
          <w:sz w:val="20"/>
        </w:rPr>
        <w:t>fundado</w:t>
      </w:r>
      <w:r>
        <w:rPr>
          <w:i/>
          <w:spacing w:val="-3"/>
          <w:sz w:val="20"/>
        </w:rPr>
        <w:t xml:space="preserve"> </w:t>
      </w:r>
      <w:r>
        <w:rPr>
          <w:i/>
          <w:sz w:val="20"/>
        </w:rPr>
        <w:t>en</w:t>
      </w:r>
      <w:r>
        <w:rPr>
          <w:i/>
          <w:spacing w:val="-3"/>
          <w:sz w:val="20"/>
        </w:rPr>
        <w:t xml:space="preserve"> </w:t>
      </w:r>
      <w:r>
        <w:rPr>
          <w:i/>
          <w:spacing w:val="-2"/>
          <w:sz w:val="20"/>
        </w:rPr>
        <w:t>derecho.”</w:t>
      </w:r>
    </w:p>
    <w:p w14:paraId="7956B0DD" w14:textId="77777777" w:rsidR="001F3E5D" w:rsidRDefault="001F3E5D">
      <w:pPr>
        <w:pStyle w:val="Textoindependiente"/>
        <w:spacing w:before="61"/>
        <w:rPr>
          <w:i/>
        </w:rPr>
      </w:pPr>
    </w:p>
    <w:p w14:paraId="0DCBFE75" w14:textId="60EC57A1" w:rsidR="001F3E5D" w:rsidRDefault="00000000">
      <w:pPr>
        <w:pStyle w:val="Prrafodelista"/>
        <w:numPr>
          <w:ilvl w:val="0"/>
          <w:numId w:val="78"/>
        </w:numPr>
        <w:tabs>
          <w:tab w:val="left" w:pos="825"/>
        </w:tabs>
        <w:spacing w:line="292" w:lineRule="auto"/>
        <w:ind w:firstLine="0"/>
        <w:jc w:val="both"/>
        <w:rPr>
          <w:sz w:val="20"/>
        </w:rPr>
      </w:pPr>
      <w:r>
        <w:rPr>
          <w:sz w:val="20"/>
        </w:rPr>
        <w:t>Acta de la Mesa de Contratación celebrada con fecha 8 de enero de 2025, en la que se procedió a requerir a la mercantil TEXTEL MARIMON, S.A.</w:t>
      </w:r>
      <w:r w:rsidR="008C41CA">
        <w:rPr>
          <w:sz w:val="20"/>
        </w:rPr>
        <w:t>,</w:t>
      </w:r>
      <w:r>
        <w:rPr>
          <w:sz w:val="20"/>
        </w:rPr>
        <w:t xml:space="preserve"> para que aportara la documentación indicada en el informe transcrito.</w:t>
      </w:r>
    </w:p>
    <w:p w14:paraId="65ED7ED5" w14:textId="77777777" w:rsidR="001F3E5D" w:rsidRDefault="001F3E5D">
      <w:pPr>
        <w:pStyle w:val="Textoindependiente"/>
        <w:spacing w:before="10"/>
      </w:pPr>
    </w:p>
    <w:p w14:paraId="63279149" w14:textId="65EAA73C" w:rsidR="001F3E5D" w:rsidRDefault="00000000">
      <w:pPr>
        <w:pStyle w:val="Prrafodelista"/>
        <w:numPr>
          <w:ilvl w:val="0"/>
          <w:numId w:val="78"/>
        </w:numPr>
        <w:tabs>
          <w:tab w:val="left" w:pos="653"/>
        </w:tabs>
        <w:ind w:left="653" w:right="0" w:hanging="511"/>
        <w:jc w:val="both"/>
        <w:rPr>
          <w:sz w:val="20"/>
        </w:rPr>
      </w:pPr>
      <w:r>
        <w:rPr>
          <w:sz w:val="20"/>
        </w:rPr>
        <w:t>Documentación</w:t>
      </w:r>
      <w:r>
        <w:rPr>
          <w:spacing w:val="-5"/>
          <w:sz w:val="20"/>
        </w:rPr>
        <w:t xml:space="preserve"> </w:t>
      </w:r>
      <w:r>
        <w:rPr>
          <w:sz w:val="20"/>
        </w:rPr>
        <w:t>complementaria</w:t>
      </w:r>
      <w:r>
        <w:rPr>
          <w:spacing w:val="-5"/>
          <w:sz w:val="20"/>
        </w:rPr>
        <w:t xml:space="preserve"> </w:t>
      </w:r>
      <w:r>
        <w:rPr>
          <w:sz w:val="20"/>
        </w:rPr>
        <w:t>aportada</w:t>
      </w:r>
      <w:r>
        <w:rPr>
          <w:spacing w:val="-4"/>
          <w:sz w:val="20"/>
        </w:rPr>
        <w:t xml:space="preserve"> </w:t>
      </w:r>
      <w:r>
        <w:rPr>
          <w:sz w:val="20"/>
        </w:rPr>
        <w:t>por</w:t>
      </w:r>
      <w:r>
        <w:rPr>
          <w:spacing w:val="46"/>
          <w:sz w:val="20"/>
        </w:rPr>
        <w:t xml:space="preserve"> </w:t>
      </w:r>
      <w:r>
        <w:rPr>
          <w:sz w:val="20"/>
        </w:rPr>
        <w:t>TEXTEL</w:t>
      </w:r>
      <w:r>
        <w:rPr>
          <w:spacing w:val="-5"/>
          <w:sz w:val="20"/>
        </w:rPr>
        <w:t xml:space="preserve"> </w:t>
      </w:r>
      <w:r>
        <w:rPr>
          <w:sz w:val="20"/>
        </w:rPr>
        <w:t>MARIMON,</w:t>
      </w:r>
      <w:r>
        <w:rPr>
          <w:spacing w:val="-4"/>
          <w:sz w:val="20"/>
        </w:rPr>
        <w:t xml:space="preserve"> </w:t>
      </w:r>
      <w:r>
        <w:rPr>
          <w:sz w:val="20"/>
        </w:rPr>
        <w:t>S.</w:t>
      </w:r>
      <w:r>
        <w:rPr>
          <w:spacing w:val="-5"/>
          <w:sz w:val="20"/>
        </w:rPr>
        <w:t>A.</w:t>
      </w:r>
    </w:p>
    <w:p w14:paraId="7FFD8A89" w14:textId="77777777" w:rsidR="001F3E5D" w:rsidRDefault="001F3E5D">
      <w:pPr>
        <w:pStyle w:val="Textoindependiente"/>
        <w:spacing w:before="60"/>
      </w:pPr>
    </w:p>
    <w:p w14:paraId="3CB8B4FD" w14:textId="30E6A6B4" w:rsidR="001F3E5D" w:rsidRDefault="00000000">
      <w:pPr>
        <w:pStyle w:val="Prrafodelista"/>
        <w:numPr>
          <w:ilvl w:val="0"/>
          <w:numId w:val="78"/>
        </w:numPr>
        <w:tabs>
          <w:tab w:val="left" w:pos="804"/>
        </w:tabs>
        <w:spacing w:before="1" w:line="292" w:lineRule="auto"/>
        <w:ind w:firstLine="0"/>
        <w:jc w:val="both"/>
        <w:rPr>
          <w:sz w:val="20"/>
        </w:rPr>
      </w:pPr>
      <w:r>
        <w:rPr>
          <w:sz w:val="20"/>
        </w:rPr>
        <w:t xml:space="preserve">Informe suscrito por el Técnico Superior de Deportes, </w:t>
      </w:r>
      <w:r w:rsidR="008C41CA">
        <w:rPr>
          <w:sz w:val="20"/>
        </w:rPr>
        <w:t>D.</w:t>
      </w:r>
      <w:r>
        <w:rPr>
          <w:sz w:val="20"/>
        </w:rPr>
        <w:t xml:space="preserve"> Nicolás Santafé Casanueva, de fecha 15 de enero de 2025, con el tenor literal siguiente:</w:t>
      </w:r>
    </w:p>
    <w:p w14:paraId="15041445" w14:textId="77777777" w:rsidR="001F3E5D" w:rsidRDefault="001F3E5D">
      <w:pPr>
        <w:pStyle w:val="Textoindependiente"/>
        <w:spacing w:before="9"/>
      </w:pPr>
    </w:p>
    <w:p w14:paraId="588A640C" w14:textId="67C25A68" w:rsidR="001F3E5D" w:rsidRDefault="00000000">
      <w:pPr>
        <w:spacing w:line="292" w:lineRule="auto"/>
        <w:ind w:left="142"/>
        <w:jc w:val="both"/>
        <w:rPr>
          <w:i/>
          <w:sz w:val="20"/>
        </w:rPr>
      </w:pPr>
      <w:r>
        <w:rPr>
          <w:i/>
          <w:sz w:val="20"/>
        </w:rPr>
        <w:t xml:space="preserve">“En cuanto al suministro de materiales ofertados, la mercantil TEXTEL MARIMON S.L. </w:t>
      </w:r>
      <w:r>
        <w:rPr>
          <w:b/>
          <w:i/>
          <w:sz w:val="20"/>
        </w:rPr>
        <w:t xml:space="preserve">certifica </w:t>
      </w:r>
      <w:r w:rsidR="008C41CA">
        <w:rPr>
          <w:b/>
          <w:i/>
          <w:sz w:val="20"/>
        </w:rPr>
        <w:t>q</w:t>
      </w:r>
      <w:r>
        <w:rPr>
          <w:b/>
          <w:i/>
          <w:sz w:val="20"/>
        </w:rPr>
        <w:t>ue no</w:t>
      </w:r>
      <w:r>
        <w:rPr>
          <w:b/>
          <w:i/>
          <w:spacing w:val="-5"/>
          <w:sz w:val="20"/>
        </w:rPr>
        <w:t xml:space="preserve"> </w:t>
      </w:r>
      <w:r>
        <w:rPr>
          <w:b/>
          <w:i/>
          <w:sz w:val="20"/>
        </w:rPr>
        <w:t>representa</w:t>
      </w:r>
      <w:r>
        <w:rPr>
          <w:b/>
          <w:i/>
          <w:spacing w:val="-5"/>
          <w:sz w:val="20"/>
        </w:rPr>
        <w:t xml:space="preserve"> </w:t>
      </w:r>
      <w:r>
        <w:rPr>
          <w:b/>
          <w:i/>
          <w:sz w:val="20"/>
        </w:rPr>
        <w:t>a</w:t>
      </w:r>
      <w:r>
        <w:rPr>
          <w:b/>
          <w:i/>
          <w:spacing w:val="-5"/>
          <w:sz w:val="20"/>
        </w:rPr>
        <w:t xml:space="preserve"> </w:t>
      </w:r>
      <w:r>
        <w:rPr>
          <w:b/>
          <w:i/>
          <w:sz w:val="20"/>
        </w:rPr>
        <w:t>ningún</w:t>
      </w:r>
      <w:r>
        <w:rPr>
          <w:b/>
          <w:i/>
          <w:spacing w:val="-5"/>
          <w:sz w:val="20"/>
        </w:rPr>
        <w:t xml:space="preserve"> </w:t>
      </w:r>
      <w:r>
        <w:rPr>
          <w:b/>
          <w:i/>
          <w:sz w:val="20"/>
        </w:rPr>
        <w:t>fabricante</w:t>
      </w:r>
      <w:r>
        <w:rPr>
          <w:b/>
          <w:i/>
          <w:spacing w:val="-4"/>
          <w:sz w:val="20"/>
        </w:rPr>
        <w:t xml:space="preserve"> </w:t>
      </w:r>
      <w:r>
        <w:rPr>
          <w:i/>
          <w:sz w:val="20"/>
        </w:rPr>
        <w:t>distinto</w:t>
      </w:r>
      <w:r>
        <w:rPr>
          <w:i/>
          <w:spacing w:val="-5"/>
          <w:sz w:val="20"/>
        </w:rPr>
        <w:t xml:space="preserve"> </w:t>
      </w:r>
      <w:r>
        <w:rPr>
          <w:i/>
          <w:sz w:val="20"/>
        </w:rPr>
        <w:t>de</w:t>
      </w:r>
      <w:r>
        <w:rPr>
          <w:i/>
          <w:spacing w:val="-5"/>
          <w:sz w:val="20"/>
        </w:rPr>
        <w:t xml:space="preserve"> </w:t>
      </w:r>
      <w:r>
        <w:rPr>
          <w:i/>
          <w:sz w:val="20"/>
        </w:rPr>
        <w:t>ellos</w:t>
      </w:r>
      <w:r>
        <w:rPr>
          <w:i/>
          <w:spacing w:val="-5"/>
          <w:sz w:val="20"/>
        </w:rPr>
        <w:t xml:space="preserve"> </w:t>
      </w:r>
      <w:r>
        <w:rPr>
          <w:i/>
          <w:sz w:val="20"/>
        </w:rPr>
        <w:t>mismos</w:t>
      </w:r>
      <w:r>
        <w:rPr>
          <w:i/>
          <w:spacing w:val="-5"/>
          <w:sz w:val="20"/>
        </w:rPr>
        <w:t xml:space="preserve"> </w:t>
      </w:r>
      <w:r>
        <w:rPr>
          <w:i/>
          <w:sz w:val="20"/>
        </w:rPr>
        <w:t>y</w:t>
      </w:r>
      <w:r>
        <w:rPr>
          <w:i/>
          <w:spacing w:val="-5"/>
          <w:sz w:val="20"/>
        </w:rPr>
        <w:t xml:space="preserve"> </w:t>
      </w:r>
      <w:r>
        <w:rPr>
          <w:i/>
          <w:sz w:val="20"/>
        </w:rPr>
        <w:t>que</w:t>
      </w:r>
      <w:r>
        <w:rPr>
          <w:i/>
          <w:spacing w:val="-5"/>
          <w:sz w:val="20"/>
        </w:rPr>
        <w:t xml:space="preserve"> </w:t>
      </w:r>
      <w:r>
        <w:rPr>
          <w:i/>
          <w:sz w:val="20"/>
        </w:rPr>
        <w:t>el</w:t>
      </w:r>
      <w:r>
        <w:rPr>
          <w:i/>
          <w:spacing w:val="-5"/>
          <w:sz w:val="20"/>
        </w:rPr>
        <w:t xml:space="preserve"> </w:t>
      </w:r>
      <w:r>
        <w:rPr>
          <w:i/>
          <w:sz w:val="20"/>
        </w:rPr>
        <w:t>Ayuntamiento</w:t>
      </w:r>
      <w:r>
        <w:rPr>
          <w:i/>
          <w:spacing w:val="-5"/>
          <w:sz w:val="20"/>
        </w:rPr>
        <w:t xml:space="preserve"> </w:t>
      </w:r>
      <w:r>
        <w:rPr>
          <w:i/>
          <w:sz w:val="20"/>
        </w:rPr>
        <w:t>puede</w:t>
      </w:r>
      <w:r>
        <w:rPr>
          <w:i/>
          <w:spacing w:val="-5"/>
          <w:sz w:val="20"/>
        </w:rPr>
        <w:t xml:space="preserve"> </w:t>
      </w:r>
      <w:r>
        <w:rPr>
          <w:i/>
          <w:sz w:val="20"/>
        </w:rPr>
        <w:t>personarse en sus instalaciones del POLÍGONO EURÓPOLIS para examinar el acopio todos los componentes que habitualmente forman parte de un suministro y que les permite ser autónomos a la hora de</w:t>
      </w:r>
      <w:r>
        <w:rPr>
          <w:i/>
          <w:spacing w:val="40"/>
          <w:sz w:val="20"/>
        </w:rPr>
        <w:t xml:space="preserve"> </w:t>
      </w:r>
      <w:r>
        <w:rPr>
          <w:i/>
          <w:sz w:val="20"/>
        </w:rPr>
        <w:t>montar</w:t>
      </w:r>
      <w:r>
        <w:rPr>
          <w:i/>
          <w:spacing w:val="40"/>
          <w:sz w:val="20"/>
        </w:rPr>
        <w:t xml:space="preserve"> </w:t>
      </w:r>
      <w:r>
        <w:rPr>
          <w:i/>
          <w:sz w:val="20"/>
        </w:rPr>
        <w:t>los</w:t>
      </w:r>
      <w:r>
        <w:rPr>
          <w:i/>
          <w:spacing w:val="40"/>
          <w:sz w:val="20"/>
        </w:rPr>
        <w:t xml:space="preserve"> </w:t>
      </w:r>
      <w:r>
        <w:rPr>
          <w:i/>
          <w:sz w:val="20"/>
        </w:rPr>
        <w:t>equipos</w:t>
      </w:r>
      <w:r>
        <w:rPr>
          <w:i/>
          <w:spacing w:val="40"/>
          <w:sz w:val="20"/>
        </w:rPr>
        <w:t xml:space="preserve"> </w:t>
      </w:r>
      <w:r>
        <w:rPr>
          <w:i/>
          <w:sz w:val="20"/>
        </w:rPr>
        <w:t>deportivos</w:t>
      </w:r>
      <w:r>
        <w:rPr>
          <w:i/>
          <w:spacing w:val="40"/>
          <w:sz w:val="20"/>
        </w:rPr>
        <w:t xml:space="preserve"> </w:t>
      </w:r>
      <w:r>
        <w:rPr>
          <w:i/>
          <w:sz w:val="20"/>
        </w:rPr>
        <w:t>en</w:t>
      </w:r>
      <w:r>
        <w:rPr>
          <w:i/>
          <w:spacing w:val="40"/>
          <w:sz w:val="20"/>
        </w:rPr>
        <w:t xml:space="preserve"> </w:t>
      </w:r>
      <w:r>
        <w:rPr>
          <w:i/>
          <w:sz w:val="20"/>
        </w:rPr>
        <w:t>cualquier</w:t>
      </w:r>
      <w:r>
        <w:rPr>
          <w:i/>
          <w:spacing w:val="40"/>
          <w:sz w:val="20"/>
        </w:rPr>
        <w:t xml:space="preserve"> </w:t>
      </w:r>
      <w:r>
        <w:rPr>
          <w:i/>
          <w:sz w:val="20"/>
        </w:rPr>
        <w:t>tamaño</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desee</w:t>
      </w:r>
      <w:r>
        <w:rPr>
          <w:i/>
          <w:spacing w:val="40"/>
          <w:sz w:val="20"/>
        </w:rPr>
        <w:t xml:space="preserve"> </w:t>
      </w:r>
      <w:r>
        <w:rPr>
          <w:i/>
          <w:sz w:val="20"/>
        </w:rPr>
        <w:t>y</w:t>
      </w:r>
      <w:r>
        <w:rPr>
          <w:i/>
          <w:spacing w:val="80"/>
          <w:sz w:val="20"/>
        </w:rPr>
        <w:t xml:space="preserve"> </w:t>
      </w:r>
      <w:r>
        <w:rPr>
          <w:i/>
          <w:sz w:val="20"/>
        </w:rPr>
        <w:t>aporta</w:t>
      </w:r>
      <w:r>
        <w:rPr>
          <w:i/>
          <w:spacing w:val="40"/>
          <w:sz w:val="20"/>
        </w:rPr>
        <w:t xml:space="preserve"> </w:t>
      </w:r>
      <w:r>
        <w:rPr>
          <w:i/>
          <w:sz w:val="20"/>
        </w:rPr>
        <w:t>un</w:t>
      </w:r>
      <w:r>
        <w:rPr>
          <w:i/>
          <w:spacing w:val="40"/>
          <w:sz w:val="20"/>
        </w:rPr>
        <w:t xml:space="preserve"> </w:t>
      </w:r>
      <w:r>
        <w:rPr>
          <w:i/>
          <w:sz w:val="20"/>
        </w:rPr>
        <w:t>certificado presupuesto de mayorista con precio desglosado de cada uno de los materiales.</w:t>
      </w:r>
    </w:p>
    <w:p w14:paraId="502CF70D" w14:textId="77777777" w:rsidR="001F3E5D" w:rsidRDefault="00000000">
      <w:pPr>
        <w:spacing w:line="292" w:lineRule="auto"/>
        <w:ind w:left="142" w:right="1"/>
        <w:jc w:val="both"/>
        <w:rPr>
          <w:i/>
          <w:sz w:val="20"/>
        </w:rPr>
      </w:pPr>
      <w:r>
        <w:rPr>
          <w:b/>
          <w:i/>
          <w:sz w:val="20"/>
        </w:rPr>
        <w:t xml:space="preserve">CONCLUSIÓN: </w:t>
      </w:r>
      <w:r>
        <w:rPr>
          <w:i/>
          <w:sz w:val="20"/>
        </w:rPr>
        <w:t>A juicio del técnico que suscribe, procede la admisión de la oferta realizada por la mercantil TEXTEL MARIMON S.L. por las razones manifestadas.”</w:t>
      </w:r>
    </w:p>
    <w:p w14:paraId="680E8DA1" w14:textId="77777777" w:rsidR="001F3E5D" w:rsidRDefault="001F3E5D">
      <w:pPr>
        <w:pStyle w:val="Textoindependiente"/>
        <w:spacing w:before="10"/>
        <w:rPr>
          <w:i/>
        </w:rPr>
      </w:pPr>
    </w:p>
    <w:p w14:paraId="115C4683" w14:textId="2613425E" w:rsidR="001F3E5D" w:rsidRDefault="00000000">
      <w:pPr>
        <w:pStyle w:val="Prrafodelista"/>
        <w:numPr>
          <w:ilvl w:val="0"/>
          <w:numId w:val="78"/>
        </w:numPr>
        <w:tabs>
          <w:tab w:val="left" w:pos="693"/>
        </w:tabs>
        <w:spacing w:line="292" w:lineRule="auto"/>
        <w:ind w:firstLine="0"/>
        <w:jc w:val="both"/>
        <w:rPr>
          <w:sz w:val="20"/>
        </w:rPr>
      </w:pPr>
      <w:r>
        <w:rPr>
          <w:noProof/>
          <w:sz w:val="20"/>
        </w:rPr>
        <w:drawing>
          <wp:anchor distT="0" distB="0" distL="0" distR="0" simplePos="0" relativeHeight="15765504" behindDoc="0" locked="0" layoutInCell="1" allowOverlap="1" wp14:anchorId="64A2FB45" wp14:editId="5B8E7D93">
            <wp:simplePos x="0" y="0"/>
            <wp:positionH relativeFrom="page">
              <wp:posOffset>900112</wp:posOffset>
            </wp:positionH>
            <wp:positionV relativeFrom="paragraph">
              <wp:posOffset>519293</wp:posOffset>
            </wp:positionV>
            <wp:extent cx="5759767" cy="20573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2" cstate="print"/>
                    <a:stretch>
                      <a:fillRect/>
                    </a:stretch>
                  </pic:blipFill>
                  <pic:spPr>
                    <a:xfrm>
                      <a:off x="0" y="0"/>
                      <a:ext cx="5759767" cy="2057399"/>
                    </a:xfrm>
                    <a:prstGeom prst="rect">
                      <a:avLst/>
                    </a:prstGeom>
                  </pic:spPr>
                </pic:pic>
              </a:graphicData>
            </a:graphic>
          </wp:anchor>
        </w:drawing>
      </w:r>
      <w:r>
        <w:rPr>
          <w:sz w:val="20"/>
        </w:rPr>
        <w:t>Acta de la Mesa de Contratación de 22 de enero de 2025, en la que se procede a aceptar la oferta de la mercantil TEXTEL MARIMON, S.A., se acuerda la siguiente valoración de ofertas:</w:t>
      </w:r>
    </w:p>
    <w:p w14:paraId="1C09CE15" w14:textId="77777777" w:rsidR="001F3E5D" w:rsidRDefault="001F3E5D">
      <w:pPr>
        <w:pStyle w:val="Textoindependiente"/>
      </w:pPr>
    </w:p>
    <w:p w14:paraId="3F33C1D6" w14:textId="77777777" w:rsidR="001F3E5D" w:rsidRDefault="001F3E5D">
      <w:pPr>
        <w:pStyle w:val="Textoindependiente"/>
      </w:pPr>
    </w:p>
    <w:p w14:paraId="3FA01026" w14:textId="77777777" w:rsidR="001F3E5D" w:rsidRDefault="001F3E5D">
      <w:pPr>
        <w:pStyle w:val="Textoindependiente"/>
      </w:pPr>
    </w:p>
    <w:p w14:paraId="7A9860BC" w14:textId="77777777" w:rsidR="001F3E5D" w:rsidRDefault="001F3E5D">
      <w:pPr>
        <w:pStyle w:val="Textoindependiente"/>
      </w:pPr>
    </w:p>
    <w:p w14:paraId="42C411D2" w14:textId="77777777" w:rsidR="001F3E5D" w:rsidRDefault="001F3E5D">
      <w:pPr>
        <w:pStyle w:val="Textoindependiente"/>
      </w:pPr>
    </w:p>
    <w:p w14:paraId="76EC7323" w14:textId="77777777" w:rsidR="001F3E5D" w:rsidRDefault="001F3E5D">
      <w:pPr>
        <w:pStyle w:val="Textoindependiente"/>
      </w:pPr>
    </w:p>
    <w:p w14:paraId="6809FB5A" w14:textId="77777777" w:rsidR="001F3E5D" w:rsidRDefault="001F3E5D">
      <w:pPr>
        <w:pStyle w:val="Textoindependiente"/>
      </w:pPr>
    </w:p>
    <w:p w14:paraId="61FC8C6D" w14:textId="77777777" w:rsidR="001F3E5D" w:rsidRDefault="001F3E5D">
      <w:pPr>
        <w:pStyle w:val="Textoindependiente"/>
      </w:pPr>
    </w:p>
    <w:p w14:paraId="30A41E8B" w14:textId="77777777" w:rsidR="001F3E5D" w:rsidRDefault="001F3E5D">
      <w:pPr>
        <w:pStyle w:val="Textoindependiente"/>
      </w:pPr>
    </w:p>
    <w:p w14:paraId="23349862" w14:textId="77777777" w:rsidR="001F3E5D" w:rsidRDefault="001F3E5D">
      <w:pPr>
        <w:pStyle w:val="Textoindependiente"/>
      </w:pPr>
    </w:p>
    <w:p w14:paraId="33C6B1EE" w14:textId="77777777" w:rsidR="001F3E5D" w:rsidRDefault="001F3E5D">
      <w:pPr>
        <w:pStyle w:val="Textoindependiente"/>
      </w:pPr>
    </w:p>
    <w:p w14:paraId="68A4D87E" w14:textId="77777777" w:rsidR="001F3E5D" w:rsidRDefault="001F3E5D">
      <w:pPr>
        <w:pStyle w:val="Textoindependiente"/>
      </w:pPr>
    </w:p>
    <w:p w14:paraId="17123C3B" w14:textId="77777777" w:rsidR="001F3E5D" w:rsidRDefault="001F3E5D">
      <w:pPr>
        <w:pStyle w:val="Textoindependiente"/>
      </w:pPr>
    </w:p>
    <w:p w14:paraId="319D70D6" w14:textId="77777777" w:rsidR="001F3E5D" w:rsidRDefault="001F3E5D">
      <w:pPr>
        <w:pStyle w:val="Textoindependiente"/>
      </w:pPr>
    </w:p>
    <w:p w14:paraId="7FFE8D91" w14:textId="77777777" w:rsidR="001F3E5D" w:rsidRDefault="001F3E5D">
      <w:pPr>
        <w:pStyle w:val="Textoindependiente"/>
      </w:pPr>
    </w:p>
    <w:p w14:paraId="6389ECFC" w14:textId="77777777" w:rsidR="001F3E5D" w:rsidRDefault="001F3E5D">
      <w:pPr>
        <w:pStyle w:val="Textoindependiente"/>
        <w:spacing w:before="190"/>
      </w:pPr>
    </w:p>
    <w:p w14:paraId="3D555C62" w14:textId="24695EC2" w:rsidR="001F3E5D" w:rsidRDefault="00000000">
      <w:pPr>
        <w:pStyle w:val="Textoindependiente"/>
        <w:spacing w:line="292" w:lineRule="auto"/>
        <w:ind w:left="142" w:right="1"/>
        <w:jc w:val="both"/>
      </w:pPr>
      <w:r>
        <w:t>A la vista de la valoración de ofertas, se acuerda seleccionar como mejor oferta en el presente procedimiento de licitación, la presentada por la mercantil TEXTEL MARIMON, S</w:t>
      </w:r>
      <w:r w:rsidR="008C41CA">
        <w:t>.</w:t>
      </w:r>
      <w:r>
        <w:t>A.</w:t>
      </w:r>
    </w:p>
    <w:p w14:paraId="0EC5F778"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5BB35E3B" w14:textId="63EAA304" w:rsidR="001F3E5D" w:rsidRDefault="00000000">
      <w:pPr>
        <w:pStyle w:val="Prrafodelista"/>
        <w:numPr>
          <w:ilvl w:val="0"/>
          <w:numId w:val="78"/>
        </w:numPr>
        <w:tabs>
          <w:tab w:val="left" w:pos="727"/>
        </w:tabs>
        <w:spacing w:before="88" w:line="292" w:lineRule="auto"/>
        <w:ind w:firstLine="0"/>
        <w:jc w:val="both"/>
        <w:rPr>
          <w:sz w:val="20"/>
        </w:rPr>
      </w:pPr>
      <w:r>
        <w:rPr>
          <w:noProof/>
          <w:sz w:val="20"/>
        </w:rPr>
        <w:lastRenderedPageBreak/>
        <mc:AlternateContent>
          <mc:Choice Requires="wps">
            <w:drawing>
              <wp:anchor distT="0" distB="0" distL="0" distR="0" simplePos="0" relativeHeight="15767040" behindDoc="0" locked="0" layoutInCell="1" allowOverlap="1" wp14:anchorId="047465BE" wp14:editId="006FEEBD">
                <wp:simplePos x="0" y="0"/>
                <wp:positionH relativeFrom="page">
                  <wp:posOffset>6807090</wp:posOffset>
                </wp:positionH>
                <wp:positionV relativeFrom="page">
                  <wp:posOffset>2818730</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F5197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DFBB5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47465BE" id="Textbox 94" o:spid="_x0000_s1069" type="#_x0000_t202" style="position:absolute;left:0;text-align:left;margin-left:536pt;margin-top:221.95pt;width:33.05pt;height:250.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2F5197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DFBB5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 xml:space="preserve">Informe jurídico 087-2025 favorable a la aceptación de oferta suscrito por el </w:t>
      </w:r>
      <w:proofErr w:type="gramStart"/>
      <w:r>
        <w:rPr>
          <w:sz w:val="20"/>
        </w:rPr>
        <w:t>Director General</w:t>
      </w:r>
      <w:proofErr w:type="gramEnd"/>
      <w:r>
        <w:rPr>
          <w:spacing w:val="40"/>
          <w:sz w:val="20"/>
        </w:rPr>
        <w:t xml:space="preserve"> </w:t>
      </w:r>
      <w:r>
        <w:rPr>
          <w:sz w:val="20"/>
        </w:rPr>
        <w:t>de la Asesoría Jurídica Municipal.</w:t>
      </w:r>
    </w:p>
    <w:p w14:paraId="0B32DAA6" w14:textId="77777777" w:rsidR="001F3E5D" w:rsidRDefault="001F3E5D">
      <w:pPr>
        <w:pStyle w:val="Textoindependiente"/>
        <w:spacing w:before="10"/>
      </w:pPr>
    </w:p>
    <w:p w14:paraId="38FAC448" w14:textId="35098446" w:rsidR="001F3E5D" w:rsidRDefault="00000000">
      <w:pPr>
        <w:pStyle w:val="Prrafodelista"/>
        <w:numPr>
          <w:ilvl w:val="0"/>
          <w:numId w:val="78"/>
        </w:numPr>
        <w:tabs>
          <w:tab w:val="left" w:pos="698"/>
        </w:tabs>
        <w:spacing w:line="292" w:lineRule="auto"/>
        <w:ind w:firstLine="0"/>
        <w:jc w:val="both"/>
        <w:rPr>
          <w:sz w:val="20"/>
        </w:rPr>
      </w:pPr>
      <w:r>
        <w:rPr>
          <w:sz w:val="20"/>
        </w:rPr>
        <w:t>Acuerdo de la Junta de Gobierno Local adoptado en sesión celebrada el día 31 de enero de 2025, por el que se aceptó la propuesta efectuada por la Mesa de Contratación y se requirió a la mercantil TEXTEL MARIMON, S.A.</w:t>
      </w:r>
      <w:r w:rsidR="008C41CA">
        <w:rPr>
          <w:sz w:val="20"/>
        </w:rPr>
        <w:t>,</w:t>
      </w:r>
      <w:r>
        <w:rPr>
          <w:sz w:val="20"/>
        </w:rPr>
        <w:t xml:space="preserve"> para que aportara la documentación necesaria para resultar adjudicataria del presente contrato.</w:t>
      </w:r>
    </w:p>
    <w:p w14:paraId="0748DDEB" w14:textId="77777777" w:rsidR="001F3E5D" w:rsidRDefault="001F3E5D">
      <w:pPr>
        <w:pStyle w:val="Textoindependiente"/>
        <w:spacing w:before="10"/>
      </w:pPr>
    </w:p>
    <w:p w14:paraId="11763918" w14:textId="0C5216D1" w:rsidR="001F3E5D" w:rsidRDefault="00000000">
      <w:pPr>
        <w:pStyle w:val="Prrafodelista"/>
        <w:numPr>
          <w:ilvl w:val="0"/>
          <w:numId w:val="78"/>
        </w:numPr>
        <w:tabs>
          <w:tab w:val="left" w:pos="654"/>
        </w:tabs>
        <w:ind w:left="654" w:right="0" w:hanging="512"/>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2"/>
          <w:sz w:val="20"/>
        </w:rPr>
        <w:t xml:space="preserve"> </w:t>
      </w:r>
      <w:r>
        <w:rPr>
          <w:sz w:val="20"/>
        </w:rPr>
        <w:t>TEXTEL</w:t>
      </w:r>
      <w:r>
        <w:rPr>
          <w:spacing w:val="-3"/>
          <w:sz w:val="20"/>
        </w:rPr>
        <w:t xml:space="preserve"> </w:t>
      </w:r>
      <w:r>
        <w:rPr>
          <w:sz w:val="20"/>
        </w:rPr>
        <w:t>MARIMON,</w:t>
      </w:r>
      <w:r>
        <w:rPr>
          <w:spacing w:val="-2"/>
          <w:sz w:val="20"/>
        </w:rPr>
        <w:t xml:space="preserve"> </w:t>
      </w:r>
      <w:r>
        <w:rPr>
          <w:sz w:val="20"/>
        </w:rPr>
        <w:t>S.A.</w:t>
      </w:r>
      <w:r w:rsidR="008C41CA">
        <w:rPr>
          <w:sz w:val="20"/>
        </w:rPr>
        <w:t>,</w:t>
      </w:r>
      <w:r>
        <w:rPr>
          <w:spacing w:val="-3"/>
          <w:sz w:val="20"/>
        </w:rPr>
        <w:t xml:space="preserve"> </w:t>
      </w:r>
      <w:r>
        <w:rPr>
          <w:sz w:val="20"/>
        </w:rPr>
        <w:t>a</w:t>
      </w:r>
      <w:r>
        <w:rPr>
          <w:spacing w:val="-2"/>
          <w:sz w:val="20"/>
        </w:rPr>
        <w:t xml:space="preserve"> </w:t>
      </w:r>
      <w:r>
        <w:rPr>
          <w:sz w:val="20"/>
        </w:rPr>
        <w:t>través</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sede</w:t>
      </w:r>
      <w:r>
        <w:rPr>
          <w:spacing w:val="-2"/>
          <w:sz w:val="20"/>
        </w:rPr>
        <w:t xml:space="preserve"> electrónica.</w:t>
      </w:r>
    </w:p>
    <w:p w14:paraId="7F791473" w14:textId="77777777" w:rsidR="001F3E5D" w:rsidRDefault="001F3E5D">
      <w:pPr>
        <w:pStyle w:val="Textoindependiente"/>
        <w:spacing w:before="60"/>
      </w:pPr>
    </w:p>
    <w:p w14:paraId="63126B99" w14:textId="77BB2DF0" w:rsidR="001F3E5D" w:rsidRDefault="00000000">
      <w:pPr>
        <w:pStyle w:val="Prrafodelista"/>
        <w:numPr>
          <w:ilvl w:val="0"/>
          <w:numId w:val="78"/>
        </w:numPr>
        <w:tabs>
          <w:tab w:val="left" w:pos="670"/>
        </w:tabs>
        <w:spacing w:line="292" w:lineRule="auto"/>
        <w:ind w:firstLine="0"/>
        <w:jc w:val="both"/>
        <w:rPr>
          <w:sz w:val="20"/>
        </w:rPr>
      </w:pPr>
      <w:r>
        <w:rPr>
          <w:sz w:val="20"/>
        </w:rPr>
        <w:t xml:space="preserve">Informe jurídico 166-2025 suscrito por la Jefa de Unidad de Contratación, </w:t>
      </w:r>
      <w:proofErr w:type="gramStart"/>
      <w:r w:rsidR="008C41CA">
        <w:rPr>
          <w:sz w:val="20"/>
        </w:rPr>
        <w:t>D.ª</w:t>
      </w:r>
      <w:proofErr w:type="gramEnd"/>
      <w:r w:rsidR="008C41CA">
        <w:rPr>
          <w:sz w:val="20"/>
        </w:rPr>
        <w:t xml:space="preserve"> </w:t>
      </w:r>
      <w:r>
        <w:rPr>
          <w:sz w:val="20"/>
        </w:rPr>
        <w:t xml:space="preserve">Lisa Martín-Aragón </w:t>
      </w:r>
      <w:proofErr w:type="spellStart"/>
      <w:r>
        <w:rPr>
          <w:sz w:val="20"/>
        </w:rPr>
        <w:t>Baudel</w:t>
      </w:r>
      <w:proofErr w:type="spellEnd"/>
      <w:r>
        <w:rPr>
          <w:sz w:val="20"/>
        </w:rPr>
        <w:t>, el 18 de febrero, referido a la anterior documentación del tenor literal siguiente:</w:t>
      </w:r>
    </w:p>
    <w:p w14:paraId="057B23F4" w14:textId="77777777" w:rsidR="003B0CE1" w:rsidRPr="003B0CE1" w:rsidRDefault="003B0CE1" w:rsidP="003B0CE1">
      <w:pPr>
        <w:tabs>
          <w:tab w:val="left" w:pos="670"/>
        </w:tabs>
        <w:spacing w:line="292" w:lineRule="auto"/>
        <w:rPr>
          <w:sz w:val="20"/>
        </w:rPr>
      </w:pPr>
    </w:p>
    <w:p w14:paraId="54B6B51B" w14:textId="77777777" w:rsidR="001F3E5D" w:rsidRDefault="00000000">
      <w:pPr>
        <w:ind w:left="142"/>
        <w:rPr>
          <w:i/>
          <w:sz w:val="20"/>
        </w:rPr>
      </w:pPr>
      <w:r>
        <w:rPr>
          <w:i/>
          <w:sz w:val="20"/>
        </w:rPr>
        <w:t xml:space="preserve">“INFORME </w:t>
      </w:r>
      <w:r>
        <w:rPr>
          <w:i/>
          <w:spacing w:val="-2"/>
          <w:sz w:val="20"/>
        </w:rPr>
        <w:t>JURÍDICO</w:t>
      </w:r>
    </w:p>
    <w:p w14:paraId="004EB590" w14:textId="77777777" w:rsidR="001F3E5D" w:rsidRDefault="001F3E5D">
      <w:pPr>
        <w:pStyle w:val="Textoindependiente"/>
        <w:spacing w:before="64"/>
        <w:rPr>
          <w:i/>
        </w:rPr>
      </w:pPr>
    </w:p>
    <w:p w14:paraId="6698063D" w14:textId="77777777" w:rsidR="001F3E5D" w:rsidRDefault="00000000">
      <w:pPr>
        <w:ind w:left="142"/>
        <w:rPr>
          <w:i/>
          <w:sz w:val="20"/>
        </w:rPr>
      </w:pPr>
      <w:r>
        <w:rPr>
          <w:i/>
          <w:sz w:val="20"/>
        </w:rPr>
        <w:t xml:space="preserve">Expediente: </w:t>
      </w:r>
      <w:r>
        <w:rPr>
          <w:i/>
          <w:spacing w:val="-2"/>
          <w:sz w:val="20"/>
        </w:rPr>
        <w:t>56297/2024</w:t>
      </w:r>
    </w:p>
    <w:p w14:paraId="71344373" w14:textId="77777777" w:rsidR="001F3E5D" w:rsidRDefault="001F3E5D">
      <w:pPr>
        <w:pStyle w:val="Textoindependiente"/>
        <w:spacing w:before="61"/>
        <w:rPr>
          <w:i/>
        </w:rPr>
      </w:pPr>
    </w:p>
    <w:p w14:paraId="7D0C9393" w14:textId="77777777" w:rsidR="001F3E5D" w:rsidRDefault="00000000">
      <w:pPr>
        <w:spacing w:line="292" w:lineRule="auto"/>
        <w:ind w:left="142" w:right="1"/>
        <w:jc w:val="both"/>
        <w:rPr>
          <w:i/>
          <w:sz w:val="20"/>
        </w:rPr>
      </w:pPr>
      <w:r>
        <w:rPr>
          <w:i/>
          <w:sz w:val="20"/>
        </w:rPr>
        <w:t>Asunto: Documentación presentada por el licitador TEXTEL MARIMON, S.A., en el expediente</w:t>
      </w:r>
      <w:r>
        <w:rPr>
          <w:i/>
          <w:spacing w:val="40"/>
          <w:sz w:val="20"/>
        </w:rPr>
        <w:t xml:space="preserve"> </w:t>
      </w:r>
      <w:r>
        <w:rPr>
          <w:i/>
          <w:sz w:val="20"/>
        </w:rPr>
        <w:t>relativo al contrato de “Suministro de equipamiento para instalaciones deportivas del Ayuntamiento</w:t>
      </w:r>
      <w:r>
        <w:rPr>
          <w:i/>
          <w:spacing w:val="80"/>
          <w:sz w:val="20"/>
        </w:rPr>
        <w:t xml:space="preserve"> </w:t>
      </w:r>
      <w:r>
        <w:rPr>
          <w:i/>
          <w:sz w:val="20"/>
        </w:rPr>
        <w:t>de Las Rozas. LOTE 5: MARCADORES DEPORTIVOS”, mediante procedimiento abierto y varios criterios de adjudicación, sujeto a regulación armonizada.</w:t>
      </w:r>
    </w:p>
    <w:p w14:paraId="668677E5" w14:textId="77777777" w:rsidR="001F3E5D" w:rsidRDefault="001F3E5D">
      <w:pPr>
        <w:pStyle w:val="Textoindependiente"/>
        <w:spacing w:before="10"/>
        <w:rPr>
          <w:i/>
        </w:rPr>
      </w:pPr>
    </w:p>
    <w:p w14:paraId="4FB27205" w14:textId="77777777" w:rsidR="001F3E5D" w:rsidRDefault="00000000">
      <w:pPr>
        <w:ind w:left="142"/>
        <w:rPr>
          <w:i/>
          <w:sz w:val="20"/>
        </w:rPr>
      </w:pPr>
      <w:r>
        <w:rPr>
          <w:i/>
          <w:sz w:val="20"/>
        </w:rPr>
        <w:t>La</w:t>
      </w:r>
      <w:r>
        <w:rPr>
          <w:i/>
          <w:spacing w:val="-4"/>
          <w:sz w:val="20"/>
        </w:rPr>
        <w:t xml:space="preserve"> </w:t>
      </w:r>
      <w:r>
        <w:rPr>
          <w:i/>
          <w:sz w:val="20"/>
        </w:rPr>
        <w:t>mercantil</w:t>
      </w:r>
      <w:r>
        <w:rPr>
          <w:i/>
          <w:spacing w:val="-4"/>
          <w:sz w:val="20"/>
        </w:rPr>
        <w:t xml:space="preserve"> </w:t>
      </w:r>
      <w:r>
        <w:rPr>
          <w:i/>
          <w:sz w:val="20"/>
        </w:rPr>
        <w:t>TEXTEL</w:t>
      </w:r>
      <w:r>
        <w:rPr>
          <w:i/>
          <w:spacing w:val="-3"/>
          <w:sz w:val="20"/>
        </w:rPr>
        <w:t xml:space="preserve"> </w:t>
      </w:r>
      <w:r>
        <w:rPr>
          <w:i/>
          <w:sz w:val="20"/>
        </w:rPr>
        <w:t>MARIMON,</w:t>
      </w:r>
      <w:r>
        <w:rPr>
          <w:i/>
          <w:spacing w:val="-4"/>
          <w:sz w:val="20"/>
        </w:rPr>
        <w:t xml:space="preserve"> </w:t>
      </w:r>
      <w:r>
        <w:rPr>
          <w:i/>
          <w:sz w:val="20"/>
        </w:rPr>
        <w:t>S.A.</w:t>
      </w:r>
      <w:r>
        <w:rPr>
          <w:i/>
          <w:spacing w:val="-4"/>
          <w:sz w:val="20"/>
        </w:rPr>
        <w:t xml:space="preserve"> </w:t>
      </w:r>
      <w:r>
        <w:rPr>
          <w:i/>
          <w:sz w:val="20"/>
        </w:rPr>
        <w:t>ha</w:t>
      </w:r>
      <w:r>
        <w:rPr>
          <w:i/>
          <w:spacing w:val="-3"/>
          <w:sz w:val="20"/>
        </w:rPr>
        <w:t xml:space="preserve"> </w:t>
      </w:r>
      <w:r>
        <w:rPr>
          <w:i/>
          <w:sz w:val="20"/>
        </w:rPr>
        <w:t>presentado</w:t>
      </w:r>
      <w:r>
        <w:rPr>
          <w:i/>
          <w:spacing w:val="-4"/>
          <w:sz w:val="20"/>
        </w:rPr>
        <w:t xml:space="preserve"> </w:t>
      </w:r>
      <w:r>
        <w:rPr>
          <w:i/>
          <w:sz w:val="20"/>
        </w:rPr>
        <w:t>la</w:t>
      </w:r>
      <w:r>
        <w:rPr>
          <w:i/>
          <w:spacing w:val="-4"/>
          <w:sz w:val="20"/>
        </w:rPr>
        <w:t xml:space="preserve"> </w:t>
      </w:r>
      <w:r>
        <w:rPr>
          <w:i/>
          <w:sz w:val="20"/>
        </w:rPr>
        <w:t>siguiente</w:t>
      </w:r>
      <w:r>
        <w:rPr>
          <w:i/>
          <w:spacing w:val="-3"/>
          <w:sz w:val="20"/>
        </w:rPr>
        <w:t xml:space="preserve"> </w:t>
      </w:r>
      <w:r>
        <w:rPr>
          <w:i/>
          <w:spacing w:val="-2"/>
          <w:sz w:val="20"/>
        </w:rPr>
        <w:t>documentación:</w:t>
      </w:r>
    </w:p>
    <w:p w14:paraId="0BCCFDE4" w14:textId="77777777" w:rsidR="001F3E5D" w:rsidRDefault="001F3E5D">
      <w:pPr>
        <w:pStyle w:val="Textoindependiente"/>
        <w:spacing w:before="60"/>
        <w:rPr>
          <w:i/>
        </w:rPr>
      </w:pPr>
    </w:p>
    <w:p w14:paraId="5234BFA9" w14:textId="77777777" w:rsidR="001F3E5D" w:rsidRDefault="00000000">
      <w:pPr>
        <w:pStyle w:val="Prrafodelista"/>
        <w:numPr>
          <w:ilvl w:val="0"/>
          <w:numId w:val="76"/>
        </w:numPr>
        <w:tabs>
          <w:tab w:val="left" w:pos="654"/>
        </w:tabs>
        <w:ind w:right="0" w:hanging="512"/>
        <w:rPr>
          <w:i/>
          <w:sz w:val="20"/>
        </w:rPr>
      </w:pPr>
      <w:r>
        <w:rPr>
          <w:i/>
          <w:sz w:val="20"/>
        </w:rPr>
        <w:t>Escritura</w:t>
      </w:r>
      <w:r>
        <w:rPr>
          <w:i/>
          <w:spacing w:val="-6"/>
          <w:sz w:val="20"/>
        </w:rPr>
        <w:t xml:space="preserve"> </w:t>
      </w:r>
      <w:r>
        <w:rPr>
          <w:i/>
          <w:sz w:val="20"/>
        </w:rPr>
        <w:t>de</w:t>
      </w:r>
      <w:r>
        <w:rPr>
          <w:i/>
          <w:spacing w:val="-3"/>
          <w:sz w:val="20"/>
        </w:rPr>
        <w:t xml:space="preserve"> </w:t>
      </w:r>
      <w:r>
        <w:rPr>
          <w:i/>
          <w:sz w:val="20"/>
        </w:rPr>
        <w:t>constitución</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mercantil</w:t>
      </w:r>
      <w:r>
        <w:rPr>
          <w:i/>
          <w:spacing w:val="-3"/>
          <w:sz w:val="20"/>
        </w:rPr>
        <w:t xml:space="preserve"> </w:t>
      </w:r>
      <w:r>
        <w:rPr>
          <w:i/>
          <w:sz w:val="20"/>
        </w:rPr>
        <w:t>y</w:t>
      </w:r>
      <w:r>
        <w:rPr>
          <w:i/>
          <w:spacing w:val="-4"/>
          <w:sz w:val="20"/>
        </w:rPr>
        <w:t xml:space="preserve"> </w:t>
      </w:r>
      <w:r>
        <w:rPr>
          <w:i/>
          <w:sz w:val="20"/>
        </w:rPr>
        <w:t>poder</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firmante</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pacing w:val="-2"/>
          <w:sz w:val="20"/>
        </w:rPr>
        <w:t>proposición.</w:t>
      </w:r>
    </w:p>
    <w:p w14:paraId="4CA99A33" w14:textId="77777777" w:rsidR="001F3E5D" w:rsidRDefault="001F3E5D">
      <w:pPr>
        <w:pStyle w:val="Textoindependiente"/>
        <w:spacing w:before="61"/>
        <w:rPr>
          <w:i/>
        </w:rPr>
      </w:pPr>
    </w:p>
    <w:p w14:paraId="218D6E45" w14:textId="77777777" w:rsidR="001F3E5D" w:rsidRDefault="00000000">
      <w:pPr>
        <w:pStyle w:val="Prrafodelista"/>
        <w:numPr>
          <w:ilvl w:val="0"/>
          <w:numId w:val="76"/>
        </w:numPr>
        <w:tabs>
          <w:tab w:val="left" w:pos="654"/>
        </w:tabs>
        <w:ind w:right="0" w:hanging="512"/>
        <w:rPr>
          <w:i/>
          <w:sz w:val="20"/>
        </w:rPr>
      </w:pPr>
      <w:r>
        <w:rPr>
          <w:i/>
          <w:sz w:val="20"/>
        </w:rPr>
        <w:t>Compromiso</w:t>
      </w:r>
      <w:r>
        <w:rPr>
          <w:i/>
          <w:spacing w:val="-3"/>
          <w:sz w:val="20"/>
        </w:rPr>
        <w:t xml:space="preserve"> </w:t>
      </w:r>
      <w:r>
        <w:rPr>
          <w:i/>
          <w:sz w:val="20"/>
        </w:rPr>
        <w:t>de</w:t>
      </w:r>
      <w:r>
        <w:rPr>
          <w:i/>
          <w:spacing w:val="-2"/>
          <w:sz w:val="20"/>
        </w:rPr>
        <w:t xml:space="preserve"> </w:t>
      </w:r>
      <w:r>
        <w:rPr>
          <w:i/>
          <w:sz w:val="20"/>
        </w:rPr>
        <w:t>adscripción</w:t>
      </w:r>
      <w:r>
        <w:rPr>
          <w:i/>
          <w:spacing w:val="-3"/>
          <w:sz w:val="20"/>
        </w:rPr>
        <w:t xml:space="preserve"> </w:t>
      </w:r>
      <w:r>
        <w:rPr>
          <w:i/>
          <w:sz w:val="20"/>
        </w:rPr>
        <w:t>de</w:t>
      </w:r>
      <w:r>
        <w:rPr>
          <w:i/>
          <w:spacing w:val="-2"/>
          <w:sz w:val="20"/>
        </w:rPr>
        <w:t xml:space="preserve"> </w:t>
      </w:r>
      <w:r>
        <w:rPr>
          <w:i/>
          <w:sz w:val="20"/>
        </w:rPr>
        <w:t>medios</w:t>
      </w:r>
      <w:r>
        <w:rPr>
          <w:i/>
          <w:spacing w:val="-3"/>
          <w:sz w:val="20"/>
        </w:rPr>
        <w:t xml:space="preserve"> </w:t>
      </w:r>
      <w:r>
        <w:rPr>
          <w:i/>
          <w:sz w:val="20"/>
        </w:rPr>
        <w:t>humanos</w:t>
      </w:r>
      <w:r>
        <w:rPr>
          <w:i/>
          <w:spacing w:val="-2"/>
          <w:sz w:val="20"/>
        </w:rPr>
        <w:t xml:space="preserve"> </w:t>
      </w:r>
      <w:r>
        <w:rPr>
          <w:i/>
          <w:sz w:val="20"/>
        </w:rPr>
        <w:t>y</w:t>
      </w:r>
      <w:r>
        <w:rPr>
          <w:i/>
          <w:spacing w:val="-3"/>
          <w:sz w:val="20"/>
        </w:rPr>
        <w:t xml:space="preserve"> </w:t>
      </w:r>
      <w:r>
        <w:rPr>
          <w:i/>
          <w:sz w:val="20"/>
        </w:rPr>
        <w:t>materiales</w:t>
      </w:r>
      <w:r>
        <w:rPr>
          <w:i/>
          <w:spacing w:val="-2"/>
          <w:sz w:val="20"/>
        </w:rPr>
        <w:t xml:space="preserve"> </w:t>
      </w:r>
      <w:r>
        <w:rPr>
          <w:i/>
          <w:sz w:val="20"/>
        </w:rPr>
        <w:t>al</w:t>
      </w:r>
      <w:r>
        <w:rPr>
          <w:i/>
          <w:spacing w:val="-2"/>
          <w:sz w:val="20"/>
        </w:rPr>
        <w:t xml:space="preserve"> contrato</w:t>
      </w:r>
    </w:p>
    <w:p w14:paraId="49CC1B71" w14:textId="77777777" w:rsidR="001F3E5D" w:rsidRDefault="001F3E5D">
      <w:pPr>
        <w:pStyle w:val="Textoindependiente"/>
        <w:spacing w:before="60"/>
        <w:rPr>
          <w:i/>
        </w:rPr>
      </w:pPr>
    </w:p>
    <w:p w14:paraId="364597BE" w14:textId="1013D54D" w:rsidR="001F3E5D" w:rsidRDefault="00000000">
      <w:pPr>
        <w:pStyle w:val="Prrafodelista"/>
        <w:numPr>
          <w:ilvl w:val="0"/>
          <w:numId w:val="76"/>
        </w:numPr>
        <w:tabs>
          <w:tab w:val="left" w:pos="698"/>
        </w:tabs>
        <w:ind w:left="698" w:right="0" w:hanging="556"/>
        <w:rPr>
          <w:i/>
          <w:sz w:val="20"/>
        </w:rPr>
      </w:pPr>
      <w:r>
        <w:rPr>
          <w:i/>
          <w:sz w:val="20"/>
        </w:rPr>
        <w:t>Garantía</w:t>
      </w:r>
      <w:r>
        <w:rPr>
          <w:i/>
          <w:spacing w:val="-7"/>
          <w:sz w:val="20"/>
        </w:rPr>
        <w:t xml:space="preserve"> </w:t>
      </w:r>
      <w:r>
        <w:rPr>
          <w:i/>
          <w:sz w:val="20"/>
        </w:rPr>
        <w:t>definitiva</w:t>
      </w:r>
      <w:r>
        <w:rPr>
          <w:i/>
          <w:spacing w:val="-5"/>
          <w:sz w:val="20"/>
        </w:rPr>
        <w:t xml:space="preserve"> </w:t>
      </w:r>
      <w:r>
        <w:rPr>
          <w:i/>
          <w:sz w:val="20"/>
        </w:rPr>
        <w:t>mediante</w:t>
      </w:r>
      <w:r>
        <w:rPr>
          <w:i/>
          <w:spacing w:val="-5"/>
          <w:sz w:val="20"/>
        </w:rPr>
        <w:t xml:space="preserve"> </w:t>
      </w:r>
      <w:r>
        <w:rPr>
          <w:i/>
          <w:sz w:val="20"/>
        </w:rPr>
        <w:t>ingreso</w:t>
      </w:r>
      <w:r>
        <w:rPr>
          <w:i/>
          <w:spacing w:val="-5"/>
          <w:sz w:val="20"/>
        </w:rPr>
        <w:t xml:space="preserve"> </w:t>
      </w:r>
      <w:r>
        <w:rPr>
          <w:i/>
          <w:sz w:val="20"/>
        </w:rPr>
        <w:t>en</w:t>
      </w:r>
      <w:r>
        <w:rPr>
          <w:i/>
          <w:spacing w:val="-5"/>
          <w:sz w:val="20"/>
        </w:rPr>
        <w:t xml:space="preserve"> </w:t>
      </w:r>
      <w:r>
        <w:rPr>
          <w:i/>
          <w:sz w:val="20"/>
        </w:rPr>
        <w:t>la</w:t>
      </w:r>
      <w:r>
        <w:rPr>
          <w:i/>
          <w:spacing w:val="-5"/>
          <w:sz w:val="20"/>
        </w:rPr>
        <w:t xml:space="preserve"> </w:t>
      </w:r>
      <w:r>
        <w:rPr>
          <w:i/>
          <w:sz w:val="20"/>
        </w:rPr>
        <w:t>Tesorería</w:t>
      </w:r>
      <w:r>
        <w:rPr>
          <w:i/>
          <w:spacing w:val="-5"/>
          <w:sz w:val="20"/>
        </w:rPr>
        <w:t xml:space="preserve"> </w:t>
      </w:r>
      <w:r>
        <w:rPr>
          <w:i/>
          <w:sz w:val="20"/>
        </w:rPr>
        <w:t>Municipal</w:t>
      </w:r>
      <w:r>
        <w:rPr>
          <w:i/>
          <w:spacing w:val="-5"/>
          <w:sz w:val="20"/>
        </w:rPr>
        <w:t xml:space="preserve"> </w:t>
      </w:r>
      <w:r>
        <w:rPr>
          <w:i/>
          <w:sz w:val="20"/>
        </w:rPr>
        <w:t>por</w:t>
      </w:r>
      <w:r>
        <w:rPr>
          <w:i/>
          <w:spacing w:val="-5"/>
          <w:sz w:val="20"/>
        </w:rPr>
        <w:t xml:space="preserve"> </w:t>
      </w:r>
      <w:r>
        <w:rPr>
          <w:i/>
          <w:sz w:val="20"/>
        </w:rPr>
        <w:t>importe</w:t>
      </w:r>
      <w:r>
        <w:rPr>
          <w:i/>
          <w:spacing w:val="-5"/>
          <w:sz w:val="20"/>
        </w:rPr>
        <w:t xml:space="preserve"> </w:t>
      </w:r>
      <w:r>
        <w:rPr>
          <w:i/>
          <w:sz w:val="20"/>
        </w:rPr>
        <w:t>de</w:t>
      </w:r>
      <w:r>
        <w:rPr>
          <w:i/>
          <w:spacing w:val="-4"/>
          <w:sz w:val="20"/>
        </w:rPr>
        <w:t xml:space="preserve"> </w:t>
      </w:r>
      <w:r>
        <w:rPr>
          <w:i/>
          <w:spacing w:val="-2"/>
          <w:sz w:val="20"/>
        </w:rPr>
        <w:t>9.135,20</w:t>
      </w:r>
      <w:r w:rsidR="003B0CE1">
        <w:rPr>
          <w:i/>
          <w:spacing w:val="-2"/>
          <w:sz w:val="20"/>
        </w:rPr>
        <w:t xml:space="preserve"> </w:t>
      </w:r>
      <w:r>
        <w:rPr>
          <w:i/>
          <w:spacing w:val="-2"/>
          <w:sz w:val="20"/>
        </w:rPr>
        <w:t>€.</w:t>
      </w:r>
    </w:p>
    <w:p w14:paraId="26DB17C3" w14:textId="77777777" w:rsidR="001F3E5D" w:rsidRDefault="001F3E5D">
      <w:pPr>
        <w:pStyle w:val="Textoindependiente"/>
        <w:spacing w:before="61"/>
        <w:rPr>
          <w:i/>
        </w:rPr>
      </w:pPr>
    </w:p>
    <w:p w14:paraId="3E2B4F1C" w14:textId="77777777" w:rsidR="001F3E5D" w:rsidRDefault="00000000">
      <w:pPr>
        <w:pStyle w:val="Prrafodelista"/>
        <w:numPr>
          <w:ilvl w:val="0"/>
          <w:numId w:val="76"/>
        </w:numPr>
        <w:tabs>
          <w:tab w:val="left" w:pos="698"/>
        </w:tabs>
        <w:spacing w:line="292" w:lineRule="auto"/>
        <w:ind w:left="142" w:firstLine="0"/>
        <w:jc w:val="both"/>
        <w:rPr>
          <w:i/>
          <w:sz w:val="20"/>
        </w:rPr>
      </w:pPr>
      <w:r>
        <w:rPr>
          <w:i/>
          <w:sz w:val="20"/>
        </w:rPr>
        <w:t>Certificado expedido por la Agencia Tributaria referida al censo de actividades económicas, en el que figura de alta en el IAE y declaración responsable de no haber causado baja en dicho</w:t>
      </w:r>
      <w:r>
        <w:rPr>
          <w:i/>
          <w:spacing w:val="80"/>
          <w:sz w:val="20"/>
        </w:rPr>
        <w:t xml:space="preserve"> </w:t>
      </w:r>
      <w:r>
        <w:rPr>
          <w:i/>
          <w:sz w:val="20"/>
        </w:rPr>
        <w:t xml:space="preserve">impuesto y de exención del pago </w:t>
      </w:r>
      <w:proofErr w:type="gramStart"/>
      <w:r>
        <w:rPr>
          <w:i/>
          <w:sz w:val="20"/>
        </w:rPr>
        <w:t>del mismo</w:t>
      </w:r>
      <w:proofErr w:type="gramEnd"/>
      <w:r>
        <w:rPr>
          <w:i/>
          <w:sz w:val="20"/>
        </w:rPr>
        <w:t>.</w:t>
      </w:r>
    </w:p>
    <w:p w14:paraId="1E86B2A6" w14:textId="77777777" w:rsidR="001F3E5D" w:rsidRDefault="001F3E5D">
      <w:pPr>
        <w:pStyle w:val="Textoindependiente"/>
        <w:spacing w:before="9"/>
        <w:rPr>
          <w:i/>
        </w:rPr>
      </w:pPr>
    </w:p>
    <w:p w14:paraId="30805D1A" w14:textId="77777777" w:rsidR="001F3E5D" w:rsidRDefault="00000000">
      <w:pPr>
        <w:pStyle w:val="Prrafodelista"/>
        <w:numPr>
          <w:ilvl w:val="0"/>
          <w:numId w:val="76"/>
        </w:numPr>
        <w:tabs>
          <w:tab w:val="left" w:pos="709"/>
        </w:tabs>
        <w:spacing w:before="1"/>
        <w:ind w:left="709" w:right="0" w:hanging="567"/>
        <w:rPr>
          <w:i/>
          <w:sz w:val="20"/>
        </w:rPr>
      </w:pPr>
      <w:r>
        <w:rPr>
          <w:i/>
          <w:sz w:val="20"/>
        </w:rPr>
        <w:t>Certificado</w:t>
      </w:r>
      <w:r>
        <w:rPr>
          <w:i/>
          <w:spacing w:val="-3"/>
          <w:sz w:val="20"/>
        </w:rPr>
        <w:t xml:space="preserve"> </w:t>
      </w:r>
      <w:r>
        <w:rPr>
          <w:i/>
          <w:sz w:val="20"/>
        </w:rPr>
        <w:t>de</w:t>
      </w:r>
      <w:r>
        <w:rPr>
          <w:i/>
          <w:spacing w:val="-2"/>
          <w:sz w:val="20"/>
        </w:rPr>
        <w:t xml:space="preserve"> </w:t>
      </w:r>
      <w:r>
        <w:rPr>
          <w:i/>
          <w:sz w:val="20"/>
        </w:rPr>
        <w:t>estar</w:t>
      </w:r>
      <w:r>
        <w:rPr>
          <w:i/>
          <w:spacing w:val="-3"/>
          <w:sz w:val="20"/>
        </w:rPr>
        <w:t xml:space="preserve"> </w:t>
      </w:r>
      <w:r>
        <w:rPr>
          <w:i/>
          <w:sz w:val="20"/>
        </w:rPr>
        <w:t>al</w:t>
      </w:r>
      <w:r>
        <w:rPr>
          <w:i/>
          <w:spacing w:val="-2"/>
          <w:sz w:val="20"/>
        </w:rPr>
        <w:t xml:space="preserve"> </w:t>
      </w:r>
      <w:r>
        <w:rPr>
          <w:i/>
          <w:sz w:val="20"/>
        </w:rPr>
        <w:t>corriente</w:t>
      </w:r>
      <w:r>
        <w:rPr>
          <w:i/>
          <w:spacing w:val="-3"/>
          <w:sz w:val="20"/>
        </w:rPr>
        <w:t xml:space="preserve"> </w:t>
      </w:r>
      <w:r>
        <w:rPr>
          <w:i/>
          <w:sz w:val="20"/>
        </w:rPr>
        <w:t>de</w:t>
      </w:r>
      <w:r>
        <w:rPr>
          <w:i/>
          <w:spacing w:val="-2"/>
          <w:sz w:val="20"/>
        </w:rPr>
        <w:t xml:space="preserve"> </w:t>
      </w:r>
      <w:r>
        <w:rPr>
          <w:i/>
          <w:sz w:val="20"/>
        </w:rPr>
        <w:t>sus</w:t>
      </w:r>
      <w:r>
        <w:rPr>
          <w:i/>
          <w:spacing w:val="-3"/>
          <w:sz w:val="20"/>
        </w:rPr>
        <w:t xml:space="preserve"> </w:t>
      </w:r>
      <w:r>
        <w:rPr>
          <w:i/>
          <w:sz w:val="20"/>
        </w:rPr>
        <w:t>obligaciones</w:t>
      </w:r>
      <w:r>
        <w:rPr>
          <w:i/>
          <w:spacing w:val="-2"/>
          <w:sz w:val="20"/>
        </w:rPr>
        <w:t xml:space="preserve"> </w:t>
      </w:r>
      <w:r>
        <w:rPr>
          <w:i/>
          <w:sz w:val="20"/>
        </w:rPr>
        <w:t>tributarias</w:t>
      </w:r>
      <w:r>
        <w:rPr>
          <w:i/>
          <w:spacing w:val="-3"/>
          <w:sz w:val="20"/>
        </w:rPr>
        <w:t xml:space="preserve"> </w:t>
      </w:r>
      <w:r>
        <w:rPr>
          <w:i/>
          <w:sz w:val="20"/>
        </w:rPr>
        <w:t>y</w:t>
      </w:r>
      <w:r>
        <w:rPr>
          <w:i/>
          <w:spacing w:val="-2"/>
          <w:sz w:val="20"/>
        </w:rPr>
        <w:t xml:space="preserve"> </w:t>
      </w:r>
      <w:r>
        <w:rPr>
          <w:i/>
          <w:sz w:val="20"/>
        </w:rPr>
        <w:t>con</w:t>
      </w:r>
      <w:r>
        <w:rPr>
          <w:i/>
          <w:spacing w:val="-3"/>
          <w:sz w:val="20"/>
        </w:rPr>
        <w:t xml:space="preserve"> </w:t>
      </w:r>
      <w:r>
        <w:rPr>
          <w:i/>
          <w:sz w:val="20"/>
        </w:rPr>
        <w:t>la</w:t>
      </w:r>
      <w:r>
        <w:rPr>
          <w:i/>
          <w:spacing w:val="-2"/>
          <w:sz w:val="20"/>
        </w:rPr>
        <w:t xml:space="preserve"> </w:t>
      </w:r>
      <w:r>
        <w:rPr>
          <w:i/>
          <w:sz w:val="20"/>
        </w:rPr>
        <w:t>Seguridad</w:t>
      </w:r>
      <w:r>
        <w:rPr>
          <w:i/>
          <w:spacing w:val="-2"/>
          <w:sz w:val="20"/>
        </w:rPr>
        <w:t xml:space="preserve"> Social.</w:t>
      </w:r>
    </w:p>
    <w:p w14:paraId="47807D45" w14:textId="77777777" w:rsidR="001F3E5D" w:rsidRDefault="001F3E5D">
      <w:pPr>
        <w:pStyle w:val="Textoindependiente"/>
        <w:spacing w:before="60"/>
        <w:rPr>
          <w:i/>
        </w:rPr>
      </w:pPr>
    </w:p>
    <w:p w14:paraId="27529D34" w14:textId="77777777" w:rsidR="001F3E5D" w:rsidRDefault="00000000">
      <w:pPr>
        <w:pStyle w:val="Prrafodelista"/>
        <w:numPr>
          <w:ilvl w:val="0"/>
          <w:numId w:val="76"/>
        </w:numPr>
        <w:tabs>
          <w:tab w:val="left" w:pos="910"/>
        </w:tabs>
        <w:spacing w:line="292" w:lineRule="auto"/>
        <w:ind w:left="142" w:firstLine="0"/>
        <w:jc w:val="both"/>
        <w:rPr>
          <w:i/>
          <w:sz w:val="20"/>
        </w:rPr>
      </w:pPr>
      <w:r>
        <w:rPr>
          <w:i/>
          <w:sz w:val="20"/>
        </w:rPr>
        <w:t>Cuentas anuales correspondientes al ejercicio 2023 depositadas en el Registro Mercantil, acompañadas de balance donde consta que la diferencia entre activo corriente y pasivo corriente supera la unidad.</w:t>
      </w:r>
    </w:p>
    <w:p w14:paraId="2765A544" w14:textId="77777777" w:rsidR="001F3E5D" w:rsidRDefault="001F3E5D">
      <w:pPr>
        <w:pStyle w:val="Textoindependiente"/>
        <w:spacing w:before="10"/>
        <w:rPr>
          <w:i/>
        </w:rPr>
      </w:pPr>
    </w:p>
    <w:p w14:paraId="0181DF39" w14:textId="77777777" w:rsidR="001F3E5D" w:rsidRDefault="00000000">
      <w:pPr>
        <w:pStyle w:val="Prrafodelista"/>
        <w:numPr>
          <w:ilvl w:val="0"/>
          <w:numId w:val="76"/>
        </w:numPr>
        <w:tabs>
          <w:tab w:val="left" w:pos="654"/>
        </w:tabs>
        <w:ind w:right="0" w:hanging="512"/>
        <w:rPr>
          <w:i/>
          <w:sz w:val="20"/>
        </w:rPr>
      </w:pPr>
      <w:r>
        <w:rPr>
          <w:i/>
          <w:sz w:val="20"/>
        </w:rPr>
        <w:t>Certificados</w:t>
      </w:r>
      <w:r>
        <w:rPr>
          <w:i/>
          <w:spacing w:val="-2"/>
          <w:sz w:val="20"/>
        </w:rPr>
        <w:t xml:space="preserve"> </w:t>
      </w:r>
      <w:r>
        <w:rPr>
          <w:i/>
          <w:sz w:val="20"/>
        </w:rPr>
        <w:t>de</w:t>
      </w:r>
      <w:r>
        <w:rPr>
          <w:i/>
          <w:spacing w:val="-2"/>
          <w:sz w:val="20"/>
        </w:rPr>
        <w:t xml:space="preserve"> </w:t>
      </w:r>
      <w:r>
        <w:rPr>
          <w:i/>
          <w:sz w:val="20"/>
        </w:rPr>
        <w:t>buena</w:t>
      </w:r>
      <w:r>
        <w:rPr>
          <w:i/>
          <w:spacing w:val="-1"/>
          <w:sz w:val="20"/>
        </w:rPr>
        <w:t xml:space="preserve"> </w:t>
      </w:r>
      <w:r>
        <w:rPr>
          <w:i/>
          <w:sz w:val="20"/>
        </w:rPr>
        <w:t>ejecución</w:t>
      </w:r>
      <w:r>
        <w:rPr>
          <w:i/>
          <w:spacing w:val="-2"/>
          <w:sz w:val="20"/>
        </w:rPr>
        <w:t xml:space="preserve"> </w:t>
      </w:r>
      <w:r>
        <w:rPr>
          <w:i/>
          <w:sz w:val="20"/>
        </w:rPr>
        <w:t>emitidos</w:t>
      </w:r>
      <w:r>
        <w:rPr>
          <w:i/>
          <w:spacing w:val="-2"/>
          <w:sz w:val="20"/>
        </w:rPr>
        <w:t xml:space="preserve"> </w:t>
      </w:r>
      <w:r>
        <w:rPr>
          <w:i/>
          <w:sz w:val="20"/>
        </w:rPr>
        <w:t>por</w:t>
      </w:r>
      <w:r>
        <w:rPr>
          <w:i/>
          <w:spacing w:val="-1"/>
          <w:sz w:val="20"/>
        </w:rPr>
        <w:t xml:space="preserve"> </w:t>
      </w:r>
      <w:r>
        <w:rPr>
          <w:i/>
          <w:sz w:val="20"/>
        </w:rPr>
        <w:t>diversas</w:t>
      </w:r>
      <w:r>
        <w:rPr>
          <w:i/>
          <w:spacing w:val="-2"/>
          <w:sz w:val="20"/>
        </w:rPr>
        <w:t xml:space="preserve"> </w:t>
      </w:r>
      <w:r>
        <w:rPr>
          <w:i/>
          <w:sz w:val="20"/>
        </w:rPr>
        <w:t>entidades</w:t>
      </w:r>
      <w:r>
        <w:rPr>
          <w:i/>
          <w:spacing w:val="-1"/>
          <w:sz w:val="20"/>
        </w:rPr>
        <w:t xml:space="preserve"> </w:t>
      </w:r>
      <w:r>
        <w:rPr>
          <w:i/>
          <w:spacing w:val="-2"/>
          <w:sz w:val="20"/>
        </w:rPr>
        <w:t>privadas.</w:t>
      </w:r>
    </w:p>
    <w:p w14:paraId="6E5D460D" w14:textId="77777777" w:rsidR="001F3E5D" w:rsidRDefault="001F3E5D">
      <w:pPr>
        <w:pStyle w:val="Textoindependiente"/>
        <w:spacing w:before="60"/>
        <w:rPr>
          <w:i/>
        </w:rPr>
      </w:pPr>
    </w:p>
    <w:p w14:paraId="0B555158" w14:textId="77777777" w:rsidR="001F3E5D" w:rsidRDefault="00000000">
      <w:pPr>
        <w:spacing w:before="1" w:line="292" w:lineRule="auto"/>
        <w:ind w:left="142" w:right="1"/>
        <w:jc w:val="both"/>
        <w:rPr>
          <w:i/>
          <w:sz w:val="20"/>
        </w:rPr>
      </w:pPr>
      <w:r>
        <w:rPr>
          <w:i/>
          <w:sz w:val="20"/>
        </w:rPr>
        <w:t>Consta asimismo informe suscrito por don Nicolás Santafé Casanueva, Técnico Superior de</w:t>
      </w:r>
      <w:r>
        <w:rPr>
          <w:i/>
          <w:spacing w:val="40"/>
          <w:sz w:val="20"/>
        </w:rPr>
        <w:t xml:space="preserve"> </w:t>
      </w:r>
      <w:r>
        <w:rPr>
          <w:i/>
          <w:sz w:val="20"/>
        </w:rPr>
        <w:t>Deportes, de fecha 18 de febrero de 2025, en el que indica:</w:t>
      </w:r>
    </w:p>
    <w:p w14:paraId="631E5C48" w14:textId="77777777" w:rsidR="001F3E5D" w:rsidRDefault="001F3E5D">
      <w:pPr>
        <w:pStyle w:val="Textoindependiente"/>
        <w:spacing w:before="9"/>
        <w:rPr>
          <w:i/>
        </w:rPr>
      </w:pPr>
    </w:p>
    <w:p w14:paraId="1EC722A8" w14:textId="77777777" w:rsidR="001F3E5D" w:rsidRDefault="00000000">
      <w:pPr>
        <w:spacing w:line="292" w:lineRule="auto"/>
        <w:ind w:left="142" w:right="1"/>
        <w:jc w:val="both"/>
        <w:rPr>
          <w:i/>
          <w:sz w:val="20"/>
        </w:rPr>
      </w:pPr>
      <w:r>
        <w:rPr>
          <w:i/>
          <w:sz w:val="20"/>
        </w:rPr>
        <w:t>“Tras la revisión del documento enviado por la empresa TEXTEL MARIMÓN, S.A. como FICHAS TÉCNICAS LOTE 5 MARCADORES DEPORTIVOS, hago constar lo siguiente:</w:t>
      </w:r>
    </w:p>
    <w:p w14:paraId="58893B1B" w14:textId="77777777" w:rsidR="001F3E5D" w:rsidRDefault="001F3E5D">
      <w:pPr>
        <w:pStyle w:val="Textoindependiente"/>
        <w:spacing w:before="10"/>
        <w:rPr>
          <w:i/>
        </w:rPr>
      </w:pPr>
    </w:p>
    <w:p w14:paraId="23AD5DDE" w14:textId="77777777" w:rsidR="001F3E5D" w:rsidRDefault="00000000">
      <w:pPr>
        <w:ind w:left="142"/>
        <w:rPr>
          <w:i/>
          <w:sz w:val="20"/>
        </w:rPr>
      </w:pPr>
      <w:r>
        <w:rPr>
          <w:i/>
          <w:sz w:val="20"/>
        </w:rPr>
        <w:t>El</w:t>
      </w:r>
      <w:r>
        <w:rPr>
          <w:i/>
          <w:spacing w:val="-3"/>
          <w:sz w:val="20"/>
        </w:rPr>
        <w:t xml:space="preserve"> </w:t>
      </w:r>
      <w:r>
        <w:rPr>
          <w:i/>
          <w:sz w:val="20"/>
        </w:rPr>
        <w:t>lote</w:t>
      </w:r>
      <w:r>
        <w:rPr>
          <w:i/>
          <w:spacing w:val="-2"/>
          <w:sz w:val="20"/>
        </w:rPr>
        <w:t xml:space="preserve"> </w:t>
      </w:r>
      <w:r>
        <w:rPr>
          <w:i/>
          <w:sz w:val="20"/>
        </w:rPr>
        <w:t>lo</w:t>
      </w:r>
      <w:r>
        <w:rPr>
          <w:i/>
          <w:spacing w:val="-3"/>
          <w:sz w:val="20"/>
        </w:rPr>
        <w:t xml:space="preserve"> </w:t>
      </w:r>
      <w:r>
        <w:rPr>
          <w:i/>
          <w:sz w:val="20"/>
        </w:rPr>
        <w:t>componen</w:t>
      </w:r>
      <w:r>
        <w:rPr>
          <w:i/>
          <w:spacing w:val="-2"/>
          <w:sz w:val="20"/>
        </w:rPr>
        <w:t xml:space="preserve"> </w:t>
      </w:r>
      <w:r>
        <w:rPr>
          <w:i/>
          <w:sz w:val="20"/>
        </w:rPr>
        <w:t>8</w:t>
      </w:r>
      <w:r>
        <w:rPr>
          <w:i/>
          <w:spacing w:val="-2"/>
          <w:sz w:val="20"/>
        </w:rPr>
        <w:t xml:space="preserve"> productos.</w:t>
      </w:r>
    </w:p>
    <w:p w14:paraId="4CF6C612" w14:textId="77777777" w:rsidR="001F3E5D" w:rsidRDefault="001F3E5D">
      <w:pPr>
        <w:pStyle w:val="Textoindependiente"/>
        <w:spacing w:before="61"/>
        <w:rPr>
          <w:i/>
        </w:rPr>
      </w:pPr>
    </w:p>
    <w:p w14:paraId="321971C3" w14:textId="77777777" w:rsidR="001F3E5D" w:rsidRDefault="00000000">
      <w:pPr>
        <w:spacing w:line="292" w:lineRule="auto"/>
        <w:ind w:left="142"/>
        <w:rPr>
          <w:i/>
          <w:sz w:val="20"/>
        </w:rPr>
      </w:pPr>
      <w:r>
        <w:rPr>
          <w:i/>
          <w:sz w:val="20"/>
        </w:rPr>
        <w:t>Todos</w:t>
      </w:r>
      <w:r>
        <w:rPr>
          <w:i/>
          <w:spacing w:val="40"/>
          <w:sz w:val="20"/>
        </w:rPr>
        <w:t xml:space="preserve"> </w:t>
      </w:r>
      <w:r>
        <w:rPr>
          <w:i/>
          <w:sz w:val="20"/>
        </w:rPr>
        <w:t>los</w:t>
      </w:r>
      <w:r>
        <w:rPr>
          <w:i/>
          <w:spacing w:val="40"/>
          <w:sz w:val="20"/>
        </w:rPr>
        <w:t xml:space="preserve"> </w:t>
      </w:r>
      <w:r>
        <w:rPr>
          <w:i/>
          <w:sz w:val="20"/>
        </w:rPr>
        <w:t>productos</w:t>
      </w:r>
      <w:r>
        <w:rPr>
          <w:i/>
          <w:spacing w:val="40"/>
          <w:sz w:val="20"/>
        </w:rPr>
        <w:t xml:space="preserve"> </w:t>
      </w:r>
      <w:r>
        <w:rPr>
          <w:i/>
          <w:sz w:val="20"/>
        </w:rPr>
        <w:t>cumplen</w:t>
      </w:r>
      <w:r>
        <w:rPr>
          <w:i/>
          <w:spacing w:val="40"/>
          <w:sz w:val="20"/>
        </w:rPr>
        <w:t xml:space="preserve"> </w:t>
      </w:r>
      <w:r>
        <w:rPr>
          <w:i/>
          <w:sz w:val="20"/>
        </w:rPr>
        <w:t>los</w:t>
      </w:r>
      <w:r>
        <w:rPr>
          <w:i/>
          <w:spacing w:val="40"/>
          <w:sz w:val="20"/>
        </w:rPr>
        <w:t xml:space="preserve"> </w:t>
      </w:r>
      <w:r>
        <w:rPr>
          <w:i/>
          <w:sz w:val="20"/>
        </w:rPr>
        <w:t>requisitos</w:t>
      </w:r>
      <w:r>
        <w:rPr>
          <w:i/>
          <w:spacing w:val="40"/>
          <w:sz w:val="20"/>
        </w:rPr>
        <w:t xml:space="preserve"> </w:t>
      </w:r>
      <w:r>
        <w:rPr>
          <w:i/>
          <w:sz w:val="20"/>
        </w:rPr>
        <w:t>y</w:t>
      </w:r>
      <w:r>
        <w:rPr>
          <w:i/>
          <w:spacing w:val="40"/>
          <w:sz w:val="20"/>
        </w:rPr>
        <w:t xml:space="preserve"> </w:t>
      </w:r>
      <w:r>
        <w:rPr>
          <w:i/>
          <w:sz w:val="20"/>
        </w:rPr>
        <w:t>características</w:t>
      </w:r>
      <w:r>
        <w:rPr>
          <w:i/>
          <w:spacing w:val="40"/>
          <w:sz w:val="20"/>
        </w:rPr>
        <w:t xml:space="preserve"> </w:t>
      </w:r>
      <w:r>
        <w:rPr>
          <w:i/>
          <w:sz w:val="20"/>
        </w:rPr>
        <w:t>técnicas</w:t>
      </w:r>
      <w:r>
        <w:rPr>
          <w:i/>
          <w:spacing w:val="40"/>
          <w:sz w:val="20"/>
        </w:rPr>
        <w:t xml:space="preserve"> </w:t>
      </w:r>
      <w:r>
        <w:rPr>
          <w:i/>
          <w:sz w:val="20"/>
        </w:rPr>
        <w:t>solicitadas</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pliego</w:t>
      </w:r>
      <w:r>
        <w:rPr>
          <w:i/>
          <w:spacing w:val="40"/>
          <w:sz w:val="20"/>
        </w:rPr>
        <w:t xml:space="preserve"> </w:t>
      </w:r>
      <w:r>
        <w:rPr>
          <w:i/>
          <w:sz w:val="20"/>
        </w:rPr>
        <w:t>de prescripciones técnicas de la licitación.</w:t>
      </w:r>
    </w:p>
    <w:p w14:paraId="152E1BC9" w14:textId="77777777" w:rsidR="001F3E5D" w:rsidRDefault="001F3E5D">
      <w:pPr>
        <w:spacing w:line="292" w:lineRule="auto"/>
        <w:rPr>
          <w:i/>
          <w:sz w:val="20"/>
        </w:rPr>
        <w:sectPr w:rsidR="001F3E5D">
          <w:pgSz w:w="11910" w:h="16840"/>
          <w:pgMar w:top="1340" w:right="1417" w:bottom="1260" w:left="1275" w:header="225" w:footer="1060" w:gutter="0"/>
          <w:cols w:space="720"/>
        </w:sectPr>
      </w:pPr>
    </w:p>
    <w:p w14:paraId="24ECAE9C" w14:textId="149F041C" w:rsidR="001F3E5D" w:rsidRPr="003B0CE1" w:rsidRDefault="00000000">
      <w:pPr>
        <w:pStyle w:val="Textoindependiente"/>
        <w:spacing w:before="88" w:line="292" w:lineRule="auto"/>
        <w:ind w:left="142" w:right="1"/>
        <w:jc w:val="both"/>
        <w:rPr>
          <w:i/>
          <w:iCs/>
        </w:rPr>
      </w:pPr>
      <w:r w:rsidRPr="003B0CE1">
        <w:rPr>
          <w:i/>
          <w:iCs/>
          <w:noProof/>
        </w:rPr>
        <w:lastRenderedPageBreak/>
        <mc:AlternateContent>
          <mc:Choice Requires="wps">
            <w:drawing>
              <wp:anchor distT="0" distB="0" distL="0" distR="0" simplePos="0" relativeHeight="251725824" behindDoc="0" locked="0" layoutInCell="1" allowOverlap="1" wp14:anchorId="4478A933" wp14:editId="63FFEF47">
                <wp:simplePos x="0" y="0"/>
                <wp:positionH relativeFrom="page">
                  <wp:posOffset>6807090</wp:posOffset>
                </wp:positionH>
                <wp:positionV relativeFrom="page">
                  <wp:posOffset>2818730</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47CAA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36444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478A933" id="Textbox 96" o:spid="_x0000_s1070" type="#_x0000_t202" style="position:absolute;left:0;text-align:left;margin-left:536pt;margin-top:221.95pt;width:33.05pt;height:250.95pt;z-index:251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547CAA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36444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sidRPr="003B0CE1">
        <w:rPr>
          <w:i/>
          <w:iCs/>
        </w:rPr>
        <w:t>Por tanto, el técnico firmante emite un informe favorable sobre el cumplimiento de los requisitos técnicos de los productos ofertados por la empresa TEXTEL MARIMÓN, S.A.”</w:t>
      </w:r>
    </w:p>
    <w:p w14:paraId="26F3602E" w14:textId="77777777" w:rsidR="001F3E5D" w:rsidRDefault="001F3E5D">
      <w:pPr>
        <w:pStyle w:val="Textoindependiente"/>
        <w:spacing w:before="50"/>
      </w:pPr>
    </w:p>
    <w:p w14:paraId="61BD7F74" w14:textId="3D9A177F" w:rsidR="001F3E5D" w:rsidRDefault="00000000" w:rsidP="003B0CE1">
      <w:pPr>
        <w:pStyle w:val="Prrafodelista"/>
        <w:numPr>
          <w:ilvl w:val="0"/>
          <w:numId w:val="78"/>
        </w:numPr>
        <w:tabs>
          <w:tab w:val="left" w:pos="436"/>
        </w:tabs>
        <w:spacing w:before="1" w:line="292" w:lineRule="auto"/>
        <w:ind w:firstLine="0"/>
        <w:jc w:val="both"/>
        <w:rPr>
          <w:sz w:val="20"/>
        </w:rPr>
      </w:pPr>
      <w:r>
        <w:rPr>
          <w:sz w:val="20"/>
        </w:rPr>
        <w:t>Documentos</w:t>
      </w:r>
      <w:r>
        <w:rPr>
          <w:spacing w:val="31"/>
          <w:sz w:val="20"/>
        </w:rPr>
        <w:t xml:space="preserve"> </w:t>
      </w:r>
      <w:r>
        <w:rPr>
          <w:sz w:val="20"/>
        </w:rPr>
        <w:t>de</w:t>
      </w:r>
      <w:r>
        <w:rPr>
          <w:spacing w:val="31"/>
          <w:sz w:val="20"/>
        </w:rPr>
        <w:t xml:space="preserve"> </w:t>
      </w:r>
      <w:r>
        <w:rPr>
          <w:sz w:val="20"/>
        </w:rPr>
        <w:t>reserva</w:t>
      </w:r>
      <w:r>
        <w:rPr>
          <w:spacing w:val="31"/>
          <w:sz w:val="20"/>
        </w:rPr>
        <w:t xml:space="preserve"> </w:t>
      </w:r>
      <w:r>
        <w:rPr>
          <w:sz w:val="20"/>
        </w:rPr>
        <w:t>de</w:t>
      </w:r>
      <w:r>
        <w:rPr>
          <w:spacing w:val="31"/>
          <w:sz w:val="20"/>
        </w:rPr>
        <w:t xml:space="preserve"> </w:t>
      </w:r>
      <w:r>
        <w:rPr>
          <w:sz w:val="20"/>
        </w:rPr>
        <w:t>crédito</w:t>
      </w:r>
      <w:r>
        <w:rPr>
          <w:spacing w:val="31"/>
          <w:sz w:val="20"/>
        </w:rPr>
        <w:t xml:space="preserve"> </w:t>
      </w:r>
      <w:r>
        <w:rPr>
          <w:sz w:val="20"/>
        </w:rPr>
        <w:t>(RC)</w:t>
      </w:r>
      <w:r>
        <w:rPr>
          <w:spacing w:val="31"/>
          <w:sz w:val="20"/>
        </w:rPr>
        <w:t xml:space="preserve"> </w:t>
      </w:r>
      <w:r>
        <w:rPr>
          <w:sz w:val="20"/>
        </w:rPr>
        <w:t>por</w:t>
      </w:r>
      <w:r>
        <w:rPr>
          <w:spacing w:val="31"/>
          <w:sz w:val="20"/>
        </w:rPr>
        <w:t xml:space="preserve"> </w:t>
      </w:r>
      <w:r>
        <w:rPr>
          <w:sz w:val="20"/>
        </w:rPr>
        <w:t>importe</w:t>
      </w:r>
      <w:r>
        <w:rPr>
          <w:spacing w:val="31"/>
          <w:sz w:val="20"/>
        </w:rPr>
        <w:t xml:space="preserve"> </w:t>
      </w:r>
      <w:r>
        <w:rPr>
          <w:sz w:val="20"/>
        </w:rPr>
        <w:t>de</w:t>
      </w:r>
      <w:r>
        <w:rPr>
          <w:spacing w:val="31"/>
          <w:sz w:val="20"/>
        </w:rPr>
        <w:t xml:space="preserve"> </w:t>
      </w:r>
      <w:r>
        <w:rPr>
          <w:sz w:val="20"/>
        </w:rPr>
        <w:t>110.535,92</w:t>
      </w:r>
      <w:r w:rsidR="003B0CE1">
        <w:rPr>
          <w:sz w:val="20"/>
        </w:rPr>
        <w:t xml:space="preserve"> </w:t>
      </w:r>
      <w:r>
        <w:rPr>
          <w:sz w:val="20"/>
        </w:rPr>
        <w:t>€</w:t>
      </w:r>
      <w:r w:rsidR="003B0CE1">
        <w:rPr>
          <w:sz w:val="20"/>
        </w:rPr>
        <w:t>,</w:t>
      </w:r>
      <w:r>
        <w:rPr>
          <w:spacing w:val="31"/>
          <w:sz w:val="20"/>
        </w:rPr>
        <w:t xml:space="preserve"> </w:t>
      </w:r>
      <w:r>
        <w:rPr>
          <w:sz w:val="20"/>
        </w:rPr>
        <w:t>con</w:t>
      </w:r>
      <w:r>
        <w:rPr>
          <w:spacing w:val="31"/>
          <w:sz w:val="20"/>
        </w:rPr>
        <w:t xml:space="preserve"> </w:t>
      </w:r>
      <w:r>
        <w:rPr>
          <w:sz w:val="20"/>
        </w:rPr>
        <w:t>cargo</w:t>
      </w:r>
      <w:r>
        <w:rPr>
          <w:spacing w:val="31"/>
          <w:sz w:val="20"/>
        </w:rPr>
        <w:t xml:space="preserve"> </w:t>
      </w:r>
      <w:r>
        <w:rPr>
          <w:sz w:val="20"/>
        </w:rPr>
        <w:t>a</w:t>
      </w:r>
      <w:r>
        <w:rPr>
          <w:spacing w:val="31"/>
          <w:sz w:val="20"/>
        </w:rPr>
        <w:t xml:space="preserve"> </w:t>
      </w:r>
      <w:r>
        <w:rPr>
          <w:sz w:val="20"/>
        </w:rPr>
        <w:t>la</w:t>
      </w:r>
      <w:r>
        <w:rPr>
          <w:spacing w:val="31"/>
          <w:sz w:val="20"/>
        </w:rPr>
        <w:t xml:space="preserve"> </w:t>
      </w:r>
      <w:r>
        <w:rPr>
          <w:sz w:val="20"/>
        </w:rPr>
        <w:t>aplicación 106.3420.62302 del Presupuesto para 2025.</w:t>
      </w:r>
    </w:p>
    <w:p w14:paraId="3DCF6E91" w14:textId="77777777" w:rsidR="001F3E5D" w:rsidRDefault="001F3E5D">
      <w:pPr>
        <w:pStyle w:val="Textoindependiente"/>
        <w:spacing w:before="9"/>
      </w:pPr>
    </w:p>
    <w:p w14:paraId="59D179F4" w14:textId="77777777" w:rsidR="001F3E5D" w:rsidRDefault="00000000">
      <w:pPr>
        <w:pStyle w:val="Prrafodelista"/>
        <w:numPr>
          <w:ilvl w:val="0"/>
          <w:numId w:val="78"/>
        </w:numPr>
        <w:tabs>
          <w:tab w:val="left" w:pos="408"/>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1 de abril de 2025.</w:t>
      </w:r>
    </w:p>
    <w:p w14:paraId="54407834" w14:textId="77777777" w:rsidR="001F3E5D" w:rsidRDefault="001F3E5D">
      <w:pPr>
        <w:pStyle w:val="Textoindependiente"/>
        <w:spacing w:before="10"/>
      </w:pPr>
    </w:p>
    <w:p w14:paraId="485058AD" w14:textId="7CD34117" w:rsidR="001F3E5D" w:rsidRDefault="00000000">
      <w:pPr>
        <w:pStyle w:val="Textoindependiente"/>
        <w:spacing w:line="292" w:lineRule="auto"/>
        <w:ind w:left="142" w:right="1"/>
        <w:jc w:val="both"/>
      </w:pPr>
      <w:r>
        <w:t>Vista la propuesta de resolución PR/2025/1875 de 1 de abril de 2025 fiscalizada favorablemente con fecha de 2 de abril de 2025</w:t>
      </w:r>
      <w:r w:rsidR="003B0CE1">
        <w:t>,</w:t>
      </w:r>
    </w:p>
    <w:p w14:paraId="4D66D35E" w14:textId="77777777" w:rsidR="001F3E5D" w:rsidRDefault="001F3E5D">
      <w:pPr>
        <w:pStyle w:val="Textoindependiente"/>
        <w:spacing w:before="9"/>
      </w:pPr>
    </w:p>
    <w:p w14:paraId="7CC793E9" w14:textId="77777777" w:rsidR="001F3E5D" w:rsidRDefault="00000000">
      <w:pPr>
        <w:pStyle w:val="Ttulo4"/>
      </w:pPr>
      <w:r>
        <w:rPr>
          <w:spacing w:val="-2"/>
        </w:rPr>
        <w:t>Resolución:</w:t>
      </w:r>
    </w:p>
    <w:p w14:paraId="0F825EE3" w14:textId="77777777" w:rsidR="001F3E5D" w:rsidRDefault="001F3E5D">
      <w:pPr>
        <w:pStyle w:val="Textoindependiente"/>
        <w:spacing w:before="61"/>
        <w:rPr>
          <w:b/>
        </w:rPr>
      </w:pPr>
    </w:p>
    <w:p w14:paraId="177EED14" w14:textId="77777777" w:rsidR="001F3E5D" w:rsidRDefault="00000000">
      <w:pPr>
        <w:pStyle w:val="Textoindependiente"/>
        <w:spacing w:before="1"/>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7B59DE18" w14:textId="77777777" w:rsidR="001F3E5D" w:rsidRDefault="001F3E5D">
      <w:pPr>
        <w:pStyle w:val="Textoindependiente"/>
        <w:spacing w:before="60"/>
      </w:pPr>
    </w:p>
    <w:p w14:paraId="41AA4A03" w14:textId="582ABAF9" w:rsidR="001F3E5D" w:rsidRDefault="00000000">
      <w:pPr>
        <w:pStyle w:val="Textoindependiente"/>
        <w:spacing w:line="292" w:lineRule="auto"/>
        <w:ind w:left="142" w:right="1"/>
        <w:jc w:val="both"/>
      </w:pPr>
      <w:r>
        <w:t>2º.- Disponer (D) la cantidad de 110.535,92</w:t>
      </w:r>
      <w:r w:rsidR="003B0CE1">
        <w:t xml:space="preserve"> </w:t>
      </w:r>
      <w:r>
        <w:t>€</w:t>
      </w:r>
      <w:r w:rsidR="003B0CE1">
        <w:t>,</w:t>
      </w:r>
      <w:r>
        <w:t xml:space="preserve"> con cargo a la aplicación presupuestaria</w:t>
      </w:r>
      <w:r>
        <w:rPr>
          <w:spacing w:val="40"/>
        </w:rPr>
        <w:t xml:space="preserve"> </w:t>
      </w:r>
      <w:r>
        <w:t>106.3420.62302 del Presupuesto de la Corporación para el ejercicio 2025.</w:t>
      </w:r>
    </w:p>
    <w:p w14:paraId="3CE62257" w14:textId="77777777" w:rsidR="001F3E5D" w:rsidRDefault="001F3E5D">
      <w:pPr>
        <w:pStyle w:val="Textoindependiente"/>
        <w:spacing w:before="10"/>
      </w:pPr>
    </w:p>
    <w:p w14:paraId="63C047DC" w14:textId="79AD9E4E" w:rsidR="001F3E5D" w:rsidRDefault="00000000">
      <w:pPr>
        <w:pStyle w:val="Textoindependiente"/>
        <w:spacing w:line="292" w:lineRule="auto"/>
        <w:ind w:left="142" w:right="1"/>
        <w:jc w:val="both"/>
      </w:pPr>
      <w:r>
        <w:t>3º.- Adjudicar el contrato de suministro de equipamiento para instalaciones deportivas del Ayuntamiento de Las Rozas de Madrid. Lote 5: Marcadores Deportivos, mediante procedimiento abierto y una pluralidad de criterios de adjudicación, sujeto a regulación armonizada a favor de TEXTEL MARIMON, S.A., en la cantidad de 91.352,00</w:t>
      </w:r>
      <w:r w:rsidR="003B0CE1">
        <w:t xml:space="preserve"> </w:t>
      </w:r>
      <w:r>
        <w:t>€ (IVA excluido, al tipo del 21%), con las siguientes mejoras:</w:t>
      </w:r>
    </w:p>
    <w:p w14:paraId="62919E1C" w14:textId="77777777" w:rsidR="001F3E5D" w:rsidRDefault="001F3E5D">
      <w:pPr>
        <w:pStyle w:val="Textoindependiente"/>
        <w:spacing w:before="10"/>
      </w:pPr>
    </w:p>
    <w:p w14:paraId="076B7430" w14:textId="77777777" w:rsidR="001F3E5D" w:rsidRDefault="00000000">
      <w:pPr>
        <w:pStyle w:val="Prrafodelista"/>
        <w:numPr>
          <w:ilvl w:val="0"/>
          <w:numId w:val="75"/>
        </w:numPr>
        <w:tabs>
          <w:tab w:val="left" w:pos="765"/>
        </w:tabs>
        <w:ind w:left="765" w:right="0" w:hanging="623"/>
        <w:jc w:val="left"/>
        <w:rPr>
          <w:sz w:val="20"/>
        </w:rPr>
      </w:pPr>
      <w:r>
        <w:rPr>
          <w:sz w:val="20"/>
        </w:rPr>
        <w:t>Reducción</w:t>
      </w:r>
      <w:r>
        <w:rPr>
          <w:spacing w:val="-4"/>
          <w:sz w:val="20"/>
        </w:rPr>
        <w:t xml:space="preserve"> </w:t>
      </w:r>
      <w:r>
        <w:rPr>
          <w:sz w:val="20"/>
        </w:rPr>
        <w:t>del</w:t>
      </w:r>
      <w:r>
        <w:rPr>
          <w:spacing w:val="-3"/>
          <w:sz w:val="20"/>
        </w:rPr>
        <w:t xml:space="preserve"> </w:t>
      </w:r>
      <w:r>
        <w:rPr>
          <w:sz w:val="20"/>
        </w:rPr>
        <w:t>plazo</w:t>
      </w:r>
      <w:r>
        <w:rPr>
          <w:spacing w:val="-3"/>
          <w:sz w:val="20"/>
        </w:rPr>
        <w:t xml:space="preserve"> </w:t>
      </w:r>
      <w:r>
        <w:rPr>
          <w:sz w:val="20"/>
        </w:rPr>
        <w:t>de</w:t>
      </w:r>
      <w:r>
        <w:rPr>
          <w:spacing w:val="-3"/>
          <w:sz w:val="20"/>
        </w:rPr>
        <w:t xml:space="preserve"> </w:t>
      </w:r>
      <w:r>
        <w:rPr>
          <w:sz w:val="20"/>
        </w:rPr>
        <w:t>entrega</w:t>
      </w:r>
      <w:r>
        <w:rPr>
          <w:spacing w:val="-3"/>
          <w:sz w:val="20"/>
        </w:rPr>
        <w:t xml:space="preserve"> </w:t>
      </w:r>
      <w:r>
        <w:rPr>
          <w:sz w:val="20"/>
        </w:rPr>
        <w:t>en</w:t>
      </w:r>
      <w:r>
        <w:rPr>
          <w:spacing w:val="-3"/>
          <w:sz w:val="20"/>
        </w:rPr>
        <w:t xml:space="preserve"> </w:t>
      </w:r>
      <w:r>
        <w:rPr>
          <w:sz w:val="20"/>
        </w:rPr>
        <w:t>4</w:t>
      </w:r>
      <w:r>
        <w:rPr>
          <w:spacing w:val="-3"/>
          <w:sz w:val="20"/>
        </w:rPr>
        <w:t xml:space="preserve"> </w:t>
      </w:r>
      <w:r>
        <w:rPr>
          <w:spacing w:val="-2"/>
          <w:sz w:val="20"/>
        </w:rPr>
        <w:t>semanas.</w:t>
      </w:r>
    </w:p>
    <w:p w14:paraId="40550B03" w14:textId="77777777" w:rsidR="001F3E5D" w:rsidRDefault="001F3E5D">
      <w:pPr>
        <w:pStyle w:val="Textoindependiente"/>
        <w:spacing w:before="60"/>
      </w:pPr>
    </w:p>
    <w:p w14:paraId="19944710" w14:textId="77777777" w:rsidR="001F3E5D" w:rsidRDefault="00000000">
      <w:pPr>
        <w:pStyle w:val="Prrafodelista"/>
        <w:numPr>
          <w:ilvl w:val="0"/>
          <w:numId w:val="75"/>
        </w:numPr>
        <w:tabs>
          <w:tab w:val="left" w:pos="765"/>
        </w:tabs>
        <w:ind w:left="765" w:right="0" w:hanging="623"/>
        <w:jc w:val="left"/>
        <w:rPr>
          <w:sz w:val="20"/>
        </w:rPr>
      </w:pPr>
      <w:r>
        <w:rPr>
          <w:sz w:val="20"/>
        </w:rPr>
        <w:t>Ampliación</w:t>
      </w:r>
      <w:r>
        <w:rPr>
          <w:spacing w:val="-5"/>
          <w:sz w:val="20"/>
        </w:rPr>
        <w:t xml:space="preserve"> </w:t>
      </w:r>
      <w:r>
        <w:rPr>
          <w:sz w:val="20"/>
        </w:rPr>
        <w:t>del</w:t>
      </w:r>
      <w:r>
        <w:rPr>
          <w:spacing w:val="-2"/>
          <w:sz w:val="20"/>
        </w:rPr>
        <w:t xml:space="preserve"> </w:t>
      </w:r>
      <w:r>
        <w:rPr>
          <w:sz w:val="20"/>
        </w:rPr>
        <w:t>plazo</w:t>
      </w:r>
      <w:r>
        <w:rPr>
          <w:spacing w:val="-2"/>
          <w:sz w:val="20"/>
        </w:rPr>
        <w:t xml:space="preserve"> </w:t>
      </w:r>
      <w:r>
        <w:rPr>
          <w:sz w:val="20"/>
        </w:rPr>
        <w:t>de</w:t>
      </w:r>
      <w:r>
        <w:rPr>
          <w:spacing w:val="-3"/>
          <w:sz w:val="20"/>
        </w:rPr>
        <w:t xml:space="preserve"> </w:t>
      </w:r>
      <w:r>
        <w:rPr>
          <w:sz w:val="20"/>
        </w:rPr>
        <w:t>garantí</w:t>
      </w:r>
      <w:r>
        <w:rPr>
          <w:spacing w:val="-2"/>
          <w:sz w:val="20"/>
        </w:rPr>
        <w:t xml:space="preserve"> </w:t>
      </w:r>
      <w:r>
        <w:rPr>
          <w:sz w:val="20"/>
        </w:rPr>
        <w:t>a</w:t>
      </w:r>
      <w:r>
        <w:rPr>
          <w:spacing w:val="-2"/>
          <w:sz w:val="20"/>
        </w:rPr>
        <w:t xml:space="preserve"> </w:t>
      </w:r>
      <w:r>
        <w:rPr>
          <w:sz w:val="20"/>
        </w:rPr>
        <w:t>5</w:t>
      </w:r>
      <w:r>
        <w:rPr>
          <w:spacing w:val="-2"/>
          <w:sz w:val="20"/>
        </w:rPr>
        <w:t xml:space="preserve"> años.</w:t>
      </w:r>
    </w:p>
    <w:p w14:paraId="6876E389" w14:textId="77777777" w:rsidR="001F3E5D" w:rsidRDefault="001F3E5D">
      <w:pPr>
        <w:pStyle w:val="Textoindependiente"/>
        <w:spacing w:before="61"/>
      </w:pPr>
    </w:p>
    <w:p w14:paraId="3403FDD9" w14:textId="77777777" w:rsidR="001F3E5D" w:rsidRDefault="00000000">
      <w:pPr>
        <w:pStyle w:val="Textoindependiente"/>
        <w:ind w:left="14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182E4A12" w14:textId="77777777" w:rsidR="001F3E5D" w:rsidRDefault="001F3E5D">
      <w:pPr>
        <w:pStyle w:val="Textoindependiente"/>
        <w:spacing w:before="60"/>
      </w:pPr>
    </w:p>
    <w:p w14:paraId="42DC5F05" w14:textId="77777777" w:rsidR="001F3E5D" w:rsidRDefault="00000000">
      <w:pPr>
        <w:pStyle w:val="Prrafodelista"/>
        <w:numPr>
          <w:ilvl w:val="0"/>
          <w:numId w:val="75"/>
        </w:numPr>
        <w:tabs>
          <w:tab w:val="left" w:pos="1378"/>
        </w:tabs>
        <w:ind w:left="1378" w:right="0" w:hanging="1236"/>
        <w:jc w:val="left"/>
        <w:rPr>
          <w:sz w:val="20"/>
        </w:rPr>
      </w:pPr>
      <w:r>
        <w:rPr>
          <w:sz w:val="20"/>
        </w:rPr>
        <w:t>Se</w:t>
      </w:r>
      <w:r>
        <w:rPr>
          <w:spacing w:val="-2"/>
          <w:sz w:val="20"/>
        </w:rPr>
        <w:t xml:space="preserve"> </w:t>
      </w:r>
      <w:r>
        <w:rPr>
          <w:sz w:val="20"/>
        </w:rPr>
        <w:t>han</w:t>
      </w:r>
      <w:r>
        <w:rPr>
          <w:spacing w:val="-2"/>
          <w:sz w:val="20"/>
        </w:rPr>
        <w:t xml:space="preserve"> </w:t>
      </w:r>
      <w:r>
        <w:rPr>
          <w:sz w:val="20"/>
        </w:rPr>
        <w:t>admitido</w:t>
      </w:r>
      <w:r>
        <w:rPr>
          <w:spacing w:val="-1"/>
          <w:sz w:val="20"/>
        </w:rPr>
        <w:t xml:space="preserve"> </w:t>
      </w:r>
      <w:r>
        <w:rPr>
          <w:sz w:val="20"/>
        </w:rPr>
        <w:t>todas</w:t>
      </w:r>
      <w:r>
        <w:rPr>
          <w:spacing w:val="-2"/>
          <w:sz w:val="20"/>
        </w:rPr>
        <w:t xml:space="preserve"> </w:t>
      </w:r>
      <w:r>
        <w:rPr>
          <w:sz w:val="20"/>
        </w:rPr>
        <w:t>las</w:t>
      </w:r>
      <w:r>
        <w:rPr>
          <w:spacing w:val="-2"/>
          <w:sz w:val="20"/>
        </w:rPr>
        <w:t xml:space="preserve"> </w:t>
      </w:r>
      <w:r>
        <w:rPr>
          <w:sz w:val="20"/>
        </w:rPr>
        <w:t>ofertas</w:t>
      </w:r>
      <w:r>
        <w:rPr>
          <w:spacing w:val="-1"/>
          <w:sz w:val="20"/>
        </w:rPr>
        <w:t xml:space="preserve"> </w:t>
      </w:r>
      <w:r>
        <w:rPr>
          <w:spacing w:val="-2"/>
          <w:sz w:val="20"/>
        </w:rPr>
        <w:t>presentadas.</w:t>
      </w:r>
    </w:p>
    <w:p w14:paraId="1B360B6D" w14:textId="77777777" w:rsidR="001F3E5D" w:rsidRDefault="001F3E5D">
      <w:pPr>
        <w:pStyle w:val="Textoindependiente"/>
        <w:spacing w:before="61"/>
      </w:pPr>
    </w:p>
    <w:p w14:paraId="03610874" w14:textId="77777777" w:rsidR="001F3E5D" w:rsidRDefault="00000000">
      <w:pPr>
        <w:pStyle w:val="Prrafodelista"/>
        <w:numPr>
          <w:ilvl w:val="0"/>
          <w:numId w:val="75"/>
        </w:numPr>
        <w:tabs>
          <w:tab w:val="left" w:pos="1378"/>
        </w:tabs>
        <w:ind w:left="1378" w:right="0" w:hanging="1236"/>
        <w:jc w:val="left"/>
        <w:rPr>
          <w:sz w:val="20"/>
        </w:rPr>
      </w:pPr>
      <w:r>
        <w:rPr>
          <w:sz w:val="20"/>
        </w:rPr>
        <w:t>Las</w:t>
      </w:r>
      <w:r>
        <w:rPr>
          <w:spacing w:val="-6"/>
          <w:sz w:val="20"/>
        </w:rPr>
        <w:t xml:space="preserve"> </w:t>
      </w:r>
      <w:r>
        <w:rPr>
          <w:sz w:val="20"/>
        </w:rPr>
        <w:t>características</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oferta</w:t>
      </w:r>
      <w:r>
        <w:rPr>
          <w:spacing w:val="-3"/>
          <w:sz w:val="20"/>
        </w:rPr>
        <w:t xml:space="preserve"> </w:t>
      </w:r>
      <w:r>
        <w:rPr>
          <w:sz w:val="20"/>
        </w:rPr>
        <w:t>adjudicataria</w:t>
      </w:r>
      <w:r>
        <w:rPr>
          <w:spacing w:val="-4"/>
          <w:sz w:val="20"/>
        </w:rPr>
        <w:t xml:space="preserve"> </w:t>
      </w:r>
      <w:r>
        <w:rPr>
          <w:sz w:val="20"/>
        </w:rPr>
        <w:t>figuran</w:t>
      </w:r>
      <w:r>
        <w:rPr>
          <w:spacing w:val="-3"/>
          <w:sz w:val="20"/>
        </w:rPr>
        <w:t xml:space="preserve"> </w:t>
      </w:r>
      <w:r>
        <w:rPr>
          <w:sz w:val="20"/>
        </w:rPr>
        <w:t>en</w:t>
      </w:r>
      <w:r>
        <w:rPr>
          <w:spacing w:val="-4"/>
          <w:sz w:val="20"/>
        </w:rPr>
        <w:t xml:space="preserve"> </w:t>
      </w:r>
      <w:r>
        <w:rPr>
          <w:sz w:val="20"/>
        </w:rPr>
        <w:t>el</w:t>
      </w:r>
      <w:r>
        <w:rPr>
          <w:spacing w:val="-3"/>
          <w:sz w:val="20"/>
        </w:rPr>
        <w:t xml:space="preserve"> </w:t>
      </w:r>
      <w:r>
        <w:rPr>
          <w:sz w:val="20"/>
        </w:rPr>
        <w:t>apartado</w:t>
      </w:r>
      <w:r>
        <w:rPr>
          <w:spacing w:val="-3"/>
          <w:sz w:val="20"/>
        </w:rPr>
        <w:t xml:space="preserve"> </w:t>
      </w:r>
      <w:r>
        <w:rPr>
          <w:spacing w:val="-2"/>
          <w:sz w:val="20"/>
        </w:rPr>
        <w:t>tercero.</w:t>
      </w:r>
    </w:p>
    <w:p w14:paraId="3C8DF1EE" w14:textId="77777777" w:rsidR="001F3E5D" w:rsidRDefault="001F3E5D">
      <w:pPr>
        <w:pStyle w:val="Textoindependiente"/>
        <w:spacing w:before="60"/>
      </w:pPr>
    </w:p>
    <w:p w14:paraId="2C86FC3F" w14:textId="77777777" w:rsidR="001F3E5D" w:rsidRDefault="00000000">
      <w:pPr>
        <w:pStyle w:val="Prrafodelista"/>
        <w:numPr>
          <w:ilvl w:val="0"/>
          <w:numId w:val="75"/>
        </w:numPr>
        <w:tabs>
          <w:tab w:val="left" w:pos="1776"/>
        </w:tabs>
        <w:spacing w:line="292" w:lineRule="auto"/>
        <w:ind w:firstLine="0"/>
        <w:rPr>
          <w:sz w:val="20"/>
        </w:rPr>
      </w:pPr>
      <w:r>
        <w:rPr>
          <w:sz w:val="20"/>
        </w:rPr>
        <w:t>Ha resultado adjudicataria la oferta que ha obtenido la mayor puntuación tras la aplicación de los criterios contenidos en el pliego de cláusulas administrativas particulares.</w:t>
      </w:r>
    </w:p>
    <w:p w14:paraId="5187CCFC" w14:textId="77777777" w:rsidR="001F3E5D" w:rsidRDefault="001F3E5D">
      <w:pPr>
        <w:pStyle w:val="Textoindependiente"/>
        <w:spacing w:before="10"/>
      </w:pPr>
    </w:p>
    <w:p w14:paraId="61CFC00E" w14:textId="77777777" w:rsidR="001F3E5D" w:rsidRDefault="00000000">
      <w:pPr>
        <w:pStyle w:val="Textoindependiente"/>
        <w:spacing w:line="292" w:lineRule="auto"/>
        <w:ind w:left="142" w:right="1"/>
        <w:jc w:val="both"/>
      </w:pPr>
      <w:r>
        <w:t>5°. -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7A07B120" w14:textId="77777777" w:rsidR="001F3E5D" w:rsidRDefault="001F3E5D">
      <w:pPr>
        <w:pStyle w:val="Textoindependiente"/>
        <w:spacing w:before="10"/>
      </w:pPr>
    </w:p>
    <w:p w14:paraId="142302E0" w14:textId="77777777" w:rsidR="001F3E5D" w:rsidRDefault="00000000">
      <w:pPr>
        <w:pStyle w:val="Textoindependiente"/>
        <w:spacing w:line="292" w:lineRule="auto"/>
        <w:ind w:left="142" w:right="1"/>
        <w:jc w:val="both"/>
      </w:pPr>
      <w:r>
        <w:t>6º.- Publicar la adjudicación en la Plataforma de Contratación del Sector Público y en el Diario Oficial de la Unión Europea.</w:t>
      </w:r>
    </w:p>
    <w:p w14:paraId="1E3214BB" w14:textId="77777777" w:rsidR="001F3E5D" w:rsidRDefault="001F3E5D">
      <w:pPr>
        <w:pStyle w:val="Textoindependiente"/>
        <w:spacing w:before="10"/>
      </w:pPr>
    </w:p>
    <w:p w14:paraId="02521D1C" w14:textId="77777777" w:rsidR="001F3E5D" w:rsidRDefault="00000000">
      <w:pPr>
        <w:pStyle w:val="Textoindependiente"/>
        <w:ind w:left="142"/>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2333601D" w14:textId="77777777" w:rsidR="001F3E5D" w:rsidRDefault="001F3E5D">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2C64D36D"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04FB0112" w14:textId="77777777" w:rsidR="001F3E5D" w:rsidRDefault="00000000">
            <w:pPr>
              <w:pStyle w:val="TableParagraph"/>
              <w:spacing w:before="79" w:line="297" w:lineRule="auto"/>
              <w:ind w:right="52"/>
              <w:jc w:val="both"/>
              <w:rPr>
                <w:b/>
                <w:sz w:val="20"/>
              </w:rPr>
            </w:pPr>
            <w:r>
              <w:rPr>
                <w:b/>
                <w:sz w:val="20"/>
              </w:rPr>
              <w:t xml:space="preserve">Aceptación de la propuesta efectuada por la Mesa de Contratación, en el contrato de </w:t>
            </w:r>
            <w:r w:rsidRPr="003B0CE1">
              <w:rPr>
                <w:b/>
                <w:i/>
                <w:iCs/>
                <w:sz w:val="20"/>
              </w:rPr>
              <w:t>“Mantenimiento y conservación integral de las infraestructuras y espacios públicos”,</w:t>
            </w:r>
            <w:r>
              <w:rPr>
                <w:b/>
                <w:sz w:val="20"/>
              </w:rPr>
              <w:t xml:space="preserve"> mediante procedimiento abierto y una pluralidad de criterios de adjudicación, sujeto a regulación armonizada. </w:t>
            </w:r>
            <w:proofErr w:type="spellStart"/>
            <w:r>
              <w:rPr>
                <w:b/>
                <w:sz w:val="20"/>
              </w:rPr>
              <w:t>Expte</w:t>
            </w:r>
            <w:proofErr w:type="spellEnd"/>
            <w:r>
              <w:rPr>
                <w:b/>
                <w:sz w:val="20"/>
              </w:rPr>
              <w:t>. 54847/2024.</w:t>
            </w:r>
          </w:p>
        </w:tc>
      </w:tr>
      <w:tr w:rsidR="001F3E5D" w14:paraId="2B14C716" w14:textId="77777777">
        <w:trPr>
          <w:trHeight w:val="180"/>
        </w:trPr>
        <w:tc>
          <w:tcPr>
            <w:tcW w:w="1877" w:type="dxa"/>
            <w:tcBorders>
              <w:top w:val="single" w:sz="6" w:space="0" w:color="CCCCCC"/>
              <w:left w:val="single" w:sz="4" w:space="0" w:color="CCCCCC"/>
              <w:bottom w:val="nil"/>
              <w:right w:val="single" w:sz="6" w:space="0" w:color="CCCCCC"/>
            </w:tcBorders>
          </w:tcPr>
          <w:p w14:paraId="330FC5CE" w14:textId="77777777" w:rsidR="001F3E5D" w:rsidRDefault="001F3E5D">
            <w:pPr>
              <w:pStyle w:val="TableParagraph"/>
              <w:spacing w:before="0"/>
              <w:ind w:left="0"/>
              <w:rPr>
                <w:rFonts w:ascii="Times New Roman"/>
                <w:sz w:val="12"/>
              </w:rPr>
            </w:pPr>
          </w:p>
        </w:tc>
        <w:tc>
          <w:tcPr>
            <w:tcW w:w="7185" w:type="dxa"/>
            <w:tcBorders>
              <w:top w:val="single" w:sz="6" w:space="0" w:color="CCCCCC"/>
              <w:left w:val="single" w:sz="6" w:space="0" w:color="CCCCCC"/>
              <w:bottom w:val="nil"/>
              <w:right w:val="single" w:sz="4" w:space="0" w:color="CCCCCC"/>
            </w:tcBorders>
          </w:tcPr>
          <w:p w14:paraId="7F243511" w14:textId="77777777" w:rsidR="001F3E5D" w:rsidRDefault="001F3E5D">
            <w:pPr>
              <w:pStyle w:val="TableParagraph"/>
              <w:spacing w:before="0"/>
              <w:ind w:left="0"/>
              <w:rPr>
                <w:rFonts w:ascii="Times New Roman"/>
                <w:sz w:val="12"/>
              </w:rPr>
            </w:pPr>
          </w:p>
        </w:tc>
      </w:tr>
    </w:tbl>
    <w:p w14:paraId="57265ED9" w14:textId="77777777" w:rsidR="001F3E5D" w:rsidRDefault="001F3E5D">
      <w:pPr>
        <w:pStyle w:val="TableParagraph"/>
        <w:rPr>
          <w:rFonts w:ascii="Times New Roman"/>
          <w:sz w:val="12"/>
        </w:rPr>
        <w:sectPr w:rsidR="001F3E5D">
          <w:pgSz w:w="11910" w:h="16840"/>
          <w:pgMar w:top="1340" w:right="1417" w:bottom="1260" w:left="1275" w:header="225" w:footer="1060" w:gutter="0"/>
          <w:cols w:space="720"/>
        </w:sectPr>
      </w:pPr>
    </w:p>
    <w:p w14:paraId="76118C16" w14:textId="4711954C" w:rsidR="001F3E5D" w:rsidRDefault="00000000">
      <w:pPr>
        <w:pStyle w:val="Textoindependiente"/>
        <w:rPr>
          <w:sz w:val="5"/>
        </w:rPr>
      </w:pPr>
      <w:r>
        <w:rPr>
          <w:noProof/>
          <w:sz w:val="5"/>
        </w:rPr>
        <w:lastRenderedPageBreak/>
        <mc:AlternateContent>
          <mc:Choice Requires="wps">
            <w:drawing>
              <wp:anchor distT="0" distB="0" distL="0" distR="0" simplePos="0" relativeHeight="15769088" behindDoc="0" locked="0" layoutInCell="1" allowOverlap="1" wp14:anchorId="0EADECAE" wp14:editId="415D841C">
                <wp:simplePos x="0" y="0"/>
                <wp:positionH relativeFrom="page">
                  <wp:posOffset>6807090</wp:posOffset>
                </wp:positionH>
                <wp:positionV relativeFrom="page">
                  <wp:posOffset>2818730</wp:posOffset>
                </wp:positionV>
                <wp:extent cx="419734" cy="318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0B6D8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76B68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EADECAE" id="Textbox 98" o:spid="_x0000_s1071" type="#_x0000_t202" style="position:absolute;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D0B6D8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76B68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1F3E5D" w14:paraId="047516E8" w14:textId="77777777">
        <w:trPr>
          <w:trHeight w:val="346"/>
        </w:trPr>
        <w:tc>
          <w:tcPr>
            <w:tcW w:w="1877" w:type="dxa"/>
            <w:tcBorders>
              <w:top w:val="nil"/>
              <w:bottom w:val="single" w:sz="6" w:space="0" w:color="CCCCCC"/>
              <w:right w:val="single" w:sz="6" w:space="0" w:color="CCCCCC"/>
            </w:tcBorders>
          </w:tcPr>
          <w:p w14:paraId="1A381F5B" w14:textId="77777777" w:rsidR="001F3E5D"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7617A72B" w14:textId="77777777" w:rsidR="001F3E5D"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AFC868B" w14:textId="77777777" w:rsidR="001F3E5D" w:rsidRDefault="001F3E5D">
      <w:pPr>
        <w:pStyle w:val="Textoindependiente"/>
        <w:spacing w:before="152"/>
      </w:pPr>
    </w:p>
    <w:p w14:paraId="64C2482D"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C57E3B5" w14:textId="77777777" w:rsidR="001F3E5D" w:rsidRDefault="001F3E5D">
      <w:pPr>
        <w:pStyle w:val="Textoindependiente"/>
        <w:spacing w:before="61"/>
        <w:rPr>
          <w:b/>
        </w:rPr>
      </w:pPr>
    </w:p>
    <w:p w14:paraId="22C745D0" w14:textId="1959B726" w:rsidR="001F3E5D" w:rsidRDefault="00000000">
      <w:pPr>
        <w:pStyle w:val="Prrafodelista"/>
        <w:numPr>
          <w:ilvl w:val="0"/>
          <w:numId w:val="74"/>
        </w:numPr>
        <w:tabs>
          <w:tab w:val="left" w:pos="825"/>
        </w:tabs>
        <w:spacing w:line="292" w:lineRule="auto"/>
        <w:ind w:firstLine="0"/>
        <w:jc w:val="both"/>
        <w:rPr>
          <w:sz w:val="20"/>
        </w:rPr>
      </w:pPr>
      <w:r>
        <w:rPr>
          <w:sz w:val="20"/>
        </w:rPr>
        <w:t xml:space="preserve">Propuesta de inicio del expediente de contratación suscrito por esta Directora General de Concejalía de Medio Ambiente y Servicios a la ciudad, </w:t>
      </w:r>
      <w:proofErr w:type="gramStart"/>
      <w:r w:rsidR="003B0CE1">
        <w:rPr>
          <w:sz w:val="20"/>
        </w:rPr>
        <w:t>D.ª</w:t>
      </w:r>
      <w:proofErr w:type="gramEnd"/>
      <w:r>
        <w:rPr>
          <w:sz w:val="20"/>
        </w:rPr>
        <w:t xml:space="preserve"> María Castillo Villalva, de fecha 11 de septiembre de 2024.</w:t>
      </w:r>
    </w:p>
    <w:p w14:paraId="51CDF2BC" w14:textId="77777777" w:rsidR="001F3E5D" w:rsidRDefault="001F3E5D">
      <w:pPr>
        <w:pStyle w:val="Textoindependiente"/>
        <w:spacing w:before="10"/>
      </w:pPr>
    </w:p>
    <w:p w14:paraId="64E5FCA6" w14:textId="77777777" w:rsidR="001F3E5D" w:rsidRDefault="00000000">
      <w:pPr>
        <w:pStyle w:val="Prrafodelista"/>
        <w:numPr>
          <w:ilvl w:val="0"/>
          <w:numId w:val="74"/>
        </w:numPr>
        <w:tabs>
          <w:tab w:val="left" w:pos="688"/>
        </w:tabs>
        <w:spacing w:line="292" w:lineRule="auto"/>
        <w:ind w:firstLine="0"/>
        <w:jc w:val="both"/>
        <w:rPr>
          <w:sz w:val="20"/>
        </w:rPr>
      </w:pPr>
      <w:r>
        <w:rPr>
          <w:sz w:val="20"/>
        </w:rPr>
        <w:t>Anuncio previo de la licitación publicado en la Plataforma de Contratación del Sector Público el 31 de octubre de 2024.</w:t>
      </w:r>
    </w:p>
    <w:p w14:paraId="661A4ACA" w14:textId="77777777" w:rsidR="001F3E5D" w:rsidRDefault="001F3E5D">
      <w:pPr>
        <w:pStyle w:val="Textoindependiente"/>
        <w:spacing w:before="10"/>
      </w:pPr>
    </w:p>
    <w:p w14:paraId="19B40319" w14:textId="21D3F8A2" w:rsidR="001F3E5D" w:rsidRDefault="00000000">
      <w:pPr>
        <w:pStyle w:val="Prrafodelista"/>
        <w:numPr>
          <w:ilvl w:val="0"/>
          <w:numId w:val="74"/>
        </w:numPr>
        <w:tabs>
          <w:tab w:val="left" w:pos="707"/>
        </w:tabs>
        <w:spacing w:line="292" w:lineRule="auto"/>
        <w:ind w:firstLine="0"/>
        <w:jc w:val="both"/>
        <w:rPr>
          <w:sz w:val="20"/>
        </w:rPr>
      </w:pPr>
      <w:r>
        <w:rPr>
          <w:sz w:val="20"/>
        </w:rPr>
        <w:t>Retención de crédito por importe de 11.041.250,00</w:t>
      </w:r>
      <w:r w:rsidR="003B0CE1">
        <w:rPr>
          <w:sz w:val="20"/>
        </w:rPr>
        <w:t xml:space="preserve"> </w:t>
      </w:r>
      <w:r>
        <w:rPr>
          <w:sz w:val="20"/>
        </w:rPr>
        <w:t>€, con cargo a la aplicación presupuestaria 105.1530.63100 del Presupuesto de la Corporación para los ejercicios 2025 a 2030.</w:t>
      </w:r>
    </w:p>
    <w:p w14:paraId="29E79626" w14:textId="77777777" w:rsidR="001F3E5D" w:rsidRDefault="001F3E5D">
      <w:pPr>
        <w:pStyle w:val="Textoindependiente"/>
        <w:spacing w:before="10"/>
      </w:pPr>
    </w:p>
    <w:p w14:paraId="3477EEE5" w14:textId="71C2AEE7" w:rsidR="001F3E5D" w:rsidRDefault="00000000">
      <w:pPr>
        <w:pStyle w:val="Prrafodelista"/>
        <w:numPr>
          <w:ilvl w:val="0"/>
          <w:numId w:val="74"/>
        </w:numPr>
        <w:tabs>
          <w:tab w:val="left" w:pos="632"/>
        </w:tabs>
        <w:spacing w:line="292" w:lineRule="auto"/>
        <w:ind w:firstLine="0"/>
        <w:jc w:val="both"/>
        <w:rPr>
          <w:sz w:val="20"/>
        </w:rPr>
      </w:pPr>
      <w:r>
        <w:rPr>
          <w:sz w:val="20"/>
        </w:rPr>
        <w:t xml:space="preserve">Informe suscrito por el Ingeniero de Caminos Municipal, </w:t>
      </w:r>
      <w:r w:rsidR="003B0CE1">
        <w:rPr>
          <w:sz w:val="20"/>
        </w:rPr>
        <w:t>D.</w:t>
      </w:r>
      <w:r>
        <w:rPr>
          <w:sz w:val="20"/>
        </w:rPr>
        <w:t xml:space="preserve"> José Julián Casado Rodríguez, de fecha 17 de diciembre de 2024, sobre extremos contenidos en el artículo 116.4 de la LCSP.</w:t>
      </w:r>
    </w:p>
    <w:p w14:paraId="78149EC8" w14:textId="77777777" w:rsidR="001F3E5D" w:rsidRDefault="001F3E5D">
      <w:pPr>
        <w:pStyle w:val="Textoindependiente"/>
        <w:spacing w:before="10"/>
      </w:pPr>
    </w:p>
    <w:p w14:paraId="4A1C4575" w14:textId="467E617A" w:rsidR="001F3E5D" w:rsidRDefault="00000000">
      <w:pPr>
        <w:pStyle w:val="Prrafodelista"/>
        <w:numPr>
          <w:ilvl w:val="0"/>
          <w:numId w:val="74"/>
        </w:numPr>
        <w:tabs>
          <w:tab w:val="left" w:pos="679"/>
        </w:tabs>
        <w:spacing w:line="292" w:lineRule="auto"/>
        <w:ind w:firstLine="0"/>
        <w:jc w:val="both"/>
        <w:rPr>
          <w:sz w:val="20"/>
        </w:rPr>
      </w:pPr>
      <w:r>
        <w:rPr>
          <w:sz w:val="20"/>
        </w:rPr>
        <w:t xml:space="preserve">Informe suscrito por el Ingeniero de Caminos Municipal, </w:t>
      </w:r>
      <w:r w:rsidR="003B0CE1">
        <w:rPr>
          <w:sz w:val="20"/>
        </w:rPr>
        <w:t>D.</w:t>
      </w:r>
      <w:r>
        <w:rPr>
          <w:sz w:val="20"/>
        </w:rPr>
        <w:t xml:space="preserve"> José Julián Casado Rodríguez, de fecha 17 de diciembre de 2024, justificativo del precio del contrato.</w:t>
      </w:r>
    </w:p>
    <w:p w14:paraId="39A17B70" w14:textId="77777777" w:rsidR="001F3E5D" w:rsidRDefault="001F3E5D">
      <w:pPr>
        <w:pStyle w:val="Textoindependiente"/>
        <w:spacing w:before="10"/>
      </w:pPr>
    </w:p>
    <w:p w14:paraId="03093AAD" w14:textId="415E9F5D" w:rsidR="001F3E5D" w:rsidRDefault="00000000">
      <w:pPr>
        <w:pStyle w:val="Prrafodelista"/>
        <w:numPr>
          <w:ilvl w:val="0"/>
          <w:numId w:val="74"/>
        </w:numPr>
        <w:tabs>
          <w:tab w:val="left" w:pos="759"/>
        </w:tabs>
        <w:spacing w:line="292" w:lineRule="auto"/>
        <w:ind w:firstLine="0"/>
        <w:jc w:val="both"/>
        <w:rPr>
          <w:sz w:val="20"/>
        </w:rPr>
      </w:pPr>
      <w:r>
        <w:rPr>
          <w:sz w:val="20"/>
        </w:rPr>
        <w:t>Pliego de Prescripciones Técnicas</w:t>
      </w:r>
      <w:r w:rsidR="003B0CE1">
        <w:rPr>
          <w:sz w:val="20"/>
        </w:rPr>
        <w:t>,</w:t>
      </w:r>
      <w:r>
        <w:rPr>
          <w:sz w:val="20"/>
        </w:rPr>
        <w:t xml:space="preserve"> suscrito por el Ingeniero de Caminos Municipal, </w:t>
      </w:r>
      <w:r w:rsidR="003B0CE1">
        <w:rPr>
          <w:sz w:val="20"/>
        </w:rPr>
        <w:t>D.</w:t>
      </w:r>
      <w:r>
        <w:rPr>
          <w:sz w:val="20"/>
        </w:rPr>
        <w:t xml:space="preserve"> José Julián Casado Rodríguez, el 17 de diciembre de 2024,</w:t>
      </w:r>
    </w:p>
    <w:p w14:paraId="141CC12A" w14:textId="77777777" w:rsidR="001F3E5D" w:rsidRDefault="001F3E5D">
      <w:pPr>
        <w:pStyle w:val="Textoindependiente"/>
        <w:spacing w:before="9"/>
      </w:pPr>
    </w:p>
    <w:p w14:paraId="2E2B1239" w14:textId="765DF094" w:rsidR="001F3E5D" w:rsidRDefault="00000000">
      <w:pPr>
        <w:pStyle w:val="Prrafodelista"/>
        <w:numPr>
          <w:ilvl w:val="0"/>
          <w:numId w:val="74"/>
        </w:numPr>
        <w:tabs>
          <w:tab w:val="left" w:pos="789"/>
        </w:tabs>
        <w:spacing w:before="1" w:line="292" w:lineRule="auto"/>
        <w:ind w:firstLine="0"/>
        <w:jc w:val="both"/>
        <w:rPr>
          <w:sz w:val="20"/>
        </w:rPr>
      </w:pPr>
      <w:r>
        <w:rPr>
          <w:sz w:val="20"/>
        </w:rPr>
        <w:t>Propuesta de criterios de adjudicación</w:t>
      </w:r>
      <w:r w:rsidR="003B0CE1">
        <w:rPr>
          <w:sz w:val="20"/>
        </w:rPr>
        <w:t>,</w:t>
      </w:r>
      <w:r>
        <w:rPr>
          <w:sz w:val="20"/>
        </w:rPr>
        <w:t xml:space="preserve"> suscrita por el Ingeniero de Caminos Municipal, </w:t>
      </w:r>
      <w:r w:rsidR="003B0CE1">
        <w:rPr>
          <w:sz w:val="20"/>
        </w:rPr>
        <w:t>D.</w:t>
      </w:r>
      <w:r>
        <w:rPr>
          <w:sz w:val="20"/>
        </w:rPr>
        <w:t xml:space="preserve"> José Julián Casado Rodríguez, con fecha 17 de diciembre de 2024.</w:t>
      </w:r>
    </w:p>
    <w:p w14:paraId="4566D465" w14:textId="77777777" w:rsidR="001F3E5D" w:rsidRDefault="001F3E5D">
      <w:pPr>
        <w:pStyle w:val="Textoindependiente"/>
        <w:spacing w:before="9"/>
      </w:pPr>
    </w:p>
    <w:p w14:paraId="14EF0FAB" w14:textId="18E651F9" w:rsidR="001F3E5D" w:rsidRDefault="00000000">
      <w:pPr>
        <w:pStyle w:val="Prrafodelista"/>
        <w:numPr>
          <w:ilvl w:val="0"/>
          <w:numId w:val="74"/>
        </w:numPr>
        <w:tabs>
          <w:tab w:val="left" w:pos="702"/>
        </w:tabs>
        <w:spacing w:line="292" w:lineRule="auto"/>
        <w:ind w:firstLine="0"/>
        <w:jc w:val="both"/>
        <w:rPr>
          <w:sz w:val="20"/>
        </w:rPr>
      </w:pPr>
      <w:r>
        <w:rPr>
          <w:sz w:val="20"/>
        </w:rPr>
        <w:t xml:space="preserve">Memoria justificativa del contrato, suscrita con fecha 10 de enero de 2025, por la Jefa de la Unidad de Contratación, </w:t>
      </w:r>
      <w:proofErr w:type="gramStart"/>
      <w:r w:rsidR="003B0CE1">
        <w:rPr>
          <w:sz w:val="20"/>
        </w:rPr>
        <w:t>D.ª</w:t>
      </w:r>
      <w:proofErr w:type="gramEnd"/>
      <w:r w:rsidR="003B0CE1">
        <w:rPr>
          <w:sz w:val="20"/>
        </w:rPr>
        <w:t xml:space="preserve"> </w:t>
      </w:r>
      <w:r>
        <w:rPr>
          <w:sz w:val="20"/>
        </w:rPr>
        <w:t xml:space="preserve">Lisa Martín-Aragón </w:t>
      </w:r>
      <w:proofErr w:type="spellStart"/>
      <w:r>
        <w:rPr>
          <w:sz w:val="20"/>
        </w:rPr>
        <w:t>Baudel</w:t>
      </w:r>
      <w:proofErr w:type="spellEnd"/>
      <w:r>
        <w:rPr>
          <w:sz w:val="20"/>
        </w:rPr>
        <w:t>.</w:t>
      </w:r>
    </w:p>
    <w:p w14:paraId="3238D8F5" w14:textId="77777777" w:rsidR="001F3E5D" w:rsidRDefault="001F3E5D">
      <w:pPr>
        <w:pStyle w:val="Textoindependiente"/>
        <w:spacing w:before="10"/>
      </w:pPr>
    </w:p>
    <w:p w14:paraId="49E7ED92" w14:textId="712D5EBD" w:rsidR="001F3E5D" w:rsidRDefault="00000000">
      <w:pPr>
        <w:pStyle w:val="Prrafodelista"/>
        <w:numPr>
          <w:ilvl w:val="0"/>
          <w:numId w:val="74"/>
        </w:numPr>
        <w:tabs>
          <w:tab w:val="left" w:pos="689"/>
        </w:tabs>
        <w:spacing w:line="292" w:lineRule="auto"/>
        <w:ind w:firstLine="0"/>
        <w:jc w:val="both"/>
        <w:rPr>
          <w:sz w:val="20"/>
        </w:rPr>
      </w:pPr>
      <w:r>
        <w:rPr>
          <w:sz w:val="20"/>
        </w:rPr>
        <w:t xml:space="preserve">Propuesta de tramitación anticipada del gasto suscrita por </w:t>
      </w:r>
      <w:proofErr w:type="gramStart"/>
      <w:r w:rsidR="003B0CE1">
        <w:rPr>
          <w:sz w:val="20"/>
        </w:rPr>
        <w:t>D.ª</w:t>
      </w:r>
      <w:proofErr w:type="gramEnd"/>
      <w:r>
        <w:rPr>
          <w:sz w:val="20"/>
        </w:rPr>
        <w:t xml:space="preserve"> María Castillo Villalva el 15 de enero de 2025.</w:t>
      </w:r>
    </w:p>
    <w:p w14:paraId="6191C737" w14:textId="77777777" w:rsidR="001F3E5D" w:rsidRDefault="001F3E5D">
      <w:pPr>
        <w:pStyle w:val="Textoindependiente"/>
        <w:spacing w:before="10"/>
      </w:pPr>
    </w:p>
    <w:p w14:paraId="30946644" w14:textId="30B6AAC8" w:rsidR="001F3E5D" w:rsidRDefault="00000000">
      <w:pPr>
        <w:pStyle w:val="Prrafodelista"/>
        <w:numPr>
          <w:ilvl w:val="0"/>
          <w:numId w:val="74"/>
        </w:numPr>
        <w:tabs>
          <w:tab w:val="left" w:pos="689"/>
        </w:tabs>
        <w:spacing w:line="292" w:lineRule="auto"/>
        <w:ind w:firstLine="0"/>
        <w:jc w:val="both"/>
        <w:rPr>
          <w:sz w:val="20"/>
        </w:rPr>
      </w:pPr>
      <w:r>
        <w:rPr>
          <w:sz w:val="20"/>
        </w:rPr>
        <w:t>Pliego de cláusulas administrativas particulares</w:t>
      </w:r>
      <w:r w:rsidR="003B0CE1">
        <w:rPr>
          <w:sz w:val="20"/>
        </w:rPr>
        <w:t>,</w:t>
      </w:r>
      <w:r>
        <w:rPr>
          <w:sz w:val="20"/>
        </w:rPr>
        <w:t xml:space="preserve"> suscrito con fecha 15 de enero de 2025, por la Jefa de la Unidad de Contratación, </w:t>
      </w:r>
      <w:proofErr w:type="gramStart"/>
      <w:r w:rsidR="003B0CE1">
        <w:rPr>
          <w:sz w:val="20"/>
        </w:rPr>
        <w:t>D.ª</w:t>
      </w:r>
      <w:proofErr w:type="gramEnd"/>
      <w:r w:rsidR="003B0CE1">
        <w:rPr>
          <w:sz w:val="20"/>
        </w:rPr>
        <w:t xml:space="preserve"> </w:t>
      </w:r>
      <w:r>
        <w:rPr>
          <w:sz w:val="20"/>
        </w:rPr>
        <w:t xml:space="preserve">Lisa Martín-Aragón </w:t>
      </w:r>
      <w:proofErr w:type="spellStart"/>
      <w:r>
        <w:rPr>
          <w:sz w:val="20"/>
        </w:rPr>
        <w:t>Baudel</w:t>
      </w:r>
      <w:proofErr w:type="spellEnd"/>
      <w:r>
        <w:rPr>
          <w:sz w:val="20"/>
        </w:rPr>
        <w:t>.</w:t>
      </w:r>
    </w:p>
    <w:p w14:paraId="48241E03" w14:textId="77777777" w:rsidR="001F3E5D" w:rsidRDefault="001F3E5D">
      <w:pPr>
        <w:pStyle w:val="Textoindependiente"/>
        <w:spacing w:before="10"/>
      </w:pPr>
    </w:p>
    <w:p w14:paraId="2CA034BB" w14:textId="77777777" w:rsidR="001F3E5D" w:rsidRDefault="00000000">
      <w:pPr>
        <w:pStyle w:val="Prrafodelista"/>
        <w:numPr>
          <w:ilvl w:val="0"/>
          <w:numId w:val="74"/>
        </w:numPr>
        <w:tabs>
          <w:tab w:val="left" w:pos="678"/>
        </w:tabs>
        <w:spacing w:line="292" w:lineRule="auto"/>
        <w:ind w:firstLine="0"/>
        <w:jc w:val="both"/>
        <w:rPr>
          <w:sz w:val="20"/>
        </w:rPr>
      </w:pPr>
      <w:r>
        <w:rPr>
          <w:sz w:val="20"/>
        </w:rPr>
        <w:t xml:space="preserve">Informe jurídico 2025-0039 suscrito por el </w:t>
      </w:r>
      <w:proofErr w:type="gramStart"/>
      <w:r>
        <w:rPr>
          <w:sz w:val="20"/>
        </w:rPr>
        <w:t>Director General</w:t>
      </w:r>
      <w:proofErr w:type="gramEnd"/>
      <w:r>
        <w:rPr>
          <w:sz w:val="20"/>
        </w:rPr>
        <w:t xml:space="preserve"> de la Asesoría Jurídica Municipal el 15 de enero de 2025, favorable al expediente de contratación.</w:t>
      </w:r>
    </w:p>
    <w:p w14:paraId="1913A308" w14:textId="77777777" w:rsidR="001F3E5D" w:rsidRDefault="001F3E5D">
      <w:pPr>
        <w:pStyle w:val="Textoindependiente"/>
        <w:spacing w:before="10"/>
      </w:pPr>
    </w:p>
    <w:p w14:paraId="21622D1E" w14:textId="77777777" w:rsidR="001F3E5D" w:rsidRDefault="00000000">
      <w:pPr>
        <w:pStyle w:val="Prrafodelista"/>
        <w:numPr>
          <w:ilvl w:val="0"/>
          <w:numId w:val="74"/>
        </w:numPr>
        <w:tabs>
          <w:tab w:val="left" w:pos="775"/>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Medio Ambiente y servicios a la Ciudad, D. Jaime Santamarta Martínez, para la aprobación del expediente el 15 de enero de 2025.</w:t>
      </w:r>
    </w:p>
    <w:p w14:paraId="4E69AF1D" w14:textId="77777777" w:rsidR="001F3E5D" w:rsidRDefault="001F3E5D">
      <w:pPr>
        <w:pStyle w:val="Textoindependiente"/>
        <w:spacing w:before="10"/>
      </w:pPr>
    </w:p>
    <w:p w14:paraId="476FD5DC" w14:textId="62C1FCF1" w:rsidR="001F3E5D" w:rsidRDefault="00000000">
      <w:pPr>
        <w:pStyle w:val="Prrafodelista"/>
        <w:numPr>
          <w:ilvl w:val="0"/>
          <w:numId w:val="74"/>
        </w:numPr>
        <w:tabs>
          <w:tab w:val="left" w:pos="602"/>
        </w:tabs>
        <w:spacing w:line="292" w:lineRule="auto"/>
        <w:ind w:firstLine="0"/>
        <w:jc w:val="both"/>
        <w:rPr>
          <w:sz w:val="20"/>
        </w:rPr>
      </w:pPr>
      <w:r>
        <w:rPr>
          <w:sz w:val="20"/>
        </w:rPr>
        <w:t xml:space="preserve">Informe de fiscalización emitido por el Interventor General y la Técnico de Fiscalización, </w:t>
      </w:r>
      <w:proofErr w:type="gramStart"/>
      <w:r w:rsidR="003B0CE1">
        <w:rPr>
          <w:sz w:val="20"/>
        </w:rPr>
        <w:t>D.ª</w:t>
      </w:r>
      <w:proofErr w:type="gramEnd"/>
      <w:r>
        <w:rPr>
          <w:sz w:val="20"/>
        </w:rPr>
        <w:t xml:space="preserve"> Mercedes Bueno Vico, de fecha 16 de enero de 2025.</w:t>
      </w:r>
    </w:p>
    <w:p w14:paraId="286C2919" w14:textId="77777777" w:rsidR="001F3E5D" w:rsidRDefault="001F3E5D">
      <w:pPr>
        <w:pStyle w:val="Textoindependiente"/>
        <w:spacing w:before="9"/>
      </w:pPr>
    </w:p>
    <w:p w14:paraId="58716532" w14:textId="77777777" w:rsidR="001F3E5D" w:rsidRDefault="00000000">
      <w:pPr>
        <w:pStyle w:val="Prrafodelista"/>
        <w:numPr>
          <w:ilvl w:val="0"/>
          <w:numId w:val="74"/>
        </w:numPr>
        <w:tabs>
          <w:tab w:val="left" w:pos="709"/>
        </w:tabs>
        <w:spacing w:before="1" w:line="292" w:lineRule="auto"/>
        <w:ind w:firstLine="0"/>
        <w:jc w:val="both"/>
        <w:rPr>
          <w:sz w:val="20"/>
        </w:rPr>
      </w:pPr>
      <w:r>
        <w:rPr>
          <w:sz w:val="20"/>
        </w:rPr>
        <w:t>Acuerdo adoptado por la Junta de Gobierno Local, en sesión celebrada el 17 de febrero de 2025 aprobando el expediente de contratación mediante procedimiento abierto y varios criterios de adjudicación, sujeto a regulación armonizada.</w:t>
      </w:r>
    </w:p>
    <w:p w14:paraId="11440316" w14:textId="77777777" w:rsidR="001F3E5D" w:rsidRDefault="001F3E5D">
      <w:pPr>
        <w:pStyle w:val="Textoindependiente"/>
        <w:spacing w:before="9"/>
      </w:pPr>
    </w:p>
    <w:p w14:paraId="79372740" w14:textId="77777777" w:rsidR="001F3E5D" w:rsidRDefault="00000000">
      <w:pPr>
        <w:pStyle w:val="Prrafodelista"/>
        <w:numPr>
          <w:ilvl w:val="0"/>
          <w:numId w:val="74"/>
        </w:numPr>
        <w:tabs>
          <w:tab w:val="left" w:pos="728"/>
        </w:tabs>
        <w:spacing w:line="292" w:lineRule="auto"/>
        <w:ind w:firstLine="0"/>
        <w:jc w:val="both"/>
        <w:rPr>
          <w:sz w:val="20"/>
        </w:rPr>
      </w:pPr>
      <w:r>
        <w:rPr>
          <w:sz w:val="20"/>
        </w:rPr>
        <w:t>Convocatoria de licitación publicada en la Plataforma de Contratación del Sector Público, con fecha 19 de enero de 2025.</w:t>
      </w:r>
    </w:p>
    <w:p w14:paraId="53E9AE4C"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46D070C0" w14:textId="368AA76E" w:rsidR="001F3E5D" w:rsidRDefault="00000000">
      <w:pPr>
        <w:pStyle w:val="Prrafodelista"/>
        <w:numPr>
          <w:ilvl w:val="0"/>
          <w:numId w:val="74"/>
        </w:numPr>
        <w:tabs>
          <w:tab w:val="left" w:pos="829"/>
        </w:tabs>
        <w:spacing w:before="88" w:line="292" w:lineRule="auto"/>
        <w:ind w:firstLine="0"/>
        <w:jc w:val="both"/>
        <w:rPr>
          <w:sz w:val="20"/>
        </w:rPr>
      </w:pPr>
      <w:r>
        <w:rPr>
          <w:noProof/>
          <w:sz w:val="20"/>
        </w:rPr>
        <w:lastRenderedPageBreak/>
        <mc:AlternateContent>
          <mc:Choice Requires="wps">
            <w:drawing>
              <wp:anchor distT="0" distB="0" distL="0" distR="0" simplePos="0" relativeHeight="15770624" behindDoc="0" locked="0" layoutInCell="1" allowOverlap="1" wp14:anchorId="60D43CE3" wp14:editId="4930CC65">
                <wp:simplePos x="0" y="0"/>
                <wp:positionH relativeFrom="page">
                  <wp:posOffset>6807090</wp:posOffset>
                </wp:positionH>
                <wp:positionV relativeFrom="page">
                  <wp:posOffset>2818730</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B407C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9ABB8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0D43CE3" id="Textbox 100" o:spid="_x0000_s1072" type="#_x0000_t202" style="position:absolute;left:0;text-align:left;margin-left:536pt;margin-top:221.95pt;width:33.05pt;height:250.9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B407C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9ABB8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Acta de la Mesa de Contratación, de fecha 12 de febrero de 2025, de apertura de la documentación administrativa, en la que se acordó admitir a los licitadores al procedimiento de licitación salvo a la UTE: AUDECA, S.L.U. - ELECNOR SERVICIOS Y PROYECTOS</w:t>
      </w:r>
      <w:r w:rsidR="003B0CE1">
        <w:rPr>
          <w:sz w:val="20"/>
        </w:rPr>
        <w:t>,</w:t>
      </w:r>
      <w:r>
        <w:rPr>
          <w:sz w:val="20"/>
        </w:rPr>
        <w:t xml:space="preserve"> S.A.U.</w:t>
      </w:r>
      <w:r w:rsidR="003B0CE1">
        <w:rPr>
          <w:sz w:val="20"/>
        </w:rPr>
        <w:t>,</w:t>
      </w:r>
      <w:r>
        <w:rPr>
          <w:sz w:val="20"/>
        </w:rPr>
        <w:t xml:space="preserve"> a </w:t>
      </w:r>
      <w:r w:rsidR="003B0CE1">
        <w:rPr>
          <w:sz w:val="20"/>
        </w:rPr>
        <w:t>quién</w:t>
      </w:r>
      <w:r>
        <w:rPr>
          <w:sz w:val="20"/>
        </w:rPr>
        <w:t xml:space="preserve"> se acordó requerir la subsanación de la documentación.</w:t>
      </w:r>
    </w:p>
    <w:p w14:paraId="4582591B" w14:textId="77777777" w:rsidR="001F3E5D" w:rsidRDefault="001F3E5D">
      <w:pPr>
        <w:pStyle w:val="Textoindependiente"/>
        <w:spacing w:before="10"/>
      </w:pPr>
    </w:p>
    <w:p w14:paraId="34A1351B" w14:textId="7E553674" w:rsidR="001F3E5D" w:rsidRDefault="00000000">
      <w:pPr>
        <w:pStyle w:val="Prrafodelista"/>
        <w:numPr>
          <w:ilvl w:val="0"/>
          <w:numId w:val="74"/>
        </w:numPr>
        <w:tabs>
          <w:tab w:val="left" w:pos="1024"/>
        </w:tabs>
        <w:spacing w:line="292" w:lineRule="auto"/>
        <w:ind w:firstLine="0"/>
        <w:jc w:val="both"/>
        <w:rPr>
          <w:sz w:val="20"/>
        </w:rPr>
      </w:pPr>
      <w:r>
        <w:rPr>
          <w:sz w:val="20"/>
        </w:rPr>
        <w:t>Documentación subsanada presentada por la U.T.E.: AUDECA, S.L.U. - ELECNOR SERVICIOS Y PROYECTOS</w:t>
      </w:r>
      <w:r w:rsidR="003B0CE1">
        <w:rPr>
          <w:sz w:val="20"/>
        </w:rPr>
        <w:t>,</w:t>
      </w:r>
      <w:r>
        <w:rPr>
          <w:sz w:val="20"/>
        </w:rPr>
        <w:t xml:space="preserve"> S.A.U.</w:t>
      </w:r>
    </w:p>
    <w:p w14:paraId="277F0D8C" w14:textId="77777777" w:rsidR="001F3E5D" w:rsidRDefault="001F3E5D">
      <w:pPr>
        <w:pStyle w:val="Textoindependiente"/>
        <w:spacing w:before="10"/>
      </w:pPr>
    </w:p>
    <w:p w14:paraId="50378B4D" w14:textId="77777777" w:rsidR="001F3E5D" w:rsidRDefault="00000000">
      <w:pPr>
        <w:pStyle w:val="Prrafodelista"/>
        <w:numPr>
          <w:ilvl w:val="0"/>
          <w:numId w:val="74"/>
        </w:numPr>
        <w:tabs>
          <w:tab w:val="left" w:pos="811"/>
        </w:tabs>
        <w:spacing w:line="292" w:lineRule="auto"/>
        <w:ind w:firstLine="0"/>
        <w:jc w:val="both"/>
        <w:rPr>
          <w:sz w:val="20"/>
        </w:rPr>
      </w:pPr>
      <w:r>
        <w:rPr>
          <w:noProof/>
          <w:sz w:val="20"/>
        </w:rPr>
        <w:drawing>
          <wp:anchor distT="0" distB="0" distL="0" distR="0" simplePos="0" relativeHeight="15770112" behindDoc="0" locked="0" layoutInCell="1" allowOverlap="1" wp14:anchorId="2C1A0B62" wp14:editId="7E338344">
            <wp:simplePos x="0" y="0"/>
            <wp:positionH relativeFrom="page">
              <wp:posOffset>900112</wp:posOffset>
            </wp:positionH>
            <wp:positionV relativeFrom="paragraph">
              <wp:posOffset>519211</wp:posOffset>
            </wp:positionV>
            <wp:extent cx="5133975" cy="3048000"/>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3" cstate="print"/>
                    <a:stretch>
                      <a:fillRect/>
                    </a:stretch>
                  </pic:blipFill>
                  <pic:spPr>
                    <a:xfrm>
                      <a:off x="0" y="0"/>
                      <a:ext cx="5133975" cy="3048000"/>
                    </a:xfrm>
                    <a:prstGeom prst="rect">
                      <a:avLst/>
                    </a:prstGeom>
                  </pic:spPr>
                </pic:pic>
              </a:graphicData>
            </a:graphic>
          </wp:anchor>
        </w:drawing>
      </w:r>
      <w:r>
        <w:rPr>
          <w:sz w:val="20"/>
        </w:rPr>
        <w:t xml:space="preserve">Acta de la mesa de contratación de fecha 19 de febrero de 2025, en la que se procedió a admitir a la UTE por haber subsanado la documentación y a la apertura de criterios evaluables </w:t>
      </w:r>
      <w:r>
        <w:rPr>
          <w:spacing w:val="-2"/>
          <w:sz w:val="20"/>
        </w:rPr>
        <w:t>automáticamente:</w:t>
      </w:r>
    </w:p>
    <w:p w14:paraId="7DE7E1D6" w14:textId="77777777" w:rsidR="001F3E5D" w:rsidRDefault="001F3E5D">
      <w:pPr>
        <w:pStyle w:val="Textoindependiente"/>
      </w:pPr>
    </w:p>
    <w:p w14:paraId="43CFB8EA" w14:textId="77777777" w:rsidR="001F3E5D" w:rsidRDefault="001F3E5D">
      <w:pPr>
        <w:pStyle w:val="Textoindependiente"/>
      </w:pPr>
    </w:p>
    <w:p w14:paraId="12F5D1B0" w14:textId="77777777" w:rsidR="001F3E5D" w:rsidRDefault="001F3E5D">
      <w:pPr>
        <w:pStyle w:val="Textoindependiente"/>
      </w:pPr>
    </w:p>
    <w:p w14:paraId="7B79F6E5" w14:textId="77777777" w:rsidR="001F3E5D" w:rsidRDefault="001F3E5D">
      <w:pPr>
        <w:pStyle w:val="Textoindependiente"/>
      </w:pPr>
    </w:p>
    <w:p w14:paraId="1101A49B" w14:textId="77777777" w:rsidR="001F3E5D" w:rsidRDefault="001F3E5D">
      <w:pPr>
        <w:pStyle w:val="Textoindependiente"/>
      </w:pPr>
    </w:p>
    <w:p w14:paraId="07149A11" w14:textId="77777777" w:rsidR="001F3E5D" w:rsidRDefault="001F3E5D">
      <w:pPr>
        <w:pStyle w:val="Textoindependiente"/>
      </w:pPr>
    </w:p>
    <w:p w14:paraId="3C6723CA" w14:textId="77777777" w:rsidR="001F3E5D" w:rsidRDefault="001F3E5D">
      <w:pPr>
        <w:pStyle w:val="Textoindependiente"/>
      </w:pPr>
    </w:p>
    <w:p w14:paraId="5BD4DD44" w14:textId="77777777" w:rsidR="001F3E5D" w:rsidRDefault="001F3E5D">
      <w:pPr>
        <w:pStyle w:val="Textoindependiente"/>
      </w:pPr>
    </w:p>
    <w:p w14:paraId="10394E3A" w14:textId="77777777" w:rsidR="001F3E5D" w:rsidRDefault="001F3E5D">
      <w:pPr>
        <w:pStyle w:val="Textoindependiente"/>
      </w:pPr>
    </w:p>
    <w:p w14:paraId="017AB65B" w14:textId="77777777" w:rsidR="001F3E5D" w:rsidRDefault="001F3E5D">
      <w:pPr>
        <w:pStyle w:val="Textoindependiente"/>
      </w:pPr>
    </w:p>
    <w:p w14:paraId="5BB265C6" w14:textId="77777777" w:rsidR="001F3E5D" w:rsidRDefault="001F3E5D">
      <w:pPr>
        <w:pStyle w:val="Textoindependiente"/>
      </w:pPr>
    </w:p>
    <w:p w14:paraId="65F736EB" w14:textId="77777777" w:rsidR="001F3E5D" w:rsidRDefault="001F3E5D">
      <w:pPr>
        <w:pStyle w:val="Textoindependiente"/>
      </w:pPr>
    </w:p>
    <w:p w14:paraId="5802C071" w14:textId="77777777" w:rsidR="001F3E5D" w:rsidRDefault="001F3E5D">
      <w:pPr>
        <w:pStyle w:val="Textoindependiente"/>
      </w:pPr>
    </w:p>
    <w:p w14:paraId="7C9D9E8A" w14:textId="77777777" w:rsidR="001F3E5D" w:rsidRDefault="001F3E5D">
      <w:pPr>
        <w:pStyle w:val="Textoindependiente"/>
      </w:pPr>
    </w:p>
    <w:p w14:paraId="45D81F20" w14:textId="77777777" w:rsidR="001F3E5D" w:rsidRDefault="001F3E5D">
      <w:pPr>
        <w:pStyle w:val="Textoindependiente"/>
      </w:pPr>
    </w:p>
    <w:p w14:paraId="0F2EE65F" w14:textId="77777777" w:rsidR="001F3E5D" w:rsidRDefault="001F3E5D">
      <w:pPr>
        <w:pStyle w:val="Textoindependiente"/>
      </w:pPr>
    </w:p>
    <w:p w14:paraId="15487287" w14:textId="77777777" w:rsidR="001F3E5D" w:rsidRDefault="001F3E5D">
      <w:pPr>
        <w:pStyle w:val="Textoindependiente"/>
      </w:pPr>
    </w:p>
    <w:p w14:paraId="175E585F" w14:textId="77777777" w:rsidR="001F3E5D" w:rsidRDefault="001F3E5D">
      <w:pPr>
        <w:pStyle w:val="Textoindependiente"/>
      </w:pPr>
    </w:p>
    <w:p w14:paraId="1970F840" w14:textId="77777777" w:rsidR="001F3E5D" w:rsidRDefault="001F3E5D">
      <w:pPr>
        <w:pStyle w:val="Textoindependiente"/>
      </w:pPr>
    </w:p>
    <w:p w14:paraId="1DF06A85" w14:textId="77777777" w:rsidR="001F3E5D" w:rsidRDefault="001F3E5D">
      <w:pPr>
        <w:pStyle w:val="Textoindependiente"/>
      </w:pPr>
    </w:p>
    <w:p w14:paraId="2B333DCB" w14:textId="77777777" w:rsidR="001F3E5D" w:rsidRDefault="001F3E5D">
      <w:pPr>
        <w:pStyle w:val="Textoindependiente"/>
        <w:spacing w:before="39"/>
      </w:pPr>
    </w:p>
    <w:p w14:paraId="67D6678A" w14:textId="2616F495" w:rsidR="001F3E5D" w:rsidRDefault="00000000">
      <w:pPr>
        <w:pStyle w:val="Textoindependiente"/>
        <w:spacing w:line="292" w:lineRule="auto"/>
        <w:ind w:left="142" w:right="1"/>
        <w:jc w:val="both"/>
      </w:pPr>
      <w:r>
        <w:t>A la vista de las ofertas presentadas, la Mesa de contratación acordó requerir a la mercantil LANTANIA</w:t>
      </w:r>
      <w:r w:rsidR="003B0CE1">
        <w:t>,</w:t>
      </w:r>
      <w:r>
        <w:t xml:space="preserve"> S.A.U., para que, en el plazo de tres días hábiles, a contar desde el siguiente a la recepción de la notificación, justificara el contenido de </w:t>
      </w:r>
      <w:proofErr w:type="gramStart"/>
      <w:r>
        <w:t>la misma</w:t>
      </w:r>
      <w:proofErr w:type="gramEnd"/>
      <w:r>
        <w:t xml:space="preserve"> por encontrarse incursa en</w:t>
      </w:r>
      <w:r>
        <w:rPr>
          <w:spacing w:val="40"/>
        </w:rPr>
        <w:t xml:space="preserve"> </w:t>
      </w:r>
      <w:r>
        <w:t>presunción de temeridad.</w:t>
      </w:r>
    </w:p>
    <w:p w14:paraId="274F0E53" w14:textId="77777777" w:rsidR="001F3E5D" w:rsidRDefault="001F3E5D">
      <w:pPr>
        <w:pStyle w:val="Textoindependiente"/>
        <w:spacing w:before="9"/>
      </w:pPr>
    </w:p>
    <w:p w14:paraId="1EE53CED" w14:textId="67338A03" w:rsidR="001F3E5D" w:rsidRDefault="00000000">
      <w:pPr>
        <w:pStyle w:val="Prrafodelista"/>
        <w:numPr>
          <w:ilvl w:val="0"/>
          <w:numId w:val="74"/>
        </w:numPr>
        <w:tabs>
          <w:tab w:val="left" w:pos="642"/>
        </w:tabs>
        <w:spacing w:before="1"/>
        <w:ind w:left="642" w:right="0" w:hanging="500"/>
        <w:jc w:val="both"/>
        <w:rPr>
          <w:sz w:val="20"/>
        </w:rPr>
      </w:pPr>
      <w:r>
        <w:rPr>
          <w:sz w:val="20"/>
        </w:rPr>
        <w:t>Justificación</w:t>
      </w:r>
      <w:r>
        <w:rPr>
          <w:spacing w:val="-4"/>
          <w:sz w:val="20"/>
        </w:rPr>
        <w:t xml:space="preserve"> </w:t>
      </w:r>
      <w:r>
        <w:rPr>
          <w:sz w:val="20"/>
        </w:rPr>
        <w:t>presentada</w:t>
      </w:r>
      <w:r>
        <w:rPr>
          <w:spacing w:val="-3"/>
          <w:sz w:val="20"/>
        </w:rPr>
        <w:t xml:space="preserve"> </w:t>
      </w:r>
      <w:r>
        <w:rPr>
          <w:sz w:val="20"/>
        </w:rPr>
        <w:t>por</w:t>
      </w:r>
      <w:r>
        <w:rPr>
          <w:spacing w:val="-4"/>
          <w:sz w:val="20"/>
        </w:rPr>
        <w:t xml:space="preserve"> </w:t>
      </w:r>
      <w:r>
        <w:rPr>
          <w:sz w:val="20"/>
        </w:rPr>
        <w:t>LANTANIA,</w:t>
      </w:r>
      <w:r>
        <w:rPr>
          <w:spacing w:val="-3"/>
          <w:sz w:val="20"/>
        </w:rPr>
        <w:t xml:space="preserve"> </w:t>
      </w:r>
      <w:r>
        <w:rPr>
          <w:sz w:val="20"/>
        </w:rPr>
        <w:t>S.</w:t>
      </w:r>
      <w:r w:rsidR="003B0CE1">
        <w:rPr>
          <w:sz w:val="20"/>
        </w:rPr>
        <w:t>A</w:t>
      </w:r>
      <w:r>
        <w:rPr>
          <w:sz w:val="20"/>
        </w:rPr>
        <w:t>.</w:t>
      </w:r>
      <w:r>
        <w:rPr>
          <w:spacing w:val="-5"/>
          <w:sz w:val="20"/>
        </w:rPr>
        <w:t>U.</w:t>
      </w:r>
    </w:p>
    <w:p w14:paraId="5B5F2178" w14:textId="77777777" w:rsidR="001F3E5D" w:rsidRDefault="001F3E5D">
      <w:pPr>
        <w:pStyle w:val="Textoindependiente"/>
        <w:spacing w:before="60"/>
      </w:pPr>
    </w:p>
    <w:p w14:paraId="6B93DC79" w14:textId="447AD002" w:rsidR="001F3E5D" w:rsidRDefault="00000000">
      <w:pPr>
        <w:pStyle w:val="Prrafodelista"/>
        <w:numPr>
          <w:ilvl w:val="0"/>
          <w:numId w:val="74"/>
        </w:numPr>
        <w:tabs>
          <w:tab w:val="left" w:pos="673"/>
        </w:tabs>
        <w:spacing w:line="292" w:lineRule="auto"/>
        <w:ind w:firstLine="0"/>
        <w:jc w:val="both"/>
        <w:rPr>
          <w:sz w:val="20"/>
        </w:rPr>
      </w:pPr>
      <w:r>
        <w:rPr>
          <w:sz w:val="20"/>
        </w:rPr>
        <w:t xml:space="preserve">Informe suscrito por el Ingeniero de Caminos Municipal, </w:t>
      </w:r>
      <w:r w:rsidR="003B0CE1">
        <w:rPr>
          <w:sz w:val="20"/>
        </w:rPr>
        <w:t>D.</w:t>
      </w:r>
      <w:r>
        <w:rPr>
          <w:sz w:val="20"/>
        </w:rPr>
        <w:t xml:space="preserve"> José Julián Casado, de fecha 27</w:t>
      </w:r>
      <w:r>
        <w:rPr>
          <w:spacing w:val="40"/>
          <w:sz w:val="20"/>
        </w:rPr>
        <w:t xml:space="preserve"> </w:t>
      </w:r>
      <w:r>
        <w:rPr>
          <w:sz w:val="20"/>
        </w:rPr>
        <w:t>de febrero de 2025, cuyo tenor literal es el siguiente:</w:t>
      </w:r>
    </w:p>
    <w:p w14:paraId="227DECAB" w14:textId="77777777" w:rsidR="001F3E5D" w:rsidRDefault="001F3E5D">
      <w:pPr>
        <w:pStyle w:val="Textoindependiente"/>
        <w:spacing w:before="9"/>
      </w:pPr>
    </w:p>
    <w:p w14:paraId="53ED2660" w14:textId="77777777" w:rsidR="001F3E5D" w:rsidRDefault="00000000">
      <w:pPr>
        <w:spacing w:line="292" w:lineRule="auto"/>
        <w:ind w:left="142" w:right="1"/>
        <w:jc w:val="both"/>
        <w:rPr>
          <w:i/>
          <w:sz w:val="20"/>
        </w:rPr>
      </w:pPr>
      <w:r>
        <w:rPr>
          <w:i/>
          <w:sz w:val="20"/>
        </w:rPr>
        <w:t>“INFORME: JUSTIFICACION DE LAS BAJAS DESPROPORCIONADAS PRESENTADAS AL PROCEDIMIENTO DE ADJUDICACIÓN DEL CONTRATO “MANTENIMIENTO Y CONSERVACIÓN INTEGRAL DE LAS INFRAESTRUCTURAS DE LAS ROZAS DE MADRID”.</w:t>
      </w:r>
    </w:p>
    <w:p w14:paraId="4BE60AF0" w14:textId="77777777" w:rsidR="001F3E5D" w:rsidRDefault="001F3E5D">
      <w:pPr>
        <w:pStyle w:val="Textoindependiente"/>
        <w:spacing w:before="10"/>
        <w:rPr>
          <w:i/>
        </w:rPr>
      </w:pPr>
    </w:p>
    <w:p w14:paraId="533E7FC3" w14:textId="77777777" w:rsidR="001F3E5D" w:rsidRDefault="00000000">
      <w:pPr>
        <w:ind w:left="142"/>
        <w:rPr>
          <w:i/>
          <w:sz w:val="20"/>
        </w:rPr>
      </w:pPr>
      <w:r>
        <w:rPr>
          <w:i/>
          <w:sz w:val="20"/>
        </w:rPr>
        <w:t>1.-</w:t>
      </w:r>
      <w:r>
        <w:rPr>
          <w:i/>
          <w:spacing w:val="-2"/>
          <w:sz w:val="20"/>
        </w:rPr>
        <w:t>ANTECEDENTES:</w:t>
      </w:r>
    </w:p>
    <w:p w14:paraId="1FB84F3B" w14:textId="77777777" w:rsidR="001F3E5D" w:rsidRDefault="001F3E5D">
      <w:pPr>
        <w:pStyle w:val="Textoindependiente"/>
        <w:spacing w:before="60"/>
        <w:rPr>
          <w:i/>
        </w:rPr>
      </w:pPr>
    </w:p>
    <w:p w14:paraId="7CC459C7" w14:textId="0046047A" w:rsidR="001F3E5D" w:rsidRDefault="00000000">
      <w:pPr>
        <w:spacing w:before="1" w:line="292" w:lineRule="auto"/>
        <w:ind w:left="142" w:right="1"/>
        <w:jc w:val="both"/>
        <w:rPr>
          <w:i/>
          <w:sz w:val="20"/>
        </w:rPr>
      </w:pPr>
      <w:r>
        <w:rPr>
          <w:i/>
          <w:sz w:val="20"/>
        </w:rPr>
        <w:t>La</w:t>
      </w:r>
      <w:r>
        <w:rPr>
          <w:i/>
          <w:spacing w:val="23"/>
          <w:sz w:val="20"/>
        </w:rPr>
        <w:t xml:space="preserve"> </w:t>
      </w:r>
      <w:r>
        <w:rPr>
          <w:i/>
          <w:sz w:val="20"/>
        </w:rPr>
        <w:t>Mesa</w:t>
      </w:r>
      <w:r>
        <w:rPr>
          <w:i/>
          <w:spacing w:val="23"/>
          <w:sz w:val="20"/>
        </w:rPr>
        <w:t xml:space="preserve"> </w:t>
      </w:r>
      <w:r>
        <w:rPr>
          <w:i/>
          <w:sz w:val="20"/>
        </w:rPr>
        <w:t>de</w:t>
      </w:r>
      <w:r>
        <w:rPr>
          <w:i/>
          <w:spacing w:val="23"/>
          <w:sz w:val="20"/>
        </w:rPr>
        <w:t xml:space="preserve"> </w:t>
      </w:r>
      <w:r>
        <w:rPr>
          <w:i/>
          <w:sz w:val="20"/>
        </w:rPr>
        <w:t>Contratación,</w:t>
      </w:r>
      <w:r>
        <w:rPr>
          <w:i/>
          <w:spacing w:val="23"/>
          <w:sz w:val="20"/>
        </w:rPr>
        <w:t xml:space="preserve"> </w:t>
      </w:r>
      <w:r>
        <w:rPr>
          <w:i/>
          <w:sz w:val="20"/>
        </w:rPr>
        <w:t>en</w:t>
      </w:r>
      <w:r>
        <w:rPr>
          <w:i/>
          <w:spacing w:val="23"/>
          <w:sz w:val="20"/>
        </w:rPr>
        <w:t xml:space="preserve"> </w:t>
      </w:r>
      <w:r>
        <w:rPr>
          <w:i/>
          <w:sz w:val="20"/>
        </w:rPr>
        <w:t>sesión</w:t>
      </w:r>
      <w:r>
        <w:rPr>
          <w:i/>
          <w:spacing w:val="23"/>
          <w:sz w:val="20"/>
        </w:rPr>
        <w:t xml:space="preserve"> </w:t>
      </w:r>
      <w:r>
        <w:rPr>
          <w:i/>
          <w:sz w:val="20"/>
        </w:rPr>
        <w:t>celebrada</w:t>
      </w:r>
      <w:r>
        <w:rPr>
          <w:i/>
          <w:spacing w:val="23"/>
          <w:sz w:val="20"/>
        </w:rPr>
        <w:t xml:space="preserve"> </w:t>
      </w:r>
      <w:r>
        <w:rPr>
          <w:i/>
          <w:sz w:val="20"/>
        </w:rPr>
        <w:t>el</w:t>
      </w:r>
      <w:r>
        <w:rPr>
          <w:i/>
          <w:spacing w:val="23"/>
          <w:sz w:val="20"/>
        </w:rPr>
        <w:t xml:space="preserve"> </w:t>
      </w:r>
      <w:r>
        <w:rPr>
          <w:i/>
          <w:sz w:val="20"/>
        </w:rPr>
        <w:t>19</w:t>
      </w:r>
      <w:r>
        <w:rPr>
          <w:i/>
          <w:spacing w:val="23"/>
          <w:sz w:val="20"/>
        </w:rPr>
        <w:t xml:space="preserve"> </w:t>
      </w:r>
      <w:r>
        <w:rPr>
          <w:i/>
          <w:sz w:val="20"/>
        </w:rPr>
        <w:t>de</w:t>
      </w:r>
      <w:r>
        <w:rPr>
          <w:i/>
          <w:spacing w:val="23"/>
          <w:sz w:val="20"/>
        </w:rPr>
        <w:t xml:space="preserve"> </w:t>
      </w:r>
      <w:r>
        <w:rPr>
          <w:i/>
          <w:sz w:val="20"/>
        </w:rPr>
        <w:t>febrero</w:t>
      </w:r>
      <w:r>
        <w:rPr>
          <w:i/>
          <w:spacing w:val="23"/>
          <w:sz w:val="20"/>
        </w:rPr>
        <w:t xml:space="preserve"> </w:t>
      </w:r>
      <w:r>
        <w:rPr>
          <w:i/>
          <w:sz w:val="20"/>
        </w:rPr>
        <w:t>de</w:t>
      </w:r>
      <w:r>
        <w:rPr>
          <w:i/>
          <w:spacing w:val="23"/>
          <w:sz w:val="20"/>
        </w:rPr>
        <w:t xml:space="preserve"> </w:t>
      </w:r>
      <w:r>
        <w:rPr>
          <w:i/>
          <w:sz w:val="20"/>
        </w:rPr>
        <w:t>2025,</w:t>
      </w:r>
      <w:r>
        <w:rPr>
          <w:i/>
          <w:spacing w:val="23"/>
          <w:sz w:val="20"/>
        </w:rPr>
        <w:t xml:space="preserve"> </w:t>
      </w:r>
      <w:r>
        <w:rPr>
          <w:i/>
          <w:sz w:val="20"/>
        </w:rPr>
        <w:t>adoptó</w:t>
      </w:r>
      <w:r>
        <w:rPr>
          <w:i/>
          <w:spacing w:val="23"/>
          <w:sz w:val="20"/>
        </w:rPr>
        <w:t xml:space="preserve"> </w:t>
      </w:r>
      <w:r>
        <w:rPr>
          <w:i/>
          <w:sz w:val="20"/>
        </w:rPr>
        <w:t>el</w:t>
      </w:r>
      <w:r>
        <w:rPr>
          <w:i/>
          <w:spacing w:val="23"/>
          <w:sz w:val="20"/>
        </w:rPr>
        <w:t xml:space="preserve"> </w:t>
      </w:r>
      <w:r>
        <w:rPr>
          <w:i/>
          <w:sz w:val="20"/>
        </w:rPr>
        <w:t>acuerdo,</w:t>
      </w:r>
      <w:r>
        <w:rPr>
          <w:i/>
          <w:spacing w:val="23"/>
          <w:sz w:val="20"/>
        </w:rPr>
        <w:t xml:space="preserve"> </w:t>
      </w:r>
      <w:r>
        <w:rPr>
          <w:i/>
          <w:sz w:val="20"/>
        </w:rPr>
        <w:t>en</w:t>
      </w:r>
      <w:r>
        <w:rPr>
          <w:i/>
          <w:spacing w:val="23"/>
          <w:sz w:val="20"/>
        </w:rPr>
        <w:t xml:space="preserve"> </w:t>
      </w:r>
      <w:r>
        <w:rPr>
          <w:i/>
          <w:sz w:val="20"/>
        </w:rPr>
        <w:t>el que</w:t>
      </w:r>
      <w:r w:rsidR="003B0CE1">
        <w:rPr>
          <w:i/>
          <w:sz w:val="20"/>
        </w:rPr>
        <w:t>,</w:t>
      </w:r>
      <w:r>
        <w:rPr>
          <w:i/>
          <w:sz w:val="20"/>
        </w:rPr>
        <w:t xml:space="preserve"> entre otros, se indica:</w:t>
      </w:r>
    </w:p>
    <w:p w14:paraId="13B53536" w14:textId="77777777" w:rsidR="001F3E5D" w:rsidRDefault="001F3E5D">
      <w:pPr>
        <w:spacing w:line="292" w:lineRule="auto"/>
        <w:jc w:val="both"/>
        <w:rPr>
          <w:i/>
          <w:sz w:val="20"/>
        </w:rPr>
        <w:sectPr w:rsidR="001F3E5D">
          <w:pgSz w:w="11910" w:h="16840"/>
          <w:pgMar w:top="1340" w:right="1417" w:bottom="1260" w:left="1275" w:header="225" w:footer="1060" w:gutter="0"/>
          <w:cols w:space="720"/>
        </w:sectPr>
      </w:pPr>
    </w:p>
    <w:p w14:paraId="29C70D4B" w14:textId="192663CF" w:rsidR="001F3E5D" w:rsidRDefault="00000000">
      <w:pPr>
        <w:spacing w:before="87" w:line="292" w:lineRule="auto"/>
        <w:ind w:left="142" w:right="1"/>
        <w:jc w:val="both"/>
        <w:rPr>
          <w:i/>
          <w:sz w:val="20"/>
        </w:rPr>
      </w:pPr>
      <w:r>
        <w:rPr>
          <w:i/>
          <w:noProof/>
          <w:sz w:val="20"/>
        </w:rPr>
        <w:lastRenderedPageBreak/>
        <mc:AlternateContent>
          <mc:Choice Requires="wps">
            <w:drawing>
              <wp:anchor distT="0" distB="0" distL="0" distR="0" simplePos="0" relativeHeight="15771648" behindDoc="0" locked="0" layoutInCell="1" allowOverlap="1" wp14:anchorId="193FD1A6" wp14:editId="405A9037">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FEDB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477D7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93FD1A6" id="Textbox 103" o:spid="_x0000_s1073" type="#_x0000_t202" style="position:absolute;left:0;text-align:left;margin-left:536pt;margin-top:221.95pt;width:33.05pt;height:250.9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BFEDB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477D7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 xml:space="preserve">A la vista de las ofertas presentadas, la Mesa de contratación acuerda, por unanimidad de sus miembros requerir a la mercantil LANTANIA S.A.U., para que, en el plazo de tres días hábiles, a contar desde el siguiente a la recepción de la notificación, justifique el contenido de </w:t>
      </w:r>
      <w:proofErr w:type="gramStart"/>
      <w:r>
        <w:rPr>
          <w:i/>
          <w:sz w:val="20"/>
        </w:rPr>
        <w:t>la misma</w:t>
      </w:r>
      <w:proofErr w:type="gramEnd"/>
      <w:r>
        <w:rPr>
          <w:i/>
          <w:sz w:val="20"/>
        </w:rPr>
        <w:t xml:space="preserve"> por encontrarse incursa en presunción de temeridad.</w:t>
      </w:r>
    </w:p>
    <w:p w14:paraId="5455C452" w14:textId="77777777" w:rsidR="001F3E5D" w:rsidRDefault="001F3E5D">
      <w:pPr>
        <w:pStyle w:val="Textoindependiente"/>
        <w:spacing w:before="10"/>
        <w:rPr>
          <w:i/>
        </w:rPr>
      </w:pPr>
    </w:p>
    <w:p w14:paraId="795961F7" w14:textId="77777777" w:rsidR="001F3E5D" w:rsidRDefault="00000000">
      <w:pPr>
        <w:spacing w:line="292" w:lineRule="auto"/>
        <w:ind w:left="142" w:right="1"/>
        <w:jc w:val="both"/>
        <w:rPr>
          <w:i/>
          <w:sz w:val="20"/>
        </w:rPr>
      </w:pPr>
      <w:r>
        <w:rPr>
          <w:i/>
          <w:sz w:val="20"/>
        </w:rPr>
        <w:t>La empresa LANTANIA S.A.U., presenta con fecha 25 de febrero de 2025, los respectivos documentos de justificación de la baja temeraria de su oferta presentada al procedimiento de adjudicación del contrato “MANTENIMIENTO Y CONSERVACIÓN INTEGRAL DE LAS INFRAESTRUCTURAS DE LAS ROZAS DE MADRID”.</w:t>
      </w:r>
    </w:p>
    <w:p w14:paraId="75103B4F" w14:textId="77777777" w:rsidR="001F3E5D" w:rsidRDefault="001F3E5D">
      <w:pPr>
        <w:pStyle w:val="Textoindependiente"/>
        <w:spacing w:before="10"/>
        <w:rPr>
          <w:i/>
        </w:rPr>
      </w:pPr>
    </w:p>
    <w:p w14:paraId="0AC04C33" w14:textId="77777777" w:rsidR="001F3E5D" w:rsidRDefault="00000000">
      <w:pPr>
        <w:spacing w:line="292" w:lineRule="auto"/>
        <w:ind w:left="142" w:right="1"/>
        <w:jc w:val="both"/>
        <w:rPr>
          <w:i/>
          <w:sz w:val="20"/>
        </w:rPr>
      </w:pPr>
      <w:r>
        <w:rPr>
          <w:i/>
          <w:sz w:val="20"/>
        </w:rPr>
        <w:t>La correcta ejecución del servicio implica que las diferentes unidades de obra dentro del objeto del contrato, puedan ser realizadas de acuerdo a las especificaciones del</w:t>
      </w:r>
      <w:r>
        <w:rPr>
          <w:i/>
          <w:spacing w:val="40"/>
          <w:sz w:val="20"/>
        </w:rPr>
        <w:t xml:space="preserve"> </w:t>
      </w:r>
      <w:r>
        <w:rPr>
          <w:i/>
          <w:sz w:val="20"/>
        </w:rPr>
        <w:t>Pliego de Condiciones Técnicas, para ello es necesario que se sea justificada la valoración de la oferta y las condiciones de la misma, en particular en lo que se refiere al ahorro que permita el procedimiento de ejecución del contrato, las soluciones técnicas adoptadas, las condiciones excepcionalmente favorables de que</w:t>
      </w:r>
      <w:r>
        <w:rPr>
          <w:i/>
          <w:spacing w:val="40"/>
          <w:sz w:val="20"/>
        </w:rPr>
        <w:t xml:space="preserve"> </w:t>
      </w:r>
      <w:r>
        <w:rPr>
          <w:i/>
          <w:sz w:val="20"/>
        </w:rPr>
        <w:t>se disponga para ejecutar las obras, la originalidad de las mismas, el respeto de las disposiciones relativas a la protección del empleo y las condiciones de trabajo vigentes en el lugar donde se ejecutan las obras, o la posible obtención de una ayuda de Estado.</w:t>
      </w:r>
    </w:p>
    <w:p w14:paraId="0E37F5CE" w14:textId="77777777" w:rsidR="001F3E5D" w:rsidRDefault="001F3E5D">
      <w:pPr>
        <w:pStyle w:val="Textoindependiente"/>
        <w:spacing w:before="9"/>
        <w:rPr>
          <w:i/>
        </w:rPr>
      </w:pPr>
    </w:p>
    <w:p w14:paraId="13DD98EF" w14:textId="77777777" w:rsidR="001F3E5D" w:rsidRDefault="00000000">
      <w:pPr>
        <w:ind w:left="142"/>
        <w:rPr>
          <w:i/>
          <w:sz w:val="20"/>
        </w:rPr>
      </w:pPr>
      <w:r>
        <w:rPr>
          <w:i/>
          <w:sz w:val="20"/>
        </w:rPr>
        <w:t>2.-</w:t>
      </w:r>
      <w:r>
        <w:rPr>
          <w:i/>
          <w:spacing w:val="-2"/>
          <w:sz w:val="20"/>
        </w:rPr>
        <w:t>INFORME:</w:t>
      </w:r>
    </w:p>
    <w:p w14:paraId="3740CC09" w14:textId="77777777" w:rsidR="001F3E5D" w:rsidRDefault="001F3E5D">
      <w:pPr>
        <w:pStyle w:val="Textoindependiente"/>
        <w:spacing w:before="61"/>
        <w:rPr>
          <w:i/>
        </w:rPr>
      </w:pPr>
    </w:p>
    <w:p w14:paraId="4BE04C7C" w14:textId="77777777" w:rsidR="001F3E5D" w:rsidRDefault="00000000">
      <w:pPr>
        <w:ind w:left="142"/>
        <w:jc w:val="both"/>
        <w:rPr>
          <w:i/>
          <w:sz w:val="20"/>
        </w:rPr>
      </w:pPr>
      <w:r>
        <w:rPr>
          <w:i/>
          <w:sz w:val="20"/>
        </w:rPr>
        <w:t>Se</w:t>
      </w:r>
      <w:r>
        <w:rPr>
          <w:i/>
          <w:spacing w:val="-6"/>
          <w:sz w:val="20"/>
        </w:rPr>
        <w:t xml:space="preserve"> </w:t>
      </w:r>
      <w:r>
        <w:rPr>
          <w:i/>
          <w:sz w:val="20"/>
        </w:rPr>
        <w:t>analiza</w:t>
      </w:r>
      <w:r>
        <w:rPr>
          <w:i/>
          <w:spacing w:val="-5"/>
          <w:sz w:val="20"/>
        </w:rPr>
        <w:t xml:space="preserve"> </w:t>
      </w:r>
      <w:r>
        <w:rPr>
          <w:i/>
          <w:sz w:val="20"/>
        </w:rPr>
        <w:t>a</w:t>
      </w:r>
      <w:r>
        <w:rPr>
          <w:i/>
          <w:spacing w:val="-5"/>
          <w:sz w:val="20"/>
        </w:rPr>
        <w:t xml:space="preserve"> </w:t>
      </w:r>
      <w:r>
        <w:rPr>
          <w:i/>
          <w:sz w:val="20"/>
        </w:rPr>
        <w:t>continuación</w:t>
      </w:r>
      <w:r>
        <w:rPr>
          <w:i/>
          <w:spacing w:val="-5"/>
          <w:sz w:val="20"/>
        </w:rPr>
        <w:t xml:space="preserve"> </w:t>
      </w:r>
      <w:r>
        <w:rPr>
          <w:i/>
          <w:sz w:val="20"/>
        </w:rPr>
        <w:t>la</w:t>
      </w:r>
      <w:r>
        <w:rPr>
          <w:i/>
          <w:spacing w:val="-5"/>
          <w:sz w:val="20"/>
        </w:rPr>
        <w:t xml:space="preserve"> </w:t>
      </w:r>
      <w:r>
        <w:rPr>
          <w:i/>
          <w:sz w:val="20"/>
        </w:rPr>
        <w:t>documentación</w:t>
      </w:r>
      <w:r>
        <w:rPr>
          <w:i/>
          <w:spacing w:val="-5"/>
          <w:sz w:val="20"/>
        </w:rPr>
        <w:t xml:space="preserve"> </w:t>
      </w:r>
      <w:r>
        <w:rPr>
          <w:i/>
          <w:spacing w:val="-2"/>
          <w:sz w:val="20"/>
        </w:rPr>
        <w:t>aportada:</w:t>
      </w:r>
    </w:p>
    <w:p w14:paraId="76E31B5E" w14:textId="77777777" w:rsidR="001F3E5D" w:rsidRDefault="001F3E5D">
      <w:pPr>
        <w:pStyle w:val="Textoindependiente"/>
        <w:spacing w:before="60"/>
        <w:rPr>
          <w:i/>
        </w:rPr>
      </w:pPr>
    </w:p>
    <w:p w14:paraId="019DDBB0" w14:textId="77777777" w:rsidR="001F3E5D" w:rsidRDefault="00000000">
      <w:pPr>
        <w:ind w:left="142"/>
        <w:rPr>
          <w:i/>
          <w:sz w:val="20"/>
        </w:rPr>
      </w:pPr>
      <w:r>
        <w:rPr>
          <w:i/>
          <w:sz w:val="20"/>
        </w:rPr>
        <w:t xml:space="preserve">LANTANIA </w:t>
      </w:r>
      <w:r>
        <w:rPr>
          <w:i/>
          <w:spacing w:val="-2"/>
          <w:sz w:val="20"/>
        </w:rPr>
        <w:t>S.A.U.:</w:t>
      </w:r>
    </w:p>
    <w:p w14:paraId="2001B034" w14:textId="77777777" w:rsidR="001F3E5D" w:rsidRDefault="001F3E5D">
      <w:pPr>
        <w:pStyle w:val="Textoindependiente"/>
        <w:spacing w:before="61"/>
        <w:rPr>
          <w:i/>
        </w:rPr>
      </w:pPr>
    </w:p>
    <w:p w14:paraId="7BD17662" w14:textId="77777777" w:rsidR="001F3E5D" w:rsidRDefault="00000000">
      <w:pPr>
        <w:ind w:left="142"/>
        <w:rPr>
          <w:i/>
          <w:sz w:val="20"/>
        </w:rPr>
      </w:pPr>
      <w:r>
        <w:rPr>
          <w:i/>
          <w:sz w:val="20"/>
        </w:rPr>
        <w:t>DOCUMENTACIÓN</w:t>
      </w:r>
      <w:r>
        <w:rPr>
          <w:i/>
          <w:spacing w:val="-4"/>
          <w:sz w:val="20"/>
        </w:rPr>
        <w:t xml:space="preserve"> </w:t>
      </w:r>
      <w:r>
        <w:rPr>
          <w:i/>
          <w:sz w:val="20"/>
        </w:rPr>
        <w:t>QUE</w:t>
      </w:r>
      <w:r>
        <w:rPr>
          <w:i/>
          <w:spacing w:val="-4"/>
          <w:sz w:val="20"/>
        </w:rPr>
        <w:t xml:space="preserve"> </w:t>
      </w:r>
      <w:r>
        <w:rPr>
          <w:i/>
          <w:sz w:val="20"/>
        </w:rPr>
        <w:t>SE</w:t>
      </w:r>
      <w:r>
        <w:rPr>
          <w:i/>
          <w:spacing w:val="-4"/>
          <w:sz w:val="20"/>
        </w:rPr>
        <w:t xml:space="preserve"> </w:t>
      </w:r>
      <w:r>
        <w:rPr>
          <w:i/>
          <w:spacing w:val="-2"/>
          <w:sz w:val="20"/>
        </w:rPr>
        <w:t>PRESENTA:</w:t>
      </w:r>
    </w:p>
    <w:p w14:paraId="2DB77B7C" w14:textId="77777777" w:rsidR="001F3E5D" w:rsidRDefault="001F3E5D">
      <w:pPr>
        <w:pStyle w:val="Textoindependiente"/>
        <w:spacing w:before="60"/>
        <w:rPr>
          <w:i/>
        </w:rPr>
      </w:pPr>
    </w:p>
    <w:p w14:paraId="7309193D" w14:textId="77777777" w:rsidR="001F3E5D" w:rsidRDefault="00000000">
      <w:pPr>
        <w:ind w:left="142"/>
        <w:rPr>
          <w:i/>
          <w:sz w:val="20"/>
        </w:rPr>
      </w:pPr>
      <w:r>
        <w:rPr>
          <w:i/>
          <w:sz w:val="20"/>
        </w:rPr>
        <w:t>1.-</w:t>
      </w:r>
      <w:r>
        <w:rPr>
          <w:i/>
          <w:spacing w:val="-1"/>
          <w:sz w:val="20"/>
        </w:rPr>
        <w:t xml:space="preserve"> </w:t>
      </w:r>
      <w:r>
        <w:rPr>
          <w:i/>
          <w:sz w:val="20"/>
        </w:rPr>
        <w:t xml:space="preserve">CRITERIOS METODOLÓGICOS ADOPTADOS PARA EL ESTUDIO </w:t>
      </w:r>
      <w:r>
        <w:rPr>
          <w:i/>
          <w:spacing w:val="-2"/>
          <w:sz w:val="20"/>
        </w:rPr>
        <w:t>ECONÓMICO</w:t>
      </w:r>
    </w:p>
    <w:p w14:paraId="3F1A2728" w14:textId="77777777" w:rsidR="001F3E5D" w:rsidRDefault="001F3E5D">
      <w:pPr>
        <w:pStyle w:val="Textoindependiente"/>
        <w:spacing w:before="61"/>
        <w:rPr>
          <w:i/>
        </w:rPr>
      </w:pPr>
    </w:p>
    <w:p w14:paraId="695CF5E2" w14:textId="77777777" w:rsidR="001F3E5D" w:rsidRDefault="00000000">
      <w:pPr>
        <w:ind w:left="142"/>
        <w:rPr>
          <w:i/>
          <w:sz w:val="20"/>
        </w:rPr>
      </w:pPr>
      <w:r>
        <w:rPr>
          <w:i/>
          <w:sz w:val="20"/>
        </w:rPr>
        <w:t xml:space="preserve">2.- COSTES BÁSICOS DE PERSONAL, MAQUINARIA Y </w:t>
      </w:r>
      <w:r>
        <w:rPr>
          <w:i/>
          <w:spacing w:val="-2"/>
          <w:sz w:val="20"/>
        </w:rPr>
        <w:t>MATERIALES</w:t>
      </w:r>
    </w:p>
    <w:p w14:paraId="2E51BC77" w14:textId="77777777" w:rsidR="001F3E5D" w:rsidRDefault="001F3E5D">
      <w:pPr>
        <w:pStyle w:val="Textoindependiente"/>
        <w:spacing w:before="60"/>
        <w:rPr>
          <w:i/>
        </w:rPr>
      </w:pPr>
    </w:p>
    <w:p w14:paraId="10B7E126" w14:textId="77777777" w:rsidR="001F3E5D" w:rsidRDefault="00000000">
      <w:pPr>
        <w:spacing w:before="1"/>
        <w:ind w:left="142"/>
        <w:rPr>
          <w:i/>
          <w:sz w:val="20"/>
        </w:rPr>
      </w:pPr>
      <w:r>
        <w:rPr>
          <w:i/>
          <w:sz w:val="20"/>
        </w:rPr>
        <w:t xml:space="preserve">3.- ESTUDIO DE COSTES Y ANÁLISIS DE </w:t>
      </w:r>
      <w:r>
        <w:rPr>
          <w:i/>
          <w:spacing w:val="-2"/>
          <w:sz w:val="20"/>
        </w:rPr>
        <w:t>ESCENARIOS</w:t>
      </w:r>
    </w:p>
    <w:p w14:paraId="79451FF4" w14:textId="77777777" w:rsidR="001F3E5D" w:rsidRDefault="001F3E5D">
      <w:pPr>
        <w:pStyle w:val="Textoindependiente"/>
        <w:spacing w:before="60"/>
        <w:rPr>
          <w:i/>
        </w:rPr>
      </w:pPr>
    </w:p>
    <w:p w14:paraId="6BE7D9D6" w14:textId="77777777" w:rsidR="001F3E5D" w:rsidRDefault="00000000">
      <w:pPr>
        <w:ind w:left="142"/>
        <w:rPr>
          <w:i/>
          <w:sz w:val="20"/>
        </w:rPr>
      </w:pPr>
      <w:r>
        <w:rPr>
          <w:i/>
          <w:sz w:val="20"/>
        </w:rPr>
        <w:t>4.-</w:t>
      </w:r>
      <w:r>
        <w:rPr>
          <w:i/>
          <w:spacing w:val="-1"/>
          <w:sz w:val="20"/>
        </w:rPr>
        <w:t xml:space="preserve"> </w:t>
      </w:r>
      <w:r>
        <w:rPr>
          <w:i/>
          <w:sz w:val="20"/>
        </w:rPr>
        <w:t>CONCLUSIONES</w:t>
      </w:r>
      <w:r>
        <w:rPr>
          <w:i/>
          <w:spacing w:val="-1"/>
          <w:sz w:val="20"/>
        </w:rPr>
        <w:t xml:space="preserve"> </w:t>
      </w:r>
      <w:r>
        <w:rPr>
          <w:i/>
          <w:sz w:val="20"/>
        </w:rPr>
        <w:t xml:space="preserve">DEL </w:t>
      </w:r>
      <w:r>
        <w:rPr>
          <w:i/>
          <w:spacing w:val="-2"/>
          <w:sz w:val="20"/>
        </w:rPr>
        <w:t>ESTUDIO</w:t>
      </w:r>
    </w:p>
    <w:p w14:paraId="389CCCDF" w14:textId="77777777" w:rsidR="001F3E5D" w:rsidRDefault="001F3E5D">
      <w:pPr>
        <w:pStyle w:val="Textoindependiente"/>
        <w:spacing w:before="60"/>
        <w:rPr>
          <w:i/>
        </w:rPr>
      </w:pPr>
    </w:p>
    <w:p w14:paraId="726C50AA" w14:textId="77777777" w:rsidR="001F3E5D" w:rsidRDefault="00000000">
      <w:pPr>
        <w:spacing w:before="1"/>
        <w:ind w:left="142"/>
        <w:rPr>
          <w:i/>
          <w:sz w:val="20"/>
        </w:rPr>
      </w:pPr>
      <w:r>
        <w:rPr>
          <w:i/>
          <w:sz w:val="20"/>
        </w:rPr>
        <w:t xml:space="preserve">5.- CARTAS DE COMPROMISO DE PROVEEDORES Y </w:t>
      </w:r>
      <w:r>
        <w:rPr>
          <w:i/>
          <w:spacing w:val="-2"/>
          <w:sz w:val="20"/>
        </w:rPr>
        <w:t>SUBCONTRATISTAS</w:t>
      </w:r>
    </w:p>
    <w:p w14:paraId="405F78CD" w14:textId="77777777" w:rsidR="001F3E5D" w:rsidRDefault="001F3E5D">
      <w:pPr>
        <w:pStyle w:val="Textoindependiente"/>
        <w:spacing w:before="60"/>
        <w:rPr>
          <w:i/>
        </w:rPr>
      </w:pPr>
    </w:p>
    <w:p w14:paraId="29AA31CE" w14:textId="77777777" w:rsidR="001F3E5D" w:rsidRDefault="00000000">
      <w:pPr>
        <w:spacing w:line="292" w:lineRule="auto"/>
        <w:ind w:left="142" w:right="1"/>
        <w:jc w:val="both"/>
        <w:rPr>
          <w:i/>
          <w:sz w:val="20"/>
        </w:rPr>
      </w:pPr>
      <w:r>
        <w:rPr>
          <w:i/>
          <w:sz w:val="20"/>
        </w:rPr>
        <w:t>6.- CUMPLIMIENTO DE LAS OBLIGACIONES APLICABLES EN MATERIA SOCIAL O LABORAL: CONVENIOS COLECTIVOS DE APLICACIÓN</w:t>
      </w:r>
    </w:p>
    <w:p w14:paraId="014583CE" w14:textId="77777777" w:rsidR="001F3E5D" w:rsidRDefault="001F3E5D">
      <w:pPr>
        <w:pStyle w:val="Textoindependiente"/>
        <w:spacing w:before="10"/>
        <w:rPr>
          <w:i/>
        </w:rPr>
      </w:pPr>
    </w:p>
    <w:p w14:paraId="62DE32C0" w14:textId="77777777" w:rsidR="001F3E5D" w:rsidRDefault="00000000">
      <w:pPr>
        <w:spacing w:line="292" w:lineRule="auto"/>
        <w:ind w:left="142"/>
        <w:jc w:val="both"/>
        <w:rPr>
          <w:i/>
          <w:sz w:val="20"/>
        </w:rPr>
      </w:pPr>
      <w:r>
        <w:rPr>
          <w:i/>
          <w:sz w:val="20"/>
        </w:rPr>
        <w:t>7.- CUMPLIMIENTO DE LAS OBLIGACIONES EN MATERIA MEDIOAMBIENTAL. CERTIFICACIONES DE LOS SISTEMAS DE GESTIÓN DE LA CALIDAD, MEDIOAMBIENTE Y PREVENCIÓN DE RIESGOS LABORALES DE LANTANIA</w:t>
      </w:r>
    </w:p>
    <w:p w14:paraId="014DE372" w14:textId="77777777" w:rsidR="001F3E5D" w:rsidRDefault="001F3E5D">
      <w:pPr>
        <w:pStyle w:val="Textoindependiente"/>
        <w:spacing w:before="10"/>
        <w:rPr>
          <w:i/>
        </w:rPr>
      </w:pPr>
    </w:p>
    <w:p w14:paraId="241B3660" w14:textId="77777777" w:rsidR="001F3E5D" w:rsidRDefault="00000000">
      <w:pPr>
        <w:ind w:left="142"/>
        <w:rPr>
          <w:i/>
          <w:sz w:val="20"/>
        </w:rPr>
      </w:pPr>
      <w:r>
        <w:rPr>
          <w:i/>
          <w:sz w:val="20"/>
        </w:rPr>
        <w:t>8.-</w:t>
      </w:r>
      <w:r>
        <w:rPr>
          <w:i/>
          <w:spacing w:val="-3"/>
          <w:sz w:val="20"/>
        </w:rPr>
        <w:t xml:space="preserve"> </w:t>
      </w:r>
      <w:r>
        <w:rPr>
          <w:i/>
          <w:sz w:val="20"/>
        </w:rPr>
        <w:t>JUSTIFICACIÓN</w:t>
      </w:r>
      <w:r>
        <w:rPr>
          <w:i/>
          <w:spacing w:val="-2"/>
          <w:sz w:val="20"/>
        </w:rPr>
        <w:t xml:space="preserve"> </w:t>
      </w:r>
      <w:r>
        <w:rPr>
          <w:i/>
          <w:sz w:val="20"/>
        </w:rPr>
        <w:t>DE</w:t>
      </w:r>
      <w:r>
        <w:rPr>
          <w:i/>
          <w:spacing w:val="-2"/>
          <w:sz w:val="20"/>
        </w:rPr>
        <w:t xml:space="preserve"> </w:t>
      </w:r>
      <w:r>
        <w:rPr>
          <w:i/>
          <w:sz w:val="20"/>
        </w:rPr>
        <w:t>PROPIEDAD</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MAQUINARIA</w:t>
      </w:r>
      <w:r>
        <w:rPr>
          <w:i/>
          <w:spacing w:val="-2"/>
          <w:sz w:val="20"/>
        </w:rPr>
        <w:t xml:space="preserve"> </w:t>
      </w:r>
      <w:r>
        <w:rPr>
          <w:i/>
          <w:sz w:val="20"/>
        </w:rPr>
        <w:t>DE</w:t>
      </w:r>
      <w:r>
        <w:rPr>
          <w:i/>
          <w:spacing w:val="-2"/>
          <w:sz w:val="20"/>
        </w:rPr>
        <w:t xml:space="preserve"> </w:t>
      </w:r>
      <w:r>
        <w:rPr>
          <w:i/>
          <w:sz w:val="20"/>
        </w:rPr>
        <w:t>LANTANIA</w:t>
      </w:r>
      <w:r>
        <w:rPr>
          <w:i/>
          <w:spacing w:val="-2"/>
          <w:sz w:val="20"/>
        </w:rPr>
        <w:t xml:space="preserve"> S.A.U.</w:t>
      </w:r>
    </w:p>
    <w:p w14:paraId="4301CFED" w14:textId="77777777" w:rsidR="001F3E5D" w:rsidRDefault="001F3E5D">
      <w:pPr>
        <w:pStyle w:val="Textoindependiente"/>
        <w:spacing w:before="60"/>
        <w:rPr>
          <w:i/>
        </w:rPr>
      </w:pPr>
    </w:p>
    <w:p w14:paraId="37928E47" w14:textId="77777777" w:rsidR="001F3E5D" w:rsidRDefault="00000000">
      <w:pPr>
        <w:ind w:left="141"/>
        <w:rPr>
          <w:i/>
          <w:sz w:val="20"/>
        </w:rPr>
      </w:pPr>
      <w:r>
        <w:rPr>
          <w:i/>
          <w:sz w:val="20"/>
        </w:rPr>
        <w:t xml:space="preserve">9.- </w:t>
      </w:r>
      <w:r>
        <w:rPr>
          <w:i/>
          <w:spacing w:val="-2"/>
          <w:sz w:val="20"/>
        </w:rPr>
        <w:t>CONCLUSIONES</w:t>
      </w:r>
    </w:p>
    <w:p w14:paraId="0C690D6B" w14:textId="77777777" w:rsidR="001F3E5D" w:rsidRDefault="001F3E5D">
      <w:pPr>
        <w:pStyle w:val="Textoindependiente"/>
        <w:spacing w:before="61"/>
        <w:rPr>
          <w:i/>
        </w:rPr>
      </w:pPr>
    </w:p>
    <w:p w14:paraId="35346A42" w14:textId="77777777" w:rsidR="001F3E5D" w:rsidRDefault="00000000">
      <w:pPr>
        <w:spacing w:line="542" w:lineRule="auto"/>
        <w:ind w:left="141" w:right="4080"/>
        <w:rPr>
          <w:i/>
          <w:sz w:val="20"/>
        </w:rPr>
      </w:pPr>
      <w:r>
        <w:rPr>
          <w:i/>
          <w:sz w:val="20"/>
        </w:rPr>
        <w:t>JUSTIFICACIÓN</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OFERTA</w:t>
      </w:r>
      <w:r>
        <w:rPr>
          <w:i/>
          <w:spacing w:val="-7"/>
          <w:sz w:val="20"/>
        </w:rPr>
        <w:t xml:space="preserve"> </w:t>
      </w:r>
      <w:r>
        <w:rPr>
          <w:i/>
          <w:sz w:val="20"/>
        </w:rPr>
        <w:t>ECONÓMICA. COSTE DIRECTO</w:t>
      </w:r>
    </w:p>
    <w:p w14:paraId="36DD3C25" w14:textId="77777777" w:rsidR="001F3E5D" w:rsidRDefault="001F3E5D">
      <w:pPr>
        <w:spacing w:line="542" w:lineRule="auto"/>
        <w:rPr>
          <w:i/>
          <w:sz w:val="20"/>
        </w:rPr>
        <w:sectPr w:rsidR="001F3E5D">
          <w:pgSz w:w="11910" w:h="16840"/>
          <w:pgMar w:top="1340" w:right="1417" w:bottom="1260" w:left="1275" w:header="225" w:footer="1060" w:gutter="0"/>
          <w:cols w:space="720"/>
        </w:sectPr>
      </w:pPr>
    </w:p>
    <w:p w14:paraId="60592CEF" w14:textId="6EBDCFE8" w:rsidR="001F3E5D" w:rsidRDefault="00000000">
      <w:pPr>
        <w:pStyle w:val="Prrafodelista"/>
        <w:numPr>
          <w:ilvl w:val="0"/>
          <w:numId w:val="73"/>
        </w:numPr>
        <w:tabs>
          <w:tab w:val="left" w:pos="988"/>
        </w:tabs>
        <w:spacing w:before="87"/>
        <w:ind w:left="988" w:right="0" w:hanging="846"/>
        <w:jc w:val="left"/>
        <w:rPr>
          <w:i/>
          <w:sz w:val="20"/>
        </w:rPr>
      </w:pPr>
      <w:r>
        <w:rPr>
          <w:i/>
          <w:noProof/>
          <w:sz w:val="20"/>
        </w:rPr>
        <w:lastRenderedPageBreak/>
        <mc:AlternateContent>
          <mc:Choice Requires="wps">
            <w:drawing>
              <wp:anchor distT="0" distB="0" distL="0" distR="0" simplePos="0" relativeHeight="15772672" behindDoc="0" locked="0" layoutInCell="1" allowOverlap="1" wp14:anchorId="78CE8959" wp14:editId="267817DD">
                <wp:simplePos x="0" y="0"/>
                <wp:positionH relativeFrom="page">
                  <wp:posOffset>6807090</wp:posOffset>
                </wp:positionH>
                <wp:positionV relativeFrom="page">
                  <wp:posOffset>2818730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6E293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30DE4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8CE8959" id="Textbox 105" o:spid="_x0000_s1074" type="#_x0000_t202" style="position:absolute;left:0;text-align:left;margin-left:536pt;margin-top:221.95pt;width:33.05pt;height:250.9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56E293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30DE4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 xml:space="preserve">MANO DE </w:t>
      </w:r>
      <w:r>
        <w:rPr>
          <w:i/>
          <w:spacing w:val="-4"/>
          <w:sz w:val="20"/>
        </w:rPr>
        <w:t>OBRA</w:t>
      </w:r>
    </w:p>
    <w:p w14:paraId="581DB054" w14:textId="77777777" w:rsidR="001F3E5D" w:rsidRDefault="001F3E5D">
      <w:pPr>
        <w:pStyle w:val="Textoindependiente"/>
        <w:spacing w:before="61"/>
        <w:rPr>
          <w:i/>
        </w:rPr>
      </w:pPr>
    </w:p>
    <w:p w14:paraId="060268C0" w14:textId="77777777" w:rsidR="001F3E5D" w:rsidRDefault="00000000">
      <w:pPr>
        <w:spacing w:line="292" w:lineRule="auto"/>
        <w:ind w:left="142" w:right="1"/>
        <w:jc w:val="both"/>
        <w:rPr>
          <w:i/>
          <w:sz w:val="20"/>
        </w:rPr>
      </w:pPr>
      <w:r>
        <w:rPr>
          <w:i/>
          <w:sz w:val="20"/>
        </w:rPr>
        <w:t xml:space="preserve">Los costes de mano de obra se han obtenido de las Tablas Salariales incluidas en el Convenio de construcción y obras públicas de Madrid. 2025-2023, de RESOLUCIÓN de 4 de noviembre de 2024, de la Dirección General de Trabajo de la Consejería de Economía, Hacienda y Empleo de la Comunidad de Madrid, del cual se adjunta la publicación en el BOCM </w:t>
      </w:r>
      <w:proofErr w:type="spellStart"/>
      <w:r>
        <w:rPr>
          <w:i/>
          <w:sz w:val="20"/>
        </w:rPr>
        <w:t>nº</w:t>
      </w:r>
      <w:proofErr w:type="spellEnd"/>
      <w:r>
        <w:rPr>
          <w:i/>
          <w:sz w:val="20"/>
        </w:rPr>
        <w:t xml:space="preserve"> 268 de 9 de noviembre de 2024 en el punto 6.</w:t>
      </w:r>
    </w:p>
    <w:p w14:paraId="2579463F" w14:textId="77777777" w:rsidR="001F3E5D" w:rsidRDefault="001F3E5D">
      <w:pPr>
        <w:pStyle w:val="Textoindependiente"/>
        <w:spacing w:before="9"/>
        <w:rPr>
          <w:i/>
        </w:rPr>
      </w:pPr>
    </w:p>
    <w:p w14:paraId="3888B714" w14:textId="77777777" w:rsidR="001F3E5D" w:rsidRDefault="00000000">
      <w:pPr>
        <w:pStyle w:val="Prrafodelista"/>
        <w:numPr>
          <w:ilvl w:val="0"/>
          <w:numId w:val="73"/>
        </w:numPr>
        <w:tabs>
          <w:tab w:val="left" w:pos="988"/>
        </w:tabs>
        <w:spacing w:before="1"/>
        <w:ind w:left="988" w:right="0" w:hanging="846"/>
        <w:jc w:val="left"/>
        <w:rPr>
          <w:i/>
          <w:sz w:val="20"/>
        </w:rPr>
      </w:pPr>
      <w:r>
        <w:rPr>
          <w:i/>
          <w:spacing w:val="-2"/>
          <w:sz w:val="20"/>
        </w:rPr>
        <w:t>MAQUINARIA</w:t>
      </w:r>
    </w:p>
    <w:p w14:paraId="6FE44C16" w14:textId="77777777" w:rsidR="001F3E5D" w:rsidRDefault="001F3E5D">
      <w:pPr>
        <w:pStyle w:val="Textoindependiente"/>
        <w:spacing w:before="60"/>
        <w:rPr>
          <w:i/>
        </w:rPr>
      </w:pPr>
    </w:p>
    <w:p w14:paraId="2447CF52" w14:textId="77777777" w:rsidR="001F3E5D" w:rsidRDefault="00000000">
      <w:pPr>
        <w:spacing w:line="292" w:lineRule="auto"/>
        <w:ind w:left="142" w:right="1"/>
        <w:jc w:val="both"/>
        <w:rPr>
          <w:i/>
          <w:sz w:val="20"/>
        </w:rPr>
      </w:pPr>
      <w:r>
        <w:rPr>
          <w:i/>
          <w:sz w:val="20"/>
        </w:rPr>
        <w:t>Presentan un listado de maquinaria propiedad de LANTANIA S.A.U., también adjuntan coste horario de</w:t>
      </w:r>
      <w:r>
        <w:rPr>
          <w:i/>
          <w:spacing w:val="34"/>
          <w:sz w:val="20"/>
        </w:rPr>
        <w:t xml:space="preserve"> </w:t>
      </w:r>
      <w:r>
        <w:rPr>
          <w:i/>
          <w:sz w:val="20"/>
        </w:rPr>
        <w:t>maquinaria</w:t>
      </w:r>
      <w:r>
        <w:rPr>
          <w:i/>
          <w:spacing w:val="34"/>
          <w:sz w:val="20"/>
        </w:rPr>
        <w:t xml:space="preserve"> </w:t>
      </w:r>
      <w:r>
        <w:rPr>
          <w:i/>
          <w:sz w:val="20"/>
        </w:rPr>
        <w:t>en</w:t>
      </w:r>
      <w:r>
        <w:rPr>
          <w:i/>
          <w:spacing w:val="34"/>
          <w:sz w:val="20"/>
        </w:rPr>
        <w:t xml:space="preserve"> </w:t>
      </w:r>
      <w:r>
        <w:rPr>
          <w:i/>
          <w:sz w:val="20"/>
        </w:rPr>
        <w:t>alquiler,</w:t>
      </w:r>
      <w:r>
        <w:rPr>
          <w:i/>
          <w:spacing w:val="34"/>
          <w:sz w:val="20"/>
        </w:rPr>
        <w:t xml:space="preserve"> </w:t>
      </w:r>
      <w:r>
        <w:rPr>
          <w:i/>
          <w:sz w:val="20"/>
        </w:rPr>
        <w:t>que</w:t>
      </w:r>
      <w:r>
        <w:rPr>
          <w:i/>
          <w:spacing w:val="34"/>
          <w:sz w:val="20"/>
        </w:rPr>
        <w:t xml:space="preserve"> </w:t>
      </w:r>
      <w:r>
        <w:rPr>
          <w:i/>
          <w:sz w:val="20"/>
        </w:rPr>
        <w:t>aplican</w:t>
      </w:r>
      <w:r>
        <w:rPr>
          <w:i/>
          <w:spacing w:val="34"/>
          <w:sz w:val="20"/>
        </w:rPr>
        <w:t xml:space="preserve"> </w:t>
      </w:r>
      <w:r>
        <w:rPr>
          <w:i/>
          <w:sz w:val="20"/>
        </w:rPr>
        <w:t>a</w:t>
      </w:r>
      <w:r>
        <w:rPr>
          <w:i/>
          <w:spacing w:val="34"/>
          <w:sz w:val="20"/>
        </w:rPr>
        <w:t xml:space="preserve"> </w:t>
      </w:r>
      <w:r>
        <w:rPr>
          <w:i/>
          <w:sz w:val="20"/>
        </w:rPr>
        <w:t>los</w:t>
      </w:r>
      <w:r>
        <w:rPr>
          <w:i/>
          <w:spacing w:val="34"/>
          <w:sz w:val="20"/>
        </w:rPr>
        <w:t xml:space="preserve"> </w:t>
      </w:r>
      <w:r>
        <w:rPr>
          <w:i/>
          <w:sz w:val="20"/>
        </w:rPr>
        <w:t>descompuestos,</w:t>
      </w:r>
      <w:r>
        <w:rPr>
          <w:i/>
          <w:spacing w:val="34"/>
          <w:sz w:val="20"/>
        </w:rPr>
        <w:t xml:space="preserve"> </w:t>
      </w:r>
      <w:r>
        <w:rPr>
          <w:i/>
          <w:sz w:val="20"/>
        </w:rPr>
        <w:t>indicando</w:t>
      </w:r>
      <w:r>
        <w:rPr>
          <w:i/>
          <w:spacing w:val="34"/>
          <w:sz w:val="20"/>
        </w:rPr>
        <w:t xml:space="preserve"> </w:t>
      </w:r>
      <w:r>
        <w:rPr>
          <w:i/>
          <w:sz w:val="20"/>
        </w:rPr>
        <w:t>que</w:t>
      </w:r>
      <w:r>
        <w:rPr>
          <w:i/>
          <w:spacing w:val="34"/>
          <w:sz w:val="20"/>
        </w:rPr>
        <w:t xml:space="preserve"> </w:t>
      </w:r>
      <w:r>
        <w:rPr>
          <w:i/>
          <w:sz w:val="20"/>
        </w:rPr>
        <w:t>“supone</w:t>
      </w:r>
      <w:r>
        <w:rPr>
          <w:i/>
          <w:spacing w:val="34"/>
          <w:sz w:val="20"/>
        </w:rPr>
        <w:t xml:space="preserve"> </w:t>
      </w:r>
      <w:r>
        <w:rPr>
          <w:i/>
          <w:sz w:val="20"/>
        </w:rPr>
        <w:t>el</w:t>
      </w:r>
      <w:r>
        <w:rPr>
          <w:i/>
          <w:spacing w:val="34"/>
          <w:sz w:val="20"/>
        </w:rPr>
        <w:t xml:space="preserve"> </w:t>
      </w:r>
      <w:r>
        <w:rPr>
          <w:i/>
          <w:sz w:val="20"/>
        </w:rPr>
        <w:t>escenario más desfavorable”</w:t>
      </w:r>
    </w:p>
    <w:p w14:paraId="71E942D8" w14:textId="77777777" w:rsidR="001F3E5D" w:rsidRDefault="001F3E5D">
      <w:pPr>
        <w:pStyle w:val="Textoindependiente"/>
        <w:spacing w:before="10"/>
        <w:rPr>
          <w:i/>
        </w:rPr>
      </w:pPr>
    </w:p>
    <w:p w14:paraId="1CB6524E" w14:textId="77777777" w:rsidR="001F3E5D" w:rsidRDefault="00000000">
      <w:pPr>
        <w:pStyle w:val="Prrafodelista"/>
        <w:numPr>
          <w:ilvl w:val="0"/>
          <w:numId w:val="73"/>
        </w:numPr>
        <w:tabs>
          <w:tab w:val="left" w:pos="988"/>
        </w:tabs>
        <w:ind w:left="988" w:right="0" w:hanging="846"/>
        <w:jc w:val="left"/>
        <w:rPr>
          <w:i/>
          <w:sz w:val="20"/>
        </w:rPr>
      </w:pPr>
      <w:r>
        <w:rPr>
          <w:i/>
          <w:sz w:val="20"/>
        </w:rPr>
        <w:t xml:space="preserve">SUMINISTRO DE MATERIALES Y </w:t>
      </w:r>
      <w:r>
        <w:rPr>
          <w:i/>
          <w:spacing w:val="-2"/>
          <w:sz w:val="20"/>
        </w:rPr>
        <w:t>SUBCONTRATISTAS</w:t>
      </w:r>
    </w:p>
    <w:p w14:paraId="19803B4D" w14:textId="77777777" w:rsidR="001F3E5D" w:rsidRDefault="001F3E5D">
      <w:pPr>
        <w:pStyle w:val="Textoindependiente"/>
        <w:spacing w:before="60"/>
        <w:rPr>
          <w:i/>
        </w:rPr>
      </w:pPr>
    </w:p>
    <w:p w14:paraId="676FBEF4" w14:textId="77777777" w:rsidR="001F3E5D" w:rsidRDefault="00000000">
      <w:pPr>
        <w:ind w:left="142"/>
        <w:jc w:val="both"/>
        <w:rPr>
          <w:i/>
          <w:sz w:val="20"/>
        </w:rPr>
      </w:pPr>
      <w:r>
        <w:rPr>
          <w:i/>
          <w:sz w:val="20"/>
        </w:rPr>
        <w:t xml:space="preserve">Aportas las siguientes </w:t>
      </w:r>
      <w:r>
        <w:rPr>
          <w:i/>
          <w:spacing w:val="-2"/>
          <w:sz w:val="20"/>
        </w:rPr>
        <w:t>ofertas:</w:t>
      </w:r>
    </w:p>
    <w:p w14:paraId="44FD8981" w14:textId="77777777" w:rsidR="001F3E5D" w:rsidRDefault="001F3E5D">
      <w:pPr>
        <w:pStyle w:val="Textoindependiente"/>
        <w:spacing w:before="61"/>
        <w:rPr>
          <w:i/>
        </w:rPr>
      </w:pPr>
    </w:p>
    <w:p w14:paraId="4D910529" w14:textId="77777777" w:rsidR="001F3E5D" w:rsidRDefault="00000000">
      <w:pPr>
        <w:pStyle w:val="Prrafodelista"/>
        <w:numPr>
          <w:ilvl w:val="0"/>
          <w:numId w:val="72"/>
        </w:numPr>
        <w:tabs>
          <w:tab w:val="left" w:pos="1205"/>
        </w:tabs>
        <w:spacing w:line="292" w:lineRule="auto"/>
        <w:ind w:firstLine="0"/>
        <w:rPr>
          <w:i/>
          <w:sz w:val="20"/>
        </w:rPr>
      </w:pPr>
      <w:r>
        <w:rPr>
          <w:i/>
          <w:sz w:val="20"/>
        </w:rPr>
        <w:t>‘ADVANCED SERVICES IN MOBILITY’ (ASIMOB): presentan oferta para el servicio de “MONITORIZACIÓN DE SEÑALIZACIÓN, BALIZAMIENTO Y DETECCIÓN DE IRREGULARIDADES DE PAVIMENTO EN MUNICIPIO DE LAS ROZAS”, de fecha 22 de enero de 2025.</w:t>
      </w:r>
    </w:p>
    <w:p w14:paraId="4F7FD3EE" w14:textId="77777777" w:rsidR="001F3E5D" w:rsidRDefault="001F3E5D">
      <w:pPr>
        <w:pStyle w:val="Textoindependiente"/>
        <w:spacing w:before="10"/>
        <w:rPr>
          <w:i/>
        </w:rPr>
      </w:pPr>
    </w:p>
    <w:p w14:paraId="75F229B9" w14:textId="70CFCB79" w:rsidR="001F3E5D" w:rsidRDefault="00000000">
      <w:pPr>
        <w:pStyle w:val="Prrafodelista"/>
        <w:numPr>
          <w:ilvl w:val="0"/>
          <w:numId w:val="72"/>
        </w:numPr>
        <w:tabs>
          <w:tab w:val="left" w:pos="1039"/>
        </w:tabs>
        <w:spacing w:line="292" w:lineRule="auto"/>
        <w:ind w:firstLine="0"/>
        <w:rPr>
          <w:i/>
          <w:sz w:val="20"/>
        </w:rPr>
      </w:pPr>
      <w:r>
        <w:rPr>
          <w:i/>
          <w:sz w:val="20"/>
        </w:rPr>
        <w:t>AGÜERO S.L.: presentan oferta para suministro de zahorras, grava y arenas, con fecha 31 de enero de 2025</w:t>
      </w:r>
      <w:r w:rsidR="003B0CE1">
        <w:rPr>
          <w:i/>
          <w:sz w:val="20"/>
        </w:rPr>
        <w:t>.</w:t>
      </w:r>
    </w:p>
    <w:p w14:paraId="66379D5C" w14:textId="77777777" w:rsidR="001F3E5D" w:rsidRDefault="001F3E5D">
      <w:pPr>
        <w:pStyle w:val="Textoindependiente"/>
        <w:spacing w:before="9"/>
        <w:rPr>
          <w:i/>
        </w:rPr>
      </w:pPr>
    </w:p>
    <w:p w14:paraId="7E9CB5B3" w14:textId="77777777" w:rsidR="001F3E5D" w:rsidRDefault="00000000">
      <w:pPr>
        <w:pStyle w:val="Prrafodelista"/>
        <w:numPr>
          <w:ilvl w:val="0"/>
          <w:numId w:val="72"/>
        </w:numPr>
        <w:tabs>
          <w:tab w:val="left" w:pos="1132"/>
        </w:tabs>
        <w:spacing w:before="1" w:line="292" w:lineRule="auto"/>
        <w:ind w:firstLine="0"/>
        <w:rPr>
          <w:i/>
          <w:sz w:val="20"/>
        </w:rPr>
      </w:pPr>
      <w:r>
        <w:rPr>
          <w:i/>
          <w:sz w:val="20"/>
        </w:rPr>
        <w:t xml:space="preserve">HORMIGONES MAJADAHONDA: presentan oferta de precios de fecha 17 de febrero de </w:t>
      </w:r>
      <w:r>
        <w:rPr>
          <w:i/>
          <w:spacing w:val="-2"/>
          <w:sz w:val="20"/>
        </w:rPr>
        <w:t>2025.</w:t>
      </w:r>
    </w:p>
    <w:p w14:paraId="5CF387B7" w14:textId="77777777" w:rsidR="001F3E5D" w:rsidRDefault="001F3E5D">
      <w:pPr>
        <w:pStyle w:val="Textoindependiente"/>
        <w:spacing w:before="9"/>
        <w:rPr>
          <w:i/>
        </w:rPr>
      </w:pPr>
    </w:p>
    <w:p w14:paraId="05AA62B5" w14:textId="77777777" w:rsidR="001F3E5D" w:rsidRDefault="00000000">
      <w:pPr>
        <w:pStyle w:val="Prrafodelista"/>
        <w:numPr>
          <w:ilvl w:val="0"/>
          <w:numId w:val="72"/>
        </w:numPr>
        <w:tabs>
          <w:tab w:val="left" w:pos="1258"/>
        </w:tabs>
        <w:spacing w:before="1" w:line="292" w:lineRule="auto"/>
        <w:ind w:right="0" w:firstLine="0"/>
        <w:rPr>
          <w:i/>
          <w:sz w:val="20"/>
        </w:rPr>
      </w:pPr>
      <w:r>
        <w:rPr>
          <w:i/>
          <w:sz w:val="20"/>
        </w:rPr>
        <w:t>MONTAJES Y OBRAS, S.A.: presentan oferta de precios de señalización horizontal y vertical con carta de compromiso a nombre de Estudio Integral Técnico de Movimiento de Tierras S.</w:t>
      </w:r>
    </w:p>
    <w:p w14:paraId="74996A74" w14:textId="77777777" w:rsidR="001F3E5D" w:rsidRDefault="00000000">
      <w:pPr>
        <w:ind w:left="142"/>
        <w:rPr>
          <w:i/>
          <w:sz w:val="20"/>
        </w:rPr>
      </w:pPr>
      <w:r>
        <w:rPr>
          <w:i/>
          <w:sz w:val="20"/>
        </w:rPr>
        <w:t>L.</w:t>
      </w:r>
      <w:r>
        <w:rPr>
          <w:i/>
          <w:spacing w:val="-2"/>
          <w:sz w:val="20"/>
        </w:rPr>
        <w:t xml:space="preserve"> </w:t>
      </w:r>
      <w:r>
        <w:rPr>
          <w:i/>
          <w:sz w:val="20"/>
        </w:rPr>
        <w:t>de</w:t>
      </w:r>
      <w:r>
        <w:rPr>
          <w:i/>
          <w:spacing w:val="-2"/>
          <w:sz w:val="20"/>
        </w:rPr>
        <w:t xml:space="preserve"> </w:t>
      </w:r>
      <w:r>
        <w:rPr>
          <w:i/>
          <w:sz w:val="20"/>
        </w:rPr>
        <w:t>fecha</w:t>
      </w:r>
      <w:r>
        <w:rPr>
          <w:i/>
          <w:spacing w:val="-2"/>
          <w:sz w:val="20"/>
        </w:rPr>
        <w:t xml:space="preserve"> </w:t>
      </w:r>
      <w:r>
        <w:rPr>
          <w:i/>
          <w:sz w:val="20"/>
        </w:rPr>
        <w:t>21</w:t>
      </w:r>
      <w:r>
        <w:rPr>
          <w:i/>
          <w:spacing w:val="-2"/>
          <w:sz w:val="20"/>
        </w:rPr>
        <w:t xml:space="preserve"> </w:t>
      </w:r>
      <w:r>
        <w:rPr>
          <w:i/>
          <w:sz w:val="20"/>
        </w:rPr>
        <w:t>de</w:t>
      </w:r>
      <w:r>
        <w:rPr>
          <w:i/>
          <w:spacing w:val="-2"/>
          <w:sz w:val="20"/>
        </w:rPr>
        <w:t xml:space="preserve"> </w:t>
      </w:r>
      <w:r>
        <w:rPr>
          <w:i/>
          <w:sz w:val="20"/>
        </w:rPr>
        <w:t>febrero</w:t>
      </w:r>
      <w:r>
        <w:rPr>
          <w:i/>
          <w:spacing w:val="-2"/>
          <w:sz w:val="20"/>
        </w:rPr>
        <w:t xml:space="preserve"> </w:t>
      </w:r>
      <w:r>
        <w:rPr>
          <w:i/>
          <w:sz w:val="20"/>
        </w:rPr>
        <w:t>de</w:t>
      </w:r>
      <w:r>
        <w:rPr>
          <w:i/>
          <w:spacing w:val="-2"/>
          <w:sz w:val="20"/>
        </w:rPr>
        <w:t xml:space="preserve"> 2025.</w:t>
      </w:r>
    </w:p>
    <w:p w14:paraId="3C95E6E4" w14:textId="77777777" w:rsidR="001F3E5D" w:rsidRDefault="001F3E5D">
      <w:pPr>
        <w:pStyle w:val="Textoindependiente"/>
        <w:spacing w:before="60"/>
        <w:rPr>
          <w:i/>
        </w:rPr>
      </w:pPr>
    </w:p>
    <w:p w14:paraId="5DC79151" w14:textId="77777777" w:rsidR="001F3E5D" w:rsidRDefault="00000000">
      <w:pPr>
        <w:pStyle w:val="Prrafodelista"/>
        <w:numPr>
          <w:ilvl w:val="0"/>
          <w:numId w:val="72"/>
        </w:numPr>
        <w:tabs>
          <w:tab w:val="left" w:pos="1039"/>
        </w:tabs>
        <w:spacing w:line="292" w:lineRule="auto"/>
        <w:ind w:firstLine="0"/>
        <w:jc w:val="left"/>
        <w:rPr>
          <w:i/>
          <w:sz w:val="20"/>
        </w:rPr>
      </w:pPr>
      <w:r>
        <w:rPr>
          <w:i/>
          <w:sz w:val="20"/>
        </w:rPr>
        <w:t>PAVIMENTOS EL PECO: Presentan acuerdo marco con LANTANIO S.A.U. con tarifas que entraron en vigor el 01 de abril de 2024.</w:t>
      </w:r>
    </w:p>
    <w:p w14:paraId="4C1EBE1F" w14:textId="77777777" w:rsidR="001F3E5D" w:rsidRDefault="001F3E5D">
      <w:pPr>
        <w:pStyle w:val="Textoindependiente"/>
        <w:spacing w:before="10"/>
        <w:rPr>
          <w:i/>
        </w:rPr>
      </w:pPr>
    </w:p>
    <w:p w14:paraId="5270821A" w14:textId="77777777" w:rsidR="001F3E5D" w:rsidRDefault="00000000">
      <w:pPr>
        <w:pStyle w:val="Prrafodelista"/>
        <w:numPr>
          <w:ilvl w:val="0"/>
          <w:numId w:val="72"/>
        </w:numPr>
        <w:tabs>
          <w:tab w:val="left" w:pos="1234"/>
        </w:tabs>
        <w:spacing w:line="292" w:lineRule="auto"/>
        <w:ind w:firstLine="0"/>
        <w:rPr>
          <w:i/>
          <w:sz w:val="20"/>
        </w:rPr>
      </w:pPr>
      <w:r>
        <w:rPr>
          <w:i/>
          <w:sz w:val="20"/>
        </w:rPr>
        <w:t>RENTAIRE ALQUILER DE MAQUINARIA: presentan oferta de precios de fecha 21 de febrero de 2025.</w:t>
      </w:r>
    </w:p>
    <w:p w14:paraId="413C0D4A" w14:textId="77777777" w:rsidR="001F3E5D" w:rsidRDefault="001F3E5D">
      <w:pPr>
        <w:pStyle w:val="Textoindependiente"/>
        <w:spacing w:before="9"/>
        <w:rPr>
          <w:i/>
        </w:rPr>
      </w:pPr>
    </w:p>
    <w:p w14:paraId="37D6B4AA" w14:textId="77777777" w:rsidR="001F3E5D" w:rsidRDefault="00000000">
      <w:pPr>
        <w:spacing w:before="1" w:line="292" w:lineRule="auto"/>
        <w:ind w:left="142" w:right="1"/>
        <w:jc w:val="both"/>
        <w:rPr>
          <w:i/>
          <w:sz w:val="20"/>
        </w:rPr>
      </w:pPr>
      <w:r>
        <w:rPr>
          <w:i/>
          <w:sz w:val="20"/>
        </w:rPr>
        <w:t>Se considera suficientemente justificado el coste directo e indirecto de la oferta, con precios descompuestos resultantes de la aplicación de costes propios, de las ofertas y coste de mano de</w:t>
      </w:r>
      <w:r>
        <w:rPr>
          <w:i/>
          <w:spacing w:val="80"/>
          <w:sz w:val="20"/>
        </w:rPr>
        <w:t xml:space="preserve"> </w:t>
      </w:r>
      <w:r>
        <w:rPr>
          <w:i/>
          <w:sz w:val="20"/>
        </w:rPr>
        <w:t>obra según convenio vigente.</w:t>
      </w:r>
    </w:p>
    <w:p w14:paraId="42DD9CFF" w14:textId="77777777" w:rsidR="001F3E5D" w:rsidRDefault="00000000">
      <w:pPr>
        <w:spacing w:line="230" w:lineRule="exact"/>
        <w:ind w:left="142"/>
        <w:rPr>
          <w:i/>
          <w:sz w:val="20"/>
        </w:rPr>
      </w:pPr>
      <w:r>
        <w:rPr>
          <w:i/>
          <w:sz w:val="20"/>
        </w:rPr>
        <w:t xml:space="preserve">GASTOS PROPORCIONALES Y </w:t>
      </w:r>
      <w:r>
        <w:rPr>
          <w:i/>
          <w:spacing w:val="-2"/>
          <w:sz w:val="20"/>
        </w:rPr>
        <w:t>GENERALES</w:t>
      </w:r>
    </w:p>
    <w:p w14:paraId="4ADCC82A" w14:textId="77777777" w:rsidR="001F3E5D" w:rsidRDefault="001F3E5D">
      <w:pPr>
        <w:pStyle w:val="Textoindependiente"/>
        <w:spacing w:before="60"/>
        <w:rPr>
          <w:i/>
        </w:rPr>
      </w:pPr>
    </w:p>
    <w:p w14:paraId="12F7D1D2" w14:textId="77777777" w:rsidR="001F3E5D" w:rsidRDefault="00000000">
      <w:pPr>
        <w:spacing w:line="292" w:lineRule="auto"/>
        <w:ind w:left="142" w:right="1"/>
        <w:jc w:val="both"/>
        <w:rPr>
          <w:i/>
          <w:sz w:val="20"/>
        </w:rPr>
      </w:pPr>
      <w:r>
        <w:rPr>
          <w:i/>
          <w:sz w:val="20"/>
        </w:rPr>
        <w:t>Establecen los gastos proporcionales en un 0,56% y los gastos generales en un 4,17 % sobre el</w:t>
      </w:r>
      <w:r>
        <w:rPr>
          <w:i/>
          <w:spacing w:val="80"/>
          <w:sz w:val="20"/>
        </w:rPr>
        <w:t xml:space="preserve"> </w:t>
      </w:r>
      <w:r>
        <w:rPr>
          <w:i/>
          <w:sz w:val="20"/>
        </w:rPr>
        <w:t>coste directo e indirecto.</w:t>
      </w:r>
    </w:p>
    <w:p w14:paraId="4839219B" w14:textId="77777777" w:rsidR="001F3E5D" w:rsidRDefault="001F3E5D">
      <w:pPr>
        <w:pStyle w:val="Textoindependiente"/>
        <w:spacing w:before="10"/>
        <w:rPr>
          <w:i/>
        </w:rPr>
      </w:pPr>
    </w:p>
    <w:p w14:paraId="52CB199D" w14:textId="77777777" w:rsidR="001F3E5D" w:rsidRDefault="00000000">
      <w:pPr>
        <w:ind w:left="142"/>
        <w:rPr>
          <w:i/>
          <w:sz w:val="20"/>
        </w:rPr>
      </w:pPr>
      <w:r>
        <w:rPr>
          <w:i/>
          <w:sz w:val="20"/>
        </w:rPr>
        <w:t xml:space="preserve">BENEFICIO </w:t>
      </w:r>
      <w:r>
        <w:rPr>
          <w:i/>
          <w:spacing w:val="-2"/>
          <w:sz w:val="20"/>
        </w:rPr>
        <w:t>INDUSTRIAL</w:t>
      </w:r>
    </w:p>
    <w:p w14:paraId="54A281DD" w14:textId="77777777" w:rsidR="001F3E5D" w:rsidRDefault="001F3E5D">
      <w:pPr>
        <w:pStyle w:val="Textoindependiente"/>
        <w:spacing w:before="60"/>
        <w:rPr>
          <w:i/>
        </w:rPr>
      </w:pPr>
    </w:p>
    <w:p w14:paraId="795CCF5A" w14:textId="77777777" w:rsidR="001F3E5D" w:rsidRDefault="00000000">
      <w:pPr>
        <w:spacing w:before="1" w:line="542" w:lineRule="auto"/>
        <w:ind w:left="142" w:right="543"/>
        <w:rPr>
          <w:i/>
          <w:sz w:val="20"/>
        </w:rPr>
      </w:pPr>
      <w:r>
        <w:rPr>
          <w:i/>
          <w:sz w:val="20"/>
        </w:rPr>
        <w:t>LANTANIA</w:t>
      </w:r>
      <w:r>
        <w:rPr>
          <w:i/>
          <w:spacing w:val="-2"/>
          <w:sz w:val="20"/>
        </w:rPr>
        <w:t xml:space="preserve"> </w:t>
      </w:r>
      <w:r>
        <w:rPr>
          <w:i/>
          <w:sz w:val="20"/>
        </w:rPr>
        <w:t>S.A.U.</w:t>
      </w:r>
      <w:r>
        <w:rPr>
          <w:i/>
          <w:spacing w:val="-2"/>
          <w:sz w:val="20"/>
        </w:rPr>
        <w:t xml:space="preserve"> </w:t>
      </w:r>
      <w:r>
        <w:rPr>
          <w:i/>
          <w:sz w:val="20"/>
        </w:rPr>
        <w:t>establece</w:t>
      </w:r>
      <w:r>
        <w:rPr>
          <w:i/>
          <w:spacing w:val="-2"/>
          <w:sz w:val="20"/>
        </w:rPr>
        <w:t xml:space="preserve"> </w:t>
      </w:r>
      <w:r>
        <w:rPr>
          <w:i/>
          <w:sz w:val="20"/>
        </w:rPr>
        <w:t>un</w:t>
      </w:r>
      <w:r>
        <w:rPr>
          <w:i/>
          <w:spacing w:val="-2"/>
          <w:sz w:val="20"/>
        </w:rPr>
        <w:t xml:space="preserve"> </w:t>
      </w:r>
      <w:r>
        <w:rPr>
          <w:i/>
          <w:sz w:val="20"/>
        </w:rPr>
        <w:t>0,68%</w:t>
      </w:r>
      <w:r>
        <w:rPr>
          <w:i/>
          <w:spacing w:val="-2"/>
          <w:sz w:val="20"/>
        </w:rPr>
        <w:t xml:space="preserve"> </w:t>
      </w:r>
      <w:r>
        <w:rPr>
          <w:i/>
          <w:sz w:val="20"/>
        </w:rPr>
        <w:t>sobre</w:t>
      </w:r>
      <w:r>
        <w:rPr>
          <w:i/>
          <w:spacing w:val="-2"/>
          <w:sz w:val="20"/>
        </w:rPr>
        <w:t xml:space="preserve"> </w:t>
      </w:r>
      <w:r>
        <w:rPr>
          <w:i/>
          <w:sz w:val="20"/>
        </w:rPr>
        <w:t>el</w:t>
      </w:r>
      <w:r>
        <w:rPr>
          <w:i/>
          <w:spacing w:val="-2"/>
          <w:sz w:val="20"/>
        </w:rPr>
        <w:t xml:space="preserve"> </w:t>
      </w:r>
      <w:r>
        <w:rPr>
          <w:i/>
          <w:sz w:val="20"/>
        </w:rPr>
        <w:t>coste</w:t>
      </w:r>
      <w:r>
        <w:rPr>
          <w:i/>
          <w:spacing w:val="-2"/>
          <w:sz w:val="20"/>
        </w:rPr>
        <w:t xml:space="preserve"> </w:t>
      </w:r>
      <w:r>
        <w:rPr>
          <w:i/>
          <w:sz w:val="20"/>
        </w:rPr>
        <w:t>directo</w:t>
      </w:r>
      <w:r>
        <w:rPr>
          <w:i/>
          <w:spacing w:val="-2"/>
          <w:sz w:val="20"/>
        </w:rPr>
        <w:t xml:space="preserve"> </w:t>
      </w:r>
      <w:r>
        <w:rPr>
          <w:i/>
          <w:sz w:val="20"/>
        </w:rPr>
        <w:t>e</w:t>
      </w:r>
      <w:r>
        <w:rPr>
          <w:i/>
          <w:spacing w:val="-2"/>
          <w:sz w:val="20"/>
        </w:rPr>
        <w:t xml:space="preserve"> </w:t>
      </w:r>
      <w:r>
        <w:rPr>
          <w:i/>
          <w:sz w:val="20"/>
        </w:rPr>
        <w:t>indirecto,</w:t>
      </w:r>
      <w:r>
        <w:rPr>
          <w:i/>
          <w:spacing w:val="-2"/>
          <w:sz w:val="20"/>
        </w:rPr>
        <w:t xml:space="preserve"> </w:t>
      </w:r>
      <w:r>
        <w:rPr>
          <w:i/>
          <w:sz w:val="20"/>
        </w:rPr>
        <w:t>que</w:t>
      </w:r>
      <w:r>
        <w:rPr>
          <w:i/>
          <w:spacing w:val="-2"/>
          <w:sz w:val="20"/>
        </w:rPr>
        <w:t xml:space="preserve"> </w:t>
      </w:r>
      <w:r>
        <w:rPr>
          <w:i/>
          <w:sz w:val="20"/>
        </w:rPr>
        <w:t>soportan</w:t>
      </w:r>
      <w:r>
        <w:rPr>
          <w:i/>
          <w:spacing w:val="-2"/>
          <w:sz w:val="20"/>
        </w:rPr>
        <w:t xml:space="preserve"> </w:t>
      </w:r>
      <w:r>
        <w:rPr>
          <w:i/>
          <w:sz w:val="20"/>
        </w:rPr>
        <w:t xml:space="preserve">mediante </w:t>
      </w:r>
      <w:r>
        <w:rPr>
          <w:i/>
          <w:spacing w:val="-2"/>
          <w:sz w:val="20"/>
        </w:rPr>
        <w:t>3.-CONCLUSION:</w:t>
      </w:r>
    </w:p>
    <w:p w14:paraId="788BA840" w14:textId="77777777" w:rsidR="001F3E5D" w:rsidRDefault="001F3E5D">
      <w:pPr>
        <w:spacing w:line="542" w:lineRule="auto"/>
        <w:rPr>
          <w:i/>
          <w:sz w:val="20"/>
        </w:rPr>
        <w:sectPr w:rsidR="001F3E5D">
          <w:pgSz w:w="11910" w:h="16840"/>
          <w:pgMar w:top="1340" w:right="1417" w:bottom="1260" w:left="1275" w:header="225" w:footer="1060" w:gutter="0"/>
          <w:cols w:space="720"/>
        </w:sectPr>
      </w:pPr>
    </w:p>
    <w:p w14:paraId="20C2A97F" w14:textId="31CAD519" w:rsidR="001F3E5D" w:rsidRDefault="00000000">
      <w:pPr>
        <w:spacing w:before="87" w:line="292" w:lineRule="auto"/>
        <w:ind w:left="142" w:right="1"/>
        <w:jc w:val="both"/>
        <w:rPr>
          <w:i/>
          <w:sz w:val="20"/>
        </w:rPr>
      </w:pPr>
      <w:r>
        <w:rPr>
          <w:i/>
          <w:noProof/>
          <w:sz w:val="20"/>
        </w:rPr>
        <w:lastRenderedPageBreak/>
        <mc:AlternateContent>
          <mc:Choice Requires="wps">
            <w:drawing>
              <wp:anchor distT="0" distB="0" distL="0" distR="0" simplePos="0" relativeHeight="15774208" behindDoc="0" locked="0" layoutInCell="1" allowOverlap="1" wp14:anchorId="44E5471F" wp14:editId="2AE64FDF">
                <wp:simplePos x="0" y="0"/>
                <wp:positionH relativeFrom="page">
                  <wp:posOffset>6807090</wp:posOffset>
                </wp:positionH>
                <wp:positionV relativeFrom="page">
                  <wp:posOffset>2818730</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CCF3D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B23D3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4E5471F" id="Textbox 107" o:spid="_x0000_s1075" type="#_x0000_t202" style="position:absolute;left:0;text-align:left;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0CCF3D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B23D3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Por lo expuesto y en virtud de los artículos 149.4 y 149.6 De la Ley 9/2017 de 8 de noviembre, de Contratos del Sector Público, por la que se transponen al ordenamiento jurídico español las</w:t>
      </w:r>
      <w:r>
        <w:rPr>
          <w:i/>
          <w:spacing w:val="80"/>
          <w:sz w:val="20"/>
        </w:rPr>
        <w:t xml:space="preserve"> </w:t>
      </w:r>
      <w:r>
        <w:rPr>
          <w:i/>
          <w:sz w:val="20"/>
        </w:rPr>
        <w:t>Directivas del Parlamento Europeo y del Consejo 2014/23/UE y 2014/24/UE, de 26 de febrero de 2014., se considera JUSTIFICADA la baja desproporcionada analizada en el presenta informe.</w:t>
      </w:r>
    </w:p>
    <w:p w14:paraId="66ED258E" w14:textId="77777777" w:rsidR="001F3E5D" w:rsidRDefault="001F3E5D">
      <w:pPr>
        <w:pStyle w:val="Textoindependiente"/>
        <w:spacing w:before="10"/>
        <w:rPr>
          <w:i/>
        </w:rPr>
      </w:pPr>
    </w:p>
    <w:p w14:paraId="32C6B02C" w14:textId="02DDD95E" w:rsidR="001F3E5D" w:rsidRDefault="00000000">
      <w:pPr>
        <w:ind w:left="142"/>
        <w:jc w:val="both"/>
        <w:rPr>
          <w:i/>
          <w:sz w:val="20"/>
        </w:rPr>
      </w:pPr>
      <w:r>
        <w:rPr>
          <w:i/>
          <w:sz w:val="20"/>
        </w:rPr>
        <w:t>Lo</w:t>
      </w:r>
      <w:r>
        <w:rPr>
          <w:i/>
          <w:spacing w:val="-2"/>
          <w:sz w:val="20"/>
        </w:rPr>
        <w:t xml:space="preserve"> </w:t>
      </w:r>
      <w:r>
        <w:rPr>
          <w:i/>
          <w:sz w:val="20"/>
        </w:rPr>
        <w:t>que</w:t>
      </w:r>
      <w:r>
        <w:rPr>
          <w:i/>
          <w:spacing w:val="-1"/>
          <w:sz w:val="20"/>
        </w:rPr>
        <w:t xml:space="preserve"> </w:t>
      </w:r>
      <w:r>
        <w:rPr>
          <w:i/>
          <w:sz w:val="20"/>
        </w:rPr>
        <w:t>se</w:t>
      </w:r>
      <w:r>
        <w:rPr>
          <w:i/>
          <w:spacing w:val="-2"/>
          <w:sz w:val="20"/>
        </w:rPr>
        <w:t xml:space="preserve"> </w:t>
      </w:r>
      <w:r>
        <w:rPr>
          <w:i/>
          <w:sz w:val="20"/>
        </w:rPr>
        <w:t>informa</w:t>
      </w:r>
      <w:r>
        <w:rPr>
          <w:i/>
          <w:spacing w:val="-1"/>
          <w:sz w:val="20"/>
        </w:rPr>
        <w:t xml:space="preserve"> </w:t>
      </w:r>
      <w:r>
        <w:rPr>
          <w:i/>
          <w:sz w:val="20"/>
        </w:rPr>
        <w:t>a</w:t>
      </w:r>
      <w:r>
        <w:rPr>
          <w:i/>
          <w:spacing w:val="-2"/>
          <w:sz w:val="20"/>
        </w:rPr>
        <w:t xml:space="preserve"> </w:t>
      </w:r>
      <w:r>
        <w:rPr>
          <w:i/>
          <w:sz w:val="20"/>
        </w:rPr>
        <w:t>los</w:t>
      </w:r>
      <w:r>
        <w:rPr>
          <w:i/>
          <w:spacing w:val="-1"/>
          <w:sz w:val="20"/>
        </w:rPr>
        <w:t xml:space="preserve"> </w:t>
      </w:r>
      <w:r>
        <w:rPr>
          <w:i/>
          <w:sz w:val="20"/>
        </w:rPr>
        <w:t>efectos</w:t>
      </w:r>
      <w:r>
        <w:rPr>
          <w:i/>
          <w:spacing w:val="-1"/>
          <w:sz w:val="20"/>
        </w:rPr>
        <w:t xml:space="preserve"> </w:t>
      </w:r>
      <w:r>
        <w:rPr>
          <w:i/>
          <w:spacing w:val="-2"/>
          <w:sz w:val="20"/>
        </w:rPr>
        <w:t>oportunos”</w:t>
      </w:r>
      <w:r w:rsidR="003B0CE1">
        <w:rPr>
          <w:i/>
          <w:spacing w:val="-2"/>
          <w:sz w:val="20"/>
        </w:rPr>
        <w:t>.</w:t>
      </w:r>
    </w:p>
    <w:p w14:paraId="0B615DEE" w14:textId="77777777" w:rsidR="001F3E5D" w:rsidRDefault="001F3E5D">
      <w:pPr>
        <w:pStyle w:val="Textoindependiente"/>
        <w:spacing w:before="61"/>
        <w:rPr>
          <w:i/>
        </w:rPr>
      </w:pPr>
    </w:p>
    <w:p w14:paraId="315D340D" w14:textId="59808067" w:rsidR="001F3E5D" w:rsidRDefault="00000000">
      <w:pPr>
        <w:pStyle w:val="Prrafodelista"/>
        <w:numPr>
          <w:ilvl w:val="0"/>
          <w:numId w:val="74"/>
        </w:numPr>
        <w:tabs>
          <w:tab w:val="left" w:pos="682"/>
        </w:tabs>
        <w:spacing w:line="292" w:lineRule="auto"/>
        <w:ind w:firstLine="0"/>
        <w:rPr>
          <w:sz w:val="20"/>
        </w:rPr>
      </w:pPr>
      <w:r>
        <w:rPr>
          <w:noProof/>
          <w:sz w:val="20"/>
        </w:rPr>
        <w:drawing>
          <wp:anchor distT="0" distB="0" distL="0" distR="0" simplePos="0" relativeHeight="15773696" behindDoc="0" locked="0" layoutInCell="1" allowOverlap="1" wp14:anchorId="5FF31DB8" wp14:editId="0CC80B6A">
            <wp:simplePos x="0" y="0"/>
            <wp:positionH relativeFrom="page">
              <wp:posOffset>900112</wp:posOffset>
            </wp:positionH>
            <wp:positionV relativeFrom="paragraph">
              <wp:posOffset>341520</wp:posOffset>
            </wp:positionV>
            <wp:extent cx="5391150" cy="6429375"/>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4" cstate="print"/>
                    <a:stretch>
                      <a:fillRect/>
                    </a:stretch>
                  </pic:blipFill>
                  <pic:spPr>
                    <a:xfrm>
                      <a:off x="0" y="0"/>
                      <a:ext cx="5391150" cy="6429375"/>
                    </a:xfrm>
                    <a:prstGeom prst="rect">
                      <a:avLst/>
                    </a:prstGeom>
                  </pic:spPr>
                </pic:pic>
              </a:graphicData>
            </a:graphic>
          </wp:anchor>
        </w:drawing>
      </w:r>
      <w:r>
        <w:rPr>
          <w:sz w:val="20"/>
        </w:rPr>
        <w:t>Acta de la Mesa de Contratación de fecha 19 de marzo de 2025, en la que se acordó admitir la oferta presentada por LANTANIA, S.A.U.</w:t>
      </w:r>
      <w:r w:rsidR="003B0CE1">
        <w:rPr>
          <w:sz w:val="20"/>
        </w:rPr>
        <w:t>,</w:t>
      </w:r>
      <w:r>
        <w:rPr>
          <w:sz w:val="20"/>
        </w:rPr>
        <w:t xml:space="preserve"> y otorgar las siguientes puntuaciones a los licitadores:</w:t>
      </w:r>
    </w:p>
    <w:p w14:paraId="5FA2A03A" w14:textId="77777777" w:rsidR="001F3E5D" w:rsidRDefault="001F3E5D">
      <w:pPr>
        <w:pStyle w:val="Textoindependiente"/>
      </w:pPr>
    </w:p>
    <w:p w14:paraId="7CE9B22D" w14:textId="77777777" w:rsidR="001F3E5D" w:rsidRDefault="001F3E5D">
      <w:pPr>
        <w:pStyle w:val="Textoindependiente"/>
      </w:pPr>
    </w:p>
    <w:p w14:paraId="2C6551C6" w14:textId="77777777" w:rsidR="001F3E5D" w:rsidRDefault="001F3E5D">
      <w:pPr>
        <w:pStyle w:val="Textoindependiente"/>
      </w:pPr>
    </w:p>
    <w:p w14:paraId="45FEE249" w14:textId="77777777" w:rsidR="001F3E5D" w:rsidRDefault="001F3E5D">
      <w:pPr>
        <w:pStyle w:val="Textoindependiente"/>
      </w:pPr>
    </w:p>
    <w:p w14:paraId="5E3BDDB0" w14:textId="77777777" w:rsidR="001F3E5D" w:rsidRDefault="001F3E5D">
      <w:pPr>
        <w:pStyle w:val="Textoindependiente"/>
      </w:pPr>
    </w:p>
    <w:p w14:paraId="39B49A9B" w14:textId="77777777" w:rsidR="001F3E5D" w:rsidRDefault="001F3E5D">
      <w:pPr>
        <w:pStyle w:val="Textoindependiente"/>
      </w:pPr>
    </w:p>
    <w:p w14:paraId="609BF4D6" w14:textId="77777777" w:rsidR="001F3E5D" w:rsidRDefault="001F3E5D">
      <w:pPr>
        <w:pStyle w:val="Textoindependiente"/>
      </w:pPr>
    </w:p>
    <w:p w14:paraId="5A0CAF59" w14:textId="77777777" w:rsidR="001F3E5D" w:rsidRDefault="001F3E5D">
      <w:pPr>
        <w:pStyle w:val="Textoindependiente"/>
      </w:pPr>
    </w:p>
    <w:p w14:paraId="33AFE1F8" w14:textId="77777777" w:rsidR="001F3E5D" w:rsidRDefault="001F3E5D">
      <w:pPr>
        <w:pStyle w:val="Textoindependiente"/>
      </w:pPr>
    </w:p>
    <w:p w14:paraId="7D7CAB80" w14:textId="77777777" w:rsidR="001F3E5D" w:rsidRDefault="001F3E5D">
      <w:pPr>
        <w:pStyle w:val="Textoindependiente"/>
      </w:pPr>
    </w:p>
    <w:p w14:paraId="32CC477C" w14:textId="77777777" w:rsidR="001F3E5D" w:rsidRDefault="001F3E5D">
      <w:pPr>
        <w:pStyle w:val="Textoindependiente"/>
      </w:pPr>
    </w:p>
    <w:p w14:paraId="61DF2ECB" w14:textId="77777777" w:rsidR="001F3E5D" w:rsidRDefault="001F3E5D">
      <w:pPr>
        <w:pStyle w:val="Textoindependiente"/>
      </w:pPr>
    </w:p>
    <w:p w14:paraId="4A131E47" w14:textId="77777777" w:rsidR="001F3E5D" w:rsidRDefault="001F3E5D">
      <w:pPr>
        <w:pStyle w:val="Textoindependiente"/>
      </w:pPr>
    </w:p>
    <w:p w14:paraId="5A7D5F49" w14:textId="77777777" w:rsidR="001F3E5D" w:rsidRDefault="001F3E5D">
      <w:pPr>
        <w:pStyle w:val="Textoindependiente"/>
      </w:pPr>
    </w:p>
    <w:p w14:paraId="16BD5707" w14:textId="77777777" w:rsidR="001F3E5D" w:rsidRDefault="001F3E5D">
      <w:pPr>
        <w:pStyle w:val="Textoindependiente"/>
      </w:pPr>
    </w:p>
    <w:p w14:paraId="78C06368" w14:textId="77777777" w:rsidR="001F3E5D" w:rsidRDefault="001F3E5D">
      <w:pPr>
        <w:pStyle w:val="Textoindependiente"/>
      </w:pPr>
    </w:p>
    <w:p w14:paraId="07B29202" w14:textId="77777777" w:rsidR="001F3E5D" w:rsidRDefault="001F3E5D">
      <w:pPr>
        <w:pStyle w:val="Textoindependiente"/>
      </w:pPr>
    </w:p>
    <w:p w14:paraId="689808B4" w14:textId="77777777" w:rsidR="001F3E5D" w:rsidRDefault="001F3E5D">
      <w:pPr>
        <w:pStyle w:val="Textoindependiente"/>
      </w:pPr>
    </w:p>
    <w:p w14:paraId="2B92C127" w14:textId="77777777" w:rsidR="001F3E5D" w:rsidRDefault="001F3E5D">
      <w:pPr>
        <w:pStyle w:val="Textoindependiente"/>
      </w:pPr>
    </w:p>
    <w:p w14:paraId="3808ADE4" w14:textId="77777777" w:rsidR="001F3E5D" w:rsidRDefault="001F3E5D">
      <w:pPr>
        <w:pStyle w:val="Textoindependiente"/>
      </w:pPr>
    </w:p>
    <w:p w14:paraId="4003CA90" w14:textId="77777777" w:rsidR="001F3E5D" w:rsidRDefault="001F3E5D">
      <w:pPr>
        <w:pStyle w:val="Textoindependiente"/>
      </w:pPr>
    </w:p>
    <w:p w14:paraId="6C7EBBC5" w14:textId="77777777" w:rsidR="001F3E5D" w:rsidRDefault="001F3E5D">
      <w:pPr>
        <w:pStyle w:val="Textoindependiente"/>
      </w:pPr>
    </w:p>
    <w:p w14:paraId="54F65D04" w14:textId="77777777" w:rsidR="001F3E5D" w:rsidRDefault="001F3E5D">
      <w:pPr>
        <w:pStyle w:val="Textoindependiente"/>
      </w:pPr>
    </w:p>
    <w:p w14:paraId="0A5B4463" w14:textId="77777777" w:rsidR="001F3E5D" w:rsidRDefault="001F3E5D">
      <w:pPr>
        <w:pStyle w:val="Textoindependiente"/>
      </w:pPr>
    </w:p>
    <w:p w14:paraId="6A5B4CF3" w14:textId="77777777" w:rsidR="001F3E5D" w:rsidRDefault="001F3E5D">
      <w:pPr>
        <w:pStyle w:val="Textoindependiente"/>
      </w:pPr>
    </w:p>
    <w:p w14:paraId="4BA3EEF4" w14:textId="77777777" w:rsidR="001F3E5D" w:rsidRDefault="001F3E5D">
      <w:pPr>
        <w:pStyle w:val="Textoindependiente"/>
      </w:pPr>
    </w:p>
    <w:p w14:paraId="6B12D6F6" w14:textId="77777777" w:rsidR="001F3E5D" w:rsidRDefault="001F3E5D">
      <w:pPr>
        <w:pStyle w:val="Textoindependiente"/>
      </w:pPr>
    </w:p>
    <w:p w14:paraId="4CCD90C8" w14:textId="77777777" w:rsidR="001F3E5D" w:rsidRDefault="001F3E5D">
      <w:pPr>
        <w:pStyle w:val="Textoindependiente"/>
      </w:pPr>
    </w:p>
    <w:p w14:paraId="0538146A" w14:textId="77777777" w:rsidR="001F3E5D" w:rsidRDefault="001F3E5D">
      <w:pPr>
        <w:pStyle w:val="Textoindependiente"/>
      </w:pPr>
    </w:p>
    <w:p w14:paraId="5373CC1F" w14:textId="77777777" w:rsidR="001F3E5D" w:rsidRDefault="001F3E5D">
      <w:pPr>
        <w:pStyle w:val="Textoindependiente"/>
      </w:pPr>
    </w:p>
    <w:p w14:paraId="1C6AA226" w14:textId="77777777" w:rsidR="001F3E5D" w:rsidRDefault="001F3E5D">
      <w:pPr>
        <w:pStyle w:val="Textoindependiente"/>
      </w:pPr>
    </w:p>
    <w:p w14:paraId="41DB39F6" w14:textId="77777777" w:rsidR="001F3E5D" w:rsidRDefault="001F3E5D">
      <w:pPr>
        <w:pStyle w:val="Textoindependiente"/>
      </w:pPr>
    </w:p>
    <w:p w14:paraId="124B6803" w14:textId="77777777" w:rsidR="001F3E5D" w:rsidRDefault="001F3E5D">
      <w:pPr>
        <w:pStyle w:val="Textoindependiente"/>
      </w:pPr>
    </w:p>
    <w:p w14:paraId="71E2062A" w14:textId="77777777" w:rsidR="001F3E5D" w:rsidRDefault="001F3E5D">
      <w:pPr>
        <w:pStyle w:val="Textoindependiente"/>
      </w:pPr>
    </w:p>
    <w:p w14:paraId="0713799D" w14:textId="77777777" w:rsidR="001F3E5D" w:rsidRDefault="001F3E5D">
      <w:pPr>
        <w:pStyle w:val="Textoindependiente"/>
      </w:pPr>
    </w:p>
    <w:p w14:paraId="112D355C" w14:textId="77777777" w:rsidR="001F3E5D" w:rsidRDefault="001F3E5D">
      <w:pPr>
        <w:pStyle w:val="Textoindependiente"/>
      </w:pPr>
    </w:p>
    <w:p w14:paraId="0E64BC2D" w14:textId="77777777" w:rsidR="001F3E5D" w:rsidRDefault="001F3E5D">
      <w:pPr>
        <w:pStyle w:val="Textoindependiente"/>
      </w:pPr>
    </w:p>
    <w:p w14:paraId="4993D533" w14:textId="77777777" w:rsidR="001F3E5D" w:rsidRDefault="001F3E5D">
      <w:pPr>
        <w:pStyle w:val="Textoindependiente"/>
      </w:pPr>
    </w:p>
    <w:p w14:paraId="4766F0F9" w14:textId="77777777" w:rsidR="001F3E5D" w:rsidRDefault="001F3E5D">
      <w:pPr>
        <w:pStyle w:val="Textoindependiente"/>
      </w:pPr>
    </w:p>
    <w:p w14:paraId="53376C6E" w14:textId="77777777" w:rsidR="001F3E5D" w:rsidRDefault="001F3E5D">
      <w:pPr>
        <w:pStyle w:val="Textoindependiente"/>
      </w:pPr>
    </w:p>
    <w:p w14:paraId="104787FD" w14:textId="77777777" w:rsidR="001F3E5D" w:rsidRDefault="001F3E5D">
      <w:pPr>
        <w:pStyle w:val="Textoindependiente"/>
      </w:pPr>
    </w:p>
    <w:p w14:paraId="2338A817" w14:textId="77777777" w:rsidR="001F3E5D" w:rsidRDefault="001F3E5D">
      <w:pPr>
        <w:pStyle w:val="Textoindependiente"/>
      </w:pPr>
    </w:p>
    <w:p w14:paraId="4F953027" w14:textId="77777777" w:rsidR="001F3E5D" w:rsidRDefault="001F3E5D">
      <w:pPr>
        <w:pStyle w:val="Textoindependiente"/>
      </w:pPr>
    </w:p>
    <w:p w14:paraId="2965320B" w14:textId="77777777" w:rsidR="001F3E5D" w:rsidRDefault="001F3E5D">
      <w:pPr>
        <w:pStyle w:val="Textoindependiente"/>
      </w:pPr>
    </w:p>
    <w:p w14:paraId="2A3D9CB9" w14:textId="77777777" w:rsidR="001F3E5D" w:rsidRDefault="001F3E5D">
      <w:pPr>
        <w:pStyle w:val="Textoindependiente"/>
        <w:spacing w:before="85"/>
      </w:pPr>
    </w:p>
    <w:p w14:paraId="18B23F0C" w14:textId="2655A66C" w:rsidR="001F3E5D" w:rsidRDefault="00000000">
      <w:pPr>
        <w:pStyle w:val="Textoindependiente"/>
        <w:spacing w:line="292" w:lineRule="auto"/>
        <w:ind w:left="142" w:right="1"/>
        <w:jc w:val="both"/>
      </w:pPr>
      <w:r>
        <w:t>Asimismo, a la vista de las puntuaciones obtenidas, se acordó seleccionar como mejor oferta la presentada por LANTANIA, S.A.U.</w:t>
      </w:r>
    </w:p>
    <w:p w14:paraId="09298109"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1847E94C" w14:textId="24BA6BE1"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75232" behindDoc="0" locked="0" layoutInCell="1" allowOverlap="1" wp14:anchorId="716AA6BD" wp14:editId="238B9A92">
                <wp:simplePos x="0" y="0"/>
                <wp:positionH relativeFrom="page">
                  <wp:posOffset>6807090</wp:posOffset>
                </wp:positionH>
                <wp:positionV relativeFrom="page">
                  <wp:posOffset>2818730</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A818B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C8D58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16AA6BD" id="Textbox 110" o:spid="_x0000_s1076" type="#_x0000_t202" style="position:absolute;left:0;text-align:left;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EA818B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C8D58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En el Registro Oficial de Licitadores y Empresas Clasificadas del Sector Público, la mercantil tiene inscritos la denominación, objeto social, órganos de administración, poderes para contratar, clasificación de la empresa en los grupos, subgrupos y categorías exigidos en el pliego de cláusulas administrativas particulares, objeto social y ausencia de prohibiciones para contratar.</w:t>
      </w:r>
    </w:p>
    <w:p w14:paraId="19CDD6D6" w14:textId="77777777" w:rsidR="001F3E5D" w:rsidRDefault="001F3E5D">
      <w:pPr>
        <w:pStyle w:val="Textoindependiente"/>
        <w:spacing w:before="10"/>
      </w:pPr>
    </w:p>
    <w:p w14:paraId="08B79B80" w14:textId="77777777" w:rsidR="001F3E5D" w:rsidRDefault="00000000">
      <w:pPr>
        <w:pStyle w:val="Prrafodelista"/>
        <w:numPr>
          <w:ilvl w:val="0"/>
          <w:numId w:val="74"/>
        </w:numPr>
        <w:tabs>
          <w:tab w:val="left" w:pos="408"/>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20 de marzo de 2025.</w:t>
      </w:r>
    </w:p>
    <w:p w14:paraId="06D5231E" w14:textId="77777777" w:rsidR="001F3E5D" w:rsidRDefault="001F3E5D">
      <w:pPr>
        <w:pStyle w:val="Textoindependiente"/>
        <w:spacing w:before="10"/>
      </w:pPr>
    </w:p>
    <w:p w14:paraId="39B0F06B" w14:textId="6E6117E1"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PR/2025/1874</w:t>
      </w:r>
      <w:r>
        <w:rPr>
          <w:spacing w:val="-4"/>
        </w:rPr>
        <w:t xml:space="preserve"> </w:t>
      </w:r>
      <w:r>
        <w:t>de</w:t>
      </w:r>
      <w:r>
        <w:rPr>
          <w:spacing w:val="-4"/>
        </w:rPr>
        <w:t xml:space="preserve"> </w:t>
      </w:r>
      <w:r>
        <w:t>2</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3B0CE1">
        <w:rPr>
          <w:spacing w:val="-2"/>
        </w:rPr>
        <w:t>,</w:t>
      </w:r>
    </w:p>
    <w:p w14:paraId="54040D64" w14:textId="77777777" w:rsidR="001F3E5D" w:rsidRDefault="001F3E5D">
      <w:pPr>
        <w:pStyle w:val="Textoindependiente"/>
        <w:spacing w:before="59"/>
      </w:pPr>
    </w:p>
    <w:p w14:paraId="3A828AF9" w14:textId="77777777" w:rsidR="001F3E5D" w:rsidRDefault="00000000">
      <w:pPr>
        <w:pStyle w:val="Ttulo4"/>
        <w:spacing w:before="1"/>
      </w:pPr>
      <w:r>
        <w:rPr>
          <w:spacing w:val="-2"/>
        </w:rPr>
        <w:t>Resolución:</w:t>
      </w:r>
    </w:p>
    <w:p w14:paraId="3D1A3D89" w14:textId="77777777" w:rsidR="001F3E5D" w:rsidRDefault="001F3E5D">
      <w:pPr>
        <w:pStyle w:val="Textoindependiente"/>
        <w:spacing w:before="61"/>
        <w:rPr>
          <w:b/>
        </w:rPr>
      </w:pPr>
    </w:p>
    <w:p w14:paraId="32B78AC2" w14:textId="77777777" w:rsidR="001F3E5D" w:rsidRDefault="00000000">
      <w:pPr>
        <w:pStyle w:val="Textoindependiente"/>
        <w:ind w:left="142"/>
        <w:rPr>
          <w:b/>
        </w:rPr>
      </w:pPr>
      <w:r>
        <w:t>1º.-</w:t>
      </w:r>
      <w:r>
        <w:rPr>
          <w:spacing w:val="8"/>
        </w:rPr>
        <w:t xml:space="preserve"> </w:t>
      </w:r>
      <w:r>
        <w:t>Aceptar</w:t>
      </w:r>
      <w:r>
        <w:rPr>
          <w:spacing w:val="10"/>
        </w:rPr>
        <w:t xml:space="preserve"> </w:t>
      </w:r>
      <w:r>
        <w:t>la</w:t>
      </w:r>
      <w:r>
        <w:rPr>
          <w:spacing w:val="10"/>
        </w:rPr>
        <w:t xml:space="preserve"> </w:t>
      </w:r>
      <w:r>
        <w:t>propuesta</w:t>
      </w:r>
      <w:r>
        <w:rPr>
          <w:spacing w:val="10"/>
        </w:rPr>
        <w:t xml:space="preserve"> </w:t>
      </w:r>
      <w:r>
        <w:t>efectuada</w:t>
      </w:r>
      <w:r>
        <w:rPr>
          <w:spacing w:val="10"/>
        </w:rPr>
        <w:t xml:space="preserve"> </w:t>
      </w:r>
      <w:r>
        <w:t>por</w:t>
      </w:r>
      <w:r>
        <w:rPr>
          <w:spacing w:val="10"/>
        </w:rPr>
        <w:t xml:space="preserve"> </w:t>
      </w:r>
      <w:r>
        <w:t>la</w:t>
      </w:r>
      <w:r>
        <w:rPr>
          <w:spacing w:val="10"/>
        </w:rPr>
        <w:t xml:space="preserve"> </w:t>
      </w:r>
      <w:r>
        <w:t>Mesa</w:t>
      </w:r>
      <w:r>
        <w:rPr>
          <w:spacing w:val="10"/>
        </w:rPr>
        <w:t xml:space="preserve"> </w:t>
      </w:r>
      <w:r>
        <w:t>de</w:t>
      </w:r>
      <w:r>
        <w:rPr>
          <w:spacing w:val="10"/>
        </w:rPr>
        <w:t xml:space="preserve"> </w:t>
      </w:r>
      <w:r>
        <w:t>Contratación</w:t>
      </w:r>
      <w:r>
        <w:rPr>
          <w:spacing w:val="10"/>
        </w:rPr>
        <w:t xml:space="preserve"> </w:t>
      </w:r>
      <w:r>
        <w:t>a</w:t>
      </w:r>
      <w:r>
        <w:rPr>
          <w:spacing w:val="10"/>
        </w:rPr>
        <w:t xml:space="preserve"> </w:t>
      </w:r>
      <w:r>
        <w:t>favor</w:t>
      </w:r>
      <w:r>
        <w:rPr>
          <w:spacing w:val="10"/>
        </w:rPr>
        <w:t xml:space="preserve"> </w:t>
      </w:r>
      <w:r>
        <w:t>de</w:t>
      </w:r>
      <w:r>
        <w:rPr>
          <w:spacing w:val="10"/>
        </w:rPr>
        <w:t xml:space="preserve"> </w:t>
      </w:r>
      <w:r>
        <w:t>la</w:t>
      </w:r>
      <w:r>
        <w:rPr>
          <w:spacing w:val="10"/>
        </w:rPr>
        <w:t xml:space="preserve"> </w:t>
      </w:r>
      <w:r>
        <w:t>mercantil</w:t>
      </w:r>
      <w:r>
        <w:rPr>
          <w:spacing w:val="17"/>
        </w:rPr>
        <w:t xml:space="preserve"> </w:t>
      </w:r>
      <w:r>
        <w:rPr>
          <w:b/>
          <w:spacing w:val="-2"/>
        </w:rPr>
        <w:t>LANTANIA,</w:t>
      </w:r>
    </w:p>
    <w:p w14:paraId="46531416" w14:textId="6A3EE818" w:rsidR="001F3E5D" w:rsidRDefault="00000000">
      <w:pPr>
        <w:pStyle w:val="Textoindependiente"/>
        <w:spacing w:before="54" w:line="297" w:lineRule="auto"/>
        <w:ind w:left="142"/>
      </w:pPr>
      <w:r>
        <w:rPr>
          <w:b/>
        </w:rPr>
        <w:t>S.A.U.</w:t>
      </w:r>
      <w:r>
        <w:t>,</w:t>
      </w:r>
      <w:r>
        <w:rPr>
          <w:spacing w:val="40"/>
        </w:rPr>
        <w:t xml:space="preserve"> </w:t>
      </w:r>
      <w:r>
        <w:t>cuya</w:t>
      </w:r>
      <w:r>
        <w:rPr>
          <w:spacing w:val="40"/>
        </w:rPr>
        <w:t xml:space="preserve"> </w:t>
      </w:r>
      <w:r>
        <w:t>oferta</w:t>
      </w:r>
      <w:r>
        <w:rPr>
          <w:spacing w:val="40"/>
        </w:rPr>
        <w:t xml:space="preserve"> </w:t>
      </w:r>
      <w:r>
        <w:t>asciende</w:t>
      </w:r>
      <w:r>
        <w:rPr>
          <w:spacing w:val="40"/>
        </w:rPr>
        <w:t xml:space="preserve"> </w:t>
      </w:r>
      <w:r>
        <w:t>a</w:t>
      </w:r>
      <w:r>
        <w:rPr>
          <w:spacing w:val="40"/>
        </w:rPr>
        <w:t xml:space="preserve"> </w:t>
      </w:r>
      <w:r>
        <w:t>la</w:t>
      </w:r>
      <w:r>
        <w:rPr>
          <w:spacing w:val="40"/>
        </w:rPr>
        <w:t xml:space="preserve"> </w:t>
      </w:r>
      <w:r>
        <w:t>47,05</w:t>
      </w:r>
      <w:r>
        <w:rPr>
          <w:spacing w:val="40"/>
        </w:rPr>
        <w:t xml:space="preserve"> </w:t>
      </w:r>
      <w:r>
        <w:t>%</w:t>
      </w:r>
      <w:r>
        <w:rPr>
          <w:spacing w:val="40"/>
        </w:rPr>
        <w:t xml:space="preserve"> </w:t>
      </w:r>
      <w:r>
        <w:t>de</w:t>
      </w:r>
      <w:r>
        <w:rPr>
          <w:spacing w:val="40"/>
        </w:rPr>
        <w:t xml:space="preserve"> </w:t>
      </w:r>
      <w:r>
        <w:t>baja</w:t>
      </w:r>
      <w:r>
        <w:rPr>
          <w:spacing w:val="40"/>
        </w:rPr>
        <w:t xml:space="preserve"> </w:t>
      </w:r>
      <w:r>
        <w:t>lineal</w:t>
      </w:r>
      <w:r>
        <w:rPr>
          <w:spacing w:val="40"/>
        </w:rPr>
        <w:t xml:space="preserve"> </w:t>
      </w:r>
      <w:r>
        <w:t>sobre</w:t>
      </w:r>
      <w:r>
        <w:rPr>
          <w:spacing w:val="40"/>
        </w:rPr>
        <w:t xml:space="preserve"> </w:t>
      </w:r>
      <w:r>
        <w:t>los</w:t>
      </w:r>
      <w:r>
        <w:rPr>
          <w:spacing w:val="40"/>
        </w:rPr>
        <w:t xml:space="preserve"> </w:t>
      </w:r>
      <w:r>
        <w:t>precios</w:t>
      </w:r>
      <w:r>
        <w:rPr>
          <w:spacing w:val="40"/>
        </w:rPr>
        <w:t xml:space="preserve"> </w:t>
      </w:r>
      <w:r>
        <w:t>que</w:t>
      </w:r>
      <w:r>
        <w:rPr>
          <w:spacing w:val="40"/>
        </w:rPr>
        <w:t xml:space="preserve"> </w:t>
      </w:r>
      <w:r>
        <w:t>constituyen</w:t>
      </w:r>
      <w:r>
        <w:rPr>
          <w:spacing w:val="40"/>
        </w:rPr>
        <w:t xml:space="preserve"> </w:t>
      </w:r>
      <w:r>
        <w:t>el presupuesto base de licitación, con la siguiente mejora:</w:t>
      </w:r>
    </w:p>
    <w:p w14:paraId="7C366123" w14:textId="77777777" w:rsidR="001F3E5D" w:rsidRDefault="001F3E5D">
      <w:pPr>
        <w:pStyle w:val="Textoindependiente"/>
        <w:spacing w:before="4"/>
      </w:pPr>
    </w:p>
    <w:p w14:paraId="4D39710D" w14:textId="77777777" w:rsidR="001F3E5D" w:rsidRDefault="00000000">
      <w:pPr>
        <w:pStyle w:val="Textoindependiente"/>
        <w:spacing w:before="1" w:line="292" w:lineRule="auto"/>
        <w:ind w:left="142" w:right="1"/>
        <w:jc w:val="both"/>
      </w:pPr>
      <w:r>
        <w:t>Se compromete a realizar la prestación que conlleve la emisión de gases de efecto invernadero durante la ejecución del contrato de 248,24 tCO2.</w:t>
      </w:r>
    </w:p>
    <w:p w14:paraId="2FB2EAF2" w14:textId="77777777" w:rsidR="001F3E5D" w:rsidRDefault="001F3E5D">
      <w:pPr>
        <w:pStyle w:val="Textoindependiente"/>
        <w:spacing w:before="9"/>
      </w:pPr>
    </w:p>
    <w:p w14:paraId="7DEC1CFA" w14:textId="509FFD04" w:rsidR="001F3E5D" w:rsidRDefault="00000000">
      <w:pPr>
        <w:pStyle w:val="Textoindependiente"/>
        <w:spacing w:line="295" w:lineRule="auto"/>
        <w:ind w:left="142" w:right="1" w:hanging="1"/>
        <w:jc w:val="both"/>
      </w:pPr>
      <w:r>
        <w:t>2º.-</w:t>
      </w:r>
      <w:r>
        <w:rPr>
          <w:spacing w:val="17"/>
        </w:rPr>
        <w:t xml:space="preserve"> </w:t>
      </w:r>
      <w:r>
        <w:t>Notificar</w:t>
      </w:r>
      <w:r>
        <w:rPr>
          <w:spacing w:val="17"/>
        </w:rPr>
        <w:t xml:space="preserve"> </w:t>
      </w:r>
      <w:r>
        <w:t>el</w:t>
      </w:r>
      <w:r>
        <w:rPr>
          <w:spacing w:val="17"/>
        </w:rPr>
        <w:t xml:space="preserve"> </w:t>
      </w:r>
      <w:r>
        <w:t>presente</w:t>
      </w:r>
      <w:r>
        <w:rPr>
          <w:spacing w:val="17"/>
        </w:rPr>
        <w:t xml:space="preserve"> </w:t>
      </w:r>
      <w:r>
        <w:t>acuerdo</w:t>
      </w:r>
      <w:r>
        <w:rPr>
          <w:spacing w:val="17"/>
        </w:rPr>
        <w:t xml:space="preserve"> </w:t>
      </w:r>
      <w:r>
        <w:t>a</w:t>
      </w:r>
      <w:r>
        <w:rPr>
          <w:spacing w:val="17"/>
        </w:rPr>
        <w:t xml:space="preserve"> </w:t>
      </w:r>
      <w:r>
        <w:t>la</w:t>
      </w:r>
      <w:r>
        <w:rPr>
          <w:spacing w:val="17"/>
        </w:rPr>
        <w:t xml:space="preserve"> </w:t>
      </w:r>
      <w:r>
        <w:t>mercantil</w:t>
      </w:r>
      <w:r>
        <w:rPr>
          <w:spacing w:val="20"/>
        </w:rPr>
        <w:t xml:space="preserve"> </w:t>
      </w:r>
      <w:r>
        <w:rPr>
          <w:b/>
        </w:rPr>
        <w:t>LANTANIA,</w:t>
      </w:r>
      <w:r>
        <w:rPr>
          <w:b/>
          <w:spacing w:val="17"/>
        </w:rPr>
        <w:t xml:space="preserve"> </w:t>
      </w:r>
      <w:r>
        <w:rPr>
          <w:b/>
        </w:rPr>
        <w:t>S.A.U.</w:t>
      </w:r>
      <w:r w:rsidR="003B0CE1">
        <w:rPr>
          <w:b/>
        </w:rPr>
        <w:t>,</w:t>
      </w:r>
      <w:r>
        <w:rPr>
          <w:b/>
          <w:spacing w:val="18"/>
        </w:rPr>
        <w:t xml:space="preserve"> </w:t>
      </w:r>
      <w:r>
        <w:t>para</w:t>
      </w:r>
      <w:r>
        <w:rPr>
          <w:spacing w:val="17"/>
        </w:rPr>
        <w:t xml:space="preserve"> </w:t>
      </w:r>
      <w:r>
        <w:t>que,</w:t>
      </w:r>
      <w:r>
        <w:rPr>
          <w:spacing w:val="17"/>
        </w:rPr>
        <w:t xml:space="preserve"> </w:t>
      </w:r>
      <w:r>
        <w:t>en</w:t>
      </w:r>
      <w:r>
        <w:rPr>
          <w:spacing w:val="17"/>
        </w:rPr>
        <w:t xml:space="preserve"> </w:t>
      </w:r>
      <w:r>
        <w:t>el</w:t>
      </w:r>
      <w:r>
        <w:rPr>
          <w:spacing w:val="17"/>
        </w:rPr>
        <w:t xml:space="preserve"> </w:t>
      </w:r>
      <w:r>
        <w:t>plazo</w:t>
      </w:r>
      <w:r>
        <w:rPr>
          <w:spacing w:val="17"/>
        </w:rPr>
        <w:t xml:space="preserve"> </w:t>
      </w:r>
      <w:r>
        <w:t>máximo de 10 días hábiles, a contar desde la recepción de la notificación del requerimiento, presente la siguiente documentación:</w:t>
      </w:r>
    </w:p>
    <w:p w14:paraId="6620A591" w14:textId="77777777" w:rsidR="001F3E5D" w:rsidRDefault="001F3E5D">
      <w:pPr>
        <w:pStyle w:val="Textoindependiente"/>
        <w:spacing w:before="7"/>
      </w:pPr>
    </w:p>
    <w:p w14:paraId="0D7CAA88" w14:textId="77777777" w:rsidR="001F3E5D" w:rsidRDefault="00000000">
      <w:pPr>
        <w:pStyle w:val="Prrafodelista"/>
        <w:numPr>
          <w:ilvl w:val="0"/>
          <w:numId w:val="73"/>
        </w:numPr>
        <w:tabs>
          <w:tab w:val="left" w:pos="1647"/>
        </w:tabs>
        <w:spacing w:line="292" w:lineRule="auto"/>
        <w:ind w:firstLine="0"/>
        <w:rPr>
          <w:sz w:val="20"/>
        </w:rPr>
      </w:pPr>
      <w:r>
        <w:rPr>
          <w:sz w:val="20"/>
        </w:rPr>
        <w:t>Declaración responsable en la que haga constar los medios materiales y humanos adscritos al contrato.</w:t>
      </w:r>
    </w:p>
    <w:p w14:paraId="02A6EABE" w14:textId="77777777" w:rsidR="001F3E5D" w:rsidRDefault="001F3E5D">
      <w:pPr>
        <w:pStyle w:val="Textoindependiente"/>
        <w:spacing w:before="10"/>
      </w:pPr>
    </w:p>
    <w:p w14:paraId="58882B80" w14:textId="77777777" w:rsidR="001F3E5D" w:rsidRDefault="00000000">
      <w:pPr>
        <w:pStyle w:val="Prrafodelista"/>
        <w:numPr>
          <w:ilvl w:val="0"/>
          <w:numId w:val="73"/>
        </w:numPr>
        <w:tabs>
          <w:tab w:val="left" w:pos="1434"/>
        </w:tabs>
        <w:ind w:left="1434" w:right="0" w:hanging="1292"/>
        <w:jc w:val="left"/>
        <w:rPr>
          <w:sz w:val="20"/>
        </w:rPr>
      </w:pPr>
      <w:r>
        <w:rPr>
          <w:sz w:val="20"/>
        </w:rPr>
        <w:t>Garantía</w:t>
      </w:r>
      <w:r>
        <w:rPr>
          <w:spacing w:val="3"/>
          <w:sz w:val="20"/>
        </w:rPr>
        <w:t xml:space="preserve"> </w:t>
      </w:r>
      <w:r>
        <w:rPr>
          <w:sz w:val="20"/>
        </w:rPr>
        <w:t>definitiva</w:t>
      </w:r>
      <w:r>
        <w:rPr>
          <w:spacing w:val="3"/>
          <w:sz w:val="20"/>
        </w:rPr>
        <w:t xml:space="preserve"> </w:t>
      </w:r>
      <w:r>
        <w:rPr>
          <w:sz w:val="20"/>
        </w:rPr>
        <w:t>debidamente</w:t>
      </w:r>
      <w:r>
        <w:rPr>
          <w:spacing w:val="3"/>
          <w:sz w:val="20"/>
        </w:rPr>
        <w:t xml:space="preserve"> </w:t>
      </w:r>
      <w:r>
        <w:rPr>
          <w:sz w:val="20"/>
        </w:rPr>
        <w:t>constituida</w:t>
      </w:r>
      <w:r>
        <w:rPr>
          <w:spacing w:val="3"/>
          <w:sz w:val="20"/>
        </w:rPr>
        <w:t xml:space="preserve"> </w:t>
      </w:r>
      <w:r>
        <w:rPr>
          <w:sz w:val="20"/>
        </w:rPr>
        <w:t>ante</w:t>
      </w:r>
      <w:r>
        <w:rPr>
          <w:spacing w:val="3"/>
          <w:sz w:val="20"/>
        </w:rPr>
        <w:t xml:space="preserve"> </w:t>
      </w:r>
      <w:r>
        <w:rPr>
          <w:sz w:val="20"/>
        </w:rPr>
        <w:t>la</w:t>
      </w:r>
      <w:r>
        <w:rPr>
          <w:spacing w:val="3"/>
          <w:sz w:val="20"/>
        </w:rPr>
        <w:t xml:space="preserve"> </w:t>
      </w:r>
      <w:r>
        <w:rPr>
          <w:sz w:val="20"/>
        </w:rPr>
        <w:t>Tesorería</w:t>
      </w:r>
      <w:r>
        <w:rPr>
          <w:spacing w:val="3"/>
          <w:sz w:val="20"/>
        </w:rPr>
        <w:t xml:space="preserve"> </w:t>
      </w:r>
      <w:r>
        <w:rPr>
          <w:sz w:val="20"/>
        </w:rPr>
        <w:t>Municipal</w:t>
      </w:r>
      <w:r>
        <w:rPr>
          <w:spacing w:val="3"/>
          <w:sz w:val="20"/>
        </w:rPr>
        <w:t xml:space="preserve"> </w:t>
      </w:r>
      <w:r>
        <w:rPr>
          <w:sz w:val="20"/>
        </w:rPr>
        <w:t>por</w:t>
      </w:r>
      <w:r>
        <w:rPr>
          <w:spacing w:val="3"/>
          <w:sz w:val="20"/>
        </w:rPr>
        <w:t xml:space="preserve"> </w:t>
      </w:r>
      <w:r>
        <w:rPr>
          <w:sz w:val="20"/>
        </w:rPr>
        <w:t>importe</w:t>
      </w:r>
      <w:r>
        <w:rPr>
          <w:spacing w:val="3"/>
          <w:sz w:val="20"/>
        </w:rPr>
        <w:t xml:space="preserve"> </w:t>
      </w:r>
      <w:r>
        <w:rPr>
          <w:spacing w:val="-5"/>
          <w:sz w:val="20"/>
        </w:rPr>
        <w:t>de</w:t>
      </w:r>
    </w:p>
    <w:p w14:paraId="7AF9BB58" w14:textId="77777777" w:rsidR="001F3E5D" w:rsidRDefault="00000000">
      <w:pPr>
        <w:pStyle w:val="Textoindependiente"/>
        <w:spacing w:before="50"/>
        <w:ind w:left="142"/>
      </w:pPr>
      <w:r>
        <w:rPr>
          <w:b/>
        </w:rPr>
        <w:t>912.500,00</w:t>
      </w:r>
      <w:r>
        <w:rPr>
          <w:b/>
          <w:spacing w:val="71"/>
        </w:rPr>
        <w:t xml:space="preserve"> </w:t>
      </w:r>
      <w:r>
        <w:rPr>
          <w:b/>
        </w:rPr>
        <w:t>€,</w:t>
      </w:r>
      <w:r>
        <w:rPr>
          <w:b/>
          <w:spacing w:val="73"/>
        </w:rPr>
        <w:t xml:space="preserve"> </w:t>
      </w:r>
      <w:r>
        <w:t>equivalente</w:t>
      </w:r>
      <w:r>
        <w:rPr>
          <w:spacing w:val="71"/>
        </w:rPr>
        <w:t xml:space="preserve"> </w:t>
      </w:r>
      <w:r>
        <w:t>al</w:t>
      </w:r>
      <w:r>
        <w:rPr>
          <w:spacing w:val="72"/>
        </w:rPr>
        <w:t xml:space="preserve"> </w:t>
      </w:r>
      <w:r>
        <w:t>10%</w:t>
      </w:r>
      <w:r>
        <w:rPr>
          <w:spacing w:val="71"/>
        </w:rPr>
        <w:t xml:space="preserve"> </w:t>
      </w:r>
      <w:r>
        <w:t>del</w:t>
      </w:r>
      <w:r>
        <w:rPr>
          <w:spacing w:val="71"/>
        </w:rPr>
        <w:t xml:space="preserve"> </w:t>
      </w:r>
      <w:r>
        <w:t>presupuesto</w:t>
      </w:r>
      <w:r>
        <w:rPr>
          <w:spacing w:val="71"/>
        </w:rPr>
        <w:t xml:space="preserve"> </w:t>
      </w:r>
      <w:r>
        <w:t>base</w:t>
      </w:r>
      <w:r>
        <w:rPr>
          <w:spacing w:val="71"/>
        </w:rPr>
        <w:t xml:space="preserve"> </w:t>
      </w:r>
      <w:r>
        <w:t>de</w:t>
      </w:r>
      <w:r>
        <w:rPr>
          <w:spacing w:val="72"/>
        </w:rPr>
        <w:t xml:space="preserve"> </w:t>
      </w:r>
      <w:r>
        <w:t>licitación</w:t>
      </w:r>
      <w:r>
        <w:rPr>
          <w:spacing w:val="71"/>
        </w:rPr>
        <w:t xml:space="preserve"> </w:t>
      </w:r>
      <w:r>
        <w:t>al</w:t>
      </w:r>
      <w:r>
        <w:rPr>
          <w:spacing w:val="71"/>
        </w:rPr>
        <w:t xml:space="preserve"> </w:t>
      </w:r>
      <w:r>
        <w:t>encontrarse</w:t>
      </w:r>
      <w:r>
        <w:rPr>
          <w:spacing w:val="71"/>
        </w:rPr>
        <w:t xml:space="preserve"> </w:t>
      </w:r>
      <w:r>
        <w:t>en</w:t>
      </w:r>
      <w:r>
        <w:rPr>
          <w:spacing w:val="72"/>
        </w:rPr>
        <w:t xml:space="preserve"> </w:t>
      </w:r>
      <w:r>
        <w:rPr>
          <w:spacing w:val="-4"/>
        </w:rPr>
        <w:t>baja</w:t>
      </w:r>
    </w:p>
    <w:p w14:paraId="59951AC0" w14:textId="77777777" w:rsidR="001F3E5D" w:rsidRDefault="00000000">
      <w:pPr>
        <w:pStyle w:val="Textoindependiente"/>
        <w:spacing w:before="55"/>
        <w:ind w:left="142"/>
      </w:pPr>
      <w:r>
        <w:rPr>
          <w:spacing w:val="-2"/>
        </w:rPr>
        <w:t>desproporcionada.</w:t>
      </w:r>
    </w:p>
    <w:p w14:paraId="48301449" w14:textId="77777777" w:rsidR="001F3E5D" w:rsidRDefault="001F3E5D">
      <w:pPr>
        <w:pStyle w:val="Textoindependiente"/>
        <w:spacing w:before="60"/>
      </w:pPr>
    </w:p>
    <w:p w14:paraId="77871ADE" w14:textId="77777777" w:rsidR="001F3E5D" w:rsidRDefault="00000000">
      <w:pPr>
        <w:pStyle w:val="Prrafodelista"/>
        <w:numPr>
          <w:ilvl w:val="0"/>
          <w:numId w:val="71"/>
        </w:numPr>
        <w:tabs>
          <w:tab w:val="left" w:pos="2002"/>
        </w:tabs>
        <w:spacing w:line="292" w:lineRule="auto"/>
        <w:ind w:firstLine="0"/>
        <w:jc w:val="left"/>
        <w:rPr>
          <w:sz w:val="20"/>
        </w:rPr>
      </w:pPr>
      <w:r>
        <w:rPr>
          <w:sz w:val="20"/>
        </w:rPr>
        <w:t>Certificaciones</w:t>
      </w:r>
      <w:r>
        <w:rPr>
          <w:spacing w:val="40"/>
          <w:sz w:val="20"/>
        </w:rPr>
        <w:t xml:space="preserve"> </w:t>
      </w:r>
      <w:r>
        <w:rPr>
          <w:sz w:val="20"/>
        </w:rPr>
        <w:t>acreditativas</w:t>
      </w:r>
      <w:r>
        <w:rPr>
          <w:spacing w:val="40"/>
          <w:sz w:val="20"/>
        </w:rPr>
        <w:t xml:space="preserve"> </w:t>
      </w:r>
      <w:r>
        <w:rPr>
          <w:sz w:val="20"/>
        </w:rPr>
        <w:t>de</w:t>
      </w:r>
      <w:r>
        <w:rPr>
          <w:spacing w:val="40"/>
          <w:sz w:val="20"/>
        </w:rPr>
        <w:t xml:space="preserve"> </w:t>
      </w:r>
      <w:r>
        <w:rPr>
          <w:sz w:val="20"/>
        </w:rPr>
        <w:t>estar</w:t>
      </w:r>
      <w:r>
        <w:rPr>
          <w:spacing w:val="40"/>
          <w:sz w:val="20"/>
        </w:rPr>
        <w:t xml:space="preserve"> </w:t>
      </w:r>
      <w:r>
        <w:rPr>
          <w:sz w:val="20"/>
        </w:rPr>
        <w:t>al</w:t>
      </w:r>
      <w:r>
        <w:rPr>
          <w:spacing w:val="40"/>
          <w:sz w:val="20"/>
        </w:rPr>
        <w:t xml:space="preserve"> </w:t>
      </w:r>
      <w:r>
        <w:rPr>
          <w:sz w:val="20"/>
        </w:rPr>
        <w:t>corriente</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cumplimiento</w:t>
      </w:r>
      <w:r>
        <w:rPr>
          <w:spacing w:val="40"/>
          <w:sz w:val="20"/>
        </w:rPr>
        <w:t xml:space="preserve"> </w:t>
      </w:r>
      <w:r>
        <w:rPr>
          <w:sz w:val="20"/>
        </w:rPr>
        <w:t>de</w:t>
      </w:r>
      <w:r>
        <w:rPr>
          <w:spacing w:val="40"/>
          <w:sz w:val="20"/>
        </w:rPr>
        <w:t xml:space="preserve"> </w:t>
      </w:r>
      <w:r>
        <w:rPr>
          <w:sz w:val="20"/>
        </w:rPr>
        <w:t>sus obligaciones tributarias y con la Seguridad Social.</w:t>
      </w:r>
    </w:p>
    <w:p w14:paraId="151EBB80" w14:textId="77777777" w:rsidR="001F3E5D" w:rsidRDefault="001F3E5D">
      <w:pPr>
        <w:pStyle w:val="Textoindependiente"/>
        <w:spacing w:before="10"/>
      </w:pPr>
    </w:p>
    <w:p w14:paraId="570BD2EC" w14:textId="77777777" w:rsidR="001F3E5D" w:rsidRDefault="00000000">
      <w:pPr>
        <w:pStyle w:val="Prrafodelista"/>
        <w:numPr>
          <w:ilvl w:val="0"/>
          <w:numId w:val="71"/>
        </w:numPr>
        <w:tabs>
          <w:tab w:val="left" w:pos="1586"/>
        </w:tabs>
        <w:spacing w:line="292" w:lineRule="auto"/>
        <w:ind w:firstLine="0"/>
        <w:jc w:val="left"/>
        <w:rPr>
          <w:sz w:val="20"/>
        </w:rPr>
      </w:pPr>
      <w:r>
        <w:rPr>
          <w:sz w:val="20"/>
        </w:rPr>
        <w:t>Alta en el IAE, último recibo abonado y declaración de no haber causado baja en el</w:t>
      </w:r>
      <w:r>
        <w:rPr>
          <w:spacing w:val="40"/>
          <w:sz w:val="20"/>
        </w:rPr>
        <w:t xml:space="preserve"> </w:t>
      </w:r>
      <w:r>
        <w:rPr>
          <w:spacing w:val="-2"/>
          <w:sz w:val="20"/>
        </w:rPr>
        <w:t>impuesto.</w:t>
      </w:r>
    </w:p>
    <w:p w14:paraId="7BA79520" w14:textId="77777777" w:rsidR="001F3E5D" w:rsidRDefault="001F3E5D">
      <w:pPr>
        <w:pStyle w:val="Textoindependiente"/>
        <w:spacing w:before="10"/>
      </w:pPr>
    </w:p>
    <w:p w14:paraId="6710F451" w14:textId="77777777" w:rsidR="001F3E5D" w:rsidRDefault="00000000">
      <w:pPr>
        <w:pStyle w:val="Textoindependiente"/>
        <w:ind w:left="142"/>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1079C5D5" w14:textId="77777777" w:rsidR="001F3E5D" w:rsidRDefault="001F3E5D">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6D5939E8"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2AA74044" w14:textId="1EC96005" w:rsidR="001F3E5D" w:rsidRDefault="00000000">
            <w:pPr>
              <w:pStyle w:val="TableParagraph"/>
              <w:spacing w:before="79" w:line="297" w:lineRule="auto"/>
              <w:ind w:right="52"/>
              <w:jc w:val="both"/>
              <w:rPr>
                <w:b/>
                <w:sz w:val="20"/>
              </w:rPr>
            </w:pPr>
            <w:r>
              <w:rPr>
                <w:b/>
                <w:sz w:val="20"/>
              </w:rPr>
              <w:t xml:space="preserve">Corrección de error en el acuerdo adoptado por la Junta de Gobierno Local, en sesión celebrada el día 17 de enero de 2025, relativo a la adjudicación del contrato de servicios de </w:t>
            </w:r>
            <w:r w:rsidRPr="003B0CE1">
              <w:rPr>
                <w:b/>
                <w:i/>
                <w:iCs/>
                <w:sz w:val="20"/>
              </w:rPr>
              <w:t>“Apoyo para la coordinación de actividades empresariales”</w:t>
            </w:r>
            <w:r w:rsidR="003B0CE1">
              <w:rPr>
                <w:b/>
                <w:sz w:val="20"/>
              </w:rPr>
              <w:t>,</w:t>
            </w:r>
            <w:r>
              <w:rPr>
                <w:b/>
                <w:sz w:val="20"/>
              </w:rPr>
              <w:t xml:space="preserve"> mediante procedimiento abierto</w:t>
            </w:r>
            <w:r>
              <w:rPr>
                <w:b/>
                <w:spacing w:val="80"/>
                <w:sz w:val="20"/>
              </w:rPr>
              <w:t xml:space="preserve"> </w:t>
            </w:r>
            <w:r>
              <w:rPr>
                <w:b/>
                <w:sz w:val="20"/>
              </w:rPr>
              <w:t xml:space="preserve">y un criterio de adjudicación sujeto a regulación armonizada. </w:t>
            </w:r>
            <w:proofErr w:type="spellStart"/>
            <w:r>
              <w:rPr>
                <w:b/>
                <w:sz w:val="20"/>
              </w:rPr>
              <w:t>Expte</w:t>
            </w:r>
            <w:proofErr w:type="spellEnd"/>
            <w:r>
              <w:rPr>
                <w:b/>
                <w:sz w:val="20"/>
              </w:rPr>
              <w:t>. 37873/2024.</w:t>
            </w:r>
          </w:p>
        </w:tc>
      </w:tr>
      <w:tr w:rsidR="001F3E5D" w14:paraId="538BBB4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30F64E2"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09DDF48"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29D5343" w14:textId="77777777" w:rsidR="001F3E5D" w:rsidRDefault="001F3E5D">
      <w:pPr>
        <w:pStyle w:val="Textoindependiente"/>
        <w:spacing w:before="144"/>
      </w:pPr>
    </w:p>
    <w:p w14:paraId="58900675"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8549D88" w14:textId="77777777" w:rsidR="001F3E5D" w:rsidRDefault="001F3E5D">
      <w:pPr>
        <w:pStyle w:val="Textoindependiente"/>
        <w:spacing w:before="61"/>
        <w:rPr>
          <w:b/>
        </w:rPr>
      </w:pPr>
    </w:p>
    <w:p w14:paraId="512C3AE1" w14:textId="77777777" w:rsidR="001F3E5D" w:rsidRDefault="00000000">
      <w:pPr>
        <w:pStyle w:val="Textoindependiente"/>
        <w:spacing w:line="292" w:lineRule="auto"/>
        <w:ind w:left="142"/>
      </w:pPr>
      <w:r>
        <w:t>1º.-</w:t>
      </w:r>
      <w:r>
        <w:rPr>
          <w:spacing w:val="23"/>
        </w:rPr>
        <w:t xml:space="preserve"> </w:t>
      </w:r>
      <w:r>
        <w:t>Acuerdo</w:t>
      </w:r>
      <w:r>
        <w:rPr>
          <w:spacing w:val="23"/>
        </w:rPr>
        <w:t xml:space="preserve"> </w:t>
      </w:r>
      <w:r>
        <w:t>adoptado</w:t>
      </w:r>
      <w:r>
        <w:rPr>
          <w:spacing w:val="23"/>
        </w:rPr>
        <w:t xml:space="preserve"> </w:t>
      </w:r>
      <w:r>
        <w:t>por</w:t>
      </w:r>
      <w:r>
        <w:rPr>
          <w:spacing w:val="23"/>
        </w:rPr>
        <w:t xml:space="preserve"> </w:t>
      </w:r>
      <w:r>
        <w:t>la</w:t>
      </w:r>
      <w:r>
        <w:rPr>
          <w:spacing w:val="23"/>
        </w:rPr>
        <w:t xml:space="preserve"> </w:t>
      </w:r>
      <w:r>
        <w:t>Junta</w:t>
      </w:r>
      <w:r>
        <w:rPr>
          <w:spacing w:val="23"/>
        </w:rPr>
        <w:t xml:space="preserve"> </w:t>
      </w:r>
      <w:r>
        <w:t>de</w:t>
      </w:r>
      <w:r>
        <w:rPr>
          <w:spacing w:val="23"/>
        </w:rPr>
        <w:t xml:space="preserve"> </w:t>
      </w:r>
      <w:r>
        <w:t>Gobierno</w:t>
      </w:r>
      <w:r>
        <w:rPr>
          <w:spacing w:val="23"/>
        </w:rPr>
        <w:t xml:space="preserve"> </w:t>
      </w:r>
      <w:r>
        <w:t>Local,</w:t>
      </w:r>
      <w:r>
        <w:rPr>
          <w:spacing w:val="23"/>
        </w:rPr>
        <w:t xml:space="preserve"> </w:t>
      </w:r>
      <w:r>
        <w:t>en</w:t>
      </w:r>
      <w:r>
        <w:rPr>
          <w:spacing w:val="23"/>
        </w:rPr>
        <w:t xml:space="preserve"> </w:t>
      </w:r>
      <w:r>
        <w:t>sesión</w:t>
      </w:r>
      <w:r>
        <w:rPr>
          <w:spacing w:val="23"/>
        </w:rPr>
        <w:t xml:space="preserve"> </w:t>
      </w:r>
      <w:r>
        <w:t>celebrada</w:t>
      </w:r>
      <w:r>
        <w:rPr>
          <w:spacing w:val="23"/>
        </w:rPr>
        <w:t xml:space="preserve"> </w:t>
      </w:r>
      <w:r>
        <w:t>el</w:t>
      </w:r>
      <w:r>
        <w:rPr>
          <w:spacing w:val="23"/>
        </w:rPr>
        <w:t xml:space="preserve"> </w:t>
      </w:r>
      <w:r>
        <w:t>día</w:t>
      </w:r>
      <w:r>
        <w:rPr>
          <w:spacing w:val="23"/>
        </w:rPr>
        <w:t xml:space="preserve"> </w:t>
      </w:r>
      <w:r>
        <w:t>17</w:t>
      </w:r>
      <w:r>
        <w:rPr>
          <w:spacing w:val="23"/>
        </w:rPr>
        <w:t xml:space="preserve"> </w:t>
      </w:r>
      <w:r>
        <w:t>de</w:t>
      </w:r>
      <w:r>
        <w:rPr>
          <w:spacing w:val="23"/>
        </w:rPr>
        <w:t xml:space="preserve"> </w:t>
      </w:r>
      <w:r>
        <w:t>enero</w:t>
      </w:r>
      <w:r>
        <w:rPr>
          <w:spacing w:val="23"/>
        </w:rPr>
        <w:t xml:space="preserve"> </w:t>
      </w:r>
      <w:r>
        <w:t>de 2025, del tenor literal siguiente:</w:t>
      </w:r>
    </w:p>
    <w:p w14:paraId="28DBA6BA" w14:textId="77777777" w:rsidR="001F3E5D" w:rsidRDefault="001F3E5D">
      <w:pPr>
        <w:pStyle w:val="Textoindependiente"/>
        <w:spacing w:line="292" w:lineRule="auto"/>
        <w:sectPr w:rsidR="001F3E5D">
          <w:pgSz w:w="11910" w:h="16840"/>
          <w:pgMar w:top="1340" w:right="1417" w:bottom="1260" w:left="1275" w:header="225" w:footer="1060" w:gutter="0"/>
          <w:cols w:space="720"/>
        </w:sectPr>
      </w:pPr>
    </w:p>
    <w:p w14:paraId="0D97F102" w14:textId="44FEF04C" w:rsidR="001F3E5D" w:rsidRPr="003B0CE1" w:rsidRDefault="00000000">
      <w:pPr>
        <w:pStyle w:val="Textoindependiente"/>
        <w:spacing w:before="88" w:line="292" w:lineRule="auto"/>
        <w:ind w:left="142" w:right="1"/>
        <w:jc w:val="both"/>
        <w:rPr>
          <w:i/>
          <w:iCs/>
        </w:rPr>
      </w:pPr>
      <w:r w:rsidRPr="003B0CE1">
        <w:rPr>
          <w:i/>
          <w:iCs/>
          <w:noProof/>
        </w:rPr>
        <w:lastRenderedPageBreak/>
        <mc:AlternateContent>
          <mc:Choice Requires="wps">
            <w:drawing>
              <wp:anchor distT="0" distB="0" distL="0" distR="0" simplePos="0" relativeHeight="251735040" behindDoc="0" locked="0" layoutInCell="1" allowOverlap="1" wp14:anchorId="68F720C6" wp14:editId="6BB13367">
                <wp:simplePos x="0" y="0"/>
                <wp:positionH relativeFrom="page">
                  <wp:posOffset>6807090</wp:posOffset>
                </wp:positionH>
                <wp:positionV relativeFrom="page">
                  <wp:posOffset>2818730</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FE6D2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ADA21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8F720C6" id="Textbox 112" o:spid="_x0000_s1077" type="#_x0000_t202" style="position:absolute;left:0;text-align:left;margin-left:536pt;margin-top:221.95pt;width:33.05pt;height:250.95pt;z-index:2517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BFE6D2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ADA21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sidRPr="003B0CE1">
        <w:rPr>
          <w:i/>
          <w:iCs/>
        </w:rPr>
        <w:t>“(…) 3º.- Adjudicar el contrato de servicios de “Apoyo para la coordinación de actividades empresariales”, mediante procedimiento abierto y varios criterios de adjudicación, sujeto a regulación armonizada, a favor de OCA GLOBAL PREVENTION SERVICES, S.A.U., con una baja lineal sobre los precios unitarios ofertados del 0,5% hasta alcanzar la cantidad máxima anual de 60.425,96 €, excluido IVA.”</w:t>
      </w:r>
    </w:p>
    <w:p w14:paraId="19059F7D" w14:textId="77777777" w:rsidR="001F3E5D" w:rsidRDefault="001F3E5D">
      <w:pPr>
        <w:pStyle w:val="Textoindependiente"/>
        <w:spacing w:before="10"/>
      </w:pPr>
    </w:p>
    <w:p w14:paraId="07C43603" w14:textId="2E756C05" w:rsidR="001F3E5D" w:rsidRDefault="00000000">
      <w:pPr>
        <w:pStyle w:val="Textoindependiente"/>
        <w:spacing w:line="292" w:lineRule="auto"/>
        <w:ind w:left="142" w:right="1"/>
        <w:jc w:val="both"/>
      </w:pPr>
      <w:r>
        <w:t>2º.- Se ha detectado la existencia de error material en el apartado tercero del acuerdo dado que la cantidad máxima anual a alcanzar asciende a 60.425,96</w:t>
      </w:r>
      <w:r w:rsidR="003B0CE1">
        <w:t xml:space="preserve"> </w:t>
      </w:r>
      <w:r>
        <w:t>€, incluido IVA.</w:t>
      </w:r>
    </w:p>
    <w:p w14:paraId="0D58BC07" w14:textId="77777777" w:rsidR="001F3E5D" w:rsidRDefault="001F3E5D">
      <w:pPr>
        <w:pStyle w:val="Textoindependiente"/>
        <w:spacing w:before="9"/>
      </w:pPr>
    </w:p>
    <w:p w14:paraId="20320F18" w14:textId="04F16491" w:rsidR="001F3E5D" w:rsidRDefault="00000000">
      <w:pPr>
        <w:pStyle w:val="Textoindependiente"/>
        <w:spacing w:before="1" w:line="292" w:lineRule="auto"/>
        <w:ind w:left="142" w:right="1"/>
        <w:jc w:val="both"/>
      </w:pPr>
      <w:r>
        <w:t xml:space="preserve">3º.- Informe jurídico suscrito por la Jefa de Contratación, </w:t>
      </w:r>
      <w:proofErr w:type="gramStart"/>
      <w:r w:rsidR="003B0CE1">
        <w:t>D.ª</w:t>
      </w:r>
      <w:proofErr w:type="gramEnd"/>
      <w:r>
        <w:t xml:space="preserve"> Lisa Martín-Aragón </w:t>
      </w:r>
      <w:proofErr w:type="spellStart"/>
      <w:r>
        <w:t>Baudel</w:t>
      </w:r>
      <w:proofErr w:type="spellEnd"/>
      <w:r>
        <w:t xml:space="preserve"> y el</w:t>
      </w:r>
      <w:r>
        <w:rPr>
          <w:spacing w:val="80"/>
          <w:w w:val="150"/>
        </w:rPr>
        <w:t xml:space="preserve"> </w:t>
      </w:r>
      <w:r>
        <w:t>Director General de la Asesoría Jurídica Municipal, de fecha 27 de marzo de 2025.</w:t>
      </w:r>
    </w:p>
    <w:p w14:paraId="3B79C830" w14:textId="77777777" w:rsidR="001F3E5D" w:rsidRDefault="001F3E5D">
      <w:pPr>
        <w:pStyle w:val="Textoindependiente"/>
        <w:spacing w:before="9"/>
      </w:pPr>
    </w:p>
    <w:p w14:paraId="4A01A351" w14:textId="48F9102F" w:rsidR="001F3E5D"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PR/2025/1803</w:t>
      </w:r>
      <w:r>
        <w:rPr>
          <w:spacing w:val="-3"/>
        </w:rPr>
        <w:t xml:space="preserve"> </w:t>
      </w:r>
      <w:r>
        <w:t>de</w:t>
      </w:r>
      <w:r>
        <w:rPr>
          <w:spacing w:val="-4"/>
        </w:rPr>
        <w:t xml:space="preserve"> </w:t>
      </w:r>
      <w:r>
        <w:t>27</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3B0CE1">
        <w:rPr>
          <w:spacing w:val="-2"/>
        </w:rPr>
        <w:t>,</w:t>
      </w:r>
    </w:p>
    <w:p w14:paraId="3BE33803" w14:textId="77777777" w:rsidR="001F3E5D" w:rsidRDefault="001F3E5D">
      <w:pPr>
        <w:pStyle w:val="Textoindependiente"/>
        <w:spacing w:before="59"/>
      </w:pPr>
    </w:p>
    <w:p w14:paraId="16E89FE9" w14:textId="77777777" w:rsidR="001F3E5D" w:rsidRDefault="00000000">
      <w:pPr>
        <w:pStyle w:val="Ttulo4"/>
      </w:pPr>
      <w:r>
        <w:rPr>
          <w:spacing w:val="-2"/>
        </w:rPr>
        <w:t>Resolución:</w:t>
      </w:r>
    </w:p>
    <w:p w14:paraId="754B78CB" w14:textId="77777777" w:rsidR="001F3E5D" w:rsidRDefault="001F3E5D">
      <w:pPr>
        <w:pStyle w:val="Textoindependiente"/>
        <w:spacing w:before="61"/>
        <w:rPr>
          <w:b/>
        </w:rPr>
      </w:pPr>
    </w:p>
    <w:p w14:paraId="6B660B10" w14:textId="77777777" w:rsidR="001F3E5D" w:rsidRDefault="00000000">
      <w:pPr>
        <w:pStyle w:val="Textoindependiente"/>
        <w:spacing w:before="1" w:line="292" w:lineRule="auto"/>
        <w:ind w:left="142" w:right="1"/>
        <w:jc w:val="both"/>
      </w:pPr>
      <w:r>
        <w:t>1º.- Corregir el acuerdo adoptado por la Junta de Gobierno Local, en sesión celebrada el día 17 de enero de 2025, quedando como sigue:</w:t>
      </w:r>
    </w:p>
    <w:p w14:paraId="44C366D0" w14:textId="77777777" w:rsidR="001F3E5D" w:rsidRDefault="001F3E5D">
      <w:pPr>
        <w:pStyle w:val="Textoindependiente"/>
        <w:spacing w:before="9"/>
      </w:pPr>
    </w:p>
    <w:p w14:paraId="174C1919" w14:textId="7FAB1D2E" w:rsidR="001F3E5D" w:rsidRDefault="00000000">
      <w:pPr>
        <w:spacing w:line="292" w:lineRule="auto"/>
        <w:ind w:left="142" w:right="1"/>
        <w:jc w:val="both"/>
        <w:rPr>
          <w:i/>
          <w:sz w:val="20"/>
        </w:rPr>
      </w:pPr>
      <w:r>
        <w:rPr>
          <w:i/>
          <w:sz w:val="20"/>
        </w:rPr>
        <w:t>“3º.- Adjudicar el contrato de servicios de “Apoyo para la coordinación de actividades empresariales”, mediante procedimiento abierto y un solo criterio de adjudicación, sujeto a regulación armonizada, a favor de OCA GLOBAL PREVENTION SERVICES, S.A.U., con una baja lineal sobre los precios unitarios ofertados del 0,5% hasta alcanzar la cantidad máxima anual de 60.425,96 €, incluido IVA”</w:t>
      </w:r>
      <w:r w:rsidR="003B0CE1">
        <w:rPr>
          <w:i/>
          <w:sz w:val="20"/>
        </w:rPr>
        <w:t>.</w:t>
      </w:r>
    </w:p>
    <w:p w14:paraId="5D6B9E42" w14:textId="77777777" w:rsidR="001F3E5D" w:rsidRDefault="001F3E5D">
      <w:pPr>
        <w:pStyle w:val="Textoindependiente"/>
        <w:spacing w:before="10"/>
        <w:rPr>
          <w:i/>
        </w:rPr>
      </w:pPr>
    </w:p>
    <w:p w14:paraId="04A34370" w14:textId="77777777" w:rsidR="001F3E5D" w:rsidRDefault="00000000">
      <w:pPr>
        <w:pStyle w:val="Textoindependiente"/>
        <w:spacing w:line="292" w:lineRule="auto"/>
        <w:ind w:left="142" w:right="1"/>
        <w:jc w:val="both"/>
      </w:pPr>
      <w:r>
        <w:t>2º.- Publicar la rectificación del error material del acuerdo de adjudicación en la Plataforma de Contratación del Sector Público.</w:t>
      </w:r>
    </w:p>
    <w:p w14:paraId="065EE407" w14:textId="77777777" w:rsidR="001F3E5D" w:rsidRDefault="001F3E5D">
      <w:pPr>
        <w:pStyle w:val="Textoindependiente"/>
        <w:spacing w:before="10"/>
      </w:pPr>
    </w:p>
    <w:p w14:paraId="015E86D6" w14:textId="77777777" w:rsidR="001F3E5D" w:rsidRDefault="00000000">
      <w:pPr>
        <w:pStyle w:val="Textoindependiente"/>
        <w:ind w:left="142"/>
      </w:pPr>
      <w:r>
        <w:t>3º.-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22676C40" w14:textId="77777777" w:rsidR="001F3E5D" w:rsidRDefault="001F3E5D">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3851EF83" w14:textId="77777777">
        <w:trPr>
          <w:trHeight w:val="972"/>
        </w:trPr>
        <w:tc>
          <w:tcPr>
            <w:tcW w:w="9062" w:type="dxa"/>
            <w:gridSpan w:val="2"/>
            <w:tcBorders>
              <w:left w:val="single" w:sz="4" w:space="0" w:color="CCCCCC"/>
              <w:right w:val="single" w:sz="4" w:space="0" w:color="CCCCCC"/>
            </w:tcBorders>
            <w:shd w:val="clear" w:color="auto" w:fill="F3F3F3"/>
          </w:tcPr>
          <w:p w14:paraId="74B0A90B" w14:textId="77777777" w:rsidR="001F3E5D" w:rsidRDefault="00000000">
            <w:pPr>
              <w:pStyle w:val="TableParagraph"/>
              <w:spacing w:before="79" w:line="297" w:lineRule="auto"/>
              <w:ind w:right="52"/>
              <w:jc w:val="both"/>
              <w:rPr>
                <w:b/>
                <w:sz w:val="20"/>
              </w:rPr>
            </w:pPr>
            <w:r>
              <w:rPr>
                <w:b/>
                <w:sz w:val="20"/>
              </w:rPr>
              <w:t xml:space="preserve">Aprobación expediente de contratación, mediante procedimiento negociado sin publicidad, por razones de exclusividad, no sujeto a regulación armonizada, del servicio de </w:t>
            </w:r>
            <w:r w:rsidRPr="005C224E">
              <w:rPr>
                <w:b/>
                <w:i/>
                <w:iCs/>
                <w:sz w:val="20"/>
              </w:rPr>
              <w:t>“Concierto</w:t>
            </w:r>
            <w:r w:rsidRPr="005C224E">
              <w:rPr>
                <w:b/>
                <w:i/>
                <w:iCs/>
                <w:spacing w:val="40"/>
                <w:sz w:val="20"/>
              </w:rPr>
              <w:t xml:space="preserve"> </w:t>
            </w:r>
            <w:r w:rsidRPr="005C224E">
              <w:rPr>
                <w:b/>
                <w:i/>
                <w:iCs/>
                <w:sz w:val="20"/>
              </w:rPr>
              <w:t>de Ana Guerra, Fiestas de San José 2025”.</w:t>
            </w:r>
            <w:r>
              <w:rPr>
                <w:b/>
                <w:sz w:val="20"/>
              </w:rPr>
              <w:t xml:space="preserve"> </w:t>
            </w:r>
            <w:proofErr w:type="spellStart"/>
            <w:r>
              <w:rPr>
                <w:b/>
                <w:sz w:val="20"/>
              </w:rPr>
              <w:t>Expte</w:t>
            </w:r>
            <w:proofErr w:type="spellEnd"/>
            <w:r>
              <w:rPr>
                <w:b/>
                <w:sz w:val="20"/>
              </w:rPr>
              <w:t>. 12317/2025.</w:t>
            </w:r>
          </w:p>
        </w:tc>
      </w:tr>
      <w:tr w:rsidR="001F3E5D" w14:paraId="5C0DBD9E" w14:textId="77777777">
        <w:trPr>
          <w:trHeight w:val="403"/>
        </w:trPr>
        <w:tc>
          <w:tcPr>
            <w:tcW w:w="1877" w:type="dxa"/>
            <w:tcBorders>
              <w:left w:val="single" w:sz="4" w:space="0" w:color="CCCCCC"/>
              <w:bottom w:val="single" w:sz="6" w:space="0" w:color="CCCCCC"/>
              <w:right w:val="single" w:sz="6" w:space="0" w:color="CCCCCC"/>
            </w:tcBorders>
          </w:tcPr>
          <w:p w14:paraId="3A5E5506"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4FF09840"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6304598" w14:textId="77777777" w:rsidR="001F3E5D" w:rsidRDefault="001F3E5D">
      <w:pPr>
        <w:pStyle w:val="Textoindependiente"/>
        <w:spacing w:before="143"/>
      </w:pPr>
    </w:p>
    <w:p w14:paraId="54EAA0F9"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82E589B" w14:textId="77777777" w:rsidR="001F3E5D" w:rsidRDefault="001F3E5D">
      <w:pPr>
        <w:pStyle w:val="Textoindependiente"/>
        <w:spacing w:before="61"/>
        <w:rPr>
          <w:b/>
        </w:rPr>
      </w:pPr>
    </w:p>
    <w:p w14:paraId="350A1E95" w14:textId="2BA88E0C" w:rsidR="001F3E5D" w:rsidRDefault="00000000">
      <w:pPr>
        <w:pStyle w:val="Prrafodelista"/>
        <w:numPr>
          <w:ilvl w:val="0"/>
          <w:numId w:val="70"/>
        </w:numPr>
        <w:tabs>
          <w:tab w:val="left" w:pos="320"/>
        </w:tabs>
        <w:spacing w:before="1"/>
        <w:ind w:left="320" w:right="0" w:hanging="178"/>
        <w:rPr>
          <w:sz w:val="20"/>
        </w:rPr>
      </w:pPr>
      <w:r>
        <w:rPr>
          <w:sz w:val="20"/>
        </w:rPr>
        <w:t>Propuesta</w:t>
      </w:r>
      <w:r>
        <w:rPr>
          <w:spacing w:val="6"/>
          <w:sz w:val="20"/>
        </w:rPr>
        <w:t xml:space="preserve"> </w:t>
      </w:r>
      <w:r>
        <w:rPr>
          <w:sz w:val="20"/>
        </w:rPr>
        <w:t>de</w:t>
      </w:r>
      <w:r>
        <w:rPr>
          <w:spacing w:val="6"/>
          <w:sz w:val="20"/>
        </w:rPr>
        <w:t xml:space="preserve"> </w:t>
      </w:r>
      <w:r>
        <w:rPr>
          <w:sz w:val="20"/>
        </w:rPr>
        <w:t>inicio</w:t>
      </w:r>
      <w:r>
        <w:rPr>
          <w:spacing w:val="6"/>
          <w:sz w:val="20"/>
        </w:rPr>
        <w:t xml:space="preserve"> </w:t>
      </w:r>
      <w:r>
        <w:rPr>
          <w:sz w:val="20"/>
        </w:rPr>
        <w:t>del</w:t>
      </w:r>
      <w:r>
        <w:rPr>
          <w:spacing w:val="6"/>
          <w:sz w:val="20"/>
        </w:rPr>
        <w:t xml:space="preserve"> </w:t>
      </w:r>
      <w:r>
        <w:rPr>
          <w:sz w:val="20"/>
        </w:rPr>
        <w:t>expediente</w:t>
      </w:r>
      <w:r>
        <w:rPr>
          <w:spacing w:val="6"/>
          <w:sz w:val="20"/>
        </w:rPr>
        <w:t xml:space="preserve"> </w:t>
      </w:r>
      <w:r>
        <w:rPr>
          <w:sz w:val="20"/>
        </w:rPr>
        <w:t>de</w:t>
      </w:r>
      <w:r>
        <w:rPr>
          <w:spacing w:val="6"/>
          <w:sz w:val="20"/>
        </w:rPr>
        <w:t xml:space="preserve"> </w:t>
      </w:r>
      <w:r>
        <w:rPr>
          <w:sz w:val="20"/>
        </w:rPr>
        <w:t>contratación</w:t>
      </w:r>
      <w:r>
        <w:rPr>
          <w:spacing w:val="6"/>
          <w:sz w:val="20"/>
        </w:rPr>
        <w:t xml:space="preserve"> </w:t>
      </w:r>
      <w:r>
        <w:rPr>
          <w:sz w:val="20"/>
        </w:rPr>
        <w:t>suscrito</w:t>
      </w:r>
      <w:r>
        <w:rPr>
          <w:spacing w:val="6"/>
          <w:sz w:val="20"/>
        </w:rPr>
        <w:t xml:space="preserve"> </w:t>
      </w:r>
      <w:r>
        <w:rPr>
          <w:sz w:val="20"/>
        </w:rPr>
        <w:t>por</w:t>
      </w:r>
      <w:r>
        <w:rPr>
          <w:spacing w:val="6"/>
          <w:sz w:val="20"/>
        </w:rPr>
        <w:t xml:space="preserve"> </w:t>
      </w:r>
      <w:r>
        <w:rPr>
          <w:sz w:val="20"/>
        </w:rPr>
        <w:t>este</w:t>
      </w:r>
      <w:r>
        <w:rPr>
          <w:spacing w:val="6"/>
          <w:sz w:val="20"/>
        </w:rPr>
        <w:t xml:space="preserve"> </w:t>
      </w:r>
      <w:proofErr w:type="gramStart"/>
      <w:r>
        <w:rPr>
          <w:sz w:val="20"/>
        </w:rPr>
        <w:t>Concejal</w:t>
      </w:r>
      <w:proofErr w:type="gramEnd"/>
      <w:r w:rsidR="005C224E">
        <w:rPr>
          <w:spacing w:val="6"/>
          <w:sz w:val="20"/>
        </w:rPr>
        <w:t>-</w:t>
      </w:r>
      <w:r>
        <w:rPr>
          <w:sz w:val="20"/>
        </w:rPr>
        <w:t>Delegado</w:t>
      </w:r>
      <w:r>
        <w:rPr>
          <w:spacing w:val="6"/>
          <w:sz w:val="20"/>
        </w:rPr>
        <w:t xml:space="preserve"> </w:t>
      </w:r>
      <w:r>
        <w:rPr>
          <w:sz w:val="20"/>
        </w:rPr>
        <w:t>de</w:t>
      </w:r>
      <w:r>
        <w:rPr>
          <w:spacing w:val="6"/>
          <w:sz w:val="20"/>
        </w:rPr>
        <w:t xml:space="preserve"> </w:t>
      </w:r>
      <w:r>
        <w:rPr>
          <w:spacing w:val="-2"/>
          <w:sz w:val="20"/>
        </w:rPr>
        <w:t>Fiestas,</w:t>
      </w:r>
    </w:p>
    <w:p w14:paraId="6043FFA9" w14:textId="77777777" w:rsidR="001F3E5D" w:rsidRDefault="00000000">
      <w:pPr>
        <w:pStyle w:val="Textoindependiente"/>
        <w:spacing w:before="50"/>
        <w:ind w:left="142"/>
      </w:pPr>
      <w:r>
        <w:t>D.</w:t>
      </w:r>
      <w:r>
        <w:rPr>
          <w:spacing w:val="-4"/>
        </w:rPr>
        <w:t xml:space="preserve"> </w:t>
      </w:r>
      <w:r>
        <w:t>Enrique</w:t>
      </w:r>
      <w:r>
        <w:rPr>
          <w:spacing w:val="-2"/>
        </w:rPr>
        <w:t xml:space="preserve"> </w:t>
      </w:r>
      <w:r>
        <w:t>González</w:t>
      </w:r>
      <w:r>
        <w:rPr>
          <w:spacing w:val="-2"/>
        </w:rPr>
        <w:t xml:space="preserve"> </w:t>
      </w:r>
      <w:r>
        <w:t>Gutiérrez,</w:t>
      </w:r>
      <w:r>
        <w:rPr>
          <w:spacing w:val="-2"/>
        </w:rPr>
        <w:t xml:space="preserve"> </w:t>
      </w:r>
      <w:r>
        <w:t>de</w:t>
      </w:r>
      <w:r>
        <w:rPr>
          <w:spacing w:val="-1"/>
        </w:rPr>
        <w:t xml:space="preserve"> </w:t>
      </w:r>
      <w:r>
        <w:t>fecha</w:t>
      </w:r>
      <w:r>
        <w:rPr>
          <w:spacing w:val="-2"/>
        </w:rPr>
        <w:t xml:space="preserve"> </w:t>
      </w:r>
      <w:r>
        <w:t>26</w:t>
      </w:r>
      <w:r>
        <w:rPr>
          <w:spacing w:val="-2"/>
        </w:rPr>
        <w:t xml:space="preserve"> </w:t>
      </w:r>
      <w:r>
        <w:t>de</w:t>
      </w:r>
      <w:r>
        <w:rPr>
          <w:spacing w:val="-2"/>
        </w:rPr>
        <w:t xml:space="preserve"> </w:t>
      </w:r>
      <w:r>
        <w:t>marzo</w:t>
      </w:r>
      <w:r>
        <w:rPr>
          <w:spacing w:val="-2"/>
        </w:rPr>
        <w:t xml:space="preserve"> </w:t>
      </w:r>
      <w:r>
        <w:t>de</w:t>
      </w:r>
      <w:r>
        <w:rPr>
          <w:spacing w:val="-1"/>
        </w:rPr>
        <w:t xml:space="preserve"> </w:t>
      </w:r>
      <w:r>
        <w:rPr>
          <w:spacing w:val="-2"/>
        </w:rPr>
        <w:t>2025.</w:t>
      </w:r>
    </w:p>
    <w:p w14:paraId="2BB3E5D1" w14:textId="77777777" w:rsidR="001F3E5D" w:rsidRDefault="001F3E5D">
      <w:pPr>
        <w:pStyle w:val="Textoindependiente"/>
        <w:spacing w:before="61"/>
      </w:pPr>
    </w:p>
    <w:p w14:paraId="2F843A39" w14:textId="77777777" w:rsidR="001F3E5D" w:rsidRDefault="00000000">
      <w:pPr>
        <w:pStyle w:val="Prrafodelista"/>
        <w:numPr>
          <w:ilvl w:val="0"/>
          <w:numId w:val="70"/>
        </w:numPr>
        <w:tabs>
          <w:tab w:val="left" w:pos="322"/>
        </w:tabs>
        <w:spacing w:line="292" w:lineRule="auto"/>
        <w:ind w:left="142" w:firstLine="0"/>
        <w:jc w:val="both"/>
        <w:rPr>
          <w:sz w:val="20"/>
        </w:rPr>
      </w:pPr>
      <w:r>
        <w:rPr>
          <w:sz w:val="20"/>
        </w:rPr>
        <w:t>Informe del Técnico Municipal, D. Adolfo Alonso Gómez, de fecha 26 de marzo de 2025, sobre extremos contenidos en el artículo 116.4 de la LCSP.</w:t>
      </w:r>
    </w:p>
    <w:p w14:paraId="7EBA787E" w14:textId="77777777" w:rsidR="001F3E5D" w:rsidRDefault="001F3E5D">
      <w:pPr>
        <w:pStyle w:val="Textoindependiente"/>
        <w:spacing w:before="9"/>
      </w:pPr>
    </w:p>
    <w:p w14:paraId="52AD672B" w14:textId="77777777" w:rsidR="001F3E5D" w:rsidRDefault="00000000">
      <w:pPr>
        <w:pStyle w:val="Prrafodelista"/>
        <w:numPr>
          <w:ilvl w:val="0"/>
          <w:numId w:val="70"/>
        </w:numPr>
        <w:tabs>
          <w:tab w:val="left" w:pos="312"/>
        </w:tabs>
        <w:spacing w:before="1" w:line="292" w:lineRule="auto"/>
        <w:ind w:left="142" w:firstLine="0"/>
        <w:jc w:val="both"/>
        <w:rPr>
          <w:sz w:val="20"/>
        </w:rPr>
      </w:pPr>
      <w:r>
        <w:rPr>
          <w:sz w:val="20"/>
        </w:rPr>
        <w:t>Informe del Técnico Municipal, D. Adolfo Alonso Gómez, de fecha 26 de marzo de 2025,</w:t>
      </w:r>
      <w:r>
        <w:rPr>
          <w:spacing w:val="80"/>
          <w:sz w:val="20"/>
        </w:rPr>
        <w:t xml:space="preserve"> </w:t>
      </w:r>
      <w:r>
        <w:rPr>
          <w:sz w:val="20"/>
        </w:rPr>
        <w:t>justificativo del precio del contrato.</w:t>
      </w:r>
    </w:p>
    <w:p w14:paraId="615BBDF4" w14:textId="77777777" w:rsidR="001F3E5D" w:rsidRDefault="001F3E5D">
      <w:pPr>
        <w:pStyle w:val="Textoindependiente"/>
        <w:spacing w:before="9"/>
      </w:pPr>
    </w:p>
    <w:p w14:paraId="1793119C" w14:textId="7C5E3407" w:rsidR="001F3E5D" w:rsidRDefault="00000000">
      <w:pPr>
        <w:pStyle w:val="Prrafodelista"/>
        <w:numPr>
          <w:ilvl w:val="0"/>
          <w:numId w:val="70"/>
        </w:numPr>
        <w:tabs>
          <w:tab w:val="left" w:pos="320"/>
        </w:tabs>
        <w:spacing w:line="292" w:lineRule="auto"/>
        <w:ind w:left="142" w:firstLine="0"/>
        <w:jc w:val="both"/>
        <w:rPr>
          <w:sz w:val="20"/>
        </w:rPr>
      </w:pPr>
      <w:r>
        <w:rPr>
          <w:sz w:val="20"/>
        </w:rPr>
        <w:t>Pliego de Prescripciones Técnicas</w:t>
      </w:r>
      <w:r w:rsidR="005C224E">
        <w:rPr>
          <w:sz w:val="20"/>
        </w:rPr>
        <w:t>,</w:t>
      </w:r>
      <w:r>
        <w:rPr>
          <w:sz w:val="20"/>
        </w:rPr>
        <w:t xml:space="preserve"> suscrito por el Técnico Municipal, D. Adolfo Alonso Gómez, de fecha 26 de marzo de 2025.</w:t>
      </w:r>
    </w:p>
    <w:p w14:paraId="00174A98" w14:textId="77777777" w:rsidR="001F3E5D" w:rsidRDefault="001F3E5D">
      <w:pPr>
        <w:pStyle w:val="Textoindependiente"/>
        <w:spacing w:before="10"/>
      </w:pPr>
    </w:p>
    <w:p w14:paraId="1895502F" w14:textId="7D99FA5D" w:rsidR="001F3E5D" w:rsidRDefault="00000000">
      <w:pPr>
        <w:pStyle w:val="Prrafodelista"/>
        <w:numPr>
          <w:ilvl w:val="0"/>
          <w:numId w:val="70"/>
        </w:numPr>
        <w:tabs>
          <w:tab w:val="left" w:pos="320"/>
        </w:tabs>
        <w:spacing w:line="292" w:lineRule="auto"/>
        <w:ind w:left="142" w:firstLine="0"/>
        <w:rPr>
          <w:sz w:val="20"/>
        </w:rPr>
      </w:pPr>
      <w:r>
        <w:rPr>
          <w:sz w:val="20"/>
        </w:rPr>
        <w:t>Presupuesto y carta de exclusividad de GLOBAL TALENT SERVICES MUSIC ENTERTAINMENT SPAIN, S</w:t>
      </w:r>
      <w:r w:rsidR="005C224E">
        <w:rPr>
          <w:sz w:val="20"/>
        </w:rPr>
        <w:t>.</w:t>
      </w:r>
      <w:r>
        <w:rPr>
          <w:sz w:val="20"/>
        </w:rPr>
        <w:t>L</w:t>
      </w:r>
      <w:r w:rsidR="005C224E">
        <w:rPr>
          <w:sz w:val="20"/>
        </w:rPr>
        <w:t>.</w:t>
      </w:r>
      <w:r>
        <w:rPr>
          <w:sz w:val="20"/>
        </w:rPr>
        <w:t>U.</w:t>
      </w:r>
    </w:p>
    <w:p w14:paraId="3331DFF0" w14:textId="77777777" w:rsidR="001F3E5D" w:rsidRDefault="001F3E5D">
      <w:pPr>
        <w:pStyle w:val="Prrafodelista"/>
        <w:spacing w:line="292" w:lineRule="auto"/>
        <w:jc w:val="left"/>
        <w:rPr>
          <w:sz w:val="20"/>
        </w:rPr>
        <w:sectPr w:rsidR="001F3E5D">
          <w:pgSz w:w="11910" w:h="16840"/>
          <w:pgMar w:top="1340" w:right="1417" w:bottom="1260" w:left="1275" w:header="225" w:footer="1060" w:gutter="0"/>
          <w:cols w:space="720"/>
        </w:sectPr>
      </w:pPr>
    </w:p>
    <w:p w14:paraId="1B68B88D" w14:textId="67F6CFB9" w:rsidR="001F3E5D" w:rsidRDefault="00000000">
      <w:pPr>
        <w:pStyle w:val="Prrafodelista"/>
        <w:numPr>
          <w:ilvl w:val="0"/>
          <w:numId w:val="70"/>
        </w:numPr>
        <w:tabs>
          <w:tab w:val="left" w:pos="266"/>
        </w:tabs>
        <w:spacing w:before="154" w:line="292" w:lineRule="auto"/>
        <w:ind w:left="142" w:firstLine="0"/>
        <w:jc w:val="both"/>
        <w:rPr>
          <w:sz w:val="20"/>
        </w:rPr>
      </w:pPr>
      <w:r>
        <w:rPr>
          <w:noProof/>
          <w:sz w:val="20"/>
        </w:rPr>
        <w:lastRenderedPageBreak/>
        <mc:AlternateContent>
          <mc:Choice Requires="wps">
            <w:drawing>
              <wp:anchor distT="0" distB="0" distL="0" distR="0" simplePos="0" relativeHeight="15777280" behindDoc="0" locked="0" layoutInCell="1" allowOverlap="1" wp14:anchorId="0BC4E55B" wp14:editId="1B9F84B1">
                <wp:simplePos x="0" y="0"/>
                <wp:positionH relativeFrom="page">
                  <wp:posOffset>6807090</wp:posOffset>
                </wp:positionH>
                <wp:positionV relativeFrom="page">
                  <wp:posOffset>2818730</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ACF31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F60A4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BC4E55B" id="Textbox 114" o:spid="_x0000_s1078" type="#_x0000_t202" style="position:absolute;left:0;text-align:left;margin-left:536pt;margin-top:221.95pt;width:33.05pt;height:250.9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ACF31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F60A4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Documento Contable RC por importe de 23.595,00</w:t>
      </w:r>
      <w:r w:rsidR="005C224E">
        <w:rPr>
          <w:sz w:val="20"/>
        </w:rPr>
        <w:t xml:space="preserve"> </w:t>
      </w:r>
      <w:r>
        <w:rPr>
          <w:sz w:val="20"/>
        </w:rPr>
        <w:t>€</w:t>
      </w:r>
      <w:r w:rsidR="005C224E">
        <w:rPr>
          <w:sz w:val="20"/>
        </w:rPr>
        <w:t>,</w:t>
      </w:r>
      <w:r>
        <w:rPr>
          <w:sz w:val="20"/>
        </w:rPr>
        <w:t xml:space="preserve"> con cargo a la aplicación presupuestaria 111.3380.22723 del presupuesto 2025.</w:t>
      </w:r>
    </w:p>
    <w:p w14:paraId="1B7CA9A1" w14:textId="77777777" w:rsidR="001F3E5D" w:rsidRDefault="001F3E5D">
      <w:pPr>
        <w:pStyle w:val="Textoindependiente"/>
        <w:spacing w:before="10"/>
      </w:pPr>
    </w:p>
    <w:p w14:paraId="18844601" w14:textId="6EACD80E" w:rsidR="001F3E5D" w:rsidRDefault="00000000">
      <w:pPr>
        <w:pStyle w:val="Prrafodelista"/>
        <w:numPr>
          <w:ilvl w:val="0"/>
          <w:numId w:val="70"/>
        </w:numPr>
        <w:tabs>
          <w:tab w:val="left" w:pos="320"/>
        </w:tabs>
        <w:spacing w:line="292" w:lineRule="auto"/>
        <w:ind w:left="142" w:firstLine="0"/>
        <w:jc w:val="both"/>
        <w:rPr>
          <w:sz w:val="20"/>
        </w:rPr>
      </w:pPr>
      <w:r>
        <w:rPr>
          <w:sz w:val="20"/>
        </w:rPr>
        <w:t xml:space="preserve">Memoria justificativa del contrato, suscrita con fecha 27 de marzo de 2025, por la Jefa de la Unidad de la Asesoría Jurídica, </w:t>
      </w:r>
      <w:proofErr w:type="gramStart"/>
      <w:r>
        <w:rPr>
          <w:sz w:val="20"/>
        </w:rPr>
        <w:t>D</w:t>
      </w:r>
      <w:r w:rsidR="005C224E">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57E56E7" w14:textId="77777777" w:rsidR="001F3E5D" w:rsidRDefault="001F3E5D">
      <w:pPr>
        <w:pStyle w:val="Textoindependiente"/>
        <w:spacing w:before="10"/>
      </w:pPr>
    </w:p>
    <w:p w14:paraId="7AD89AC8" w14:textId="52DFBF03" w:rsidR="001F3E5D" w:rsidRDefault="00000000">
      <w:pPr>
        <w:pStyle w:val="Prrafodelista"/>
        <w:numPr>
          <w:ilvl w:val="0"/>
          <w:numId w:val="70"/>
        </w:numPr>
        <w:tabs>
          <w:tab w:val="left" w:pos="322"/>
        </w:tabs>
        <w:spacing w:line="292" w:lineRule="auto"/>
        <w:ind w:left="142" w:firstLine="0"/>
        <w:jc w:val="both"/>
        <w:rPr>
          <w:sz w:val="20"/>
        </w:rPr>
      </w:pPr>
      <w:r>
        <w:rPr>
          <w:sz w:val="20"/>
        </w:rPr>
        <w:t>Pliego de cláusulas administrativas particulares</w:t>
      </w:r>
      <w:r w:rsidR="005C224E">
        <w:rPr>
          <w:sz w:val="20"/>
        </w:rPr>
        <w:t>,</w:t>
      </w:r>
      <w:r>
        <w:rPr>
          <w:sz w:val="20"/>
        </w:rPr>
        <w:t xml:space="preserve"> suscrito con fecha 27 de marzo de 2025, por la</w:t>
      </w:r>
      <w:r>
        <w:rPr>
          <w:spacing w:val="80"/>
          <w:sz w:val="20"/>
        </w:rPr>
        <w:t xml:space="preserve"> </w:t>
      </w:r>
      <w:r>
        <w:rPr>
          <w:sz w:val="20"/>
        </w:rPr>
        <w:t xml:space="preserve">Jefa de la Unidad de Asesoría Jurídica, </w:t>
      </w:r>
      <w:proofErr w:type="gramStart"/>
      <w:r>
        <w:rPr>
          <w:sz w:val="20"/>
        </w:rPr>
        <w:t>D</w:t>
      </w:r>
      <w:r w:rsidR="005C224E">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2B6D3B4" w14:textId="77777777" w:rsidR="001F3E5D" w:rsidRDefault="001F3E5D">
      <w:pPr>
        <w:pStyle w:val="Textoindependiente"/>
        <w:spacing w:before="10"/>
      </w:pPr>
    </w:p>
    <w:p w14:paraId="1AE493B5" w14:textId="663E3646" w:rsidR="001F3E5D" w:rsidRDefault="00000000">
      <w:pPr>
        <w:pStyle w:val="Prrafodelista"/>
        <w:numPr>
          <w:ilvl w:val="0"/>
          <w:numId w:val="70"/>
        </w:numPr>
        <w:tabs>
          <w:tab w:val="left" w:pos="338"/>
        </w:tabs>
        <w:spacing w:line="292" w:lineRule="auto"/>
        <w:ind w:left="142" w:firstLine="0"/>
        <w:rPr>
          <w:sz w:val="20"/>
        </w:rPr>
      </w:pPr>
      <w:r>
        <w:rPr>
          <w:sz w:val="20"/>
        </w:rPr>
        <w:t>Informe</w:t>
      </w:r>
      <w:r>
        <w:rPr>
          <w:spacing w:val="32"/>
          <w:sz w:val="20"/>
        </w:rPr>
        <w:t xml:space="preserve"> </w:t>
      </w:r>
      <w:r>
        <w:rPr>
          <w:sz w:val="20"/>
        </w:rPr>
        <w:t>favorable</w:t>
      </w:r>
      <w:r>
        <w:rPr>
          <w:spacing w:val="32"/>
          <w:sz w:val="20"/>
        </w:rPr>
        <w:t xml:space="preserve"> </w:t>
      </w:r>
      <w:r>
        <w:rPr>
          <w:sz w:val="20"/>
        </w:rPr>
        <w:t>suscrito</w:t>
      </w:r>
      <w:r>
        <w:rPr>
          <w:spacing w:val="32"/>
          <w:sz w:val="20"/>
        </w:rPr>
        <w:t xml:space="preserve"> </w:t>
      </w:r>
      <w:r>
        <w:rPr>
          <w:sz w:val="20"/>
        </w:rPr>
        <w:t>por</w:t>
      </w:r>
      <w:r>
        <w:rPr>
          <w:spacing w:val="33"/>
          <w:sz w:val="20"/>
        </w:rPr>
        <w:t xml:space="preserve"> </w:t>
      </w:r>
      <w:r>
        <w:rPr>
          <w:sz w:val="20"/>
        </w:rPr>
        <w:t>el</w:t>
      </w:r>
      <w:r>
        <w:rPr>
          <w:spacing w:val="32"/>
          <w:sz w:val="20"/>
        </w:rPr>
        <w:t xml:space="preserve"> </w:t>
      </w:r>
      <w:proofErr w:type="gramStart"/>
      <w:r>
        <w:rPr>
          <w:sz w:val="20"/>
        </w:rPr>
        <w:t>Director</w:t>
      </w:r>
      <w:r>
        <w:rPr>
          <w:spacing w:val="33"/>
          <w:sz w:val="20"/>
        </w:rPr>
        <w:t xml:space="preserve"> </w:t>
      </w:r>
      <w:r>
        <w:rPr>
          <w:sz w:val="20"/>
        </w:rPr>
        <w:t>General</w:t>
      </w:r>
      <w:proofErr w:type="gramEnd"/>
      <w:r>
        <w:rPr>
          <w:spacing w:val="32"/>
          <w:sz w:val="20"/>
        </w:rPr>
        <w:t xml:space="preserve"> </w:t>
      </w:r>
      <w:r>
        <w:rPr>
          <w:sz w:val="20"/>
        </w:rPr>
        <w:t>de</w:t>
      </w:r>
      <w:r>
        <w:rPr>
          <w:spacing w:val="32"/>
          <w:sz w:val="20"/>
        </w:rPr>
        <w:t xml:space="preserve"> </w:t>
      </w:r>
      <w:r>
        <w:rPr>
          <w:sz w:val="20"/>
        </w:rPr>
        <w:t>la</w:t>
      </w:r>
      <w:r>
        <w:rPr>
          <w:spacing w:val="32"/>
          <w:sz w:val="20"/>
        </w:rPr>
        <w:t xml:space="preserve"> </w:t>
      </w:r>
      <w:r>
        <w:rPr>
          <w:sz w:val="20"/>
        </w:rPr>
        <w:t>Asesoría</w:t>
      </w:r>
      <w:r>
        <w:rPr>
          <w:spacing w:val="32"/>
          <w:sz w:val="20"/>
        </w:rPr>
        <w:t xml:space="preserve"> </w:t>
      </w:r>
      <w:r>
        <w:rPr>
          <w:sz w:val="20"/>
        </w:rPr>
        <w:t>Jurídica</w:t>
      </w:r>
      <w:r>
        <w:rPr>
          <w:spacing w:val="32"/>
          <w:sz w:val="20"/>
        </w:rPr>
        <w:t xml:space="preserve"> </w:t>
      </w:r>
      <w:r>
        <w:rPr>
          <w:sz w:val="20"/>
        </w:rPr>
        <w:t>Municipal,</w:t>
      </w:r>
      <w:r>
        <w:rPr>
          <w:spacing w:val="33"/>
          <w:sz w:val="20"/>
        </w:rPr>
        <w:t xml:space="preserve"> </w:t>
      </w:r>
      <w:r w:rsidR="005C224E">
        <w:rPr>
          <w:sz w:val="20"/>
        </w:rPr>
        <w:t>D.</w:t>
      </w:r>
      <w:r>
        <w:rPr>
          <w:spacing w:val="32"/>
          <w:sz w:val="20"/>
        </w:rPr>
        <w:t xml:space="preserve"> </w:t>
      </w:r>
      <w:r>
        <w:rPr>
          <w:sz w:val="20"/>
        </w:rPr>
        <w:t>Felipe Jiménez Andrés, de fecha 27 de marzo de 2025.</w:t>
      </w:r>
    </w:p>
    <w:p w14:paraId="4E034F22" w14:textId="77777777" w:rsidR="001F3E5D" w:rsidRDefault="001F3E5D">
      <w:pPr>
        <w:pStyle w:val="Textoindependiente"/>
        <w:spacing w:before="9"/>
      </w:pPr>
    </w:p>
    <w:p w14:paraId="6FFFB705" w14:textId="6CC4151A" w:rsidR="001F3E5D" w:rsidRDefault="00000000">
      <w:pPr>
        <w:pStyle w:val="Textoindependiente"/>
        <w:spacing w:before="1" w:line="292" w:lineRule="auto"/>
        <w:ind w:left="142" w:right="1"/>
        <w:jc w:val="both"/>
      </w:pPr>
      <w:r>
        <w:t>Vista la propuesta de resolución PR/2025/1808 de 28 de marzo de 2025 fiscalizada favorablemente con fecha de 31 de marzo de 2025</w:t>
      </w:r>
      <w:r w:rsidR="005C224E">
        <w:t>,</w:t>
      </w:r>
    </w:p>
    <w:p w14:paraId="401D3BB2" w14:textId="77777777" w:rsidR="001F3E5D" w:rsidRDefault="001F3E5D">
      <w:pPr>
        <w:pStyle w:val="Textoindependiente"/>
        <w:spacing w:before="9"/>
      </w:pPr>
    </w:p>
    <w:p w14:paraId="3C87DF53" w14:textId="77777777" w:rsidR="001F3E5D" w:rsidRDefault="00000000">
      <w:pPr>
        <w:pStyle w:val="Ttulo4"/>
      </w:pPr>
      <w:r>
        <w:rPr>
          <w:spacing w:val="-2"/>
        </w:rPr>
        <w:t>Resolución:</w:t>
      </w:r>
    </w:p>
    <w:p w14:paraId="438F4DD1" w14:textId="77777777" w:rsidR="001F3E5D" w:rsidRDefault="001F3E5D">
      <w:pPr>
        <w:pStyle w:val="Textoindependiente"/>
        <w:spacing w:before="61"/>
        <w:rPr>
          <w:b/>
        </w:rPr>
      </w:pPr>
    </w:p>
    <w:p w14:paraId="6BA91C85" w14:textId="77777777" w:rsidR="001F3E5D" w:rsidRPr="005C224E" w:rsidRDefault="00000000">
      <w:pPr>
        <w:spacing w:line="295" w:lineRule="auto"/>
        <w:ind w:left="142" w:right="1"/>
        <w:jc w:val="both"/>
        <w:rPr>
          <w:i/>
          <w:iCs/>
          <w:sz w:val="20"/>
        </w:rPr>
      </w:pPr>
      <w:r>
        <w:rPr>
          <w:sz w:val="20"/>
        </w:rPr>
        <w:t xml:space="preserve">1º.- Aprobar expediente de contratación, mediante procedimiento negociado sin publicidad, por razones de exclusividad, no sujeto a regulación armonizada, del servicio de </w:t>
      </w:r>
      <w:r w:rsidRPr="005C224E">
        <w:rPr>
          <w:i/>
          <w:iCs/>
          <w:sz w:val="20"/>
        </w:rPr>
        <w:t>“Concierto de Ana Guerra, Fiestas de San José 2025”.</w:t>
      </w:r>
    </w:p>
    <w:p w14:paraId="51B8131A" w14:textId="77777777" w:rsidR="001F3E5D" w:rsidRPr="005C224E" w:rsidRDefault="001F3E5D">
      <w:pPr>
        <w:pStyle w:val="Textoindependiente"/>
        <w:spacing w:before="10"/>
        <w:rPr>
          <w:i/>
          <w:iCs/>
        </w:rPr>
      </w:pPr>
    </w:p>
    <w:p w14:paraId="1DC19ECB" w14:textId="77777777" w:rsidR="001F3E5D" w:rsidRDefault="00000000">
      <w:pPr>
        <w:pStyle w:val="Textoindependiente"/>
        <w:spacing w:line="542" w:lineRule="auto"/>
        <w:ind w:left="142" w:right="714"/>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1499A420"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27F59D20" w14:textId="77777777" w:rsidR="001F3E5D" w:rsidRDefault="00000000">
            <w:pPr>
              <w:pStyle w:val="TableParagraph"/>
              <w:spacing w:before="53" w:line="297" w:lineRule="auto"/>
              <w:rPr>
                <w:b/>
                <w:sz w:val="20"/>
              </w:rPr>
            </w:pPr>
            <w:r>
              <w:rPr>
                <w:b/>
                <w:sz w:val="20"/>
              </w:rPr>
              <w:t xml:space="preserve">Prorrogar el contrato de servicio de </w:t>
            </w:r>
            <w:r w:rsidRPr="005C224E">
              <w:rPr>
                <w:b/>
                <w:i/>
                <w:iCs/>
                <w:sz w:val="20"/>
              </w:rPr>
              <w:t>“(2022034SER) Mantenimiento y actualización de la web Las Rozas Next”</w:t>
            </w:r>
            <w:r>
              <w:rPr>
                <w:b/>
                <w:sz w:val="20"/>
              </w:rPr>
              <w:t xml:space="preserve">. </w:t>
            </w:r>
            <w:proofErr w:type="spellStart"/>
            <w:r>
              <w:rPr>
                <w:b/>
                <w:sz w:val="20"/>
              </w:rPr>
              <w:t>Expte</w:t>
            </w:r>
            <w:proofErr w:type="spellEnd"/>
            <w:r>
              <w:rPr>
                <w:b/>
                <w:sz w:val="20"/>
              </w:rPr>
              <w:t>. 8429/2024.</w:t>
            </w:r>
          </w:p>
        </w:tc>
      </w:tr>
      <w:tr w:rsidR="001F3E5D" w14:paraId="666C5FF1" w14:textId="77777777">
        <w:trPr>
          <w:trHeight w:val="403"/>
        </w:trPr>
        <w:tc>
          <w:tcPr>
            <w:tcW w:w="1877" w:type="dxa"/>
            <w:tcBorders>
              <w:top w:val="single" w:sz="8" w:space="0" w:color="CCCCCC"/>
              <w:left w:val="single" w:sz="4" w:space="0" w:color="CCCCCC"/>
            </w:tcBorders>
          </w:tcPr>
          <w:p w14:paraId="653A2EBF" w14:textId="77777777" w:rsidR="001F3E5D" w:rsidRDefault="00000000">
            <w:pPr>
              <w:pStyle w:val="TableParagraph"/>
              <w:spacing w:before="50"/>
              <w:rPr>
                <w:b/>
                <w:sz w:val="20"/>
              </w:rPr>
            </w:pPr>
            <w:r>
              <w:rPr>
                <w:b/>
                <w:spacing w:val="-2"/>
                <w:sz w:val="20"/>
              </w:rPr>
              <w:t>Favorable</w:t>
            </w:r>
          </w:p>
        </w:tc>
        <w:tc>
          <w:tcPr>
            <w:tcW w:w="7185" w:type="dxa"/>
            <w:tcBorders>
              <w:top w:val="single" w:sz="8" w:space="0" w:color="CCCCCC"/>
              <w:right w:val="single" w:sz="4" w:space="0" w:color="CCCCCC"/>
            </w:tcBorders>
          </w:tcPr>
          <w:p w14:paraId="04204E66" w14:textId="77777777" w:rsidR="001F3E5D" w:rsidRDefault="00000000">
            <w:pPr>
              <w:pStyle w:val="TableParagraph"/>
              <w:spacing w:before="5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6A985ED" w14:textId="77777777" w:rsidR="001F3E5D" w:rsidRDefault="001F3E5D">
      <w:pPr>
        <w:pStyle w:val="Textoindependiente"/>
        <w:spacing w:before="115"/>
      </w:pPr>
    </w:p>
    <w:p w14:paraId="1083CC16"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B392C8E" w14:textId="77777777" w:rsidR="001F3E5D" w:rsidRDefault="001F3E5D">
      <w:pPr>
        <w:pStyle w:val="Textoindependiente"/>
        <w:spacing w:before="62"/>
        <w:rPr>
          <w:b/>
        </w:rPr>
      </w:pPr>
    </w:p>
    <w:p w14:paraId="4B6EFEC7" w14:textId="77777777" w:rsidR="001F3E5D" w:rsidRDefault="00000000">
      <w:pPr>
        <w:pStyle w:val="Textoindependiente"/>
        <w:spacing w:line="292" w:lineRule="auto"/>
        <w:ind w:left="142" w:right="1"/>
        <w:jc w:val="both"/>
      </w:pPr>
      <w:r>
        <w:t xml:space="preserve">1º.- Con fecha 11 de abril de 2023, fue firmado el contrato anteriormente indicado con 3OES LEADING SOFTWARE, S.L., para la prestación del servicio citado. Dicho contrato tiene una duración máxima de 5 años (2 años de duración inicial y prórroga máxima hasta alcanzar una duración de 5 años). La vigencia </w:t>
      </w:r>
      <w:proofErr w:type="gramStart"/>
      <w:r>
        <w:t>del mismo</w:t>
      </w:r>
      <w:proofErr w:type="gramEnd"/>
      <w:r>
        <w:t xml:space="preserve"> finaliza el próximo 18 de abril de 2025, de acuerdo con el acta de inicio firmado y fechado el 19 de abril de 2023.</w:t>
      </w:r>
    </w:p>
    <w:p w14:paraId="7C310529" w14:textId="77777777" w:rsidR="001F3E5D" w:rsidRDefault="001F3E5D">
      <w:pPr>
        <w:pStyle w:val="Textoindependiente"/>
        <w:spacing w:before="9"/>
      </w:pPr>
    </w:p>
    <w:p w14:paraId="7F9FF32C" w14:textId="4289506B" w:rsidR="001F3E5D" w:rsidRDefault="00000000">
      <w:pPr>
        <w:pStyle w:val="Textoindependiente"/>
        <w:spacing w:line="292" w:lineRule="auto"/>
        <w:ind w:left="142" w:right="1"/>
        <w:jc w:val="both"/>
      </w:pPr>
      <w:r>
        <w:t xml:space="preserve">2º.- Con fecha 12 de marzo de 2025, ha sido firmada propuesta por la </w:t>
      </w:r>
      <w:proofErr w:type="gramStart"/>
      <w:r>
        <w:t>Concejal</w:t>
      </w:r>
      <w:proofErr w:type="gramEnd"/>
      <w:r>
        <w:t>-</w:t>
      </w:r>
      <w:r w:rsidR="005C224E">
        <w:t>D</w:t>
      </w:r>
      <w:r>
        <w:t>elegada de Economía y Empleo, por la que se propone prorrogar el contrato por un año, es decir hasta el 18 de abril</w:t>
      </w:r>
      <w:r>
        <w:rPr>
          <w:spacing w:val="40"/>
        </w:rPr>
        <w:t xml:space="preserve"> </w:t>
      </w:r>
      <w:r>
        <w:t>de</w:t>
      </w:r>
      <w:r>
        <w:rPr>
          <w:spacing w:val="40"/>
        </w:rPr>
        <w:t xml:space="preserve"> </w:t>
      </w:r>
      <w:r>
        <w:t>2026.</w:t>
      </w:r>
      <w:r>
        <w:rPr>
          <w:spacing w:val="40"/>
        </w:rPr>
        <w:t xml:space="preserve"> </w:t>
      </w:r>
      <w:proofErr w:type="gramStart"/>
      <w:r>
        <w:t>Consta</w:t>
      </w:r>
      <w:proofErr w:type="gramEnd"/>
      <w:r>
        <w:rPr>
          <w:spacing w:val="40"/>
        </w:rPr>
        <w:t xml:space="preserve"> </w:t>
      </w:r>
      <w:r>
        <w:t>asimismo,</w:t>
      </w:r>
      <w:r>
        <w:rPr>
          <w:spacing w:val="40"/>
        </w:rPr>
        <w:t xml:space="preserve"> </w:t>
      </w:r>
      <w:r>
        <w:t>informe</w:t>
      </w:r>
      <w:r>
        <w:rPr>
          <w:spacing w:val="40"/>
        </w:rPr>
        <w:t xml:space="preserve"> </w:t>
      </w:r>
      <w:r>
        <w:t>de</w:t>
      </w:r>
      <w:r>
        <w:rPr>
          <w:spacing w:val="40"/>
        </w:rPr>
        <w:t xml:space="preserve"> </w:t>
      </w:r>
      <w:r>
        <w:t>la</w:t>
      </w:r>
      <w:r>
        <w:rPr>
          <w:spacing w:val="40"/>
        </w:rPr>
        <w:t xml:space="preserve"> </w:t>
      </w:r>
      <w:r>
        <w:t>Jefa</w:t>
      </w:r>
      <w:r>
        <w:rPr>
          <w:spacing w:val="40"/>
        </w:rPr>
        <w:t xml:space="preserve"> </w:t>
      </w:r>
      <w:r>
        <w:t>de</w:t>
      </w:r>
      <w:r>
        <w:rPr>
          <w:spacing w:val="40"/>
        </w:rPr>
        <w:t xml:space="preserve"> </w:t>
      </w:r>
      <w:r>
        <w:t>Unidad,</w:t>
      </w:r>
      <w:r>
        <w:rPr>
          <w:spacing w:val="40"/>
        </w:rPr>
        <w:t xml:space="preserve"> </w:t>
      </w:r>
      <w:r>
        <w:t>doña</w:t>
      </w:r>
      <w:r>
        <w:rPr>
          <w:spacing w:val="40"/>
        </w:rPr>
        <w:t xml:space="preserve"> </w:t>
      </w:r>
      <w:r>
        <w:t>Marta</w:t>
      </w:r>
      <w:r>
        <w:rPr>
          <w:spacing w:val="40"/>
        </w:rPr>
        <w:t xml:space="preserve"> </w:t>
      </w:r>
      <w:r>
        <w:t>Sánchez</w:t>
      </w:r>
      <w:r>
        <w:rPr>
          <w:spacing w:val="40"/>
        </w:rPr>
        <w:t xml:space="preserve"> </w:t>
      </w:r>
      <w:r>
        <w:t>Asenjo, favorable a la citada prórroga.</w:t>
      </w:r>
    </w:p>
    <w:p w14:paraId="3640D3CC" w14:textId="77777777" w:rsidR="001F3E5D" w:rsidRDefault="001F3E5D">
      <w:pPr>
        <w:pStyle w:val="Textoindependiente"/>
        <w:spacing w:before="10"/>
      </w:pPr>
    </w:p>
    <w:p w14:paraId="700A19D7" w14:textId="08B3775D" w:rsidR="001F3E5D" w:rsidRDefault="00000000">
      <w:pPr>
        <w:pStyle w:val="Textoindependiente"/>
        <w:spacing w:line="292" w:lineRule="auto"/>
        <w:ind w:left="142" w:right="1"/>
        <w:jc w:val="both"/>
      </w:pPr>
      <w:r>
        <w:t>3º.-</w:t>
      </w:r>
      <w:r>
        <w:rPr>
          <w:spacing w:val="11"/>
        </w:rPr>
        <w:t xml:space="preserve"> </w:t>
      </w:r>
      <w:r>
        <w:t>Constan</w:t>
      </w:r>
      <w:r>
        <w:rPr>
          <w:spacing w:val="11"/>
        </w:rPr>
        <w:t xml:space="preserve"> </w:t>
      </w:r>
      <w:r>
        <w:t>documentos</w:t>
      </w:r>
      <w:r>
        <w:rPr>
          <w:spacing w:val="11"/>
        </w:rPr>
        <w:t xml:space="preserve"> </w:t>
      </w:r>
      <w:r>
        <w:t>de</w:t>
      </w:r>
      <w:r>
        <w:rPr>
          <w:spacing w:val="11"/>
        </w:rPr>
        <w:t xml:space="preserve"> </w:t>
      </w:r>
      <w:r>
        <w:t>reserva</w:t>
      </w:r>
      <w:r>
        <w:rPr>
          <w:spacing w:val="11"/>
        </w:rPr>
        <w:t xml:space="preserve"> </w:t>
      </w:r>
      <w:r>
        <w:t>de</w:t>
      </w:r>
      <w:r>
        <w:rPr>
          <w:spacing w:val="11"/>
        </w:rPr>
        <w:t xml:space="preserve"> </w:t>
      </w:r>
      <w:r>
        <w:t>crédito</w:t>
      </w:r>
      <w:r>
        <w:rPr>
          <w:spacing w:val="11"/>
        </w:rPr>
        <w:t xml:space="preserve"> </w:t>
      </w:r>
      <w:r>
        <w:t>RC</w:t>
      </w:r>
      <w:r>
        <w:rPr>
          <w:spacing w:val="11"/>
        </w:rPr>
        <w:t xml:space="preserve"> </w:t>
      </w:r>
      <w:r>
        <w:t>por</w:t>
      </w:r>
      <w:r>
        <w:rPr>
          <w:spacing w:val="11"/>
        </w:rPr>
        <w:t xml:space="preserve"> </w:t>
      </w:r>
      <w:r>
        <w:t>importe</w:t>
      </w:r>
      <w:r>
        <w:rPr>
          <w:spacing w:val="11"/>
        </w:rPr>
        <w:t xml:space="preserve"> </w:t>
      </w:r>
      <w:r>
        <w:t>de</w:t>
      </w:r>
      <w:r>
        <w:rPr>
          <w:spacing w:val="11"/>
        </w:rPr>
        <w:t xml:space="preserve"> </w:t>
      </w:r>
      <w:r>
        <w:t>5.147,80</w:t>
      </w:r>
      <w:r w:rsidR="005C224E">
        <w:t xml:space="preserve"> </w:t>
      </w:r>
      <w:r>
        <w:t>€</w:t>
      </w:r>
      <w:r>
        <w:rPr>
          <w:spacing w:val="11"/>
        </w:rPr>
        <w:t xml:space="preserve"> </w:t>
      </w:r>
      <w:r>
        <w:t>y</w:t>
      </w:r>
      <w:r>
        <w:rPr>
          <w:spacing w:val="11"/>
        </w:rPr>
        <w:t xml:space="preserve"> </w:t>
      </w:r>
      <w:r>
        <w:t>2.206,20</w:t>
      </w:r>
      <w:r w:rsidR="005C224E">
        <w:t xml:space="preserve"> </w:t>
      </w:r>
      <w:r>
        <w:t>€</w:t>
      </w:r>
      <w:r w:rsidR="005C224E">
        <w:rPr>
          <w:spacing w:val="11"/>
        </w:rPr>
        <w:t xml:space="preserve">, </w:t>
      </w:r>
      <w:r>
        <w:t>con</w:t>
      </w:r>
      <w:r>
        <w:rPr>
          <w:spacing w:val="11"/>
        </w:rPr>
        <w:t xml:space="preserve"> </w:t>
      </w:r>
      <w:r>
        <w:t>cargo a la aplicación presupuestaria 114.4331.22706 del Presupuesto de la Corporación para el ejercicio 2025 y 2026 respectivamente.</w:t>
      </w:r>
    </w:p>
    <w:p w14:paraId="4E8E3A0D" w14:textId="77777777" w:rsidR="001F3E5D" w:rsidRDefault="001F3E5D">
      <w:pPr>
        <w:pStyle w:val="Textoindependiente"/>
        <w:spacing w:before="10"/>
      </w:pPr>
    </w:p>
    <w:p w14:paraId="4155E2C2" w14:textId="77777777" w:rsidR="001F3E5D" w:rsidRDefault="00000000">
      <w:pPr>
        <w:pStyle w:val="Textoindependiente"/>
        <w:spacing w:line="292" w:lineRule="auto"/>
        <w:ind w:left="142" w:right="1"/>
        <w:jc w:val="both"/>
      </w:pPr>
      <w:r>
        <w:t xml:space="preserve">4º.- Consta Informe Jurídico favorable, suscrito por el </w:t>
      </w:r>
      <w:proofErr w:type="gramStart"/>
      <w:r>
        <w:t>Director General</w:t>
      </w:r>
      <w:proofErr w:type="gramEnd"/>
      <w:r>
        <w:t xml:space="preserve"> de la Asesoría Jurídica Municipal, D. Felipe Jiménez Andrés, con fecha 26 de marzo de 2025.</w:t>
      </w:r>
    </w:p>
    <w:p w14:paraId="16E904BF"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0467C5D1" w14:textId="29603461"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78304" behindDoc="0" locked="0" layoutInCell="1" allowOverlap="1" wp14:anchorId="26C50193" wp14:editId="6EDA1C85">
                <wp:simplePos x="0" y="0"/>
                <wp:positionH relativeFrom="page">
                  <wp:posOffset>6807090</wp:posOffset>
                </wp:positionH>
                <wp:positionV relativeFrom="page">
                  <wp:posOffset>2818730</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06652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6440C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6C50193" id="Textbox 116" o:spid="_x0000_s1079" type="#_x0000_t202" style="position:absolute;left:0;text-align:left;margin-left:536pt;margin-top:221.95pt;width:33.05pt;height:250.9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606652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6440C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Vista la propuesta de resolución PR/2025/1767 de 26 de marzo de 2025 fiscalizada favorablemente con fecha de 26 de marzo de 2025</w:t>
      </w:r>
      <w:r w:rsidR="005C224E">
        <w:t>,</w:t>
      </w:r>
    </w:p>
    <w:p w14:paraId="1C1C9FC5" w14:textId="77777777" w:rsidR="001F3E5D" w:rsidRDefault="001F3E5D">
      <w:pPr>
        <w:pStyle w:val="Textoindependiente"/>
        <w:spacing w:before="9"/>
      </w:pPr>
    </w:p>
    <w:p w14:paraId="112A0EED" w14:textId="77777777" w:rsidR="001F3E5D" w:rsidRDefault="00000000">
      <w:pPr>
        <w:pStyle w:val="Ttulo4"/>
      </w:pPr>
      <w:r>
        <w:rPr>
          <w:spacing w:val="-2"/>
        </w:rPr>
        <w:t>Resolución:</w:t>
      </w:r>
    </w:p>
    <w:p w14:paraId="158B6315" w14:textId="77777777" w:rsidR="001F3E5D" w:rsidRDefault="001F3E5D">
      <w:pPr>
        <w:pStyle w:val="Textoindependiente"/>
        <w:spacing w:before="61"/>
        <w:rPr>
          <w:b/>
        </w:rPr>
      </w:pPr>
    </w:p>
    <w:p w14:paraId="1F64CCF6" w14:textId="229EB17B" w:rsidR="001F3E5D" w:rsidRDefault="00000000">
      <w:pPr>
        <w:pStyle w:val="Textoindependiente"/>
        <w:spacing w:before="1" w:line="292" w:lineRule="auto"/>
        <w:ind w:left="142" w:right="1"/>
        <w:jc w:val="both"/>
      </w:pPr>
      <w:r>
        <w:t>1º.- Autorizar y disponer (AD) la cantidad de 5.147,80</w:t>
      </w:r>
      <w:r w:rsidR="005C224E">
        <w:t xml:space="preserve"> </w:t>
      </w:r>
      <w:r>
        <w:t>€ y 2.206,20</w:t>
      </w:r>
      <w:r w:rsidR="005C224E">
        <w:t xml:space="preserve"> </w:t>
      </w:r>
      <w:r>
        <w:t>€</w:t>
      </w:r>
      <w:r w:rsidR="005C224E">
        <w:t>,</w:t>
      </w:r>
      <w:r>
        <w:t xml:space="preserve"> con cargo a la aplicación presupuestaria 114.4331.22706 del Presupuesto de la Corporación para el ejercicio 2025 y 2026 </w:t>
      </w:r>
      <w:r>
        <w:rPr>
          <w:spacing w:val="-2"/>
        </w:rPr>
        <w:t>respectivamente.</w:t>
      </w:r>
    </w:p>
    <w:p w14:paraId="7917B2E9" w14:textId="77777777" w:rsidR="001F3E5D" w:rsidRDefault="001F3E5D">
      <w:pPr>
        <w:pStyle w:val="Textoindependiente"/>
        <w:spacing w:before="9"/>
      </w:pPr>
    </w:p>
    <w:p w14:paraId="1D3781AB" w14:textId="77777777" w:rsidR="001F3E5D" w:rsidRDefault="00000000">
      <w:pPr>
        <w:spacing w:line="297" w:lineRule="auto"/>
        <w:ind w:left="142" w:right="1" w:hanging="1"/>
        <w:jc w:val="both"/>
        <w:rPr>
          <w:b/>
          <w:sz w:val="20"/>
        </w:rPr>
      </w:pPr>
      <w:r>
        <w:rPr>
          <w:sz w:val="20"/>
        </w:rPr>
        <w:t>2º.-</w:t>
      </w:r>
      <w:r>
        <w:rPr>
          <w:spacing w:val="30"/>
          <w:sz w:val="20"/>
        </w:rPr>
        <w:t xml:space="preserve"> </w:t>
      </w:r>
      <w:r>
        <w:rPr>
          <w:b/>
          <w:sz w:val="20"/>
        </w:rPr>
        <w:t>Prorrogar</w:t>
      </w:r>
      <w:r>
        <w:rPr>
          <w:b/>
          <w:spacing w:val="30"/>
          <w:sz w:val="20"/>
        </w:rPr>
        <w:t xml:space="preserve"> </w:t>
      </w:r>
      <w:r>
        <w:rPr>
          <w:sz w:val="20"/>
        </w:rPr>
        <w:t>el contrato de servicio de “(2022034SER) Mantenimiento y actualización de la web</w:t>
      </w:r>
      <w:r>
        <w:rPr>
          <w:spacing w:val="40"/>
          <w:sz w:val="20"/>
        </w:rPr>
        <w:t xml:space="preserve"> </w:t>
      </w:r>
      <w:r>
        <w:rPr>
          <w:sz w:val="20"/>
        </w:rPr>
        <w:t xml:space="preserve">Las Rozas Next”, suscrito con 3OES LEADING SOFTWARE, S.L. </w:t>
      </w:r>
      <w:r>
        <w:rPr>
          <w:b/>
          <w:sz w:val="20"/>
        </w:rPr>
        <w:t>hasta el día 18 de abril de 2026.</w:t>
      </w:r>
    </w:p>
    <w:p w14:paraId="75763BAF" w14:textId="77777777" w:rsidR="001F3E5D" w:rsidRDefault="001F3E5D">
      <w:pPr>
        <w:pStyle w:val="Textoindependiente"/>
        <w:spacing w:before="8"/>
        <w:rPr>
          <w:b/>
        </w:rPr>
      </w:pPr>
    </w:p>
    <w:p w14:paraId="53DC9C1D" w14:textId="77777777" w:rsidR="001F3E5D" w:rsidRDefault="00000000">
      <w:pPr>
        <w:pStyle w:val="Textoindependiente"/>
        <w:spacing w:before="1"/>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15DE1F8" w14:textId="77777777" w:rsidR="001F3E5D" w:rsidRDefault="001F3E5D">
      <w:pPr>
        <w:pStyle w:val="Textoindependiente"/>
        <w:spacing w:before="28" w:after="1"/>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7C88E0FF"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9B2D458" w14:textId="43E26298" w:rsidR="001F3E5D" w:rsidRDefault="00000000">
            <w:pPr>
              <w:pStyle w:val="TableParagraph"/>
              <w:spacing w:before="79" w:line="297" w:lineRule="auto"/>
              <w:ind w:right="52"/>
              <w:jc w:val="both"/>
              <w:rPr>
                <w:b/>
                <w:sz w:val="20"/>
              </w:rPr>
            </w:pPr>
            <w:r>
              <w:rPr>
                <w:b/>
                <w:sz w:val="20"/>
              </w:rPr>
              <w:t xml:space="preserve">Prorrogar el contrato de </w:t>
            </w:r>
            <w:r w:rsidRPr="005C224E">
              <w:rPr>
                <w:b/>
                <w:i/>
                <w:iCs/>
                <w:sz w:val="20"/>
              </w:rPr>
              <w:t>“(2019014SUM) Suministro sin opción a compra equipamiento deportivo:</w:t>
            </w:r>
            <w:r w:rsidR="005C224E" w:rsidRPr="005C224E">
              <w:rPr>
                <w:b/>
                <w:i/>
                <w:iCs/>
                <w:sz w:val="20"/>
              </w:rPr>
              <w:t xml:space="preserve"> </w:t>
            </w:r>
            <w:r w:rsidRPr="005C224E">
              <w:rPr>
                <w:b/>
                <w:i/>
                <w:iCs/>
                <w:sz w:val="20"/>
              </w:rPr>
              <w:t>Cardiovascular y musculación"</w:t>
            </w:r>
            <w:r w:rsidR="005C224E">
              <w:rPr>
                <w:b/>
                <w:sz w:val="20"/>
              </w:rPr>
              <w:t>,</w:t>
            </w:r>
            <w:r>
              <w:rPr>
                <w:b/>
                <w:sz w:val="20"/>
              </w:rPr>
              <w:t xml:space="preserve"> para salas de la </w:t>
            </w:r>
            <w:proofErr w:type="gramStart"/>
            <w:r>
              <w:rPr>
                <w:b/>
                <w:sz w:val="20"/>
              </w:rPr>
              <w:t>Concejalía</w:t>
            </w:r>
            <w:proofErr w:type="gramEnd"/>
            <w:r>
              <w:rPr>
                <w:b/>
                <w:sz w:val="20"/>
              </w:rPr>
              <w:t xml:space="preserve"> de Deportes. </w:t>
            </w:r>
            <w:proofErr w:type="spellStart"/>
            <w:r>
              <w:rPr>
                <w:b/>
                <w:sz w:val="20"/>
              </w:rPr>
              <w:t>Expte</w:t>
            </w:r>
            <w:proofErr w:type="spellEnd"/>
            <w:r>
              <w:rPr>
                <w:b/>
                <w:sz w:val="20"/>
              </w:rPr>
              <w:t xml:space="preserve">. </w:t>
            </w:r>
            <w:r>
              <w:rPr>
                <w:b/>
                <w:spacing w:val="-2"/>
                <w:sz w:val="20"/>
              </w:rPr>
              <w:t>3874/2024.</w:t>
            </w:r>
          </w:p>
        </w:tc>
      </w:tr>
      <w:tr w:rsidR="001F3E5D" w14:paraId="38FDDF6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A2C9D36"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C97DCCA"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6FC708" w14:textId="77777777" w:rsidR="001F3E5D" w:rsidRDefault="001F3E5D">
      <w:pPr>
        <w:pStyle w:val="Textoindependiente"/>
        <w:spacing w:before="143"/>
      </w:pPr>
    </w:p>
    <w:p w14:paraId="21337798"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7FB518" w14:textId="77777777" w:rsidR="001F3E5D" w:rsidRDefault="001F3E5D">
      <w:pPr>
        <w:pStyle w:val="Textoindependiente"/>
        <w:spacing w:before="61"/>
        <w:rPr>
          <w:b/>
        </w:rPr>
      </w:pPr>
    </w:p>
    <w:p w14:paraId="14534060" w14:textId="5EED4519" w:rsidR="001F3E5D" w:rsidRDefault="00000000">
      <w:pPr>
        <w:pStyle w:val="Textoindependiente"/>
        <w:spacing w:before="1" w:line="295" w:lineRule="auto"/>
        <w:ind w:left="142" w:hanging="1"/>
        <w:jc w:val="both"/>
      </w:pPr>
      <w:r>
        <w:t xml:space="preserve">1º.- Con fecha 17 de julio de 2020, fue suscrito contrato con </w:t>
      </w:r>
      <w:r>
        <w:rPr>
          <w:b/>
        </w:rPr>
        <w:t>BANCO BILBAO VIZCAYA ARGENTARIA, S.A.</w:t>
      </w:r>
      <w:r w:rsidR="005C224E">
        <w:rPr>
          <w:b/>
        </w:rPr>
        <w:t>,</w:t>
      </w:r>
      <w:r>
        <w:rPr>
          <w:b/>
        </w:rPr>
        <w:t xml:space="preserve"> </w:t>
      </w:r>
      <w:r>
        <w:t>para la ejecución suministro citado. Dicho contrato tiene una duración máxima</w:t>
      </w:r>
      <w:r>
        <w:rPr>
          <w:spacing w:val="40"/>
        </w:rPr>
        <w:t xml:space="preserve"> </w:t>
      </w:r>
      <w:r>
        <w:t>de 5 años (4 años de duración inicial y un máximo de 1 año más de prórroga), de acuerdo con la cláusula tercera del contrato suscrito con la citada mercantil, en la que se indica:</w:t>
      </w:r>
    </w:p>
    <w:p w14:paraId="58D95081" w14:textId="77777777" w:rsidR="001F3E5D" w:rsidRDefault="001F3E5D">
      <w:pPr>
        <w:pStyle w:val="Textoindependiente"/>
        <w:spacing w:before="7"/>
      </w:pPr>
    </w:p>
    <w:p w14:paraId="23F25675" w14:textId="40A19168" w:rsidR="001F3E5D" w:rsidRDefault="005C224E">
      <w:pPr>
        <w:spacing w:line="292" w:lineRule="auto"/>
        <w:ind w:left="142" w:right="1"/>
        <w:jc w:val="both"/>
        <w:rPr>
          <w:i/>
          <w:sz w:val="20"/>
        </w:rPr>
      </w:pPr>
      <w:r>
        <w:rPr>
          <w:i/>
          <w:sz w:val="20"/>
        </w:rPr>
        <w:t>“</w:t>
      </w:r>
      <w:r w:rsidR="00000000">
        <w:rPr>
          <w:i/>
          <w:sz w:val="20"/>
        </w:rPr>
        <w:t>Según lo establecido en la Cláusula X del Pliego de Cláusulas Administrativas Particulares, la duración del contrato y su plazo de ejecución se extiende desde la fecha de entrega del material, durante el plazo de 4 años. El plazo de entrega de la totalidad de los elementos que componen el suministro se fija en 1 mes a contar desde la fecha de la firma del contrato de adjudicación. El</w:t>
      </w:r>
      <w:r w:rsidR="00000000">
        <w:rPr>
          <w:i/>
          <w:spacing w:val="40"/>
          <w:sz w:val="20"/>
        </w:rPr>
        <w:t xml:space="preserve"> </w:t>
      </w:r>
      <w:r w:rsidR="00000000">
        <w:rPr>
          <w:i/>
          <w:sz w:val="20"/>
        </w:rPr>
        <w:t>contrato podrá ser objeto de prórroga, una o varias veces, hasta alcanzar la duración total del</w:t>
      </w:r>
      <w:r w:rsidR="00000000">
        <w:rPr>
          <w:i/>
          <w:spacing w:val="80"/>
          <w:sz w:val="20"/>
        </w:rPr>
        <w:t xml:space="preserve"> </w:t>
      </w:r>
      <w:r w:rsidR="00000000">
        <w:rPr>
          <w:i/>
          <w:sz w:val="20"/>
        </w:rPr>
        <w:t>contrato el plazo de 5 años</w:t>
      </w:r>
      <w:r>
        <w:rPr>
          <w:i/>
          <w:sz w:val="20"/>
        </w:rPr>
        <w:t>”</w:t>
      </w:r>
      <w:r w:rsidR="00000000">
        <w:rPr>
          <w:i/>
          <w:sz w:val="20"/>
        </w:rPr>
        <w:t>.</w:t>
      </w:r>
    </w:p>
    <w:p w14:paraId="22EB8811" w14:textId="77777777" w:rsidR="001F3E5D" w:rsidRDefault="001F3E5D">
      <w:pPr>
        <w:pStyle w:val="Textoindependiente"/>
        <w:spacing w:before="10"/>
        <w:rPr>
          <w:i/>
        </w:rPr>
      </w:pPr>
    </w:p>
    <w:p w14:paraId="40CFCB8B" w14:textId="77777777" w:rsidR="001F3E5D" w:rsidRDefault="00000000">
      <w:pPr>
        <w:pStyle w:val="Textoindependiente"/>
        <w:ind w:left="142"/>
      </w:pPr>
      <w:r>
        <w:t>Consta</w:t>
      </w:r>
      <w:r>
        <w:rPr>
          <w:spacing w:val="-6"/>
        </w:rPr>
        <w:t xml:space="preserve"> </w:t>
      </w:r>
      <w:r>
        <w:t>acta</w:t>
      </w:r>
      <w:r>
        <w:rPr>
          <w:spacing w:val="-3"/>
        </w:rPr>
        <w:t xml:space="preserve"> </w:t>
      </w:r>
      <w:r>
        <w:t>de</w:t>
      </w:r>
      <w:r>
        <w:rPr>
          <w:spacing w:val="-4"/>
        </w:rPr>
        <w:t xml:space="preserve"> </w:t>
      </w:r>
      <w:r>
        <w:t>recepción</w:t>
      </w:r>
      <w:r>
        <w:rPr>
          <w:spacing w:val="-3"/>
        </w:rPr>
        <w:t xml:space="preserve"> </w:t>
      </w:r>
      <w:r>
        <w:t>firmada</w:t>
      </w:r>
      <w:r>
        <w:rPr>
          <w:spacing w:val="-4"/>
        </w:rPr>
        <w:t xml:space="preserve"> </w:t>
      </w:r>
      <w:r>
        <w:t>el</w:t>
      </w:r>
      <w:r>
        <w:rPr>
          <w:spacing w:val="-3"/>
        </w:rPr>
        <w:t xml:space="preserve"> </w:t>
      </w:r>
      <w:r>
        <w:t>18</w:t>
      </w:r>
      <w:r>
        <w:rPr>
          <w:spacing w:val="-4"/>
        </w:rPr>
        <w:t xml:space="preserve"> </w:t>
      </w:r>
      <w:r>
        <w:t>de</w:t>
      </w:r>
      <w:r>
        <w:rPr>
          <w:spacing w:val="-3"/>
        </w:rPr>
        <w:t xml:space="preserve"> </w:t>
      </w:r>
      <w:r>
        <w:t>noviembre</w:t>
      </w:r>
      <w:r>
        <w:rPr>
          <w:spacing w:val="-4"/>
        </w:rPr>
        <w:t xml:space="preserve"> </w:t>
      </w:r>
      <w:r>
        <w:t>de</w:t>
      </w:r>
      <w:r>
        <w:rPr>
          <w:spacing w:val="-3"/>
        </w:rPr>
        <w:t xml:space="preserve"> </w:t>
      </w:r>
      <w:r>
        <w:rPr>
          <w:spacing w:val="-2"/>
        </w:rPr>
        <w:t>2020.</w:t>
      </w:r>
    </w:p>
    <w:p w14:paraId="7EC06564" w14:textId="77777777" w:rsidR="001F3E5D" w:rsidRDefault="001F3E5D">
      <w:pPr>
        <w:pStyle w:val="Textoindependiente"/>
        <w:spacing w:before="61"/>
      </w:pPr>
    </w:p>
    <w:p w14:paraId="35FE9BA0" w14:textId="77777777" w:rsidR="001F3E5D" w:rsidRDefault="00000000">
      <w:pPr>
        <w:pStyle w:val="Textoindependiente"/>
        <w:spacing w:line="292" w:lineRule="auto"/>
        <w:ind w:left="142" w:right="1"/>
        <w:jc w:val="both"/>
      </w:pPr>
      <w:r>
        <w:t>2º.- Mediante acuerdo de la Junta de Gobierno Local de 25 de octubre de 2024, se concedió una prórroga hasta el 17 de mayo de 2025.</w:t>
      </w:r>
    </w:p>
    <w:p w14:paraId="03A50AFE" w14:textId="77777777" w:rsidR="001F3E5D" w:rsidRDefault="001F3E5D">
      <w:pPr>
        <w:pStyle w:val="Textoindependiente"/>
        <w:spacing w:before="9"/>
      </w:pPr>
    </w:p>
    <w:p w14:paraId="6DA358C9" w14:textId="42BB600A" w:rsidR="001F3E5D" w:rsidRDefault="00000000">
      <w:pPr>
        <w:pStyle w:val="Textoindependiente"/>
        <w:spacing w:before="1" w:line="292" w:lineRule="auto"/>
        <w:ind w:left="142" w:right="1"/>
        <w:jc w:val="both"/>
      </w:pPr>
      <w:r>
        <w:t>3º.- Con fecha 20 de marzo de 2025, ha sido emitido propuesta por la Directora General de Deportes</w:t>
      </w:r>
      <w:r>
        <w:rPr>
          <w:spacing w:val="40"/>
        </w:rPr>
        <w:t xml:space="preserve"> </w:t>
      </w:r>
      <w:r>
        <w:t>y</w:t>
      </w:r>
      <w:r>
        <w:rPr>
          <w:spacing w:val="40"/>
        </w:rPr>
        <w:t xml:space="preserve"> </w:t>
      </w:r>
      <w:r>
        <w:t>Ferias,</w:t>
      </w:r>
      <w:r>
        <w:rPr>
          <w:spacing w:val="40"/>
        </w:rPr>
        <w:t xml:space="preserve"> </w:t>
      </w:r>
      <w:proofErr w:type="gramStart"/>
      <w:r w:rsidR="005C224E">
        <w:t>D.ª</w:t>
      </w:r>
      <w:proofErr w:type="gramEnd"/>
      <w:r>
        <w:rPr>
          <w:spacing w:val="40"/>
        </w:rPr>
        <w:t xml:space="preserve"> </w:t>
      </w:r>
      <w:r>
        <w:t>Carmen</w:t>
      </w:r>
      <w:r>
        <w:rPr>
          <w:spacing w:val="40"/>
        </w:rPr>
        <w:t xml:space="preserve"> </w:t>
      </w:r>
      <w:r>
        <w:t>Laura</w:t>
      </w:r>
      <w:r>
        <w:rPr>
          <w:spacing w:val="40"/>
        </w:rPr>
        <w:t xml:space="preserve"> </w:t>
      </w:r>
      <w:r>
        <w:t>Moreno</w:t>
      </w:r>
      <w:r>
        <w:rPr>
          <w:spacing w:val="40"/>
        </w:rPr>
        <w:t xml:space="preserve"> </w:t>
      </w:r>
      <w:r>
        <w:t>Cuesta,</w:t>
      </w:r>
      <w:r>
        <w:rPr>
          <w:spacing w:val="40"/>
        </w:rPr>
        <w:t xml:space="preserve"> </w:t>
      </w:r>
      <w:r>
        <w:t>por</w:t>
      </w:r>
      <w:r>
        <w:rPr>
          <w:spacing w:val="40"/>
        </w:rPr>
        <w:t xml:space="preserve"> </w:t>
      </w:r>
      <w:r>
        <w:t>el</w:t>
      </w:r>
      <w:r>
        <w:rPr>
          <w:spacing w:val="40"/>
        </w:rPr>
        <w:t xml:space="preserve"> </w:t>
      </w:r>
      <w:r>
        <w:t>que</w:t>
      </w:r>
      <w:r>
        <w:rPr>
          <w:spacing w:val="40"/>
        </w:rPr>
        <w:t xml:space="preserve"> </w:t>
      </w:r>
      <w:r>
        <w:t>se</w:t>
      </w:r>
      <w:r>
        <w:rPr>
          <w:spacing w:val="40"/>
        </w:rPr>
        <w:t xml:space="preserve"> </w:t>
      </w:r>
      <w:r>
        <w:t>informa</w:t>
      </w:r>
      <w:r>
        <w:rPr>
          <w:spacing w:val="40"/>
        </w:rPr>
        <w:t xml:space="preserve"> </w:t>
      </w:r>
      <w:r>
        <w:t>favorablemente</w:t>
      </w:r>
      <w:r>
        <w:rPr>
          <w:spacing w:val="40"/>
        </w:rPr>
        <w:t xml:space="preserve"> </w:t>
      </w:r>
      <w:r>
        <w:t>la</w:t>
      </w:r>
      <w:r>
        <w:rPr>
          <w:spacing w:val="40"/>
        </w:rPr>
        <w:t xml:space="preserve"> </w:t>
      </w:r>
      <w:r>
        <w:t xml:space="preserve">prórroga hasta el 17 de noviembre de 2025 del citado contrato. Consta asimismo informe técnico del Técnico Superior de Deportes, </w:t>
      </w:r>
      <w:r w:rsidR="005C224E">
        <w:t>D.</w:t>
      </w:r>
      <w:r>
        <w:t xml:space="preserve"> Nicolás Santafé Casanueva, de la misma fecha, por el que se informa favorablemente la prórroga solicitada, teniendo en cuenta que el cómputo del plazo se inició el 18 de noviembre de 2020, fecha de recepción del suministro.</w:t>
      </w:r>
    </w:p>
    <w:p w14:paraId="2E91FECC" w14:textId="77777777" w:rsidR="001F3E5D" w:rsidRDefault="001F3E5D">
      <w:pPr>
        <w:pStyle w:val="Textoindependiente"/>
        <w:spacing w:before="9"/>
      </w:pPr>
    </w:p>
    <w:p w14:paraId="31E8A19D" w14:textId="77777777" w:rsidR="001F3E5D" w:rsidRDefault="00000000">
      <w:pPr>
        <w:pStyle w:val="Textoindependiente"/>
        <w:spacing w:line="292" w:lineRule="auto"/>
        <w:ind w:left="142" w:right="1"/>
        <w:jc w:val="both"/>
      </w:pPr>
      <w:r>
        <w:t>3º.- Consta unido documento de reserva de crédito con cargo a la aplicación presupuestaria 106.3420.20300 del Presupuesto de la Corporación por importe de 72.150,53 €.</w:t>
      </w:r>
    </w:p>
    <w:p w14:paraId="448CE524" w14:textId="77777777" w:rsidR="001F3E5D" w:rsidRDefault="001F3E5D">
      <w:pPr>
        <w:pStyle w:val="Textoindependiente"/>
        <w:spacing w:before="10"/>
      </w:pPr>
    </w:p>
    <w:p w14:paraId="6C3F7F80" w14:textId="7C6A953F" w:rsidR="001F3E5D" w:rsidRDefault="00000000">
      <w:pPr>
        <w:pStyle w:val="Textoindependiente"/>
        <w:spacing w:line="292" w:lineRule="auto"/>
        <w:ind w:left="142" w:right="1"/>
        <w:jc w:val="both"/>
      </w:pPr>
      <w:r>
        <w:t xml:space="preserve">4º.- Informe jurídico favorable de fecha 27 de marzo de 2025, suscrito por el </w:t>
      </w:r>
      <w:proofErr w:type="gramStart"/>
      <w:r>
        <w:t>Director General</w:t>
      </w:r>
      <w:proofErr w:type="gramEnd"/>
      <w:r>
        <w:t xml:space="preserve"> de La Asesoría Jurídica Municipal, </w:t>
      </w:r>
      <w:r w:rsidR="005C224E">
        <w:t>D.</w:t>
      </w:r>
      <w:r>
        <w:t xml:space="preserve"> Felipe Jiménez Andrés, favorable a la prórroga solicitada.</w:t>
      </w:r>
    </w:p>
    <w:p w14:paraId="5B0B4124"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59CEF4CB" w14:textId="4345CEDF" w:rsidR="001F3E5D" w:rsidRDefault="00000000">
      <w:pPr>
        <w:pStyle w:val="Textoindependiente"/>
        <w:spacing w:before="19"/>
      </w:pPr>
      <w:r>
        <w:rPr>
          <w:noProof/>
        </w:rPr>
        <w:lastRenderedPageBreak/>
        <mc:AlternateContent>
          <mc:Choice Requires="wps">
            <w:drawing>
              <wp:anchor distT="0" distB="0" distL="0" distR="0" simplePos="0" relativeHeight="15779328" behindDoc="0" locked="0" layoutInCell="1" allowOverlap="1" wp14:anchorId="6A05E790" wp14:editId="7F917D43">
                <wp:simplePos x="0" y="0"/>
                <wp:positionH relativeFrom="page">
                  <wp:posOffset>6807090</wp:posOffset>
                </wp:positionH>
                <wp:positionV relativeFrom="page">
                  <wp:posOffset>2818730</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32CB5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B0DCC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A05E790" id="Textbox 118" o:spid="_x0000_s1080" type="#_x0000_t202" style="position:absolute;margin-left:536pt;margin-top:221.95pt;width:33.05pt;height:250.9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932CB5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B0DCC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7391ED1B" w14:textId="77777777" w:rsidR="001F3E5D" w:rsidRDefault="00000000">
      <w:pPr>
        <w:pStyle w:val="Ttulo4"/>
      </w:pPr>
      <w:r>
        <w:t>Fundamentos</w:t>
      </w:r>
      <w:r>
        <w:rPr>
          <w:spacing w:val="-10"/>
        </w:rPr>
        <w:t xml:space="preserve"> </w:t>
      </w:r>
      <w:r>
        <w:rPr>
          <w:spacing w:val="-2"/>
        </w:rPr>
        <w:t>jurídicos:</w:t>
      </w:r>
    </w:p>
    <w:p w14:paraId="40420B16" w14:textId="77777777" w:rsidR="001F3E5D" w:rsidRDefault="001F3E5D">
      <w:pPr>
        <w:pStyle w:val="Textoindependiente"/>
        <w:spacing w:before="62"/>
        <w:rPr>
          <w:b/>
        </w:rPr>
      </w:pPr>
    </w:p>
    <w:p w14:paraId="40B02295" w14:textId="77777777" w:rsidR="001F3E5D" w:rsidRDefault="00000000">
      <w:pPr>
        <w:pStyle w:val="Textoindependiente"/>
        <w:ind w:left="142"/>
      </w:pPr>
      <w:r>
        <w:t>-En</w:t>
      </w:r>
      <w:r>
        <w:rPr>
          <w:spacing w:val="-6"/>
        </w:rPr>
        <w:t xml:space="preserve"> </w:t>
      </w:r>
      <w:r>
        <w:t>cuanto</w:t>
      </w:r>
      <w:r>
        <w:rPr>
          <w:spacing w:val="-3"/>
        </w:rPr>
        <w:t xml:space="preserve"> </w:t>
      </w:r>
      <w:r>
        <w:t>a</w:t>
      </w:r>
      <w:r>
        <w:rPr>
          <w:spacing w:val="-3"/>
        </w:rPr>
        <w:t xml:space="preserve"> </w:t>
      </w:r>
      <w:r>
        <w:t>la</w:t>
      </w:r>
      <w:r>
        <w:rPr>
          <w:spacing w:val="-3"/>
        </w:rPr>
        <w:t xml:space="preserve"> </w:t>
      </w:r>
      <w:r>
        <w:t>competencia</w:t>
      </w:r>
      <w:r>
        <w:rPr>
          <w:spacing w:val="-3"/>
        </w:rPr>
        <w:t xml:space="preserve"> </w:t>
      </w:r>
      <w:r>
        <w:t>radica</w:t>
      </w:r>
      <w:r>
        <w:rPr>
          <w:spacing w:val="-3"/>
        </w:rPr>
        <w:t xml:space="preserve"> </w:t>
      </w:r>
      <w:r>
        <w:t>en</w:t>
      </w:r>
      <w:r>
        <w:rPr>
          <w:spacing w:val="-3"/>
        </w:rPr>
        <w:t xml:space="preserve"> </w:t>
      </w:r>
      <w:r>
        <w:t>la</w:t>
      </w:r>
      <w:r>
        <w:rPr>
          <w:spacing w:val="-3"/>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como</w:t>
      </w:r>
      <w:r>
        <w:rPr>
          <w:spacing w:val="-3"/>
        </w:rPr>
        <w:t xml:space="preserve"> </w:t>
      </w:r>
      <w:r>
        <w:t>órgano</w:t>
      </w:r>
      <w:r>
        <w:rPr>
          <w:spacing w:val="-3"/>
        </w:rPr>
        <w:t xml:space="preserve"> </w:t>
      </w:r>
      <w:r>
        <w:t>de</w:t>
      </w:r>
      <w:r>
        <w:rPr>
          <w:spacing w:val="-3"/>
        </w:rPr>
        <w:t xml:space="preserve"> </w:t>
      </w:r>
      <w:r>
        <w:rPr>
          <w:spacing w:val="-2"/>
        </w:rPr>
        <w:t>contratación.</w:t>
      </w:r>
    </w:p>
    <w:p w14:paraId="402B94EE" w14:textId="77777777" w:rsidR="001F3E5D" w:rsidRDefault="001F3E5D">
      <w:pPr>
        <w:pStyle w:val="Textoindependiente"/>
        <w:spacing w:before="60"/>
      </w:pPr>
    </w:p>
    <w:p w14:paraId="62FD5064" w14:textId="77777777" w:rsidR="001F3E5D" w:rsidRDefault="00000000">
      <w:pPr>
        <w:pStyle w:val="Textoindependiente"/>
        <w:spacing w:line="292" w:lineRule="auto"/>
        <w:ind w:left="142"/>
      </w:pPr>
      <w:r>
        <w:t>-En</w:t>
      </w:r>
      <w:r>
        <w:rPr>
          <w:spacing w:val="35"/>
        </w:rPr>
        <w:t xml:space="preserve"> </w:t>
      </w:r>
      <w:r>
        <w:t>cuanto</w:t>
      </w:r>
      <w:r>
        <w:rPr>
          <w:spacing w:val="35"/>
        </w:rPr>
        <w:t xml:space="preserve"> </w:t>
      </w:r>
      <w:r>
        <w:t>al</w:t>
      </w:r>
      <w:r>
        <w:rPr>
          <w:spacing w:val="35"/>
        </w:rPr>
        <w:t xml:space="preserve"> </w:t>
      </w:r>
      <w:r>
        <w:t>fondo</w:t>
      </w:r>
      <w:r>
        <w:rPr>
          <w:spacing w:val="35"/>
        </w:rPr>
        <w:t xml:space="preserve"> </w:t>
      </w:r>
      <w:proofErr w:type="gramStart"/>
      <w:r>
        <w:t>es</w:t>
      </w:r>
      <w:r>
        <w:rPr>
          <w:spacing w:val="35"/>
        </w:rPr>
        <w:t xml:space="preserve"> </w:t>
      </w:r>
      <w:r>
        <w:t>de</w:t>
      </w:r>
      <w:r>
        <w:rPr>
          <w:spacing w:val="35"/>
        </w:rPr>
        <w:t xml:space="preserve"> </w:t>
      </w:r>
      <w:r>
        <w:t>aplicación</w:t>
      </w:r>
      <w:proofErr w:type="gramEnd"/>
      <w:r>
        <w:rPr>
          <w:spacing w:val="35"/>
        </w:rPr>
        <w:t xml:space="preserve"> </w:t>
      </w:r>
      <w:r>
        <w:t>en</w:t>
      </w:r>
      <w:r>
        <w:rPr>
          <w:spacing w:val="35"/>
        </w:rPr>
        <w:t xml:space="preserve"> </w:t>
      </w:r>
      <w:r>
        <w:t>el</w:t>
      </w:r>
      <w:r>
        <w:rPr>
          <w:spacing w:val="35"/>
        </w:rPr>
        <w:t xml:space="preserve"> </w:t>
      </w:r>
      <w:r>
        <w:t>artículo</w:t>
      </w:r>
      <w:r>
        <w:rPr>
          <w:spacing w:val="35"/>
        </w:rPr>
        <w:t xml:space="preserve"> </w:t>
      </w:r>
      <w:r>
        <w:t>29</w:t>
      </w:r>
      <w:r>
        <w:rPr>
          <w:spacing w:val="35"/>
        </w:rPr>
        <w:t xml:space="preserve"> </w:t>
      </w:r>
      <w:r>
        <w:t>de</w:t>
      </w:r>
      <w:r>
        <w:rPr>
          <w:spacing w:val="35"/>
        </w:rPr>
        <w:t xml:space="preserve"> </w:t>
      </w:r>
      <w:r>
        <w:t>la</w:t>
      </w:r>
      <w:r>
        <w:rPr>
          <w:spacing w:val="35"/>
        </w:rPr>
        <w:t xml:space="preserve"> </w:t>
      </w:r>
      <w:r>
        <w:t>Ley</w:t>
      </w:r>
      <w:r>
        <w:rPr>
          <w:spacing w:val="35"/>
        </w:rPr>
        <w:t xml:space="preserve"> </w:t>
      </w:r>
      <w:r>
        <w:t>9/2017</w:t>
      </w:r>
      <w:r>
        <w:rPr>
          <w:spacing w:val="35"/>
        </w:rPr>
        <w:t xml:space="preserve"> </w:t>
      </w:r>
      <w:r>
        <w:t>de</w:t>
      </w:r>
      <w:r>
        <w:rPr>
          <w:spacing w:val="35"/>
        </w:rPr>
        <w:t xml:space="preserve"> </w:t>
      </w:r>
      <w:r>
        <w:t>Contratos</w:t>
      </w:r>
      <w:r>
        <w:rPr>
          <w:spacing w:val="35"/>
        </w:rPr>
        <w:t xml:space="preserve"> </w:t>
      </w:r>
      <w:r>
        <w:t>del</w:t>
      </w:r>
      <w:r>
        <w:rPr>
          <w:spacing w:val="35"/>
        </w:rPr>
        <w:t xml:space="preserve"> </w:t>
      </w:r>
      <w:r>
        <w:t xml:space="preserve">Sector </w:t>
      </w:r>
      <w:r>
        <w:rPr>
          <w:spacing w:val="-2"/>
        </w:rPr>
        <w:t>Público.</w:t>
      </w:r>
    </w:p>
    <w:p w14:paraId="2B01F5AE" w14:textId="77777777" w:rsidR="001F3E5D" w:rsidRDefault="001F3E5D">
      <w:pPr>
        <w:pStyle w:val="Textoindependiente"/>
        <w:spacing w:before="10"/>
      </w:pPr>
    </w:p>
    <w:p w14:paraId="053AD687" w14:textId="77777777" w:rsidR="001F3E5D" w:rsidRDefault="00000000">
      <w:pPr>
        <w:pStyle w:val="Textoindependiente"/>
        <w:spacing w:line="292" w:lineRule="auto"/>
        <w:ind w:left="142"/>
      </w:pPr>
      <w:r>
        <w:t>El</w:t>
      </w:r>
      <w:r>
        <w:rPr>
          <w:spacing w:val="40"/>
        </w:rPr>
        <w:t xml:space="preserve"> </w:t>
      </w:r>
      <w:r>
        <w:t>contrato,</w:t>
      </w:r>
      <w:r>
        <w:rPr>
          <w:spacing w:val="40"/>
        </w:rPr>
        <w:t xml:space="preserve"> </w:t>
      </w:r>
      <w:r>
        <w:t>en</w:t>
      </w:r>
      <w:r>
        <w:rPr>
          <w:spacing w:val="40"/>
        </w:rPr>
        <w:t xml:space="preserve"> </w:t>
      </w:r>
      <w:r>
        <w:t>su</w:t>
      </w:r>
      <w:r>
        <w:rPr>
          <w:spacing w:val="40"/>
        </w:rPr>
        <w:t xml:space="preserve"> </w:t>
      </w:r>
      <w:r>
        <w:t>cláusula</w:t>
      </w:r>
      <w:r>
        <w:rPr>
          <w:spacing w:val="40"/>
        </w:rPr>
        <w:t xml:space="preserve"> </w:t>
      </w:r>
      <w:r>
        <w:t>tercera,</w:t>
      </w:r>
      <w:r>
        <w:rPr>
          <w:spacing w:val="40"/>
        </w:rPr>
        <w:t xml:space="preserve"> </w:t>
      </w:r>
      <w:r>
        <w:t>contempla</w:t>
      </w:r>
      <w:r>
        <w:rPr>
          <w:spacing w:val="40"/>
        </w:rPr>
        <w:t xml:space="preserve"> </w:t>
      </w:r>
      <w:r>
        <w:t>la</w:t>
      </w:r>
      <w:r>
        <w:rPr>
          <w:spacing w:val="40"/>
        </w:rPr>
        <w:t xml:space="preserve"> </w:t>
      </w:r>
      <w:r>
        <w:t>prórroga</w:t>
      </w:r>
      <w:r>
        <w:rPr>
          <w:spacing w:val="40"/>
        </w:rPr>
        <w:t xml:space="preserve"> </w:t>
      </w:r>
      <w:r>
        <w:t>hasta</w:t>
      </w:r>
      <w:r>
        <w:rPr>
          <w:spacing w:val="40"/>
        </w:rPr>
        <w:t xml:space="preserve"> </w:t>
      </w:r>
      <w:r>
        <w:t>alcanzar</w:t>
      </w:r>
      <w:r>
        <w:rPr>
          <w:spacing w:val="40"/>
        </w:rPr>
        <w:t xml:space="preserve"> </w:t>
      </w:r>
      <w:r>
        <w:t>la</w:t>
      </w:r>
      <w:r>
        <w:rPr>
          <w:spacing w:val="40"/>
        </w:rPr>
        <w:t xml:space="preserve"> </w:t>
      </w:r>
      <w:r>
        <w:t>duración</w:t>
      </w:r>
      <w:r>
        <w:rPr>
          <w:spacing w:val="40"/>
        </w:rPr>
        <w:t xml:space="preserve"> </w:t>
      </w:r>
      <w:r>
        <w:t>total</w:t>
      </w:r>
      <w:r>
        <w:rPr>
          <w:spacing w:val="40"/>
        </w:rPr>
        <w:t xml:space="preserve"> </w:t>
      </w:r>
      <w:r>
        <w:t>del</w:t>
      </w:r>
      <w:r>
        <w:rPr>
          <w:spacing w:val="80"/>
        </w:rPr>
        <w:t xml:space="preserve"> </w:t>
      </w:r>
      <w:r>
        <w:t>contrato 5 años, por lo que es posible la prórroga solicitada.</w:t>
      </w:r>
    </w:p>
    <w:p w14:paraId="3D44A301" w14:textId="77777777" w:rsidR="001F3E5D" w:rsidRDefault="001F3E5D">
      <w:pPr>
        <w:pStyle w:val="Textoindependiente"/>
        <w:spacing w:before="10"/>
      </w:pPr>
    </w:p>
    <w:p w14:paraId="0D2E2C6B" w14:textId="5200AA47" w:rsidR="001F3E5D" w:rsidRDefault="00000000">
      <w:pPr>
        <w:pStyle w:val="Textoindependiente"/>
        <w:spacing w:line="292" w:lineRule="auto"/>
        <w:ind w:left="142"/>
      </w:pPr>
      <w:r>
        <w:t>Vista la propuesta de resolución PR/2025/1806 de 27 de marzo de 2025 fiscalizada favorablemente con fecha de 27 de marzo de 2025</w:t>
      </w:r>
      <w:r w:rsidR="005C224E">
        <w:t>,</w:t>
      </w:r>
    </w:p>
    <w:p w14:paraId="3F6AAA30" w14:textId="77777777" w:rsidR="001F3E5D" w:rsidRDefault="001F3E5D">
      <w:pPr>
        <w:pStyle w:val="Textoindependiente"/>
        <w:spacing w:before="9"/>
      </w:pPr>
    </w:p>
    <w:p w14:paraId="7A0FB871" w14:textId="77777777" w:rsidR="001F3E5D" w:rsidRDefault="00000000">
      <w:pPr>
        <w:pStyle w:val="Ttulo4"/>
      </w:pPr>
      <w:r>
        <w:rPr>
          <w:spacing w:val="-2"/>
        </w:rPr>
        <w:t>Resolución:</w:t>
      </w:r>
    </w:p>
    <w:p w14:paraId="4823D26B" w14:textId="77777777" w:rsidR="001F3E5D" w:rsidRDefault="001F3E5D">
      <w:pPr>
        <w:pStyle w:val="Textoindependiente"/>
        <w:spacing w:before="61"/>
        <w:rPr>
          <w:b/>
        </w:rPr>
      </w:pPr>
    </w:p>
    <w:p w14:paraId="214C2705" w14:textId="7E913AC2" w:rsidR="001F3E5D" w:rsidRDefault="00000000">
      <w:pPr>
        <w:pStyle w:val="Textoindependiente"/>
        <w:spacing w:line="292" w:lineRule="auto"/>
        <w:ind w:left="142"/>
      </w:pPr>
      <w:r>
        <w:t>1º.- Autorizar y disponer (AD) crédito con cargo a la aplicación presupuestaria 106.3420.20300 del</w:t>
      </w:r>
      <w:r>
        <w:rPr>
          <w:spacing w:val="80"/>
        </w:rPr>
        <w:t xml:space="preserve"> </w:t>
      </w:r>
      <w:r>
        <w:t>Presupuesto de la Corporación por importe de 72.150,53</w:t>
      </w:r>
      <w:r w:rsidR="005C224E">
        <w:t xml:space="preserve"> </w:t>
      </w:r>
      <w:r>
        <w:t>€.</w:t>
      </w:r>
    </w:p>
    <w:p w14:paraId="01819D9F" w14:textId="77777777" w:rsidR="001F3E5D" w:rsidRDefault="001F3E5D">
      <w:pPr>
        <w:pStyle w:val="Textoindependiente"/>
        <w:spacing w:before="10"/>
      </w:pPr>
    </w:p>
    <w:p w14:paraId="64889614" w14:textId="792F287D" w:rsidR="001F3E5D" w:rsidRDefault="00000000">
      <w:pPr>
        <w:pStyle w:val="Textoindependiente"/>
        <w:spacing w:line="292" w:lineRule="auto"/>
        <w:ind w:left="142" w:right="1"/>
        <w:jc w:val="both"/>
      </w:pPr>
      <w:r>
        <w:t>2º.- Prorrogar el contrato suscrito con BANCO BILBAO VIZCAYA ARGENTARIA, S.A.</w:t>
      </w:r>
      <w:r w:rsidR="005C224E">
        <w:t>,</w:t>
      </w:r>
      <w:r>
        <w:t xml:space="preserve"> para la prestación del contrato de </w:t>
      </w:r>
      <w:r w:rsidRPr="005C224E">
        <w:rPr>
          <w:i/>
          <w:iCs/>
        </w:rPr>
        <w:t>“(2019014SUM) Suministro sin opción a compra equipamiento deportivo: Cardiovascular y musculación"</w:t>
      </w:r>
      <w:r w:rsidR="005C224E" w:rsidRPr="005C224E">
        <w:rPr>
          <w:i/>
          <w:iCs/>
        </w:rPr>
        <w:t>,</w:t>
      </w:r>
      <w:r>
        <w:t xml:space="preserve"> para salas de la </w:t>
      </w:r>
      <w:proofErr w:type="gramStart"/>
      <w:r>
        <w:t>Concejalía</w:t>
      </w:r>
      <w:proofErr w:type="gramEnd"/>
      <w:r>
        <w:t xml:space="preserve"> de Deportes</w:t>
      </w:r>
      <w:r w:rsidR="005C224E">
        <w:t>,</w:t>
      </w:r>
      <w:r>
        <w:t xml:space="preserve"> hasta el día 17 de</w:t>
      </w:r>
      <w:r>
        <w:rPr>
          <w:spacing w:val="40"/>
        </w:rPr>
        <w:t xml:space="preserve"> </w:t>
      </w:r>
      <w:r>
        <w:t>noviembre de 2025.</w:t>
      </w:r>
    </w:p>
    <w:p w14:paraId="66F27BBE" w14:textId="77777777" w:rsidR="001F3E5D" w:rsidRDefault="001F3E5D">
      <w:pPr>
        <w:pStyle w:val="Textoindependiente"/>
        <w:spacing w:before="10"/>
      </w:pPr>
    </w:p>
    <w:p w14:paraId="7F8224B3" w14:textId="77777777" w:rsidR="001F3E5D" w:rsidRDefault="00000000">
      <w:pPr>
        <w:pStyle w:val="Textoindependiente"/>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3EC6F0D2" w14:textId="77777777" w:rsidR="001F3E5D" w:rsidRDefault="001F3E5D">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47F37B13"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711183A0" w14:textId="213130E2" w:rsidR="001F3E5D" w:rsidRDefault="00000000">
            <w:pPr>
              <w:pStyle w:val="TableParagraph"/>
              <w:spacing w:before="79" w:line="297" w:lineRule="auto"/>
              <w:rPr>
                <w:b/>
                <w:sz w:val="20"/>
              </w:rPr>
            </w:pPr>
            <w:r>
              <w:rPr>
                <w:b/>
                <w:sz w:val="20"/>
              </w:rPr>
              <w:t xml:space="preserve">Prorrogar el contrato de servicio de </w:t>
            </w:r>
            <w:r w:rsidRPr="005C224E">
              <w:rPr>
                <w:b/>
                <w:i/>
                <w:iCs/>
                <w:sz w:val="20"/>
              </w:rPr>
              <w:t>“</w:t>
            </w:r>
            <w:proofErr w:type="gramStart"/>
            <w:r w:rsidRPr="005C224E">
              <w:rPr>
                <w:b/>
                <w:i/>
                <w:iCs/>
                <w:sz w:val="20"/>
              </w:rPr>
              <w:t>Delegado</w:t>
            </w:r>
            <w:proofErr w:type="gramEnd"/>
            <w:r w:rsidRPr="005C224E">
              <w:rPr>
                <w:b/>
                <w:i/>
                <w:iCs/>
                <w:sz w:val="20"/>
              </w:rPr>
              <w:t xml:space="preserve"> de Protección de Datos del Ayuntamiento de Las Rozas de Madrid”</w:t>
            </w:r>
            <w:r>
              <w:rPr>
                <w:b/>
                <w:sz w:val="20"/>
              </w:rPr>
              <w:t xml:space="preserve">. </w:t>
            </w:r>
            <w:proofErr w:type="spellStart"/>
            <w:r>
              <w:rPr>
                <w:b/>
                <w:sz w:val="20"/>
              </w:rPr>
              <w:t>Expte</w:t>
            </w:r>
            <w:proofErr w:type="spellEnd"/>
            <w:r>
              <w:rPr>
                <w:b/>
                <w:sz w:val="20"/>
              </w:rPr>
              <w:t>. 1202/2024</w:t>
            </w:r>
            <w:r w:rsidR="005C224E">
              <w:rPr>
                <w:b/>
                <w:sz w:val="20"/>
              </w:rPr>
              <w:t>.</w:t>
            </w:r>
          </w:p>
        </w:tc>
      </w:tr>
      <w:tr w:rsidR="001F3E5D" w14:paraId="48B879C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2C55BBF"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85D920B"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8258416" w14:textId="77777777" w:rsidR="001F3E5D" w:rsidRDefault="001F3E5D">
      <w:pPr>
        <w:pStyle w:val="Textoindependiente"/>
        <w:spacing w:before="143"/>
      </w:pPr>
    </w:p>
    <w:p w14:paraId="02493F4D" w14:textId="77777777" w:rsidR="001F3E5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0E1163" w14:textId="77777777" w:rsidR="001F3E5D" w:rsidRDefault="001F3E5D">
      <w:pPr>
        <w:pStyle w:val="Textoindependiente"/>
        <w:spacing w:before="61"/>
        <w:rPr>
          <w:b/>
        </w:rPr>
      </w:pPr>
    </w:p>
    <w:p w14:paraId="69BDE772" w14:textId="772D101C" w:rsidR="001F3E5D" w:rsidRDefault="00000000">
      <w:pPr>
        <w:pStyle w:val="Textoindependiente"/>
        <w:spacing w:line="292" w:lineRule="auto"/>
        <w:ind w:left="142" w:right="1"/>
        <w:jc w:val="both"/>
      </w:pPr>
      <w:r>
        <w:t>1º.-</w:t>
      </w:r>
      <w:r>
        <w:rPr>
          <w:spacing w:val="40"/>
        </w:rPr>
        <w:t xml:space="preserve"> </w:t>
      </w:r>
      <w:r>
        <w:t>Con</w:t>
      </w:r>
      <w:r>
        <w:rPr>
          <w:spacing w:val="40"/>
        </w:rPr>
        <w:t xml:space="preserve"> </w:t>
      </w:r>
      <w:r>
        <w:t>fecha</w:t>
      </w:r>
      <w:r>
        <w:rPr>
          <w:spacing w:val="40"/>
        </w:rPr>
        <w:t xml:space="preserve"> </w:t>
      </w:r>
      <w:r>
        <w:t>24</w:t>
      </w:r>
      <w:r>
        <w:rPr>
          <w:spacing w:val="40"/>
        </w:rPr>
        <w:t xml:space="preserve"> </w:t>
      </w:r>
      <w:r>
        <w:t>de</w:t>
      </w:r>
      <w:r>
        <w:rPr>
          <w:spacing w:val="40"/>
        </w:rPr>
        <w:t xml:space="preserve"> </w:t>
      </w:r>
      <w:r>
        <w:t>mayo</w:t>
      </w:r>
      <w:r>
        <w:rPr>
          <w:spacing w:val="40"/>
        </w:rPr>
        <w:t xml:space="preserve"> </w:t>
      </w:r>
      <w:r>
        <w:t>de</w:t>
      </w:r>
      <w:r>
        <w:rPr>
          <w:spacing w:val="40"/>
        </w:rPr>
        <w:t xml:space="preserve"> </w:t>
      </w:r>
      <w:r>
        <w:t>2024</w:t>
      </w:r>
      <w:r>
        <w:rPr>
          <w:spacing w:val="40"/>
        </w:rPr>
        <w:t xml:space="preserve"> </w:t>
      </w:r>
      <w:r>
        <w:t>fue</w:t>
      </w:r>
      <w:r>
        <w:rPr>
          <w:spacing w:val="40"/>
        </w:rPr>
        <w:t xml:space="preserve"> </w:t>
      </w:r>
      <w:r>
        <w:t>suscrito</w:t>
      </w:r>
      <w:r>
        <w:rPr>
          <w:spacing w:val="40"/>
        </w:rPr>
        <w:t xml:space="preserve"> </w:t>
      </w:r>
      <w:r>
        <w:t>contrato</w:t>
      </w:r>
      <w:r>
        <w:rPr>
          <w:spacing w:val="40"/>
        </w:rPr>
        <w:t xml:space="preserve"> </w:t>
      </w:r>
      <w:r>
        <w:t>con</w:t>
      </w:r>
      <w:r>
        <w:rPr>
          <w:spacing w:val="40"/>
        </w:rPr>
        <w:t xml:space="preserve"> </w:t>
      </w:r>
      <w:r>
        <w:t>SEGURDADES,</w:t>
      </w:r>
      <w:r>
        <w:rPr>
          <w:spacing w:val="40"/>
        </w:rPr>
        <w:t xml:space="preserve"> </w:t>
      </w:r>
      <w:r>
        <w:t>S.L.</w:t>
      </w:r>
      <w:r w:rsidR="005C224E">
        <w:t>,</w:t>
      </w:r>
      <w:r>
        <w:rPr>
          <w:spacing w:val="80"/>
        </w:rPr>
        <w:t xml:space="preserve"> </w:t>
      </w:r>
      <w:r>
        <w:t>para</w:t>
      </w:r>
      <w:r>
        <w:rPr>
          <w:spacing w:val="40"/>
        </w:rPr>
        <w:t xml:space="preserve"> </w:t>
      </w:r>
      <w:r>
        <w:t>la prestación del servicio citado. Dicho contrato tiene una duración máxima de 5 años (1 año de</w:t>
      </w:r>
      <w:r>
        <w:rPr>
          <w:spacing w:val="40"/>
        </w:rPr>
        <w:t xml:space="preserve"> </w:t>
      </w:r>
      <w:r>
        <w:t>duración inicial y prórrogas hasta alcanzar un máximo de 4 años de duración). La vigencia del</w:t>
      </w:r>
      <w:r>
        <w:rPr>
          <w:spacing w:val="40"/>
        </w:rPr>
        <w:t xml:space="preserve"> </w:t>
      </w:r>
      <w:r>
        <w:t>contrato se extiende actualmente hasta el día 24 de mayo de 2025.</w:t>
      </w:r>
    </w:p>
    <w:p w14:paraId="3564E126" w14:textId="77777777" w:rsidR="001F3E5D" w:rsidRDefault="001F3E5D">
      <w:pPr>
        <w:pStyle w:val="Textoindependiente"/>
        <w:spacing w:before="9"/>
      </w:pPr>
    </w:p>
    <w:p w14:paraId="7A1E3562" w14:textId="77777777" w:rsidR="001F3E5D" w:rsidRDefault="00000000">
      <w:pPr>
        <w:pStyle w:val="Textoindependiente"/>
        <w:spacing w:before="1" w:line="292" w:lineRule="auto"/>
        <w:ind w:left="142" w:right="1"/>
        <w:jc w:val="both"/>
      </w:pPr>
      <w:r>
        <w:t xml:space="preserve">2º.- Con fecha 1 de abril de 2025 ha sido firmada propuesta por el </w:t>
      </w:r>
      <w:proofErr w:type="gramStart"/>
      <w:r>
        <w:t>Director General</w:t>
      </w:r>
      <w:proofErr w:type="gramEnd"/>
      <w:r>
        <w:t xml:space="preserve"> de la Asesoría Jurídica se propone prorrogar el contrato hasta el día 24 de mayo de 2026.</w:t>
      </w:r>
    </w:p>
    <w:p w14:paraId="73F2F4D9" w14:textId="77777777" w:rsidR="001F3E5D" w:rsidRDefault="001F3E5D">
      <w:pPr>
        <w:pStyle w:val="Textoindependiente"/>
        <w:spacing w:before="9"/>
      </w:pPr>
    </w:p>
    <w:p w14:paraId="4AA81999" w14:textId="77777777" w:rsidR="001F3E5D" w:rsidRDefault="00000000">
      <w:pPr>
        <w:pStyle w:val="Textoindependiente"/>
        <w:spacing w:before="1" w:line="292" w:lineRule="auto"/>
        <w:ind w:left="142" w:right="1"/>
        <w:jc w:val="both"/>
      </w:pPr>
      <w:r>
        <w:t>3º.- Constan documento de reserva de crédito RC, por importe de 5.223,22 €, con cargo a la aplicación</w:t>
      </w:r>
      <w:r>
        <w:rPr>
          <w:spacing w:val="15"/>
        </w:rPr>
        <w:t xml:space="preserve"> </w:t>
      </w:r>
      <w:r>
        <w:t>presupuestaria</w:t>
      </w:r>
      <w:r>
        <w:rPr>
          <w:spacing w:val="15"/>
        </w:rPr>
        <w:t xml:space="preserve"> </w:t>
      </w:r>
      <w:r>
        <w:t>101.9205.22723</w:t>
      </w:r>
      <w:r>
        <w:rPr>
          <w:spacing w:val="15"/>
        </w:rPr>
        <w:t xml:space="preserve"> </w:t>
      </w:r>
      <w:r>
        <w:t>del</w:t>
      </w:r>
      <w:r>
        <w:rPr>
          <w:spacing w:val="14"/>
        </w:rPr>
        <w:t xml:space="preserve"> </w:t>
      </w:r>
      <w:r>
        <w:t>Presupuesto</w:t>
      </w:r>
      <w:r>
        <w:rPr>
          <w:spacing w:val="15"/>
        </w:rPr>
        <w:t xml:space="preserve"> </w:t>
      </w:r>
      <w:r>
        <w:t>de</w:t>
      </w:r>
      <w:r>
        <w:rPr>
          <w:spacing w:val="15"/>
        </w:rPr>
        <w:t xml:space="preserve"> </w:t>
      </w:r>
      <w:r>
        <w:t>la</w:t>
      </w:r>
      <w:r>
        <w:rPr>
          <w:spacing w:val="15"/>
        </w:rPr>
        <w:t xml:space="preserve"> </w:t>
      </w:r>
      <w:r>
        <w:t>Corporación</w:t>
      </w:r>
      <w:r>
        <w:rPr>
          <w:spacing w:val="15"/>
        </w:rPr>
        <w:t xml:space="preserve"> </w:t>
      </w:r>
      <w:r>
        <w:t>para</w:t>
      </w:r>
      <w:r>
        <w:rPr>
          <w:spacing w:val="15"/>
        </w:rPr>
        <w:t xml:space="preserve"> </w:t>
      </w:r>
      <w:r>
        <w:t>el</w:t>
      </w:r>
      <w:r>
        <w:rPr>
          <w:spacing w:val="14"/>
        </w:rPr>
        <w:t xml:space="preserve"> </w:t>
      </w:r>
      <w:r>
        <w:t>ejercicio</w:t>
      </w:r>
      <w:r>
        <w:rPr>
          <w:spacing w:val="15"/>
        </w:rPr>
        <w:t xml:space="preserve"> </w:t>
      </w:r>
      <w:r>
        <w:t>2025 y RC por importe de</w:t>
      </w:r>
      <w:r>
        <w:rPr>
          <w:spacing w:val="40"/>
        </w:rPr>
        <w:t xml:space="preserve"> </w:t>
      </w:r>
      <w:r>
        <w:t>4.832,18 €, con cargo a la aplicación presupuestaria 101.9205.22723 del Presupuesto de la Corporación para el ejercicio 2026.</w:t>
      </w:r>
    </w:p>
    <w:p w14:paraId="2DEAEAA9" w14:textId="77777777" w:rsidR="001F3E5D" w:rsidRDefault="001F3E5D">
      <w:pPr>
        <w:pStyle w:val="Textoindependiente"/>
        <w:spacing w:before="9"/>
      </w:pPr>
    </w:p>
    <w:p w14:paraId="28391456" w14:textId="77777777" w:rsidR="001F3E5D" w:rsidRDefault="00000000">
      <w:pPr>
        <w:pStyle w:val="Textoindependiente"/>
        <w:spacing w:line="292" w:lineRule="auto"/>
        <w:ind w:left="142" w:right="1"/>
        <w:jc w:val="both"/>
      </w:pPr>
      <w:r>
        <w:t xml:space="preserve">4º.- Informe jurídico suscrito por el </w:t>
      </w:r>
      <w:proofErr w:type="gramStart"/>
      <w:r>
        <w:t>Director General</w:t>
      </w:r>
      <w:proofErr w:type="gramEnd"/>
      <w:r>
        <w:t xml:space="preserve"> de la Asesoría Jurídica Municipal, D. Felipe Jiménez Andrés, con fecha 2 de abril de 2025.</w:t>
      </w:r>
    </w:p>
    <w:p w14:paraId="30CDF0E6" w14:textId="77777777" w:rsidR="001F3E5D" w:rsidRDefault="001F3E5D">
      <w:pPr>
        <w:pStyle w:val="Textoindependiente"/>
        <w:spacing w:before="10"/>
      </w:pPr>
    </w:p>
    <w:p w14:paraId="6AA18EFA" w14:textId="6A185A1C" w:rsidR="001F3E5D" w:rsidRDefault="00000000" w:rsidP="005C224E">
      <w:pPr>
        <w:pStyle w:val="Textoindependiente"/>
        <w:spacing w:line="292" w:lineRule="auto"/>
        <w:ind w:left="142" w:right="1"/>
        <w:jc w:val="both"/>
        <w:sectPr w:rsidR="001F3E5D">
          <w:pgSz w:w="11910" w:h="16840"/>
          <w:pgMar w:top="1340" w:right="1417" w:bottom="1260" w:left="1275" w:header="225" w:footer="1060" w:gutter="0"/>
          <w:cols w:space="720"/>
        </w:sectPr>
      </w:pPr>
      <w:r>
        <w:t>Vista la propuesta de resolución PR/2025/1908 de 2 de abril de 2025 fiscalizada favorablemente con fecha de 3 de abril de 2025</w:t>
      </w:r>
      <w:r w:rsidR="005C224E">
        <w:t xml:space="preserve">, </w:t>
      </w:r>
    </w:p>
    <w:p w14:paraId="52F6FD36" w14:textId="11857129" w:rsidR="001F3E5D" w:rsidRDefault="00000000">
      <w:pPr>
        <w:pStyle w:val="Ttulo4"/>
        <w:spacing w:before="87"/>
      </w:pPr>
      <w:r>
        <w:rPr>
          <w:noProof/>
        </w:rPr>
        <w:lastRenderedPageBreak/>
        <mc:AlternateContent>
          <mc:Choice Requires="wps">
            <w:drawing>
              <wp:anchor distT="0" distB="0" distL="0" distR="0" simplePos="0" relativeHeight="15780352" behindDoc="0" locked="0" layoutInCell="1" allowOverlap="1" wp14:anchorId="667E7318" wp14:editId="1C124865">
                <wp:simplePos x="0" y="0"/>
                <wp:positionH relativeFrom="page">
                  <wp:posOffset>6807090</wp:posOffset>
                </wp:positionH>
                <wp:positionV relativeFrom="page">
                  <wp:posOffset>2818730</wp:posOffset>
                </wp:positionV>
                <wp:extent cx="419734" cy="3187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05D32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81D37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67E7318" id="Textbox 120" o:spid="_x0000_s1081" type="#_x0000_t202" style="position:absolute;left:0;text-align:left;margin-left:536pt;margin-top:221.95pt;width:33.05pt;height:250.9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005D32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81D37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pacing w:val="-2"/>
        </w:rPr>
        <w:t>Resolución:</w:t>
      </w:r>
    </w:p>
    <w:p w14:paraId="685CEC23" w14:textId="77777777" w:rsidR="001F3E5D" w:rsidRDefault="001F3E5D">
      <w:pPr>
        <w:pStyle w:val="Textoindependiente"/>
        <w:spacing w:before="62"/>
        <w:rPr>
          <w:b/>
        </w:rPr>
      </w:pPr>
    </w:p>
    <w:p w14:paraId="4FDBEDA7" w14:textId="4987C748" w:rsidR="001F3E5D" w:rsidRDefault="00000000">
      <w:pPr>
        <w:pStyle w:val="Textoindependiente"/>
        <w:spacing w:line="292" w:lineRule="auto"/>
        <w:ind w:left="142" w:right="1"/>
        <w:jc w:val="both"/>
      </w:pPr>
      <w:r>
        <w:t>1º.- Autorizar y disponer (AD) la cantidad de</w:t>
      </w:r>
      <w:r w:rsidR="005C224E">
        <w:t xml:space="preserve"> </w:t>
      </w:r>
      <w:r>
        <w:t>5.223,22 €, con cargo a la aplicación presupuestaria 101.9205.22723</w:t>
      </w:r>
      <w:r>
        <w:rPr>
          <w:spacing w:val="71"/>
        </w:rPr>
        <w:t xml:space="preserve"> </w:t>
      </w:r>
      <w:r>
        <w:t>del</w:t>
      </w:r>
      <w:r>
        <w:rPr>
          <w:spacing w:val="71"/>
        </w:rPr>
        <w:t xml:space="preserve"> </w:t>
      </w:r>
      <w:r>
        <w:t>Presupuesto</w:t>
      </w:r>
      <w:r>
        <w:rPr>
          <w:spacing w:val="71"/>
        </w:rPr>
        <w:t xml:space="preserve"> </w:t>
      </w:r>
      <w:r>
        <w:t>de</w:t>
      </w:r>
      <w:r>
        <w:rPr>
          <w:spacing w:val="71"/>
        </w:rPr>
        <w:t xml:space="preserve"> </w:t>
      </w:r>
      <w:r>
        <w:t>la</w:t>
      </w:r>
      <w:r>
        <w:rPr>
          <w:spacing w:val="71"/>
        </w:rPr>
        <w:t xml:space="preserve"> </w:t>
      </w:r>
      <w:r>
        <w:t>Corporación</w:t>
      </w:r>
      <w:r>
        <w:rPr>
          <w:spacing w:val="71"/>
        </w:rPr>
        <w:t xml:space="preserve"> </w:t>
      </w:r>
      <w:r>
        <w:t>para</w:t>
      </w:r>
      <w:r>
        <w:rPr>
          <w:spacing w:val="71"/>
        </w:rPr>
        <w:t xml:space="preserve"> </w:t>
      </w:r>
      <w:r>
        <w:t>el</w:t>
      </w:r>
      <w:r>
        <w:rPr>
          <w:spacing w:val="71"/>
        </w:rPr>
        <w:t xml:space="preserve"> </w:t>
      </w:r>
      <w:r>
        <w:t>ejercicio</w:t>
      </w:r>
      <w:r>
        <w:rPr>
          <w:spacing w:val="71"/>
        </w:rPr>
        <w:t xml:space="preserve"> </w:t>
      </w:r>
      <w:r>
        <w:t>2025</w:t>
      </w:r>
      <w:r>
        <w:rPr>
          <w:spacing w:val="71"/>
        </w:rPr>
        <w:t xml:space="preserve"> </w:t>
      </w:r>
      <w:r>
        <w:t>y</w:t>
      </w:r>
      <w:r>
        <w:rPr>
          <w:spacing w:val="71"/>
        </w:rPr>
        <w:t xml:space="preserve"> </w:t>
      </w:r>
      <w:r>
        <w:t>RC</w:t>
      </w:r>
      <w:r>
        <w:rPr>
          <w:spacing w:val="71"/>
        </w:rPr>
        <w:t xml:space="preserve"> </w:t>
      </w:r>
      <w:r>
        <w:t>por</w:t>
      </w:r>
      <w:r>
        <w:rPr>
          <w:spacing w:val="71"/>
        </w:rPr>
        <w:t xml:space="preserve"> </w:t>
      </w:r>
      <w:r>
        <w:t>importe de</w:t>
      </w:r>
      <w:r>
        <w:rPr>
          <w:spacing w:val="40"/>
        </w:rPr>
        <w:t xml:space="preserve"> </w:t>
      </w:r>
      <w:r>
        <w:t>4.832,18 €, con cargo a la aplicación presupuestaria 101.9205.22723 del Presupuesto de la Corporación para el ejercicio 2026.</w:t>
      </w:r>
    </w:p>
    <w:p w14:paraId="433911EF" w14:textId="77777777" w:rsidR="001F3E5D" w:rsidRDefault="001F3E5D">
      <w:pPr>
        <w:pStyle w:val="Textoindependiente"/>
        <w:spacing w:before="9"/>
      </w:pPr>
    </w:p>
    <w:p w14:paraId="7F71D7BC" w14:textId="6761DFBB" w:rsidR="001F3E5D" w:rsidRDefault="00000000">
      <w:pPr>
        <w:pStyle w:val="Textoindependiente"/>
        <w:spacing w:line="292" w:lineRule="auto"/>
        <w:ind w:left="142" w:right="1"/>
        <w:jc w:val="both"/>
      </w:pPr>
      <w:r>
        <w:t xml:space="preserve">2º.- Prorrogar el contrato de servicio de </w:t>
      </w:r>
      <w:r w:rsidRPr="005C224E">
        <w:rPr>
          <w:i/>
          <w:iCs/>
        </w:rPr>
        <w:t>“DELEGADO DE PROTECCIÓN DE DATOS DEL AYUNTAMIENTO DE LAS ROZAS DE MADRID”</w:t>
      </w:r>
      <w:r w:rsidR="005C224E">
        <w:rPr>
          <w:i/>
          <w:iCs/>
        </w:rPr>
        <w:t>,</w:t>
      </w:r>
      <w:r>
        <w:t xml:space="preserve"> suscrito con SEGURDADES, S.L.</w:t>
      </w:r>
      <w:r w:rsidR="005C224E">
        <w:t>,</w:t>
      </w:r>
      <w:r>
        <w:t xml:space="preserve"> hasta el día 24</w:t>
      </w:r>
      <w:r>
        <w:rPr>
          <w:spacing w:val="80"/>
        </w:rPr>
        <w:t xml:space="preserve"> </w:t>
      </w:r>
      <w:r>
        <w:t>de mayo de 2026.</w:t>
      </w:r>
    </w:p>
    <w:p w14:paraId="4D6E464D" w14:textId="77777777" w:rsidR="001F3E5D" w:rsidRDefault="001F3E5D">
      <w:pPr>
        <w:pStyle w:val="Textoindependiente"/>
        <w:spacing w:before="10"/>
      </w:pPr>
    </w:p>
    <w:p w14:paraId="1A8BCD52" w14:textId="30D0E95E" w:rsidR="001F3E5D" w:rsidRDefault="00000000">
      <w:pPr>
        <w:pStyle w:val="Textoindependiente"/>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r w:rsidR="005C224E">
        <w:rPr>
          <w:spacing w:val="-2"/>
        </w:rPr>
        <w:t>.</w:t>
      </w:r>
    </w:p>
    <w:p w14:paraId="00507200" w14:textId="77777777" w:rsidR="001F3E5D" w:rsidRDefault="001F3E5D">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7F60087F" w14:textId="77777777">
        <w:trPr>
          <w:trHeight w:val="1257"/>
        </w:trPr>
        <w:tc>
          <w:tcPr>
            <w:tcW w:w="9062" w:type="dxa"/>
            <w:gridSpan w:val="2"/>
            <w:tcBorders>
              <w:left w:val="single" w:sz="4" w:space="0" w:color="CCCCCC"/>
              <w:right w:val="single" w:sz="4" w:space="0" w:color="CCCCCC"/>
            </w:tcBorders>
            <w:shd w:val="clear" w:color="auto" w:fill="F3F3F3"/>
          </w:tcPr>
          <w:p w14:paraId="293207C0" w14:textId="77777777" w:rsidR="001F3E5D" w:rsidRDefault="00000000">
            <w:pPr>
              <w:pStyle w:val="TableParagraph"/>
              <w:spacing w:before="79" w:line="297" w:lineRule="auto"/>
              <w:ind w:right="52"/>
              <w:jc w:val="both"/>
              <w:rPr>
                <w:b/>
                <w:sz w:val="20"/>
              </w:rPr>
            </w:pPr>
            <w:r>
              <w:rPr>
                <w:b/>
                <w:sz w:val="20"/>
              </w:rPr>
              <w:t xml:space="preserve">Adjudicación, mediante procedimiento abierto simplificado, con un solo criterio de adjudicación, del contrato de </w:t>
            </w:r>
            <w:r w:rsidRPr="005C224E">
              <w:rPr>
                <w:b/>
                <w:i/>
                <w:iCs/>
                <w:sz w:val="20"/>
              </w:rPr>
              <w:t>“Servicio de apoyo técnico especializado en mediciones de higiene en Ayuntamiento de Las Rozas de Madrid”,</w:t>
            </w:r>
            <w:r>
              <w:rPr>
                <w:b/>
                <w:sz w:val="20"/>
              </w:rPr>
              <w:t xml:space="preserve"> no sujeto a regulación armonizada.</w:t>
            </w:r>
            <w:r>
              <w:rPr>
                <w:b/>
                <w:spacing w:val="80"/>
                <w:sz w:val="20"/>
              </w:rPr>
              <w:t xml:space="preserve"> </w:t>
            </w:r>
            <w:proofErr w:type="spellStart"/>
            <w:r>
              <w:rPr>
                <w:b/>
                <w:sz w:val="20"/>
              </w:rPr>
              <w:t>Expte</w:t>
            </w:r>
            <w:proofErr w:type="spellEnd"/>
            <w:r>
              <w:rPr>
                <w:b/>
                <w:sz w:val="20"/>
              </w:rPr>
              <w:t>. 122/2024.</w:t>
            </w:r>
          </w:p>
        </w:tc>
      </w:tr>
      <w:tr w:rsidR="001F3E5D" w14:paraId="7AF8C72A" w14:textId="77777777">
        <w:trPr>
          <w:trHeight w:val="399"/>
        </w:trPr>
        <w:tc>
          <w:tcPr>
            <w:tcW w:w="1877" w:type="dxa"/>
            <w:tcBorders>
              <w:left w:val="single" w:sz="4" w:space="0" w:color="CCCCCC"/>
              <w:right w:val="single" w:sz="6" w:space="0" w:color="CCCCCC"/>
            </w:tcBorders>
          </w:tcPr>
          <w:p w14:paraId="2232DDC2"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14722B6E"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FD9CE8" w14:textId="77777777" w:rsidR="001F3E5D" w:rsidRDefault="001F3E5D">
      <w:pPr>
        <w:pStyle w:val="Textoindependiente"/>
        <w:spacing w:before="143"/>
      </w:pPr>
    </w:p>
    <w:p w14:paraId="0079337F"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4B93FFD" w14:textId="77777777" w:rsidR="001F3E5D" w:rsidRDefault="001F3E5D">
      <w:pPr>
        <w:pStyle w:val="Textoindependiente"/>
        <w:spacing w:before="61"/>
        <w:rPr>
          <w:b/>
        </w:rPr>
      </w:pPr>
    </w:p>
    <w:p w14:paraId="11D8B73D" w14:textId="77777777" w:rsidR="001F3E5D" w:rsidRDefault="00000000">
      <w:pPr>
        <w:pStyle w:val="Prrafodelista"/>
        <w:numPr>
          <w:ilvl w:val="0"/>
          <w:numId w:val="69"/>
        </w:numPr>
        <w:tabs>
          <w:tab w:val="left" w:pos="813"/>
        </w:tabs>
        <w:spacing w:line="292" w:lineRule="auto"/>
        <w:ind w:firstLine="0"/>
        <w:jc w:val="both"/>
        <w:rPr>
          <w:sz w:val="20"/>
        </w:rPr>
      </w:pPr>
      <w:r>
        <w:rPr>
          <w:sz w:val="20"/>
        </w:rPr>
        <w:t xml:space="preserve">Propuesta de inicio del expediente suscrita por el </w:t>
      </w:r>
      <w:proofErr w:type="gramStart"/>
      <w:r>
        <w:rPr>
          <w:sz w:val="20"/>
        </w:rPr>
        <w:t>Concejal</w:t>
      </w:r>
      <w:proofErr w:type="gramEnd"/>
      <w:r>
        <w:rPr>
          <w:sz w:val="20"/>
        </w:rPr>
        <w:t xml:space="preserve"> de Seguridad y Emergencias, D. David Santo Baeza, de fecha 27 de noviembre de 2023.</w:t>
      </w:r>
    </w:p>
    <w:p w14:paraId="41FA546F" w14:textId="77777777" w:rsidR="001F3E5D" w:rsidRDefault="001F3E5D">
      <w:pPr>
        <w:pStyle w:val="Textoindependiente"/>
        <w:spacing w:before="10"/>
      </w:pPr>
    </w:p>
    <w:p w14:paraId="3B8605C9" w14:textId="59958C38" w:rsidR="001F3E5D" w:rsidRDefault="00000000">
      <w:pPr>
        <w:pStyle w:val="Prrafodelista"/>
        <w:numPr>
          <w:ilvl w:val="0"/>
          <w:numId w:val="69"/>
        </w:numPr>
        <w:tabs>
          <w:tab w:val="left" w:pos="752"/>
        </w:tabs>
        <w:spacing w:line="292" w:lineRule="auto"/>
        <w:ind w:firstLine="0"/>
        <w:jc w:val="both"/>
        <w:rPr>
          <w:sz w:val="20"/>
        </w:rPr>
      </w:pPr>
      <w:r>
        <w:rPr>
          <w:sz w:val="20"/>
        </w:rPr>
        <w:t xml:space="preserve">Informe justificativo de la necesidad del contrato suscrito por la Responsable del Servicio de Prevención de Riesgos Laborales, </w:t>
      </w:r>
      <w:proofErr w:type="gramStart"/>
      <w:r>
        <w:rPr>
          <w:sz w:val="20"/>
        </w:rPr>
        <w:t>D</w:t>
      </w:r>
      <w:r w:rsidR="005C224E">
        <w:rPr>
          <w:sz w:val="20"/>
        </w:rPr>
        <w:t>.</w:t>
      </w:r>
      <w:r>
        <w:rPr>
          <w:sz w:val="20"/>
        </w:rPr>
        <w:t>ª</w:t>
      </w:r>
      <w:proofErr w:type="gramEnd"/>
      <w:r>
        <w:rPr>
          <w:sz w:val="20"/>
        </w:rPr>
        <w:t xml:space="preserve"> Pilar Palacio Moreno, de fecha 16 de noviembre de 2023.</w:t>
      </w:r>
    </w:p>
    <w:p w14:paraId="1F98B33C" w14:textId="77777777" w:rsidR="001F3E5D" w:rsidRDefault="001F3E5D">
      <w:pPr>
        <w:pStyle w:val="Textoindependiente"/>
        <w:spacing w:before="10"/>
      </w:pPr>
    </w:p>
    <w:p w14:paraId="4020B5A7" w14:textId="59312EB6" w:rsidR="001F3E5D" w:rsidRDefault="00000000">
      <w:pPr>
        <w:pStyle w:val="Prrafodelista"/>
        <w:numPr>
          <w:ilvl w:val="0"/>
          <w:numId w:val="69"/>
        </w:numPr>
        <w:tabs>
          <w:tab w:val="left" w:pos="934"/>
        </w:tabs>
        <w:spacing w:line="292" w:lineRule="auto"/>
        <w:ind w:firstLine="0"/>
        <w:jc w:val="both"/>
        <w:rPr>
          <w:sz w:val="20"/>
        </w:rPr>
      </w:pPr>
      <w:r>
        <w:rPr>
          <w:sz w:val="20"/>
        </w:rPr>
        <w:t xml:space="preserve">Informe justificativo de los extremos contenidos en el artículo 116.4 de la LCSP, por la Responsable del Servicio de Prevención de Riesgos Laborales, </w:t>
      </w:r>
      <w:proofErr w:type="gramStart"/>
      <w:r>
        <w:rPr>
          <w:sz w:val="20"/>
        </w:rPr>
        <w:t>D</w:t>
      </w:r>
      <w:r w:rsidR="005C224E">
        <w:rPr>
          <w:sz w:val="20"/>
        </w:rPr>
        <w:t>.</w:t>
      </w:r>
      <w:r>
        <w:rPr>
          <w:sz w:val="20"/>
        </w:rPr>
        <w:t>ª</w:t>
      </w:r>
      <w:proofErr w:type="gramEnd"/>
      <w:r>
        <w:rPr>
          <w:sz w:val="20"/>
        </w:rPr>
        <w:t xml:space="preserve"> Pilar Palacio Moreno, de fecha 23 de noviembre de 2023.</w:t>
      </w:r>
    </w:p>
    <w:p w14:paraId="41E58BA1" w14:textId="77777777" w:rsidR="001F3E5D" w:rsidRDefault="001F3E5D">
      <w:pPr>
        <w:pStyle w:val="Textoindependiente"/>
        <w:spacing w:before="10"/>
      </w:pPr>
    </w:p>
    <w:p w14:paraId="1E2A6FAA" w14:textId="4ED9EB4F" w:rsidR="001F3E5D" w:rsidRDefault="00000000">
      <w:pPr>
        <w:pStyle w:val="Prrafodelista"/>
        <w:numPr>
          <w:ilvl w:val="0"/>
          <w:numId w:val="69"/>
        </w:numPr>
        <w:tabs>
          <w:tab w:val="left" w:pos="802"/>
        </w:tabs>
        <w:spacing w:line="292" w:lineRule="auto"/>
        <w:ind w:firstLine="0"/>
        <w:jc w:val="both"/>
        <w:rPr>
          <w:sz w:val="20"/>
        </w:rPr>
      </w:pPr>
      <w:r>
        <w:rPr>
          <w:sz w:val="20"/>
        </w:rPr>
        <w:t xml:space="preserve">Informe justificativo del precio del contrato suscrito por la Técnico Superior del Servicio de Prevención, </w:t>
      </w:r>
      <w:proofErr w:type="gramStart"/>
      <w:r>
        <w:rPr>
          <w:sz w:val="20"/>
        </w:rPr>
        <w:t>D</w:t>
      </w:r>
      <w:r w:rsidR="005C224E">
        <w:rPr>
          <w:sz w:val="20"/>
        </w:rPr>
        <w:t>.</w:t>
      </w:r>
      <w:r>
        <w:rPr>
          <w:sz w:val="20"/>
        </w:rPr>
        <w:t>ª</w:t>
      </w:r>
      <w:proofErr w:type="gramEnd"/>
      <w:r>
        <w:rPr>
          <w:sz w:val="20"/>
        </w:rPr>
        <w:t xml:space="preserve"> Inmaculada Ballesteros Sáez, y la Responsable de dicho Servicio, de fecha 23 de noviembre de 2023.</w:t>
      </w:r>
    </w:p>
    <w:p w14:paraId="5D0A8DDE" w14:textId="77777777" w:rsidR="001F3E5D" w:rsidRDefault="001F3E5D">
      <w:pPr>
        <w:pStyle w:val="Textoindependiente"/>
        <w:spacing w:before="9"/>
      </w:pPr>
    </w:p>
    <w:p w14:paraId="78F177EE" w14:textId="41024E14" w:rsidR="001F3E5D" w:rsidRDefault="00000000">
      <w:pPr>
        <w:pStyle w:val="Prrafodelista"/>
        <w:numPr>
          <w:ilvl w:val="0"/>
          <w:numId w:val="69"/>
        </w:numPr>
        <w:tabs>
          <w:tab w:val="left" w:pos="749"/>
        </w:tabs>
        <w:spacing w:before="1" w:line="292" w:lineRule="auto"/>
        <w:ind w:firstLine="0"/>
        <w:jc w:val="both"/>
        <w:rPr>
          <w:sz w:val="20"/>
        </w:rPr>
      </w:pPr>
      <w:r>
        <w:rPr>
          <w:sz w:val="20"/>
        </w:rPr>
        <w:t xml:space="preserve">Pliego de prescripciones técnicas suscrito por la Responsable del Servicio de Prevención de Riesgos Laborales, </w:t>
      </w:r>
      <w:proofErr w:type="gramStart"/>
      <w:r>
        <w:rPr>
          <w:sz w:val="20"/>
        </w:rPr>
        <w:t>D</w:t>
      </w:r>
      <w:r w:rsidR="005C224E">
        <w:rPr>
          <w:sz w:val="20"/>
        </w:rPr>
        <w:t>.</w:t>
      </w:r>
      <w:r>
        <w:rPr>
          <w:sz w:val="20"/>
        </w:rPr>
        <w:t>ª</w:t>
      </w:r>
      <w:proofErr w:type="gramEnd"/>
      <w:r>
        <w:rPr>
          <w:sz w:val="20"/>
        </w:rPr>
        <w:t xml:space="preserve"> Pilar Palacio Moreno y la Técnico Superior del Servicio de Prevención, D</w:t>
      </w:r>
      <w:r w:rsidR="005C224E">
        <w:rPr>
          <w:sz w:val="20"/>
        </w:rPr>
        <w:t>.</w:t>
      </w:r>
      <w:r>
        <w:rPr>
          <w:sz w:val="20"/>
        </w:rPr>
        <w:t>ª Inmaculada Ballesteros Sáez, de fecha 16 de noviembre de 2023.</w:t>
      </w:r>
    </w:p>
    <w:p w14:paraId="6292D015" w14:textId="77777777" w:rsidR="001F3E5D" w:rsidRDefault="001F3E5D">
      <w:pPr>
        <w:pStyle w:val="Textoindependiente"/>
        <w:spacing w:before="9"/>
      </w:pPr>
    </w:p>
    <w:p w14:paraId="3545A1C0" w14:textId="377152E2" w:rsidR="001F3E5D" w:rsidRDefault="00000000">
      <w:pPr>
        <w:pStyle w:val="Prrafodelista"/>
        <w:numPr>
          <w:ilvl w:val="0"/>
          <w:numId w:val="69"/>
        </w:numPr>
        <w:tabs>
          <w:tab w:val="left" w:pos="759"/>
        </w:tabs>
        <w:spacing w:line="292" w:lineRule="auto"/>
        <w:ind w:firstLine="0"/>
        <w:jc w:val="both"/>
        <w:rPr>
          <w:sz w:val="20"/>
        </w:rPr>
      </w:pPr>
      <w:r>
        <w:rPr>
          <w:sz w:val="20"/>
        </w:rPr>
        <w:t xml:space="preserve">Propuesta de criterios de adjudicación suscrita por la Responsable del Servicio de Prevención de Riesgos Laborales, </w:t>
      </w:r>
      <w:proofErr w:type="gramStart"/>
      <w:r>
        <w:rPr>
          <w:sz w:val="20"/>
        </w:rPr>
        <w:t>D</w:t>
      </w:r>
      <w:r w:rsidR="005C224E">
        <w:rPr>
          <w:sz w:val="20"/>
        </w:rPr>
        <w:t>.</w:t>
      </w:r>
      <w:r>
        <w:rPr>
          <w:sz w:val="20"/>
        </w:rPr>
        <w:t>ª</w:t>
      </w:r>
      <w:proofErr w:type="gramEnd"/>
      <w:r>
        <w:rPr>
          <w:sz w:val="20"/>
        </w:rPr>
        <w:t xml:space="preserve"> Pilar Palacio Moreno y la Técnico Superior del Servicio de Prevención, D</w:t>
      </w:r>
      <w:r w:rsidR="005C224E">
        <w:rPr>
          <w:sz w:val="20"/>
        </w:rPr>
        <w:t>.</w:t>
      </w:r>
      <w:r>
        <w:rPr>
          <w:sz w:val="20"/>
        </w:rPr>
        <w:t>ª Inmaculada Ballesteros Sáez, de fecha 23 de noviembre de 2023.</w:t>
      </w:r>
    </w:p>
    <w:p w14:paraId="4B5B20B6" w14:textId="77777777" w:rsidR="001F3E5D" w:rsidRDefault="001F3E5D">
      <w:pPr>
        <w:pStyle w:val="Textoindependiente"/>
        <w:spacing w:before="10"/>
      </w:pPr>
    </w:p>
    <w:p w14:paraId="0202B76B" w14:textId="77777777" w:rsidR="001F3E5D" w:rsidRDefault="00000000">
      <w:pPr>
        <w:pStyle w:val="Prrafodelista"/>
        <w:numPr>
          <w:ilvl w:val="0"/>
          <w:numId w:val="69"/>
        </w:numPr>
        <w:tabs>
          <w:tab w:val="left" w:pos="1154"/>
        </w:tabs>
        <w:spacing w:line="292" w:lineRule="auto"/>
        <w:ind w:firstLine="0"/>
        <w:jc w:val="both"/>
        <w:rPr>
          <w:sz w:val="20"/>
        </w:rPr>
      </w:pPr>
      <w:r>
        <w:rPr>
          <w:sz w:val="20"/>
        </w:rPr>
        <w:t>Documentos RC de reserva de crédito, con cargo a la aplicación presupuestaria 110.9207.22723 del Presupuesto de la Corporación para el ejercicio 2024 a 2028.</w:t>
      </w:r>
    </w:p>
    <w:p w14:paraId="3D433A6B" w14:textId="77777777" w:rsidR="001F3E5D" w:rsidRDefault="001F3E5D">
      <w:pPr>
        <w:pStyle w:val="Textoindependiente"/>
        <w:spacing w:before="10"/>
      </w:pPr>
    </w:p>
    <w:p w14:paraId="5724FDB4" w14:textId="4752E931" w:rsidR="001F3E5D" w:rsidRDefault="00000000">
      <w:pPr>
        <w:pStyle w:val="Prrafodelista"/>
        <w:numPr>
          <w:ilvl w:val="0"/>
          <w:numId w:val="69"/>
        </w:numPr>
        <w:tabs>
          <w:tab w:val="left" w:pos="701"/>
        </w:tabs>
        <w:spacing w:line="292" w:lineRule="auto"/>
        <w:ind w:firstLine="0"/>
        <w:jc w:val="both"/>
        <w:rPr>
          <w:sz w:val="20"/>
        </w:rPr>
      </w:pPr>
      <w:r>
        <w:rPr>
          <w:sz w:val="20"/>
        </w:rPr>
        <w:t xml:space="preserve">Memoria justificativa con fecha 9 de enero de 2024, por la Jefa de Unidad de Contratación, </w:t>
      </w:r>
      <w:proofErr w:type="gramStart"/>
      <w:r>
        <w:rPr>
          <w:sz w:val="20"/>
        </w:rPr>
        <w:t>D</w:t>
      </w:r>
      <w:r w:rsidR="005C224E">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4125C346"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60C128F2" w14:textId="277EE8CC" w:rsidR="001F3E5D" w:rsidRDefault="00000000">
      <w:pPr>
        <w:pStyle w:val="Prrafodelista"/>
        <w:numPr>
          <w:ilvl w:val="0"/>
          <w:numId w:val="69"/>
        </w:numPr>
        <w:tabs>
          <w:tab w:val="left" w:pos="1133"/>
        </w:tabs>
        <w:spacing w:before="88" w:line="292" w:lineRule="auto"/>
        <w:ind w:firstLine="0"/>
        <w:rPr>
          <w:sz w:val="20"/>
        </w:rPr>
      </w:pPr>
      <w:r>
        <w:rPr>
          <w:noProof/>
          <w:sz w:val="20"/>
        </w:rPr>
        <w:lastRenderedPageBreak/>
        <mc:AlternateContent>
          <mc:Choice Requires="wps">
            <w:drawing>
              <wp:anchor distT="0" distB="0" distL="0" distR="0" simplePos="0" relativeHeight="15781888" behindDoc="0" locked="0" layoutInCell="1" allowOverlap="1" wp14:anchorId="51631B8A" wp14:editId="62246881">
                <wp:simplePos x="0" y="0"/>
                <wp:positionH relativeFrom="page">
                  <wp:posOffset>6807090</wp:posOffset>
                </wp:positionH>
                <wp:positionV relativeFrom="page">
                  <wp:posOffset>2818730</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E3C8E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9FD7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1631B8A" id="Textbox 122" o:spid="_x0000_s1082" type="#_x0000_t202" style="position:absolute;left:0;text-align:left;margin-left:536pt;margin-top:221.95pt;width:33.05pt;height:250.9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E3C8E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9FD7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Pliego</w:t>
      </w:r>
      <w:r>
        <w:rPr>
          <w:spacing w:val="73"/>
          <w:sz w:val="20"/>
        </w:rPr>
        <w:t xml:space="preserve"> </w:t>
      </w:r>
      <w:r>
        <w:rPr>
          <w:sz w:val="20"/>
        </w:rPr>
        <w:t>de</w:t>
      </w:r>
      <w:r>
        <w:rPr>
          <w:spacing w:val="73"/>
          <w:sz w:val="20"/>
        </w:rPr>
        <w:t xml:space="preserve"> </w:t>
      </w:r>
      <w:r>
        <w:rPr>
          <w:sz w:val="20"/>
        </w:rPr>
        <w:t>cláusulas</w:t>
      </w:r>
      <w:r>
        <w:rPr>
          <w:spacing w:val="73"/>
          <w:sz w:val="20"/>
        </w:rPr>
        <w:t xml:space="preserve"> </w:t>
      </w:r>
      <w:r>
        <w:rPr>
          <w:sz w:val="20"/>
        </w:rPr>
        <w:t>administrativas</w:t>
      </w:r>
      <w:r>
        <w:rPr>
          <w:spacing w:val="73"/>
          <w:sz w:val="20"/>
        </w:rPr>
        <w:t xml:space="preserve"> </w:t>
      </w:r>
      <w:r>
        <w:rPr>
          <w:sz w:val="20"/>
        </w:rPr>
        <w:t>particulares,</w:t>
      </w:r>
      <w:r>
        <w:rPr>
          <w:spacing w:val="73"/>
          <w:sz w:val="20"/>
        </w:rPr>
        <w:t xml:space="preserve"> </w:t>
      </w:r>
      <w:r>
        <w:rPr>
          <w:sz w:val="20"/>
        </w:rPr>
        <w:t>suscrito</w:t>
      </w:r>
      <w:r>
        <w:rPr>
          <w:spacing w:val="73"/>
          <w:sz w:val="20"/>
        </w:rPr>
        <w:t xml:space="preserve"> </w:t>
      </w:r>
      <w:r>
        <w:rPr>
          <w:sz w:val="20"/>
        </w:rPr>
        <w:t>por</w:t>
      </w:r>
      <w:r>
        <w:rPr>
          <w:spacing w:val="73"/>
          <w:sz w:val="20"/>
        </w:rPr>
        <w:t xml:space="preserve"> </w:t>
      </w:r>
      <w:r>
        <w:rPr>
          <w:sz w:val="20"/>
        </w:rPr>
        <w:t>la</w:t>
      </w:r>
      <w:r>
        <w:rPr>
          <w:spacing w:val="73"/>
          <w:sz w:val="20"/>
        </w:rPr>
        <w:t xml:space="preserve"> </w:t>
      </w:r>
      <w:r>
        <w:rPr>
          <w:sz w:val="20"/>
        </w:rPr>
        <w:t>Jefa</w:t>
      </w:r>
      <w:r>
        <w:rPr>
          <w:spacing w:val="73"/>
          <w:sz w:val="20"/>
        </w:rPr>
        <w:t xml:space="preserve"> </w:t>
      </w:r>
      <w:r>
        <w:rPr>
          <w:sz w:val="20"/>
        </w:rPr>
        <w:t>de</w:t>
      </w:r>
      <w:r>
        <w:rPr>
          <w:spacing w:val="73"/>
          <w:sz w:val="20"/>
        </w:rPr>
        <w:t xml:space="preserve"> </w:t>
      </w:r>
      <w:r>
        <w:rPr>
          <w:sz w:val="20"/>
        </w:rPr>
        <w:t>Unidad</w:t>
      </w:r>
      <w:r>
        <w:rPr>
          <w:spacing w:val="73"/>
          <w:sz w:val="20"/>
        </w:rPr>
        <w:t xml:space="preserve"> </w:t>
      </w:r>
      <w:r>
        <w:rPr>
          <w:sz w:val="20"/>
        </w:rPr>
        <w:t xml:space="preserve">de Contratación, </w:t>
      </w:r>
      <w:proofErr w:type="gramStart"/>
      <w:r>
        <w:rPr>
          <w:sz w:val="20"/>
        </w:rPr>
        <w:t>D</w:t>
      </w:r>
      <w:r w:rsidR="005C224E">
        <w:rPr>
          <w:sz w:val="20"/>
        </w:rPr>
        <w:t>.</w:t>
      </w:r>
      <w:r>
        <w:rPr>
          <w:sz w:val="20"/>
        </w:rPr>
        <w:t>ª</w:t>
      </w:r>
      <w:proofErr w:type="gramEnd"/>
      <w:r>
        <w:rPr>
          <w:sz w:val="20"/>
        </w:rPr>
        <w:t xml:space="preserve"> Lisa Martín-Aragón </w:t>
      </w:r>
      <w:proofErr w:type="spellStart"/>
      <w:r>
        <w:rPr>
          <w:sz w:val="20"/>
        </w:rPr>
        <w:t>Baudel</w:t>
      </w:r>
      <w:proofErr w:type="spellEnd"/>
      <w:r>
        <w:rPr>
          <w:sz w:val="20"/>
        </w:rPr>
        <w:t>, de fecha 9 de enero de 2024.</w:t>
      </w:r>
    </w:p>
    <w:p w14:paraId="6D4CC7EB" w14:textId="77777777" w:rsidR="001F3E5D" w:rsidRDefault="001F3E5D">
      <w:pPr>
        <w:pStyle w:val="Textoindependiente"/>
        <w:spacing w:before="10"/>
      </w:pPr>
    </w:p>
    <w:p w14:paraId="359E73D0" w14:textId="77777777" w:rsidR="001F3E5D" w:rsidRDefault="00000000">
      <w:pPr>
        <w:pStyle w:val="Prrafodelista"/>
        <w:numPr>
          <w:ilvl w:val="0"/>
          <w:numId w:val="69"/>
        </w:numPr>
        <w:tabs>
          <w:tab w:val="left" w:pos="822"/>
        </w:tabs>
        <w:spacing w:line="292" w:lineRule="auto"/>
        <w:ind w:firstLine="0"/>
        <w:rPr>
          <w:sz w:val="20"/>
        </w:rPr>
      </w:pPr>
      <w:r>
        <w:rPr>
          <w:sz w:val="20"/>
        </w:rPr>
        <w:t>Informe</w:t>
      </w:r>
      <w:r>
        <w:rPr>
          <w:spacing w:val="19"/>
          <w:sz w:val="20"/>
        </w:rPr>
        <w:t xml:space="preserve"> </w:t>
      </w:r>
      <w:r>
        <w:rPr>
          <w:sz w:val="20"/>
        </w:rPr>
        <w:t>de</w:t>
      </w:r>
      <w:r>
        <w:rPr>
          <w:spacing w:val="19"/>
          <w:sz w:val="20"/>
        </w:rPr>
        <w:t xml:space="preserve"> </w:t>
      </w:r>
      <w:r>
        <w:rPr>
          <w:sz w:val="20"/>
        </w:rPr>
        <w:t>9</w:t>
      </w:r>
      <w:r>
        <w:rPr>
          <w:spacing w:val="19"/>
          <w:sz w:val="20"/>
        </w:rPr>
        <w:t xml:space="preserve"> </w:t>
      </w:r>
      <w:r>
        <w:rPr>
          <w:sz w:val="20"/>
        </w:rPr>
        <w:t>de</w:t>
      </w:r>
      <w:r>
        <w:rPr>
          <w:spacing w:val="19"/>
          <w:sz w:val="20"/>
        </w:rPr>
        <w:t xml:space="preserve"> </w:t>
      </w:r>
      <w:r>
        <w:rPr>
          <w:sz w:val="20"/>
        </w:rPr>
        <w:t>enero</w:t>
      </w:r>
      <w:r>
        <w:rPr>
          <w:spacing w:val="19"/>
          <w:sz w:val="20"/>
        </w:rPr>
        <w:t xml:space="preserve"> </w:t>
      </w:r>
      <w:r>
        <w:rPr>
          <w:sz w:val="20"/>
        </w:rPr>
        <w:t>de</w:t>
      </w:r>
      <w:r>
        <w:rPr>
          <w:spacing w:val="19"/>
          <w:sz w:val="20"/>
        </w:rPr>
        <w:t xml:space="preserve"> </w:t>
      </w:r>
      <w:r>
        <w:rPr>
          <w:sz w:val="20"/>
        </w:rPr>
        <w:t>2024,</w:t>
      </w:r>
      <w:r>
        <w:rPr>
          <w:spacing w:val="19"/>
          <w:sz w:val="20"/>
        </w:rPr>
        <w:t xml:space="preserve"> </w:t>
      </w:r>
      <w:r>
        <w:rPr>
          <w:sz w:val="20"/>
        </w:rPr>
        <w:t>del</w:t>
      </w:r>
      <w:r>
        <w:rPr>
          <w:spacing w:val="19"/>
          <w:sz w:val="20"/>
        </w:rPr>
        <w:t xml:space="preserve"> </w:t>
      </w:r>
      <w:proofErr w:type="gramStart"/>
      <w:r>
        <w:rPr>
          <w:sz w:val="20"/>
        </w:rPr>
        <w:t>Director</w:t>
      </w:r>
      <w:r>
        <w:rPr>
          <w:spacing w:val="19"/>
          <w:sz w:val="20"/>
        </w:rPr>
        <w:t xml:space="preserve"> </w:t>
      </w:r>
      <w:r>
        <w:rPr>
          <w:sz w:val="20"/>
        </w:rPr>
        <w:t>General</w:t>
      </w:r>
      <w:proofErr w:type="gramEnd"/>
      <w:r>
        <w:rPr>
          <w:spacing w:val="19"/>
          <w:sz w:val="20"/>
        </w:rPr>
        <w:t xml:space="preserve"> </w:t>
      </w:r>
      <w:r>
        <w:rPr>
          <w:sz w:val="20"/>
        </w:rPr>
        <w:t>de</w:t>
      </w:r>
      <w:r>
        <w:rPr>
          <w:spacing w:val="19"/>
          <w:sz w:val="20"/>
        </w:rPr>
        <w:t xml:space="preserve"> </w:t>
      </w:r>
      <w:r>
        <w:rPr>
          <w:sz w:val="20"/>
        </w:rPr>
        <w:t>la</w:t>
      </w:r>
      <w:r>
        <w:rPr>
          <w:spacing w:val="19"/>
          <w:sz w:val="20"/>
        </w:rPr>
        <w:t xml:space="preserve"> </w:t>
      </w:r>
      <w:r>
        <w:rPr>
          <w:sz w:val="20"/>
        </w:rPr>
        <w:t>Asesoría</w:t>
      </w:r>
      <w:r>
        <w:rPr>
          <w:spacing w:val="19"/>
          <w:sz w:val="20"/>
        </w:rPr>
        <w:t xml:space="preserve"> </w:t>
      </w:r>
      <w:r>
        <w:rPr>
          <w:sz w:val="20"/>
        </w:rPr>
        <w:t>Jurídica,</w:t>
      </w:r>
      <w:r>
        <w:rPr>
          <w:spacing w:val="19"/>
          <w:sz w:val="20"/>
        </w:rPr>
        <w:t xml:space="preserve"> </w:t>
      </w:r>
      <w:r>
        <w:rPr>
          <w:sz w:val="20"/>
        </w:rPr>
        <w:t>favorable</w:t>
      </w:r>
      <w:r>
        <w:rPr>
          <w:spacing w:val="19"/>
          <w:sz w:val="20"/>
        </w:rPr>
        <w:t xml:space="preserve"> </w:t>
      </w:r>
      <w:r>
        <w:rPr>
          <w:sz w:val="20"/>
        </w:rPr>
        <w:t>a</w:t>
      </w:r>
      <w:r>
        <w:rPr>
          <w:spacing w:val="19"/>
          <w:sz w:val="20"/>
        </w:rPr>
        <w:t xml:space="preserve"> </w:t>
      </w:r>
      <w:r>
        <w:rPr>
          <w:sz w:val="20"/>
        </w:rPr>
        <w:t>la aprobación del expediente.</w:t>
      </w:r>
    </w:p>
    <w:p w14:paraId="1ACDCCB4" w14:textId="77777777" w:rsidR="001F3E5D" w:rsidRDefault="001F3E5D">
      <w:pPr>
        <w:pStyle w:val="Textoindependiente"/>
        <w:spacing w:before="10"/>
      </w:pPr>
    </w:p>
    <w:p w14:paraId="6432DC92" w14:textId="77777777" w:rsidR="001F3E5D" w:rsidRDefault="00000000">
      <w:pPr>
        <w:pStyle w:val="Prrafodelista"/>
        <w:numPr>
          <w:ilvl w:val="0"/>
          <w:numId w:val="69"/>
        </w:numPr>
        <w:tabs>
          <w:tab w:val="left" w:pos="919"/>
        </w:tabs>
        <w:spacing w:line="292" w:lineRule="auto"/>
        <w:ind w:firstLine="0"/>
        <w:rPr>
          <w:sz w:val="20"/>
        </w:rPr>
      </w:pPr>
      <w:r>
        <w:rPr>
          <w:sz w:val="20"/>
        </w:rPr>
        <w:t>Propuesta</w:t>
      </w:r>
      <w:r>
        <w:rPr>
          <w:spacing w:val="40"/>
          <w:sz w:val="20"/>
        </w:rPr>
        <w:t xml:space="preserve"> </w:t>
      </w:r>
      <w:r>
        <w:rPr>
          <w:sz w:val="20"/>
        </w:rPr>
        <w:t>del</w:t>
      </w:r>
      <w:r>
        <w:rPr>
          <w:spacing w:val="40"/>
          <w:sz w:val="20"/>
        </w:rPr>
        <w:t xml:space="preserve"> </w:t>
      </w:r>
      <w:proofErr w:type="gramStart"/>
      <w:r>
        <w:rPr>
          <w:sz w:val="20"/>
        </w:rPr>
        <w:t>Concejal</w:t>
      </w:r>
      <w:proofErr w:type="gramEnd"/>
      <w:r>
        <w:rPr>
          <w:spacing w:val="40"/>
          <w:sz w:val="20"/>
        </w:rPr>
        <w:t xml:space="preserve"> </w:t>
      </w:r>
      <w:r>
        <w:rPr>
          <w:sz w:val="20"/>
        </w:rPr>
        <w:t>de</w:t>
      </w:r>
      <w:r>
        <w:rPr>
          <w:spacing w:val="40"/>
          <w:sz w:val="20"/>
        </w:rPr>
        <w:t xml:space="preserve"> </w:t>
      </w:r>
      <w:r>
        <w:rPr>
          <w:sz w:val="20"/>
        </w:rPr>
        <w:t>Seguridad</w:t>
      </w:r>
      <w:r>
        <w:rPr>
          <w:spacing w:val="40"/>
          <w:sz w:val="20"/>
        </w:rPr>
        <w:t xml:space="preserve"> </w:t>
      </w:r>
      <w:r>
        <w:rPr>
          <w:sz w:val="20"/>
        </w:rPr>
        <w:t>y</w:t>
      </w:r>
      <w:r>
        <w:rPr>
          <w:spacing w:val="40"/>
          <w:sz w:val="20"/>
        </w:rPr>
        <w:t xml:space="preserve"> </w:t>
      </w:r>
      <w:r>
        <w:rPr>
          <w:sz w:val="20"/>
        </w:rPr>
        <w:t>Emergencias</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12</w:t>
      </w:r>
      <w:r>
        <w:rPr>
          <w:spacing w:val="40"/>
          <w:sz w:val="20"/>
        </w:rPr>
        <w:t xml:space="preserve"> </w:t>
      </w:r>
      <w:r>
        <w:rPr>
          <w:sz w:val="20"/>
        </w:rPr>
        <w:t>de</w:t>
      </w:r>
      <w:r>
        <w:rPr>
          <w:spacing w:val="40"/>
          <w:sz w:val="20"/>
        </w:rPr>
        <w:t xml:space="preserve"> </w:t>
      </w:r>
      <w:r>
        <w:rPr>
          <w:sz w:val="20"/>
        </w:rPr>
        <w:t>enero</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de aprobación del expediente de contratación.</w:t>
      </w:r>
    </w:p>
    <w:p w14:paraId="0E44BC50" w14:textId="77777777" w:rsidR="001F3E5D" w:rsidRDefault="001F3E5D">
      <w:pPr>
        <w:pStyle w:val="Textoindependiente"/>
        <w:spacing w:before="10"/>
      </w:pPr>
    </w:p>
    <w:p w14:paraId="7DF8F26B" w14:textId="7E29DFE2" w:rsidR="001F3E5D" w:rsidRDefault="00000000">
      <w:pPr>
        <w:pStyle w:val="Prrafodelista"/>
        <w:numPr>
          <w:ilvl w:val="0"/>
          <w:numId w:val="69"/>
        </w:numPr>
        <w:tabs>
          <w:tab w:val="left" w:pos="950"/>
        </w:tabs>
        <w:spacing w:line="292" w:lineRule="auto"/>
        <w:ind w:firstLine="0"/>
        <w:rPr>
          <w:sz w:val="20"/>
        </w:rPr>
      </w:pPr>
      <w:r>
        <w:rPr>
          <w:sz w:val="20"/>
        </w:rPr>
        <w:t>Informe</w:t>
      </w:r>
      <w:r>
        <w:rPr>
          <w:spacing w:val="40"/>
          <w:sz w:val="20"/>
        </w:rPr>
        <w:t xml:space="preserve"> </w:t>
      </w:r>
      <w:r>
        <w:rPr>
          <w:sz w:val="20"/>
        </w:rPr>
        <w:t>de</w:t>
      </w:r>
      <w:r>
        <w:rPr>
          <w:spacing w:val="40"/>
          <w:sz w:val="20"/>
        </w:rPr>
        <w:t xml:space="preserve"> </w:t>
      </w:r>
      <w:r>
        <w:rPr>
          <w:sz w:val="20"/>
        </w:rPr>
        <w:t>fiscalización</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Interventor</w:t>
      </w:r>
      <w:r>
        <w:rPr>
          <w:spacing w:val="40"/>
          <w:sz w:val="20"/>
        </w:rPr>
        <w:t xml:space="preserve"> </w:t>
      </w:r>
      <w:r>
        <w:rPr>
          <w:sz w:val="20"/>
        </w:rPr>
        <w:t>General</w:t>
      </w:r>
      <w:r>
        <w:rPr>
          <w:spacing w:val="40"/>
          <w:sz w:val="20"/>
        </w:rPr>
        <w:t xml:space="preserve"> </w:t>
      </w:r>
      <w:r>
        <w:rPr>
          <w:sz w:val="20"/>
        </w:rPr>
        <w:t>y</w:t>
      </w:r>
      <w:r>
        <w:rPr>
          <w:spacing w:val="40"/>
          <w:sz w:val="20"/>
        </w:rPr>
        <w:t xml:space="preserve"> </w:t>
      </w:r>
      <w:r>
        <w:rPr>
          <w:sz w:val="20"/>
        </w:rPr>
        <w:t>la</w:t>
      </w:r>
      <w:r>
        <w:rPr>
          <w:spacing w:val="40"/>
          <w:sz w:val="20"/>
        </w:rPr>
        <w:t xml:space="preserve"> </w:t>
      </w:r>
      <w:r>
        <w:rPr>
          <w:sz w:val="20"/>
        </w:rPr>
        <w:t>TAG</w:t>
      </w:r>
      <w:r>
        <w:rPr>
          <w:spacing w:val="40"/>
          <w:sz w:val="20"/>
        </w:rPr>
        <w:t xml:space="preserve"> </w:t>
      </w:r>
      <w:r>
        <w:rPr>
          <w:sz w:val="20"/>
        </w:rPr>
        <w:t xml:space="preserve">de Fiscalización, </w:t>
      </w:r>
      <w:proofErr w:type="gramStart"/>
      <w:r>
        <w:rPr>
          <w:sz w:val="20"/>
        </w:rPr>
        <w:t>D</w:t>
      </w:r>
      <w:r w:rsidR="005C224E">
        <w:rPr>
          <w:sz w:val="20"/>
        </w:rPr>
        <w:t>.</w:t>
      </w:r>
      <w:r>
        <w:rPr>
          <w:sz w:val="20"/>
        </w:rPr>
        <w:t>ª</w:t>
      </w:r>
      <w:proofErr w:type="gramEnd"/>
      <w:r>
        <w:rPr>
          <w:sz w:val="20"/>
        </w:rPr>
        <w:t xml:space="preserve"> Mercedes Bueno Vico, suscrito con fecha 18 de enero de 2024.</w:t>
      </w:r>
    </w:p>
    <w:p w14:paraId="5278FD43" w14:textId="77777777" w:rsidR="001F3E5D" w:rsidRDefault="001F3E5D">
      <w:pPr>
        <w:pStyle w:val="Textoindependiente"/>
        <w:spacing w:before="9"/>
      </w:pPr>
    </w:p>
    <w:p w14:paraId="0698E011" w14:textId="77777777" w:rsidR="001F3E5D" w:rsidRDefault="00000000">
      <w:pPr>
        <w:pStyle w:val="Prrafodelista"/>
        <w:numPr>
          <w:ilvl w:val="0"/>
          <w:numId w:val="69"/>
        </w:numPr>
        <w:tabs>
          <w:tab w:val="left" w:pos="653"/>
        </w:tabs>
        <w:spacing w:before="1" w:line="292" w:lineRule="auto"/>
        <w:ind w:firstLine="0"/>
        <w:rPr>
          <w:sz w:val="20"/>
        </w:rPr>
      </w:pPr>
      <w:r>
        <w:rPr>
          <w:sz w:val="20"/>
        </w:rPr>
        <w:t>Acuerdo adoptado por la Junta de Gobierno Local, en sesión celebrada el día 19 de enero de</w:t>
      </w:r>
      <w:r>
        <w:rPr>
          <w:spacing w:val="40"/>
          <w:sz w:val="20"/>
        </w:rPr>
        <w:t xml:space="preserve"> </w:t>
      </w:r>
      <w:r>
        <w:rPr>
          <w:sz w:val="20"/>
        </w:rPr>
        <w:t>2024, de aprobación del expediente de contratación, mediante procedimiento abierto simplificado.</w:t>
      </w:r>
    </w:p>
    <w:p w14:paraId="31D88ECB" w14:textId="77777777" w:rsidR="001F3E5D" w:rsidRDefault="001F3E5D">
      <w:pPr>
        <w:pStyle w:val="Textoindependiente"/>
        <w:spacing w:before="9"/>
      </w:pPr>
    </w:p>
    <w:p w14:paraId="5BEAD870" w14:textId="77777777" w:rsidR="001F3E5D" w:rsidRDefault="00000000">
      <w:pPr>
        <w:pStyle w:val="Prrafodelista"/>
        <w:numPr>
          <w:ilvl w:val="0"/>
          <w:numId w:val="69"/>
        </w:numPr>
        <w:tabs>
          <w:tab w:val="left" w:pos="766"/>
        </w:tabs>
        <w:spacing w:before="1" w:line="292" w:lineRule="auto"/>
        <w:ind w:firstLine="0"/>
        <w:rPr>
          <w:sz w:val="20"/>
        </w:rPr>
      </w:pPr>
      <w:r>
        <w:rPr>
          <w:sz w:val="20"/>
        </w:rPr>
        <w:t>Anuncio de convocatoria de licitación publicado en la Plataforma de Contratación del Sector</w:t>
      </w:r>
      <w:r>
        <w:rPr>
          <w:spacing w:val="80"/>
          <w:sz w:val="20"/>
        </w:rPr>
        <w:t xml:space="preserve"> </w:t>
      </w:r>
      <w:r>
        <w:rPr>
          <w:sz w:val="20"/>
        </w:rPr>
        <w:t>Público, con fecha 24 de enero de 2024.</w:t>
      </w:r>
    </w:p>
    <w:p w14:paraId="5B7E2098" w14:textId="77777777" w:rsidR="001F3E5D" w:rsidRDefault="001F3E5D">
      <w:pPr>
        <w:pStyle w:val="Textoindependiente"/>
        <w:spacing w:before="9"/>
      </w:pPr>
    </w:p>
    <w:p w14:paraId="10B5543E" w14:textId="77777777" w:rsidR="001F3E5D" w:rsidRDefault="00000000">
      <w:pPr>
        <w:pStyle w:val="Prrafodelista"/>
        <w:numPr>
          <w:ilvl w:val="0"/>
          <w:numId w:val="69"/>
        </w:numPr>
        <w:tabs>
          <w:tab w:val="left" w:pos="746"/>
        </w:tabs>
        <w:spacing w:line="292" w:lineRule="auto"/>
        <w:ind w:firstLine="0"/>
        <w:rPr>
          <w:sz w:val="20"/>
        </w:rPr>
      </w:pPr>
      <w:r>
        <w:rPr>
          <w:noProof/>
          <w:sz w:val="20"/>
        </w:rPr>
        <w:drawing>
          <wp:anchor distT="0" distB="0" distL="0" distR="0" simplePos="0" relativeHeight="15781376" behindDoc="0" locked="0" layoutInCell="1" allowOverlap="1" wp14:anchorId="03D1C5EA" wp14:editId="21A25B55">
            <wp:simplePos x="0" y="0"/>
            <wp:positionH relativeFrom="page">
              <wp:posOffset>938193</wp:posOffset>
            </wp:positionH>
            <wp:positionV relativeFrom="paragraph">
              <wp:posOffset>370063</wp:posOffset>
            </wp:positionV>
            <wp:extent cx="5721686" cy="3905250"/>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5" cstate="print"/>
                    <a:stretch>
                      <a:fillRect/>
                    </a:stretch>
                  </pic:blipFill>
                  <pic:spPr>
                    <a:xfrm>
                      <a:off x="0" y="0"/>
                      <a:ext cx="5721686" cy="3905250"/>
                    </a:xfrm>
                    <a:prstGeom prst="rect">
                      <a:avLst/>
                    </a:prstGeom>
                  </pic:spPr>
                </pic:pic>
              </a:graphicData>
            </a:graphic>
          </wp:anchor>
        </w:drawing>
      </w:r>
      <w:r>
        <w:rPr>
          <w:sz w:val="20"/>
        </w:rPr>
        <w:t>Acta</w:t>
      </w:r>
      <w:r>
        <w:rPr>
          <w:spacing w:val="18"/>
          <w:sz w:val="20"/>
        </w:rPr>
        <w:t xml:space="preserve"> </w:t>
      </w:r>
      <w:r>
        <w:rPr>
          <w:sz w:val="20"/>
        </w:rPr>
        <w:t>de</w:t>
      </w:r>
      <w:r>
        <w:rPr>
          <w:spacing w:val="18"/>
          <w:sz w:val="20"/>
        </w:rPr>
        <w:t xml:space="preserve"> </w:t>
      </w:r>
      <w:r>
        <w:rPr>
          <w:sz w:val="20"/>
        </w:rPr>
        <w:t>la</w:t>
      </w:r>
      <w:r>
        <w:rPr>
          <w:spacing w:val="18"/>
          <w:sz w:val="20"/>
        </w:rPr>
        <w:t xml:space="preserve"> </w:t>
      </w:r>
      <w:r>
        <w:rPr>
          <w:sz w:val="20"/>
        </w:rPr>
        <w:t>Mesa</w:t>
      </w:r>
      <w:r>
        <w:rPr>
          <w:spacing w:val="18"/>
          <w:sz w:val="20"/>
        </w:rPr>
        <w:t xml:space="preserve"> </w:t>
      </w:r>
      <w:r>
        <w:rPr>
          <w:sz w:val="20"/>
        </w:rPr>
        <w:t>de</w:t>
      </w:r>
      <w:r>
        <w:rPr>
          <w:spacing w:val="18"/>
          <w:sz w:val="20"/>
        </w:rPr>
        <w:t xml:space="preserve"> </w:t>
      </w:r>
      <w:r>
        <w:rPr>
          <w:sz w:val="20"/>
        </w:rPr>
        <w:t>Contratación,</w:t>
      </w:r>
      <w:r>
        <w:rPr>
          <w:spacing w:val="18"/>
          <w:sz w:val="20"/>
        </w:rPr>
        <w:t xml:space="preserve"> </w:t>
      </w:r>
      <w:r>
        <w:rPr>
          <w:sz w:val="20"/>
        </w:rPr>
        <w:t>de</w:t>
      </w:r>
      <w:r>
        <w:rPr>
          <w:spacing w:val="18"/>
          <w:sz w:val="20"/>
        </w:rPr>
        <w:t xml:space="preserve"> </w:t>
      </w:r>
      <w:r>
        <w:rPr>
          <w:sz w:val="20"/>
        </w:rPr>
        <w:t>fecha</w:t>
      </w:r>
      <w:r>
        <w:rPr>
          <w:spacing w:val="18"/>
          <w:sz w:val="20"/>
        </w:rPr>
        <w:t xml:space="preserve"> </w:t>
      </w:r>
      <w:r>
        <w:rPr>
          <w:sz w:val="20"/>
        </w:rPr>
        <w:t>13</w:t>
      </w:r>
      <w:r>
        <w:rPr>
          <w:spacing w:val="18"/>
          <w:sz w:val="20"/>
        </w:rPr>
        <w:t xml:space="preserve"> </w:t>
      </w:r>
      <w:r>
        <w:rPr>
          <w:sz w:val="20"/>
        </w:rPr>
        <w:t>de</w:t>
      </w:r>
      <w:r>
        <w:rPr>
          <w:spacing w:val="18"/>
          <w:sz w:val="20"/>
        </w:rPr>
        <w:t xml:space="preserve"> </w:t>
      </w:r>
      <w:r>
        <w:rPr>
          <w:sz w:val="20"/>
        </w:rPr>
        <w:t>marzo</w:t>
      </w:r>
      <w:r>
        <w:rPr>
          <w:spacing w:val="18"/>
          <w:sz w:val="20"/>
        </w:rPr>
        <w:t xml:space="preserve"> </w:t>
      </w:r>
      <w:r>
        <w:rPr>
          <w:sz w:val="20"/>
        </w:rPr>
        <w:t>de</w:t>
      </w:r>
      <w:r>
        <w:rPr>
          <w:spacing w:val="18"/>
          <w:sz w:val="20"/>
        </w:rPr>
        <w:t xml:space="preserve"> </w:t>
      </w:r>
      <w:r>
        <w:rPr>
          <w:sz w:val="20"/>
        </w:rPr>
        <w:t>2024,</w:t>
      </w:r>
      <w:r>
        <w:rPr>
          <w:spacing w:val="18"/>
          <w:sz w:val="20"/>
        </w:rPr>
        <w:t xml:space="preserve"> </w:t>
      </w:r>
      <w:r>
        <w:rPr>
          <w:sz w:val="20"/>
        </w:rPr>
        <w:t>de</w:t>
      </w:r>
      <w:r>
        <w:rPr>
          <w:spacing w:val="18"/>
          <w:sz w:val="20"/>
        </w:rPr>
        <w:t xml:space="preserve"> </w:t>
      </w:r>
      <w:r>
        <w:rPr>
          <w:sz w:val="20"/>
        </w:rPr>
        <w:t>apertura</w:t>
      </w:r>
      <w:r>
        <w:rPr>
          <w:spacing w:val="18"/>
          <w:sz w:val="20"/>
        </w:rPr>
        <w:t xml:space="preserve"> </w:t>
      </w:r>
      <w:r>
        <w:rPr>
          <w:sz w:val="20"/>
        </w:rPr>
        <w:t>de</w:t>
      </w:r>
      <w:r>
        <w:rPr>
          <w:spacing w:val="18"/>
          <w:sz w:val="20"/>
        </w:rPr>
        <w:t xml:space="preserve"> </w:t>
      </w:r>
      <w:r>
        <w:rPr>
          <w:sz w:val="20"/>
        </w:rPr>
        <w:t>las</w:t>
      </w:r>
      <w:r>
        <w:rPr>
          <w:spacing w:val="18"/>
          <w:sz w:val="20"/>
        </w:rPr>
        <w:t xml:space="preserve"> </w:t>
      </w:r>
      <w:r>
        <w:rPr>
          <w:sz w:val="20"/>
        </w:rPr>
        <w:t>ofertas presentadas, con el siguiente resultado:</w:t>
      </w:r>
    </w:p>
    <w:p w14:paraId="176D8D04" w14:textId="77777777" w:rsidR="001F3E5D" w:rsidRDefault="001F3E5D">
      <w:pPr>
        <w:pStyle w:val="Prrafodelista"/>
        <w:spacing w:line="292" w:lineRule="auto"/>
        <w:jc w:val="left"/>
        <w:rPr>
          <w:sz w:val="20"/>
        </w:rPr>
        <w:sectPr w:rsidR="001F3E5D">
          <w:pgSz w:w="11910" w:h="16840"/>
          <w:pgMar w:top="1340" w:right="1417" w:bottom="1260" w:left="1275" w:header="225" w:footer="1060" w:gutter="0"/>
          <w:cols w:space="720"/>
        </w:sectPr>
      </w:pPr>
    </w:p>
    <w:p w14:paraId="60C798A9" w14:textId="290FCEAD" w:rsidR="001F3E5D" w:rsidRDefault="00000000">
      <w:pPr>
        <w:pStyle w:val="Textoindependiente"/>
      </w:pPr>
      <w:r>
        <w:rPr>
          <w:noProof/>
        </w:rPr>
        <w:lastRenderedPageBreak/>
        <mc:AlternateContent>
          <mc:Choice Requires="wps">
            <w:drawing>
              <wp:anchor distT="0" distB="0" distL="0" distR="0" simplePos="0" relativeHeight="15783424" behindDoc="0" locked="0" layoutInCell="1" allowOverlap="1" wp14:anchorId="6C967DA1" wp14:editId="645E7AB4">
                <wp:simplePos x="0" y="0"/>
                <wp:positionH relativeFrom="page">
                  <wp:posOffset>6807090</wp:posOffset>
                </wp:positionH>
                <wp:positionV relativeFrom="page">
                  <wp:posOffset>2818730</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42069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039A0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C967DA1" id="Textbox 125" o:spid="_x0000_s1083" type="#_x0000_t202" style="position:absolute;margin-left:536pt;margin-top:221.95pt;width:33.05pt;height:250.9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442069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039A0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64386CCD" w14:textId="77777777" w:rsidR="001F3E5D" w:rsidRDefault="001F3E5D">
      <w:pPr>
        <w:pStyle w:val="Textoindependiente"/>
      </w:pPr>
    </w:p>
    <w:p w14:paraId="63B2D368" w14:textId="77777777" w:rsidR="001F3E5D" w:rsidRDefault="001F3E5D">
      <w:pPr>
        <w:pStyle w:val="Textoindependiente"/>
      </w:pPr>
    </w:p>
    <w:p w14:paraId="5E651BF0" w14:textId="77777777" w:rsidR="001F3E5D" w:rsidRDefault="001F3E5D">
      <w:pPr>
        <w:pStyle w:val="Textoindependiente"/>
      </w:pPr>
    </w:p>
    <w:p w14:paraId="67EDBA40" w14:textId="77777777" w:rsidR="001F3E5D" w:rsidRDefault="001F3E5D">
      <w:pPr>
        <w:pStyle w:val="Textoindependiente"/>
      </w:pPr>
    </w:p>
    <w:p w14:paraId="260F10F4" w14:textId="77777777" w:rsidR="001F3E5D" w:rsidRDefault="001F3E5D">
      <w:pPr>
        <w:pStyle w:val="Textoindependiente"/>
      </w:pPr>
    </w:p>
    <w:p w14:paraId="2B0A231B" w14:textId="77777777" w:rsidR="001F3E5D" w:rsidRDefault="001F3E5D">
      <w:pPr>
        <w:pStyle w:val="Textoindependiente"/>
      </w:pPr>
    </w:p>
    <w:p w14:paraId="3EF17AB5" w14:textId="77777777" w:rsidR="001F3E5D" w:rsidRDefault="001F3E5D">
      <w:pPr>
        <w:pStyle w:val="Textoindependiente"/>
      </w:pPr>
    </w:p>
    <w:p w14:paraId="50FD388F" w14:textId="77777777" w:rsidR="001F3E5D" w:rsidRDefault="001F3E5D">
      <w:pPr>
        <w:pStyle w:val="Textoindependiente"/>
      </w:pPr>
    </w:p>
    <w:p w14:paraId="1D6FB8BE" w14:textId="77777777" w:rsidR="001F3E5D" w:rsidRDefault="001F3E5D">
      <w:pPr>
        <w:pStyle w:val="Textoindependiente"/>
      </w:pPr>
    </w:p>
    <w:p w14:paraId="620F0EFD" w14:textId="77777777" w:rsidR="001F3E5D" w:rsidRDefault="001F3E5D">
      <w:pPr>
        <w:pStyle w:val="Textoindependiente"/>
      </w:pPr>
    </w:p>
    <w:p w14:paraId="76BEE210" w14:textId="77777777" w:rsidR="001F3E5D" w:rsidRDefault="001F3E5D">
      <w:pPr>
        <w:pStyle w:val="Textoindependiente"/>
      </w:pPr>
    </w:p>
    <w:p w14:paraId="13F37E12" w14:textId="77777777" w:rsidR="001F3E5D" w:rsidRDefault="001F3E5D">
      <w:pPr>
        <w:pStyle w:val="Textoindependiente"/>
      </w:pPr>
    </w:p>
    <w:p w14:paraId="7F382E8F" w14:textId="77777777" w:rsidR="001F3E5D" w:rsidRDefault="001F3E5D">
      <w:pPr>
        <w:pStyle w:val="Textoindependiente"/>
      </w:pPr>
    </w:p>
    <w:p w14:paraId="295F22BB" w14:textId="77777777" w:rsidR="001F3E5D" w:rsidRDefault="001F3E5D">
      <w:pPr>
        <w:pStyle w:val="Textoindependiente"/>
      </w:pPr>
    </w:p>
    <w:p w14:paraId="41C4204C" w14:textId="77777777" w:rsidR="001F3E5D" w:rsidRDefault="001F3E5D">
      <w:pPr>
        <w:pStyle w:val="Textoindependiente"/>
      </w:pPr>
    </w:p>
    <w:p w14:paraId="1C17DE93" w14:textId="77777777" w:rsidR="001F3E5D" w:rsidRDefault="001F3E5D">
      <w:pPr>
        <w:pStyle w:val="Textoindependiente"/>
      </w:pPr>
    </w:p>
    <w:p w14:paraId="5AC27482" w14:textId="77777777" w:rsidR="001F3E5D" w:rsidRDefault="001F3E5D">
      <w:pPr>
        <w:pStyle w:val="Textoindependiente"/>
      </w:pPr>
    </w:p>
    <w:p w14:paraId="70FC8786" w14:textId="77777777" w:rsidR="001F3E5D" w:rsidRDefault="001F3E5D">
      <w:pPr>
        <w:pStyle w:val="Textoindependiente"/>
      </w:pPr>
    </w:p>
    <w:p w14:paraId="22E819E4" w14:textId="77777777" w:rsidR="001F3E5D" w:rsidRDefault="001F3E5D">
      <w:pPr>
        <w:pStyle w:val="Textoindependiente"/>
      </w:pPr>
    </w:p>
    <w:p w14:paraId="3D35FD32" w14:textId="77777777" w:rsidR="001F3E5D" w:rsidRDefault="001F3E5D">
      <w:pPr>
        <w:pStyle w:val="Textoindependiente"/>
        <w:spacing w:before="108"/>
      </w:pPr>
    </w:p>
    <w:p w14:paraId="5B3F37EF" w14:textId="3780460E" w:rsidR="001F3E5D" w:rsidRDefault="00000000">
      <w:pPr>
        <w:pStyle w:val="Textoindependiente"/>
        <w:spacing w:line="292" w:lineRule="auto"/>
        <w:ind w:left="142" w:right="1"/>
        <w:jc w:val="both"/>
      </w:pPr>
      <w:r>
        <w:rPr>
          <w:noProof/>
        </w:rPr>
        <w:drawing>
          <wp:anchor distT="0" distB="0" distL="0" distR="0" simplePos="0" relativeHeight="15782912" behindDoc="0" locked="0" layoutInCell="1" allowOverlap="1" wp14:anchorId="4B22F565" wp14:editId="172CFDAF">
            <wp:simplePos x="0" y="0"/>
            <wp:positionH relativeFrom="page">
              <wp:posOffset>947713</wp:posOffset>
            </wp:positionH>
            <wp:positionV relativeFrom="paragraph">
              <wp:posOffset>-3094365</wp:posOffset>
            </wp:positionV>
            <wp:extent cx="5712166" cy="283845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6" cstate="print"/>
                    <a:stretch>
                      <a:fillRect/>
                    </a:stretch>
                  </pic:blipFill>
                  <pic:spPr>
                    <a:xfrm>
                      <a:off x="0" y="0"/>
                      <a:ext cx="5712166" cy="2838450"/>
                    </a:xfrm>
                    <a:prstGeom prst="rect">
                      <a:avLst/>
                    </a:prstGeom>
                  </pic:spPr>
                </pic:pic>
              </a:graphicData>
            </a:graphic>
          </wp:anchor>
        </w:drawing>
      </w:r>
      <w:r>
        <w:t>A la vista de las ofertas presentadas, la Mesa de contratación acuerda, por unanimidad de sus miembros, admitir a los licitadores que figuran en el cuadro arriba dispuesto y requerir la justificación de su oferta a la mercantil A28345577 SGS TECNOS</w:t>
      </w:r>
      <w:r w:rsidR="005C224E">
        <w:t>,</w:t>
      </w:r>
      <w:r>
        <w:t xml:space="preserve"> S.A.</w:t>
      </w:r>
      <w:r w:rsidR="005C224E">
        <w:t>,</w:t>
      </w:r>
      <w:r>
        <w:t xml:space="preserve"> por estar incursa en presunción de anormalidad, admitiendo el resto de las ofertas a la licitación.</w:t>
      </w:r>
    </w:p>
    <w:p w14:paraId="2351C4B0" w14:textId="77777777" w:rsidR="001F3E5D" w:rsidRDefault="001F3E5D">
      <w:pPr>
        <w:pStyle w:val="Textoindependiente"/>
        <w:spacing w:before="10"/>
      </w:pPr>
    </w:p>
    <w:p w14:paraId="12F346E4" w14:textId="4F0C504A" w:rsidR="001F3E5D" w:rsidRDefault="00000000">
      <w:pPr>
        <w:pStyle w:val="Prrafodelista"/>
        <w:numPr>
          <w:ilvl w:val="0"/>
          <w:numId w:val="69"/>
        </w:numPr>
        <w:tabs>
          <w:tab w:val="left" w:pos="709"/>
        </w:tabs>
        <w:ind w:left="709" w:right="0" w:hanging="567"/>
        <w:jc w:val="both"/>
        <w:rPr>
          <w:sz w:val="20"/>
        </w:rPr>
      </w:pPr>
      <w:r>
        <w:rPr>
          <w:sz w:val="20"/>
        </w:rPr>
        <w:t>Documentación</w:t>
      </w:r>
      <w:r>
        <w:rPr>
          <w:spacing w:val="-6"/>
          <w:sz w:val="20"/>
        </w:rPr>
        <w:t xml:space="preserve"> </w:t>
      </w:r>
      <w:r>
        <w:rPr>
          <w:sz w:val="20"/>
        </w:rPr>
        <w:t>justificativa</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oferta</w:t>
      </w:r>
      <w:r>
        <w:rPr>
          <w:spacing w:val="-4"/>
          <w:sz w:val="20"/>
        </w:rPr>
        <w:t xml:space="preserve"> </w:t>
      </w:r>
      <w:r>
        <w:rPr>
          <w:sz w:val="20"/>
        </w:rPr>
        <w:t>presentada</w:t>
      </w:r>
      <w:r>
        <w:rPr>
          <w:spacing w:val="-4"/>
          <w:sz w:val="20"/>
        </w:rPr>
        <w:t xml:space="preserve"> </w:t>
      </w:r>
      <w:r>
        <w:rPr>
          <w:sz w:val="20"/>
        </w:rPr>
        <w:t>por</w:t>
      </w:r>
      <w:r>
        <w:rPr>
          <w:spacing w:val="-4"/>
          <w:sz w:val="20"/>
        </w:rPr>
        <w:t xml:space="preserve"> </w:t>
      </w:r>
      <w:r>
        <w:rPr>
          <w:sz w:val="20"/>
        </w:rPr>
        <w:t>SGS</w:t>
      </w:r>
      <w:r>
        <w:rPr>
          <w:spacing w:val="-4"/>
          <w:sz w:val="20"/>
        </w:rPr>
        <w:t xml:space="preserve"> </w:t>
      </w:r>
      <w:r>
        <w:rPr>
          <w:sz w:val="20"/>
        </w:rPr>
        <w:t>TECNOS,</w:t>
      </w:r>
      <w:r>
        <w:rPr>
          <w:spacing w:val="-4"/>
          <w:sz w:val="20"/>
        </w:rPr>
        <w:t xml:space="preserve"> </w:t>
      </w:r>
      <w:r>
        <w:rPr>
          <w:sz w:val="20"/>
        </w:rPr>
        <w:t>S.</w:t>
      </w:r>
      <w:r>
        <w:rPr>
          <w:spacing w:val="-5"/>
          <w:sz w:val="20"/>
        </w:rPr>
        <w:t>A.</w:t>
      </w:r>
    </w:p>
    <w:p w14:paraId="19F36016" w14:textId="77777777" w:rsidR="001F3E5D" w:rsidRDefault="001F3E5D">
      <w:pPr>
        <w:pStyle w:val="Textoindependiente"/>
        <w:spacing w:before="60"/>
      </w:pPr>
    </w:p>
    <w:p w14:paraId="28B9FBDE" w14:textId="5B716A81" w:rsidR="001F3E5D" w:rsidRDefault="00000000">
      <w:pPr>
        <w:pStyle w:val="Prrafodelista"/>
        <w:numPr>
          <w:ilvl w:val="0"/>
          <w:numId w:val="69"/>
        </w:numPr>
        <w:tabs>
          <w:tab w:val="left" w:pos="673"/>
        </w:tabs>
        <w:spacing w:line="292" w:lineRule="auto"/>
        <w:ind w:firstLine="0"/>
        <w:jc w:val="both"/>
        <w:rPr>
          <w:sz w:val="20"/>
        </w:rPr>
      </w:pPr>
      <w:r>
        <w:rPr>
          <w:sz w:val="20"/>
        </w:rPr>
        <w:t xml:space="preserve">Informe de valoración de la justificación de la oferta, de fecha 2 de abril de 2024, suscrito por la Técnico Superior de Prevención, </w:t>
      </w:r>
      <w:proofErr w:type="gramStart"/>
      <w:r w:rsidR="005C224E">
        <w:rPr>
          <w:sz w:val="20"/>
        </w:rPr>
        <w:t>D.ª</w:t>
      </w:r>
      <w:proofErr w:type="gramEnd"/>
      <w:r w:rsidR="005C224E">
        <w:rPr>
          <w:sz w:val="20"/>
        </w:rPr>
        <w:t xml:space="preserve"> </w:t>
      </w:r>
      <w:r>
        <w:rPr>
          <w:sz w:val="20"/>
        </w:rPr>
        <w:t xml:space="preserve">Inmaculada Saez Ballesteros y la Responsable del Servicio, </w:t>
      </w:r>
      <w:r w:rsidR="005C224E">
        <w:rPr>
          <w:sz w:val="20"/>
        </w:rPr>
        <w:t>D.ª</w:t>
      </w:r>
      <w:r>
        <w:rPr>
          <w:sz w:val="20"/>
        </w:rPr>
        <w:t xml:space="preserve"> Pilar Palacio Moreno, cuyo tenor literal es el siguiente:</w:t>
      </w:r>
    </w:p>
    <w:p w14:paraId="02003F41" w14:textId="77777777" w:rsidR="001F3E5D" w:rsidRDefault="001F3E5D">
      <w:pPr>
        <w:pStyle w:val="Textoindependiente"/>
        <w:spacing w:before="9"/>
      </w:pPr>
    </w:p>
    <w:p w14:paraId="5E875EA7" w14:textId="77777777" w:rsidR="001F3E5D" w:rsidRDefault="00000000">
      <w:pPr>
        <w:spacing w:line="292" w:lineRule="auto"/>
        <w:ind w:left="142" w:right="1"/>
        <w:jc w:val="both"/>
        <w:rPr>
          <w:i/>
          <w:sz w:val="20"/>
        </w:rPr>
      </w:pPr>
      <w:r>
        <w:rPr>
          <w:i/>
          <w:sz w:val="20"/>
        </w:rPr>
        <w:t>“Asunto: INFORME DE VALORACIÓN DE OFERTA PRESENTADA POR LA MERCANTIL SGS TECNOS, S.A. INCURSA EN PRESUNCIÓN DE ANORMALIDAD</w:t>
      </w:r>
    </w:p>
    <w:p w14:paraId="0A4715CC" w14:textId="77777777" w:rsidR="001F3E5D" w:rsidRDefault="001F3E5D">
      <w:pPr>
        <w:pStyle w:val="Textoindependiente"/>
        <w:spacing w:before="10"/>
        <w:rPr>
          <w:i/>
        </w:rPr>
      </w:pPr>
    </w:p>
    <w:p w14:paraId="641BF784" w14:textId="77777777" w:rsidR="001F3E5D" w:rsidRDefault="00000000">
      <w:pPr>
        <w:spacing w:line="292" w:lineRule="auto"/>
        <w:ind w:left="142" w:right="1"/>
        <w:jc w:val="both"/>
        <w:rPr>
          <w:i/>
          <w:sz w:val="20"/>
        </w:rPr>
      </w:pPr>
      <w:r>
        <w:rPr>
          <w:i/>
          <w:sz w:val="20"/>
        </w:rPr>
        <w:t>En aplicación de la Cláusula XXII</w:t>
      </w:r>
      <w:r>
        <w:rPr>
          <w:i/>
          <w:spacing w:val="15"/>
          <w:sz w:val="20"/>
        </w:rPr>
        <w:t xml:space="preserve"> </w:t>
      </w:r>
      <w:r>
        <w:rPr>
          <w:i/>
          <w:sz w:val="20"/>
        </w:rPr>
        <w:t>del Pliego de Cláusulas Administrativas Particulares,</w:t>
      </w:r>
      <w:r>
        <w:rPr>
          <w:i/>
          <w:spacing w:val="15"/>
          <w:sz w:val="20"/>
        </w:rPr>
        <w:t xml:space="preserve"> </w:t>
      </w:r>
      <w:r>
        <w:rPr>
          <w:i/>
          <w:sz w:val="20"/>
        </w:rPr>
        <w:t>se requirió a</w:t>
      </w:r>
      <w:r>
        <w:rPr>
          <w:i/>
          <w:spacing w:val="80"/>
          <w:sz w:val="20"/>
        </w:rPr>
        <w:t xml:space="preserve"> </w:t>
      </w:r>
      <w:r>
        <w:rPr>
          <w:i/>
          <w:sz w:val="20"/>
        </w:rPr>
        <w:t>la mercantil SGS Tecnos S.A. para que aportara la documentación justificativa del contenido de su oferta por encontrarse la misma incursa en presunción de anormalidad.</w:t>
      </w:r>
    </w:p>
    <w:p w14:paraId="1FF37CF0" w14:textId="77777777" w:rsidR="001F3E5D" w:rsidRDefault="001F3E5D">
      <w:pPr>
        <w:pStyle w:val="Textoindependiente"/>
        <w:spacing w:before="10"/>
        <w:rPr>
          <w:i/>
        </w:rPr>
      </w:pPr>
    </w:p>
    <w:p w14:paraId="5B0CD1F0" w14:textId="77777777" w:rsidR="001F3E5D" w:rsidRDefault="00000000">
      <w:pPr>
        <w:spacing w:line="292" w:lineRule="auto"/>
        <w:ind w:left="142" w:right="1"/>
        <w:jc w:val="both"/>
        <w:rPr>
          <w:i/>
          <w:sz w:val="20"/>
        </w:rPr>
      </w:pPr>
      <w:r>
        <w:rPr>
          <w:i/>
          <w:sz w:val="20"/>
        </w:rPr>
        <w:t>De conformidad con el artículo 149.4 de la Ley 9/2017, de 8 de noviembre de Contratos del Sector Público, la justificación aportada por el licitador debía referirse a “aquellas condiciones de la oferta</w:t>
      </w:r>
      <w:r>
        <w:rPr>
          <w:i/>
          <w:spacing w:val="40"/>
          <w:sz w:val="20"/>
        </w:rPr>
        <w:t xml:space="preserve"> </w:t>
      </w:r>
      <w:r>
        <w:rPr>
          <w:i/>
          <w:sz w:val="20"/>
        </w:rPr>
        <w:t xml:space="preserve">que sean susceptibles de determinar el bajo nivel del precio o costes de </w:t>
      </w:r>
      <w:proofErr w:type="gramStart"/>
      <w:r>
        <w:rPr>
          <w:i/>
          <w:sz w:val="20"/>
        </w:rPr>
        <w:t>la misma</w:t>
      </w:r>
      <w:proofErr w:type="gramEnd"/>
      <w:r>
        <w:rPr>
          <w:i/>
          <w:sz w:val="20"/>
        </w:rPr>
        <w:t xml:space="preserve"> y, en particular, en lo que se refiere a los siguientes valores:</w:t>
      </w:r>
    </w:p>
    <w:p w14:paraId="15DEBA5C" w14:textId="77777777" w:rsidR="001F3E5D" w:rsidRDefault="001F3E5D">
      <w:pPr>
        <w:pStyle w:val="Textoindependiente"/>
        <w:spacing w:before="10"/>
        <w:rPr>
          <w:i/>
        </w:rPr>
      </w:pPr>
    </w:p>
    <w:p w14:paraId="1CA00A8E" w14:textId="77777777" w:rsidR="001F3E5D" w:rsidRDefault="00000000">
      <w:pPr>
        <w:pStyle w:val="Prrafodelista"/>
        <w:numPr>
          <w:ilvl w:val="0"/>
          <w:numId w:val="68"/>
        </w:numPr>
        <w:tabs>
          <w:tab w:val="left" w:pos="408"/>
        </w:tabs>
        <w:spacing w:line="292" w:lineRule="auto"/>
        <w:ind w:firstLine="0"/>
        <w:jc w:val="both"/>
        <w:rPr>
          <w:i/>
          <w:sz w:val="20"/>
        </w:rPr>
      </w:pPr>
      <w:r>
        <w:rPr>
          <w:i/>
          <w:sz w:val="20"/>
        </w:rPr>
        <w:t xml:space="preserve">El ahorro que permita el procedimiento de fabricación, los servicios prestados o el método de </w:t>
      </w:r>
      <w:r>
        <w:rPr>
          <w:i/>
          <w:spacing w:val="-2"/>
          <w:sz w:val="20"/>
        </w:rPr>
        <w:t>construcción.</w:t>
      </w:r>
    </w:p>
    <w:p w14:paraId="42C1A6BA" w14:textId="77777777" w:rsidR="001F3E5D" w:rsidRDefault="001F3E5D">
      <w:pPr>
        <w:pStyle w:val="Textoindependiente"/>
        <w:spacing w:before="9"/>
        <w:rPr>
          <w:i/>
        </w:rPr>
      </w:pPr>
    </w:p>
    <w:p w14:paraId="1A260FCE" w14:textId="77777777" w:rsidR="001F3E5D" w:rsidRDefault="00000000">
      <w:pPr>
        <w:pStyle w:val="Prrafodelista"/>
        <w:numPr>
          <w:ilvl w:val="0"/>
          <w:numId w:val="68"/>
        </w:numPr>
        <w:tabs>
          <w:tab w:val="left" w:pos="440"/>
        </w:tabs>
        <w:spacing w:before="1" w:line="292" w:lineRule="auto"/>
        <w:ind w:firstLine="0"/>
        <w:jc w:val="both"/>
        <w:rPr>
          <w:i/>
          <w:sz w:val="20"/>
        </w:rPr>
      </w:pPr>
      <w:r>
        <w:rPr>
          <w:i/>
          <w:sz w:val="20"/>
        </w:rPr>
        <w:t>Las soluciones técnicas adoptadas y las condiciones excepcionalmente favorables de que disponga para suministrar los productos, prestar los servicios o ejecutar las obras, c) La innovación y originalidad de las soluciones propuestas, para suministrar los productos, prestar los servicios o ejecutar las obras.</w:t>
      </w:r>
    </w:p>
    <w:p w14:paraId="41390A55" w14:textId="77777777" w:rsidR="001F3E5D" w:rsidRDefault="001F3E5D">
      <w:pPr>
        <w:pStyle w:val="Prrafodelista"/>
        <w:spacing w:line="292" w:lineRule="auto"/>
        <w:rPr>
          <w:i/>
          <w:sz w:val="20"/>
        </w:rPr>
        <w:sectPr w:rsidR="001F3E5D">
          <w:pgSz w:w="11910" w:h="16840"/>
          <w:pgMar w:top="1340" w:right="1417" w:bottom="1260" w:left="1275" w:header="225" w:footer="1060" w:gutter="0"/>
          <w:cols w:space="720"/>
        </w:sectPr>
      </w:pPr>
    </w:p>
    <w:p w14:paraId="444E3712" w14:textId="220C8140" w:rsidR="001F3E5D" w:rsidRDefault="00000000">
      <w:pPr>
        <w:pStyle w:val="Prrafodelista"/>
        <w:numPr>
          <w:ilvl w:val="0"/>
          <w:numId w:val="67"/>
        </w:numPr>
        <w:tabs>
          <w:tab w:val="left" w:pos="390"/>
        </w:tabs>
        <w:spacing w:before="87" w:line="292" w:lineRule="auto"/>
        <w:ind w:firstLine="0"/>
        <w:jc w:val="both"/>
        <w:rPr>
          <w:i/>
          <w:sz w:val="20"/>
        </w:rPr>
      </w:pPr>
      <w:r>
        <w:rPr>
          <w:i/>
          <w:noProof/>
          <w:sz w:val="20"/>
        </w:rPr>
        <w:lastRenderedPageBreak/>
        <mc:AlternateContent>
          <mc:Choice Requires="wps">
            <w:drawing>
              <wp:anchor distT="0" distB="0" distL="0" distR="0" simplePos="0" relativeHeight="15784448" behindDoc="0" locked="0" layoutInCell="1" allowOverlap="1" wp14:anchorId="340CDBD2" wp14:editId="6C59D86F">
                <wp:simplePos x="0" y="0"/>
                <wp:positionH relativeFrom="page">
                  <wp:posOffset>6807090</wp:posOffset>
                </wp:positionH>
                <wp:positionV relativeFrom="page">
                  <wp:posOffset>2818730</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68D47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AB2D1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40CDBD2" id="Textbox 128" o:spid="_x0000_s1084" type="#_x0000_t202" style="position:absolute;left:0;text-align:left;margin-left:536pt;margin-top:221.95pt;width:33.05pt;height:250.9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B68D47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AB2D1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El respeto de obligaciones que resulten aplicables en materia medioambiental, social o laboral, y</w:t>
      </w:r>
      <w:r>
        <w:rPr>
          <w:i/>
          <w:spacing w:val="40"/>
          <w:sz w:val="20"/>
        </w:rPr>
        <w:t xml:space="preserve"> </w:t>
      </w:r>
      <w:r>
        <w:rPr>
          <w:i/>
          <w:sz w:val="20"/>
        </w:rPr>
        <w:t>de subcontratación, no siendo justificables precios por debajo de mercado o que incumplan lo establecido en el artículo 201.</w:t>
      </w:r>
    </w:p>
    <w:p w14:paraId="07A37F5D" w14:textId="77777777" w:rsidR="001F3E5D" w:rsidRDefault="001F3E5D">
      <w:pPr>
        <w:pStyle w:val="Textoindependiente"/>
        <w:spacing w:before="10"/>
        <w:rPr>
          <w:i/>
        </w:rPr>
      </w:pPr>
    </w:p>
    <w:p w14:paraId="2659D3C0" w14:textId="77777777" w:rsidR="001F3E5D" w:rsidRDefault="00000000">
      <w:pPr>
        <w:pStyle w:val="Prrafodelista"/>
        <w:numPr>
          <w:ilvl w:val="0"/>
          <w:numId w:val="67"/>
        </w:numPr>
        <w:tabs>
          <w:tab w:val="left" w:pos="375"/>
        </w:tabs>
        <w:ind w:left="375" w:right="0" w:hanging="233"/>
        <w:jc w:val="both"/>
        <w:rPr>
          <w:i/>
          <w:sz w:val="20"/>
        </w:rPr>
      </w:pPr>
      <w:r>
        <w:rPr>
          <w:i/>
          <w:sz w:val="20"/>
        </w:rPr>
        <w:t>O</w:t>
      </w:r>
      <w:r>
        <w:rPr>
          <w:i/>
          <w:spacing w:val="-3"/>
          <w:sz w:val="20"/>
        </w:rPr>
        <w:t xml:space="preserve"> </w:t>
      </w:r>
      <w:r>
        <w:rPr>
          <w:i/>
          <w:sz w:val="20"/>
        </w:rPr>
        <w:t>la</w:t>
      </w:r>
      <w:r>
        <w:rPr>
          <w:i/>
          <w:spacing w:val="-3"/>
          <w:sz w:val="20"/>
        </w:rPr>
        <w:t xml:space="preserve"> </w:t>
      </w:r>
      <w:r>
        <w:rPr>
          <w:i/>
          <w:sz w:val="20"/>
        </w:rPr>
        <w:t>posible</w:t>
      </w:r>
      <w:r>
        <w:rPr>
          <w:i/>
          <w:spacing w:val="-3"/>
          <w:sz w:val="20"/>
        </w:rPr>
        <w:t xml:space="preserve"> </w:t>
      </w:r>
      <w:r>
        <w:rPr>
          <w:i/>
          <w:sz w:val="20"/>
        </w:rPr>
        <w:t>obtención</w:t>
      </w:r>
      <w:r>
        <w:rPr>
          <w:i/>
          <w:spacing w:val="-3"/>
          <w:sz w:val="20"/>
        </w:rPr>
        <w:t xml:space="preserve"> </w:t>
      </w:r>
      <w:r>
        <w:rPr>
          <w:i/>
          <w:sz w:val="20"/>
        </w:rPr>
        <w:t>de</w:t>
      </w:r>
      <w:r>
        <w:rPr>
          <w:i/>
          <w:spacing w:val="-3"/>
          <w:sz w:val="20"/>
        </w:rPr>
        <w:t xml:space="preserve"> </w:t>
      </w:r>
      <w:r>
        <w:rPr>
          <w:i/>
          <w:sz w:val="20"/>
        </w:rPr>
        <w:t>una</w:t>
      </w:r>
      <w:r>
        <w:rPr>
          <w:i/>
          <w:spacing w:val="-3"/>
          <w:sz w:val="20"/>
        </w:rPr>
        <w:t xml:space="preserve"> </w:t>
      </w:r>
      <w:r>
        <w:rPr>
          <w:i/>
          <w:sz w:val="20"/>
        </w:rPr>
        <w:t>ayuda</w:t>
      </w:r>
      <w:r>
        <w:rPr>
          <w:i/>
          <w:spacing w:val="-3"/>
          <w:sz w:val="20"/>
        </w:rPr>
        <w:t xml:space="preserve"> </w:t>
      </w:r>
      <w:r>
        <w:rPr>
          <w:i/>
          <w:sz w:val="20"/>
        </w:rPr>
        <w:t>de</w:t>
      </w:r>
      <w:r>
        <w:rPr>
          <w:i/>
          <w:spacing w:val="-2"/>
          <w:sz w:val="20"/>
        </w:rPr>
        <w:t xml:space="preserve"> Estado.”</w:t>
      </w:r>
    </w:p>
    <w:p w14:paraId="5F1D32BB" w14:textId="77777777" w:rsidR="001F3E5D" w:rsidRDefault="001F3E5D">
      <w:pPr>
        <w:pStyle w:val="Textoindependiente"/>
        <w:spacing w:before="61"/>
        <w:rPr>
          <w:i/>
        </w:rPr>
      </w:pPr>
    </w:p>
    <w:p w14:paraId="7E3022CC" w14:textId="77777777" w:rsidR="001F3E5D" w:rsidRDefault="00000000">
      <w:pPr>
        <w:spacing w:line="292" w:lineRule="auto"/>
        <w:ind w:left="142" w:right="1"/>
        <w:jc w:val="both"/>
        <w:rPr>
          <w:i/>
          <w:sz w:val="20"/>
        </w:rPr>
      </w:pPr>
      <w:r>
        <w:rPr>
          <w:i/>
          <w:sz w:val="20"/>
        </w:rPr>
        <w:t>La citada mercantil procedió a la aportación de un informe de justificación de los términos de la oferta con fecha 18/3/24.</w:t>
      </w:r>
    </w:p>
    <w:p w14:paraId="17B3D769" w14:textId="77777777" w:rsidR="001F3E5D" w:rsidRDefault="001F3E5D">
      <w:pPr>
        <w:pStyle w:val="Textoindependiente"/>
        <w:spacing w:before="9"/>
        <w:rPr>
          <w:i/>
        </w:rPr>
      </w:pPr>
    </w:p>
    <w:p w14:paraId="695B8ED0" w14:textId="77777777" w:rsidR="001F3E5D" w:rsidRDefault="00000000">
      <w:pPr>
        <w:spacing w:before="1" w:line="292" w:lineRule="auto"/>
        <w:ind w:left="142" w:right="1"/>
        <w:jc w:val="both"/>
        <w:rPr>
          <w:i/>
          <w:sz w:val="20"/>
        </w:rPr>
      </w:pPr>
      <w:r>
        <w:rPr>
          <w:i/>
          <w:sz w:val="20"/>
        </w:rPr>
        <w:t>Examinado</w:t>
      </w:r>
      <w:r>
        <w:rPr>
          <w:i/>
          <w:spacing w:val="40"/>
          <w:sz w:val="20"/>
        </w:rPr>
        <w:t xml:space="preserve"> </w:t>
      </w:r>
      <w:r>
        <w:rPr>
          <w:i/>
          <w:sz w:val="20"/>
        </w:rPr>
        <w:t>el</w:t>
      </w:r>
      <w:r>
        <w:rPr>
          <w:i/>
          <w:spacing w:val="40"/>
          <w:sz w:val="20"/>
        </w:rPr>
        <w:t xml:space="preserve"> </w:t>
      </w:r>
      <w:r>
        <w:rPr>
          <w:i/>
          <w:sz w:val="20"/>
        </w:rPr>
        <w:t>informe,</w:t>
      </w:r>
      <w:r>
        <w:rPr>
          <w:i/>
          <w:spacing w:val="40"/>
          <w:sz w:val="20"/>
        </w:rPr>
        <w:t xml:space="preserve"> </w:t>
      </w:r>
      <w:r>
        <w:rPr>
          <w:i/>
          <w:sz w:val="20"/>
        </w:rPr>
        <w:t>analizamos</w:t>
      </w:r>
      <w:r>
        <w:rPr>
          <w:i/>
          <w:spacing w:val="40"/>
          <w:sz w:val="20"/>
        </w:rPr>
        <w:t xml:space="preserve"> </w:t>
      </w:r>
      <w:r>
        <w:rPr>
          <w:i/>
          <w:sz w:val="20"/>
        </w:rPr>
        <w:t>los</w:t>
      </w:r>
      <w:r>
        <w:rPr>
          <w:i/>
          <w:spacing w:val="40"/>
          <w:sz w:val="20"/>
        </w:rPr>
        <w:t xml:space="preserve"> </w:t>
      </w:r>
      <w:r>
        <w:rPr>
          <w:i/>
          <w:sz w:val="20"/>
        </w:rPr>
        <w:t>argumentos</w:t>
      </w:r>
      <w:r>
        <w:rPr>
          <w:i/>
          <w:spacing w:val="40"/>
          <w:sz w:val="20"/>
        </w:rPr>
        <w:t xml:space="preserve"> </w:t>
      </w:r>
      <w:r>
        <w:rPr>
          <w:i/>
          <w:sz w:val="20"/>
        </w:rPr>
        <w:t>más</w:t>
      </w:r>
      <w:r>
        <w:rPr>
          <w:i/>
          <w:spacing w:val="40"/>
          <w:sz w:val="20"/>
        </w:rPr>
        <w:t xml:space="preserve"> </w:t>
      </w:r>
      <w:r>
        <w:rPr>
          <w:i/>
          <w:sz w:val="20"/>
        </w:rPr>
        <w:t>significativos</w:t>
      </w:r>
      <w:r>
        <w:rPr>
          <w:i/>
          <w:spacing w:val="40"/>
          <w:sz w:val="20"/>
        </w:rPr>
        <w:t xml:space="preserve"> </w:t>
      </w:r>
      <w:r>
        <w:rPr>
          <w:i/>
          <w:sz w:val="20"/>
        </w:rPr>
        <w:t>presentados</w:t>
      </w:r>
      <w:r>
        <w:rPr>
          <w:i/>
          <w:spacing w:val="40"/>
          <w:sz w:val="20"/>
        </w:rPr>
        <w:t xml:space="preserve"> </w:t>
      </w:r>
      <w:r>
        <w:rPr>
          <w:i/>
          <w:sz w:val="20"/>
        </w:rPr>
        <w:t>por</w:t>
      </w:r>
      <w:r>
        <w:rPr>
          <w:i/>
          <w:spacing w:val="40"/>
          <w:sz w:val="20"/>
        </w:rPr>
        <w:t xml:space="preserve"> </w:t>
      </w:r>
      <w:r>
        <w:rPr>
          <w:i/>
          <w:sz w:val="20"/>
        </w:rPr>
        <w:t>SGS TECNOS, S.A. en su informe:</w:t>
      </w:r>
    </w:p>
    <w:p w14:paraId="7882C030" w14:textId="77777777" w:rsidR="001F3E5D" w:rsidRDefault="001F3E5D">
      <w:pPr>
        <w:pStyle w:val="Textoindependiente"/>
        <w:spacing w:before="9"/>
        <w:rPr>
          <w:i/>
        </w:rPr>
      </w:pPr>
    </w:p>
    <w:p w14:paraId="4B13F097" w14:textId="77777777" w:rsidR="001F3E5D" w:rsidRDefault="00000000">
      <w:pPr>
        <w:spacing w:line="292" w:lineRule="auto"/>
        <w:ind w:left="142" w:right="1"/>
        <w:jc w:val="both"/>
        <w:rPr>
          <w:i/>
          <w:sz w:val="20"/>
        </w:rPr>
      </w:pPr>
      <w:r>
        <w:rPr>
          <w:i/>
          <w:sz w:val="20"/>
        </w:rPr>
        <w:t>PRIMERO La empresa señala que los trabajos solicitados van a ser realizados con medios humanos</w:t>
      </w:r>
      <w:r>
        <w:rPr>
          <w:i/>
          <w:spacing w:val="40"/>
          <w:sz w:val="20"/>
        </w:rPr>
        <w:t xml:space="preserve"> </w:t>
      </w:r>
      <w:r>
        <w:rPr>
          <w:i/>
          <w:sz w:val="20"/>
        </w:rPr>
        <w:t>y materiales propios y los análisis incluidos serán analizados en su totalidad en laboratorios propios del Grupo SGS, sin necesidad de ser subcontratados, lo que supone un ahorro de costes.</w:t>
      </w:r>
    </w:p>
    <w:p w14:paraId="5701B422" w14:textId="77777777" w:rsidR="001F3E5D" w:rsidRDefault="001F3E5D">
      <w:pPr>
        <w:pStyle w:val="Textoindependiente"/>
        <w:spacing w:before="10"/>
        <w:rPr>
          <w:i/>
        </w:rPr>
      </w:pPr>
    </w:p>
    <w:p w14:paraId="7768700A" w14:textId="77777777" w:rsidR="001F3E5D" w:rsidRDefault="00000000">
      <w:pPr>
        <w:ind w:left="142"/>
        <w:jc w:val="both"/>
        <w:rPr>
          <w:i/>
          <w:sz w:val="20"/>
        </w:rPr>
      </w:pPr>
      <w:r>
        <w:rPr>
          <w:i/>
          <w:sz w:val="20"/>
        </w:rPr>
        <w:t>Entendemos</w:t>
      </w:r>
      <w:r>
        <w:rPr>
          <w:i/>
          <w:spacing w:val="-3"/>
          <w:sz w:val="20"/>
        </w:rPr>
        <w:t xml:space="preserve"> </w:t>
      </w:r>
      <w:r>
        <w:rPr>
          <w:i/>
          <w:sz w:val="20"/>
        </w:rPr>
        <w:t>que</w:t>
      </w:r>
      <w:r>
        <w:rPr>
          <w:i/>
          <w:spacing w:val="-2"/>
          <w:sz w:val="20"/>
        </w:rPr>
        <w:t xml:space="preserve"> </w:t>
      </w:r>
      <w:r>
        <w:rPr>
          <w:i/>
          <w:sz w:val="20"/>
        </w:rPr>
        <w:t>este</w:t>
      </w:r>
      <w:r>
        <w:rPr>
          <w:i/>
          <w:spacing w:val="-3"/>
          <w:sz w:val="20"/>
        </w:rPr>
        <w:t xml:space="preserve"> </w:t>
      </w:r>
      <w:r>
        <w:rPr>
          <w:i/>
          <w:sz w:val="20"/>
        </w:rPr>
        <w:t>punto</w:t>
      </w:r>
      <w:r>
        <w:rPr>
          <w:i/>
          <w:spacing w:val="-2"/>
          <w:sz w:val="20"/>
        </w:rPr>
        <w:t xml:space="preserve"> </w:t>
      </w:r>
      <w:r>
        <w:rPr>
          <w:i/>
          <w:sz w:val="20"/>
        </w:rPr>
        <w:t>puede</w:t>
      </w:r>
      <w:r>
        <w:rPr>
          <w:i/>
          <w:spacing w:val="-2"/>
          <w:sz w:val="20"/>
        </w:rPr>
        <w:t xml:space="preserve"> </w:t>
      </w:r>
      <w:r>
        <w:rPr>
          <w:i/>
          <w:sz w:val="20"/>
        </w:rPr>
        <w:t>suponer</w:t>
      </w:r>
      <w:r>
        <w:rPr>
          <w:i/>
          <w:spacing w:val="-3"/>
          <w:sz w:val="20"/>
        </w:rPr>
        <w:t xml:space="preserve"> </w:t>
      </w:r>
      <w:r>
        <w:rPr>
          <w:i/>
          <w:sz w:val="20"/>
        </w:rPr>
        <w:t>un</w:t>
      </w:r>
      <w:r>
        <w:rPr>
          <w:i/>
          <w:spacing w:val="-2"/>
          <w:sz w:val="20"/>
        </w:rPr>
        <w:t xml:space="preserve"> </w:t>
      </w:r>
      <w:r>
        <w:rPr>
          <w:i/>
          <w:sz w:val="20"/>
        </w:rPr>
        <w:t>abaratamiento</w:t>
      </w:r>
      <w:r>
        <w:rPr>
          <w:i/>
          <w:spacing w:val="-3"/>
          <w:sz w:val="20"/>
        </w:rPr>
        <w:t xml:space="preserve"> </w:t>
      </w:r>
      <w:r>
        <w:rPr>
          <w:i/>
          <w:sz w:val="20"/>
        </w:rPr>
        <w:t>de</w:t>
      </w:r>
      <w:r>
        <w:rPr>
          <w:i/>
          <w:spacing w:val="-2"/>
          <w:sz w:val="20"/>
        </w:rPr>
        <w:t xml:space="preserve"> </w:t>
      </w:r>
      <w:r>
        <w:rPr>
          <w:i/>
          <w:sz w:val="20"/>
        </w:rPr>
        <w:t>los</w:t>
      </w:r>
      <w:r>
        <w:rPr>
          <w:i/>
          <w:spacing w:val="-2"/>
          <w:sz w:val="20"/>
        </w:rPr>
        <w:t xml:space="preserve"> </w:t>
      </w:r>
      <w:r>
        <w:rPr>
          <w:i/>
          <w:sz w:val="20"/>
        </w:rPr>
        <w:t>costes</w:t>
      </w:r>
      <w:r>
        <w:rPr>
          <w:i/>
          <w:spacing w:val="-3"/>
          <w:sz w:val="20"/>
        </w:rPr>
        <w:t xml:space="preserve"> </w:t>
      </w:r>
      <w:r>
        <w:rPr>
          <w:i/>
          <w:sz w:val="20"/>
        </w:rPr>
        <w:t>para</w:t>
      </w:r>
      <w:r>
        <w:rPr>
          <w:i/>
          <w:spacing w:val="-2"/>
          <w:sz w:val="20"/>
        </w:rPr>
        <w:t xml:space="preserve"> </w:t>
      </w:r>
      <w:r>
        <w:rPr>
          <w:i/>
          <w:sz w:val="20"/>
        </w:rPr>
        <w:t>la</w:t>
      </w:r>
      <w:r>
        <w:rPr>
          <w:i/>
          <w:spacing w:val="-2"/>
          <w:sz w:val="20"/>
        </w:rPr>
        <w:t xml:space="preserve"> empresa.</w:t>
      </w:r>
    </w:p>
    <w:p w14:paraId="7C9F1ADA" w14:textId="77777777" w:rsidR="001F3E5D" w:rsidRDefault="001F3E5D">
      <w:pPr>
        <w:pStyle w:val="Textoindependiente"/>
        <w:spacing w:before="61"/>
        <w:rPr>
          <w:i/>
        </w:rPr>
      </w:pPr>
    </w:p>
    <w:p w14:paraId="7ED61AB2" w14:textId="77777777" w:rsidR="001F3E5D" w:rsidRDefault="00000000">
      <w:pPr>
        <w:spacing w:line="292" w:lineRule="auto"/>
        <w:ind w:left="142" w:right="1"/>
        <w:jc w:val="both"/>
        <w:rPr>
          <w:i/>
          <w:sz w:val="20"/>
        </w:rPr>
      </w:pPr>
      <w:r>
        <w:rPr>
          <w:i/>
          <w:sz w:val="20"/>
        </w:rPr>
        <w:t>SEGUNDO SGS Tecnos indica que dispone de instalaciones y personal técnico en Madrid, permitiéndoles un ahorro de costes considerables en tiempos de desplazamiento del personal, así como cumplir con el tiempo de respuesta entre el requerimiento de una actuación preventiva y la presentación del servicio exigida en los pliegos.</w:t>
      </w:r>
    </w:p>
    <w:p w14:paraId="76CB2874" w14:textId="77777777" w:rsidR="001F3E5D" w:rsidRDefault="001F3E5D">
      <w:pPr>
        <w:pStyle w:val="Textoindependiente"/>
        <w:spacing w:before="9"/>
        <w:rPr>
          <w:i/>
        </w:rPr>
      </w:pPr>
    </w:p>
    <w:p w14:paraId="6ADBEBD7" w14:textId="77777777" w:rsidR="001F3E5D" w:rsidRDefault="00000000">
      <w:pPr>
        <w:spacing w:before="1" w:line="292" w:lineRule="auto"/>
        <w:ind w:left="142" w:right="1"/>
        <w:jc w:val="both"/>
        <w:rPr>
          <w:i/>
          <w:sz w:val="20"/>
        </w:rPr>
      </w:pPr>
      <w:r>
        <w:rPr>
          <w:i/>
          <w:sz w:val="20"/>
        </w:rPr>
        <w:t xml:space="preserve">El disponer de personal en Madrid, puede tener una repercusión significativa, desde el punto de vista de reducción de costes y tiempos de desplazamiento del personal a las instalaciones objeto de este </w:t>
      </w:r>
      <w:r>
        <w:rPr>
          <w:i/>
          <w:spacing w:val="-2"/>
          <w:sz w:val="20"/>
        </w:rPr>
        <w:t>pliego.</w:t>
      </w:r>
    </w:p>
    <w:p w14:paraId="11F38122" w14:textId="77777777" w:rsidR="001F3E5D" w:rsidRDefault="001F3E5D">
      <w:pPr>
        <w:pStyle w:val="Textoindependiente"/>
        <w:spacing w:before="9"/>
        <w:rPr>
          <w:i/>
        </w:rPr>
      </w:pPr>
    </w:p>
    <w:p w14:paraId="45ADA9BA" w14:textId="77777777" w:rsidR="001F3E5D" w:rsidRDefault="00000000">
      <w:pPr>
        <w:spacing w:line="292" w:lineRule="auto"/>
        <w:ind w:left="142" w:right="1"/>
        <w:jc w:val="both"/>
        <w:rPr>
          <w:i/>
          <w:sz w:val="20"/>
        </w:rPr>
      </w:pPr>
      <w:r>
        <w:rPr>
          <w:i/>
          <w:sz w:val="20"/>
        </w:rPr>
        <w:t>TERCERO La empresa refiere que ha planteado su oferta económica teniendo en cuenta la optimización de todos los recursos humanos y materiales. Que todas las ventajas mencionadas no van en detrimento del nivel calidad que requiere el contrato.</w:t>
      </w:r>
    </w:p>
    <w:p w14:paraId="32551D23" w14:textId="77777777" w:rsidR="001F3E5D" w:rsidRDefault="001F3E5D">
      <w:pPr>
        <w:pStyle w:val="Textoindependiente"/>
        <w:spacing w:before="10"/>
        <w:rPr>
          <w:i/>
        </w:rPr>
      </w:pPr>
    </w:p>
    <w:p w14:paraId="064B9605" w14:textId="77777777" w:rsidR="001F3E5D" w:rsidRDefault="00000000">
      <w:pPr>
        <w:spacing w:line="292" w:lineRule="auto"/>
        <w:ind w:left="142"/>
        <w:jc w:val="both"/>
        <w:rPr>
          <w:i/>
          <w:sz w:val="20"/>
        </w:rPr>
      </w:pPr>
      <w:r>
        <w:rPr>
          <w:i/>
          <w:sz w:val="20"/>
        </w:rPr>
        <w:t>CUARTO SGS Tecnos, señala que tiene experiencia de más de 20 años como Servicio de</w:t>
      </w:r>
      <w:r>
        <w:rPr>
          <w:i/>
          <w:spacing w:val="40"/>
          <w:sz w:val="20"/>
        </w:rPr>
        <w:t xml:space="preserve"> </w:t>
      </w:r>
      <w:r>
        <w:rPr>
          <w:i/>
          <w:sz w:val="20"/>
        </w:rPr>
        <w:t xml:space="preserve">Prevención Ajeno, </w:t>
      </w:r>
      <w:proofErr w:type="gramStart"/>
      <w:r>
        <w:rPr>
          <w:i/>
          <w:sz w:val="20"/>
        </w:rPr>
        <w:t>y</w:t>
      </w:r>
      <w:proofErr w:type="gramEnd"/>
      <w:r>
        <w:rPr>
          <w:i/>
          <w:sz w:val="20"/>
        </w:rPr>
        <w:t xml:space="preserve"> en consecuencia, puede presentar una mejora significativa en los precios.</w:t>
      </w:r>
    </w:p>
    <w:p w14:paraId="1CC6EA2D" w14:textId="77777777" w:rsidR="001F3E5D" w:rsidRDefault="001F3E5D">
      <w:pPr>
        <w:pStyle w:val="Textoindependiente"/>
        <w:spacing w:before="10"/>
        <w:rPr>
          <w:i/>
        </w:rPr>
      </w:pPr>
    </w:p>
    <w:p w14:paraId="16128835" w14:textId="2121A039" w:rsidR="001F3E5D" w:rsidRDefault="00000000">
      <w:pPr>
        <w:spacing w:line="292" w:lineRule="auto"/>
        <w:ind w:left="141" w:right="1"/>
        <w:jc w:val="both"/>
        <w:rPr>
          <w:i/>
          <w:sz w:val="20"/>
        </w:rPr>
      </w:pPr>
      <w:r>
        <w:rPr>
          <w:i/>
          <w:sz w:val="20"/>
        </w:rPr>
        <w:t>QUINTO La empresa justifica su oferta económica basándose en el convenio basándose en el XX Convenio Colectivo Nacional de Empresas de Ingeniería y Oficinas de Estudios Técnicos. Utiliza</w:t>
      </w:r>
      <w:r>
        <w:rPr>
          <w:i/>
          <w:spacing w:val="40"/>
          <w:sz w:val="20"/>
        </w:rPr>
        <w:t xml:space="preserve"> </w:t>
      </w:r>
      <w:r>
        <w:rPr>
          <w:i/>
          <w:sz w:val="20"/>
        </w:rPr>
        <w:t>como referencia los valores salariales del nivel 1. Ingeniero, Arquitecto, Doctor, Licenciado, Titulado</w:t>
      </w:r>
      <w:r>
        <w:rPr>
          <w:i/>
          <w:spacing w:val="40"/>
          <w:sz w:val="20"/>
        </w:rPr>
        <w:t xml:space="preserve"> </w:t>
      </w:r>
      <w:r>
        <w:rPr>
          <w:i/>
          <w:sz w:val="20"/>
        </w:rPr>
        <w:t>2º</w:t>
      </w:r>
      <w:r>
        <w:rPr>
          <w:i/>
          <w:spacing w:val="40"/>
          <w:sz w:val="20"/>
        </w:rPr>
        <w:t xml:space="preserve"> </w:t>
      </w:r>
      <w:r>
        <w:rPr>
          <w:i/>
          <w:sz w:val="20"/>
        </w:rPr>
        <w:t>y</w:t>
      </w:r>
      <w:r>
        <w:rPr>
          <w:i/>
          <w:spacing w:val="40"/>
          <w:sz w:val="20"/>
        </w:rPr>
        <w:t xml:space="preserve"> </w:t>
      </w:r>
      <w:r>
        <w:rPr>
          <w:i/>
          <w:sz w:val="20"/>
        </w:rPr>
        <w:t>3º</w:t>
      </w:r>
      <w:r>
        <w:rPr>
          <w:i/>
          <w:spacing w:val="40"/>
          <w:sz w:val="20"/>
        </w:rPr>
        <w:t xml:space="preserve"> </w:t>
      </w:r>
      <w:r>
        <w:rPr>
          <w:i/>
          <w:sz w:val="20"/>
        </w:rPr>
        <w:t>ciclo</w:t>
      </w:r>
      <w:r>
        <w:rPr>
          <w:i/>
          <w:spacing w:val="40"/>
          <w:sz w:val="20"/>
        </w:rPr>
        <w:t xml:space="preserve"> </w:t>
      </w:r>
      <w:r>
        <w:rPr>
          <w:i/>
          <w:sz w:val="20"/>
        </w:rPr>
        <w:t>Universitario,</w:t>
      </w:r>
      <w:r>
        <w:rPr>
          <w:i/>
          <w:spacing w:val="40"/>
          <w:sz w:val="20"/>
        </w:rPr>
        <w:t xml:space="preserve"> </w:t>
      </w:r>
      <w:r>
        <w:rPr>
          <w:i/>
          <w:sz w:val="20"/>
        </w:rPr>
        <w:t>Graduado</w:t>
      </w:r>
      <w:r>
        <w:rPr>
          <w:i/>
          <w:spacing w:val="40"/>
          <w:sz w:val="20"/>
        </w:rPr>
        <w:t xml:space="preserve"> </w:t>
      </w:r>
      <w:r>
        <w:rPr>
          <w:i/>
          <w:sz w:val="20"/>
        </w:rPr>
        <w:t>Universitario</w:t>
      </w:r>
      <w:r>
        <w:rPr>
          <w:i/>
          <w:spacing w:val="40"/>
          <w:sz w:val="20"/>
        </w:rPr>
        <w:t xml:space="preserve"> </w:t>
      </w:r>
      <w:r>
        <w:rPr>
          <w:i/>
          <w:sz w:val="20"/>
        </w:rPr>
        <w:t>con</w:t>
      </w:r>
      <w:r>
        <w:rPr>
          <w:i/>
          <w:spacing w:val="40"/>
          <w:sz w:val="20"/>
        </w:rPr>
        <w:t xml:space="preserve"> </w:t>
      </w:r>
      <w:r>
        <w:rPr>
          <w:i/>
          <w:sz w:val="20"/>
        </w:rPr>
        <w:t>Máster</w:t>
      </w:r>
      <w:r>
        <w:rPr>
          <w:i/>
          <w:spacing w:val="40"/>
          <w:sz w:val="20"/>
        </w:rPr>
        <w:t xml:space="preserve"> </w:t>
      </w:r>
      <w:r>
        <w:rPr>
          <w:i/>
          <w:sz w:val="20"/>
        </w:rPr>
        <w:t>Universitario</w:t>
      </w:r>
      <w:r>
        <w:rPr>
          <w:i/>
          <w:spacing w:val="40"/>
          <w:sz w:val="20"/>
        </w:rPr>
        <w:t xml:space="preserve"> </w:t>
      </w:r>
      <w:r>
        <w:rPr>
          <w:i/>
          <w:sz w:val="20"/>
        </w:rPr>
        <w:t>Oficial</w:t>
      </w:r>
      <w:r>
        <w:rPr>
          <w:i/>
          <w:spacing w:val="40"/>
          <w:sz w:val="20"/>
        </w:rPr>
        <w:t xml:space="preserve"> </w:t>
      </w:r>
      <w:r>
        <w:rPr>
          <w:i/>
          <w:sz w:val="20"/>
        </w:rPr>
        <w:t>Habilitante</w:t>
      </w:r>
      <w:r>
        <w:rPr>
          <w:i/>
          <w:spacing w:val="40"/>
          <w:sz w:val="20"/>
        </w:rPr>
        <w:t xml:space="preserve"> </w:t>
      </w:r>
      <w:r>
        <w:rPr>
          <w:i/>
          <w:sz w:val="20"/>
        </w:rPr>
        <w:t xml:space="preserve">o </w:t>
      </w:r>
      <w:proofErr w:type="gramStart"/>
      <w:r>
        <w:rPr>
          <w:i/>
          <w:sz w:val="20"/>
        </w:rPr>
        <w:t>Master</w:t>
      </w:r>
      <w:proofErr w:type="gramEnd"/>
      <w:r>
        <w:rPr>
          <w:i/>
          <w:sz w:val="20"/>
        </w:rPr>
        <w:t xml:space="preserve"> Universitario Oficial. Según ello, el coste anual asciende a 28.664,09</w:t>
      </w:r>
      <w:r w:rsidR="005C224E">
        <w:rPr>
          <w:i/>
          <w:sz w:val="20"/>
        </w:rPr>
        <w:t xml:space="preserve"> </w:t>
      </w:r>
      <w:r>
        <w:rPr>
          <w:i/>
          <w:sz w:val="20"/>
        </w:rPr>
        <w:t>€. El coste salarial anual total por un importe de 38.696,52€. Resultado de considerar un salario bruto anual de 28.664,09</w:t>
      </w:r>
      <w:r w:rsidR="005C224E">
        <w:rPr>
          <w:i/>
          <w:sz w:val="20"/>
        </w:rPr>
        <w:t xml:space="preserve"> </w:t>
      </w:r>
      <w:r>
        <w:rPr>
          <w:i/>
          <w:sz w:val="20"/>
        </w:rPr>
        <w:t>€,</w:t>
      </w:r>
      <w:r>
        <w:rPr>
          <w:i/>
          <w:spacing w:val="40"/>
          <w:sz w:val="20"/>
        </w:rPr>
        <w:t xml:space="preserve"> </w:t>
      </w:r>
      <w:r>
        <w:rPr>
          <w:i/>
          <w:sz w:val="20"/>
        </w:rPr>
        <w:t>con un cargo para la empresa en Seguridad Social de 10.032,43</w:t>
      </w:r>
      <w:r w:rsidR="005C224E">
        <w:rPr>
          <w:i/>
          <w:sz w:val="20"/>
        </w:rPr>
        <w:t xml:space="preserve"> </w:t>
      </w:r>
      <w:r>
        <w:rPr>
          <w:i/>
          <w:sz w:val="20"/>
        </w:rPr>
        <w:t>€, lo que supone un coste hora Empresa 21,59€/h. Teniendo en cuenta la dedicación estimada para cada tipo de medición, detalla</w:t>
      </w:r>
      <w:r>
        <w:rPr>
          <w:i/>
          <w:spacing w:val="80"/>
          <w:sz w:val="20"/>
        </w:rPr>
        <w:t xml:space="preserve"> </w:t>
      </w:r>
      <w:r>
        <w:rPr>
          <w:i/>
          <w:sz w:val="20"/>
        </w:rPr>
        <w:t>un cálculo de costes con un beneficio empresarial superior al 15% Entendemos que con este</w:t>
      </w:r>
      <w:r>
        <w:rPr>
          <w:i/>
          <w:spacing w:val="40"/>
          <w:sz w:val="20"/>
        </w:rPr>
        <w:t xml:space="preserve"> </w:t>
      </w:r>
      <w:r>
        <w:rPr>
          <w:i/>
          <w:sz w:val="20"/>
        </w:rPr>
        <w:t>beneficio empresarial se puede realizar los trabajos detallados en el pliego.</w:t>
      </w:r>
    </w:p>
    <w:p w14:paraId="60001425" w14:textId="77777777" w:rsidR="001F3E5D" w:rsidRDefault="001F3E5D">
      <w:pPr>
        <w:pStyle w:val="Textoindependiente"/>
        <w:spacing w:before="9"/>
        <w:rPr>
          <w:i/>
        </w:rPr>
      </w:pPr>
    </w:p>
    <w:p w14:paraId="7E11C6CC" w14:textId="77777777" w:rsidR="001F3E5D" w:rsidRDefault="00000000">
      <w:pPr>
        <w:spacing w:line="292" w:lineRule="auto"/>
        <w:ind w:left="141" w:right="1"/>
        <w:jc w:val="both"/>
        <w:rPr>
          <w:i/>
          <w:sz w:val="20"/>
        </w:rPr>
      </w:pPr>
      <w:r>
        <w:rPr>
          <w:i/>
          <w:sz w:val="20"/>
        </w:rPr>
        <w:t>CONCLUSIÓN: A juicio del empleado público que suscribe, procede la admisión de la oferta</w:t>
      </w:r>
      <w:r>
        <w:rPr>
          <w:i/>
          <w:spacing w:val="80"/>
          <w:sz w:val="20"/>
        </w:rPr>
        <w:t xml:space="preserve"> </w:t>
      </w:r>
      <w:r>
        <w:rPr>
          <w:i/>
          <w:sz w:val="20"/>
        </w:rPr>
        <w:t>realizada por la mercantil SGS Tecnos, S.A. por las razones manifestadas.</w:t>
      </w:r>
    </w:p>
    <w:p w14:paraId="0B048DE1" w14:textId="77777777" w:rsidR="001F3E5D" w:rsidRDefault="001F3E5D">
      <w:pPr>
        <w:pStyle w:val="Textoindependiente"/>
        <w:spacing w:before="10"/>
        <w:rPr>
          <w:i/>
        </w:rPr>
      </w:pPr>
    </w:p>
    <w:p w14:paraId="48C39753" w14:textId="77777777" w:rsidR="001F3E5D" w:rsidRDefault="00000000">
      <w:pPr>
        <w:ind w:left="141"/>
        <w:jc w:val="both"/>
        <w:rPr>
          <w:i/>
          <w:sz w:val="20"/>
        </w:rPr>
      </w:pPr>
      <w:r>
        <w:rPr>
          <w:i/>
          <w:sz w:val="20"/>
        </w:rPr>
        <w:t>El</w:t>
      </w:r>
      <w:r>
        <w:rPr>
          <w:i/>
          <w:spacing w:val="-6"/>
          <w:sz w:val="20"/>
        </w:rPr>
        <w:t xml:space="preserve"> </w:t>
      </w:r>
      <w:r>
        <w:rPr>
          <w:i/>
          <w:sz w:val="20"/>
        </w:rPr>
        <w:t>presente</w:t>
      </w:r>
      <w:r>
        <w:rPr>
          <w:i/>
          <w:spacing w:val="-3"/>
          <w:sz w:val="20"/>
        </w:rPr>
        <w:t xml:space="preserve"> </w:t>
      </w:r>
      <w:r>
        <w:rPr>
          <w:i/>
          <w:sz w:val="20"/>
        </w:rPr>
        <w:t>informe,</w:t>
      </w:r>
      <w:r>
        <w:rPr>
          <w:i/>
          <w:spacing w:val="-3"/>
          <w:sz w:val="20"/>
        </w:rPr>
        <w:t xml:space="preserve"> </w:t>
      </w:r>
      <w:r>
        <w:rPr>
          <w:i/>
          <w:sz w:val="20"/>
        </w:rPr>
        <w:t>se</w:t>
      </w:r>
      <w:r>
        <w:rPr>
          <w:i/>
          <w:spacing w:val="-3"/>
          <w:sz w:val="20"/>
        </w:rPr>
        <w:t xml:space="preserve"> </w:t>
      </w:r>
      <w:r>
        <w:rPr>
          <w:i/>
          <w:sz w:val="20"/>
        </w:rPr>
        <w:t>emite</w:t>
      </w:r>
      <w:r>
        <w:rPr>
          <w:i/>
          <w:spacing w:val="-3"/>
          <w:sz w:val="20"/>
        </w:rPr>
        <w:t xml:space="preserve"> </w:t>
      </w:r>
      <w:r>
        <w:rPr>
          <w:i/>
          <w:sz w:val="20"/>
        </w:rPr>
        <w:t>salvo</w:t>
      </w:r>
      <w:r>
        <w:rPr>
          <w:i/>
          <w:spacing w:val="-3"/>
          <w:sz w:val="20"/>
        </w:rPr>
        <w:t xml:space="preserve"> </w:t>
      </w:r>
      <w:r>
        <w:rPr>
          <w:i/>
          <w:sz w:val="20"/>
        </w:rPr>
        <w:t>superior</w:t>
      </w:r>
      <w:r>
        <w:rPr>
          <w:i/>
          <w:spacing w:val="-3"/>
          <w:sz w:val="20"/>
        </w:rPr>
        <w:t xml:space="preserve"> </w:t>
      </w:r>
      <w:r>
        <w:rPr>
          <w:i/>
          <w:sz w:val="20"/>
        </w:rPr>
        <w:t>criterio</w:t>
      </w:r>
      <w:r>
        <w:rPr>
          <w:i/>
          <w:spacing w:val="-3"/>
          <w:sz w:val="20"/>
        </w:rPr>
        <w:t xml:space="preserve"> </w:t>
      </w:r>
      <w:r>
        <w:rPr>
          <w:i/>
          <w:sz w:val="20"/>
        </w:rPr>
        <w:t>fundado</w:t>
      </w:r>
      <w:r>
        <w:rPr>
          <w:i/>
          <w:spacing w:val="-3"/>
          <w:sz w:val="20"/>
        </w:rPr>
        <w:t xml:space="preserve"> </w:t>
      </w:r>
      <w:r>
        <w:rPr>
          <w:i/>
          <w:sz w:val="20"/>
        </w:rPr>
        <w:t>en</w:t>
      </w:r>
      <w:r>
        <w:rPr>
          <w:i/>
          <w:spacing w:val="-3"/>
          <w:sz w:val="20"/>
        </w:rPr>
        <w:t xml:space="preserve"> </w:t>
      </w:r>
      <w:r>
        <w:rPr>
          <w:i/>
          <w:spacing w:val="-2"/>
          <w:sz w:val="20"/>
        </w:rPr>
        <w:t>derecho.”</w:t>
      </w:r>
    </w:p>
    <w:p w14:paraId="129139E6" w14:textId="77777777" w:rsidR="001F3E5D" w:rsidRDefault="001F3E5D">
      <w:pPr>
        <w:jc w:val="both"/>
        <w:rPr>
          <w:i/>
          <w:sz w:val="20"/>
        </w:rPr>
        <w:sectPr w:rsidR="001F3E5D">
          <w:pgSz w:w="11910" w:h="16840"/>
          <w:pgMar w:top="1340" w:right="1417" w:bottom="1260" w:left="1275" w:header="225" w:footer="1060" w:gutter="0"/>
          <w:cols w:space="720"/>
        </w:sectPr>
      </w:pPr>
    </w:p>
    <w:p w14:paraId="6866F1DC" w14:textId="1D72C8E6" w:rsidR="001F3E5D" w:rsidRDefault="00000000">
      <w:pPr>
        <w:pStyle w:val="Prrafodelista"/>
        <w:numPr>
          <w:ilvl w:val="0"/>
          <w:numId w:val="69"/>
        </w:numPr>
        <w:tabs>
          <w:tab w:val="left" w:pos="694"/>
        </w:tabs>
        <w:spacing w:before="88" w:line="292" w:lineRule="auto"/>
        <w:ind w:firstLine="0"/>
        <w:jc w:val="both"/>
        <w:rPr>
          <w:sz w:val="20"/>
        </w:rPr>
      </w:pPr>
      <w:r>
        <w:rPr>
          <w:noProof/>
          <w:sz w:val="20"/>
        </w:rPr>
        <w:lastRenderedPageBreak/>
        <mc:AlternateContent>
          <mc:Choice Requires="wps">
            <w:drawing>
              <wp:anchor distT="0" distB="0" distL="0" distR="0" simplePos="0" relativeHeight="15785472" behindDoc="0" locked="0" layoutInCell="1" allowOverlap="1" wp14:anchorId="4774D177" wp14:editId="67949E9D">
                <wp:simplePos x="0" y="0"/>
                <wp:positionH relativeFrom="page">
                  <wp:posOffset>6807090</wp:posOffset>
                </wp:positionH>
                <wp:positionV relativeFrom="page">
                  <wp:posOffset>2818730</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84F0B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13134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774D177" id="Textbox 130" o:spid="_x0000_s1085" type="#_x0000_t202" style="position:absolute;left:0;text-align:left;margin-left:536pt;margin-top:221.95pt;width:33.05pt;height:250.9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084F0B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13134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A la vista del informe transcrito la Mesa de Contratación en sesión de fecha 4 de abril de 2024, acordó por unanimidad de sus miembros: admitir la oferta de la mercantil SGS TECNOS, S.A.</w:t>
      </w:r>
      <w:r w:rsidR="005C224E">
        <w:rPr>
          <w:sz w:val="20"/>
        </w:rPr>
        <w:t>,</w:t>
      </w:r>
      <w:r>
        <w:rPr>
          <w:sz w:val="20"/>
        </w:rPr>
        <w:t xml:space="preserve"> y proceder a la clasificación de las ofertas con el siguiente resultado:</w:t>
      </w:r>
    </w:p>
    <w:p w14:paraId="505985CC" w14:textId="77777777" w:rsidR="001F3E5D" w:rsidRDefault="001F3E5D">
      <w:pPr>
        <w:pStyle w:val="Textoindependiente"/>
        <w:spacing w:before="10"/>
      </w:pPr>
    </w:p>
    <w:p w14:paraId="156ECD23" w14:textId="063F696B" w:rsidR="001F3E5D" w:rsidRDefault="00000000">
      <w:pPr>
        <w:pStyle w:val="Prrafodelista"/>
        <w:numPr>
          <w:ilvl w:val="1"/>
          <w:numId w:val="69"/>
        </w:numPr>
        <w:tabs>
          <w:tab w:val="left" w:pos="977"/>
        </w:tabs>
        <w:ind w:right="0" w:hanging="835"/>
        <w:rPr>
          <w:sz w:val="20"/>
        </w:rPr>
      </w:pPr>
      <w:r>
        <w:rPr>
          <w:sz w:val="20"/>
        </w:rPr>
        <w:t>SGS TECNOS, S.</w:t>
      </w:r>
      <w:r>
        <w:rPr>
          <w:spacing w:val="-5"/>
          <w:sz w:val="20"/>
        </w:rPr>
        <w:t>A.</w:t>
      </w:r>
    </w:p>
    <w:p w14:paraId="56C06C04" w14:textId="77777777" w:rsidR="001F3E5D" w:rsidRDefault="001F3E5D">
      <w:pPr>
        <w:pStyle w:val="Textoindependiente"/>
        <w:spacing w:before="60"/>
      </w:pPr>
    </w:p>
    <w:p w14:paraId="2EFCA70D" w14:textId="49BBD4C2" w:rsidR="001F3E5D" w:rsidRDefault="00000000">
      <w:pPr>
        <w:pStyle w:val="Prrafodelista"/>
        <w:numPr>
          <w:ilvl w:val="1"/>
          <w:numId w:val="69"/>
        </w:numPr>
        <w:tabs>
          <w:tab w:val="left" w:pos="977"/>
        </w:tabs>
        <w:spacing w:before="1"/>
        <w:ind w:right="0" w:hanging="835"/>
        <w:rPr>
          <w:sz w:val="20"/>
        </w:rPr>
      </w:pPr>
      <w:r>
        <w:rPr>
          <w:sz w:val="20"/>
        </w:rPr>
        <w:t>MEDIOS</w:t>
      </w:r>
      <w:r>
        <w:rPr>
          <w:spacing w:val="-2"/>
          <w:sz w:val="20"/>
        </w:rPr>
        <w:t xml:space="preserve"> </w:t>
      </w:r>
      <w:r>
        <w:rPr>
          <w:sz w:val="20"/>
        </w:rPr>
        <w:t>DE</w:t>
      </w:r>
      <w:r>
        <w:rPr>
          <w:spacing w:val="-1"/>
          <w:sz w:val="20"/>
        </w:rPr>
        <w:t xml:space="preserve"> </w:t>
      </w:r>
      <w:r>
        <w:rPr>
          <w:sz w:val="20"/>
        </w:rPr>
        <w:t>PREVENCIÓN</w:t>
      </w:r>
      <w:r>
        <w:rPr>
          <w:spacing w:val="-1"/>
          <w:sz w:val="20"/>
        </w:rPr>
        <w:t xml:space="preserve"> </w:t>
      </w:r>
      <w:r>
        <w:rPr>
          <w:sz w:val="20"/>
        </w:rPr>
        <w:t>EXTERNOS</w:t>
      </w:r>
      <w:r>
        <w:rPr>
          <w:spacing w:val="-1"/>
          <w:sz w:val="20"/>
        </w:rPr>
        <w:t xml:space="preserve"> </w:t>
      </w:r>
      <w:r>
        <w:rPr>
          <w:sz w:val="20"/>
        </w:rPr>
        <w:t>DE</w:t>
      </w:r>
      <w:r>
        <w:rPr>
          <w:spacing w:val="-1"/>
          <w:sz w:val="20"/>
        </w:rPr>
        <w:t xml:space="preserve"> </w:t>
      </w:r>
      <w:r>
        <w:rPr>
          <w:sz w:val="20"/>
        </w:rPr>
        <w:t>CENTRO</w:t>
      </w:r>
      <w:r>
        <w:rPr>
          <w:spacing w:val="-1"/>
          <w:sz w:val="20"/>
        </w:rPr>
        <w:t xml:space="preserve"> </w:t>
      </w:r>
      <w:r>
        <w:rPr>
          <w:sz w:val="20"/>
        </w:rPr>
        <w:t>LEVANTE,</w:t>
      </w:r>
      <w:r>
        <w:rPr>
          <w:spacing w:val="-1"/>
          <w:sz w:val="20"/>
        </w:rPr>
        <w:t xml:space="preserve"> </w:t>
      </w:r>
      <w:r>
        <w:rPr>
          <w:sz w:val="20"/>
        </w:rPr>
        <w:t>S.</w:t>
      </w:r>
      <w:r>
        <w:rPr>
          <w:spacing w:val="-5"/>
          <w:sz w:val="20"/>
        </w:rPr>
        <w:t>L.</w:t>
      </w:r>
    </w:p>
    <w:p w14:paraId="2DA17025" w14:textId="77777777" w:rsidR="001F3E5D" w:rsidRDefault="001F3E5D">
      <w:pPr>
        <w:pStyle w:val="Textoindependiente"/>
        <w:spacing w:before="60"/>
      </w:pPr>
    </w:p>
    <w:p w14:paraId="25580DCA" w14:textId="45DDFABB" w:rsidR="001F3E5D" w:rsidRDefault="00000000">
      <w:pPr>
        <w:pStyle w:val="Prrafodelista"/>
        <w:numPr>
          <w:ilvl w:val="1"/>
          <w:numId w:val="69"/>
        </w:numPr>
        <w:tabs>
          <w:tab w:val="left" w:pos="977"/>
        </w:tabs>
        <w:ind w:right="0" w:hanging="835"/>
        <w:rPr>
          <w:sz w:val="20"/>
        </w:rPr>
      </w:pPr>
      <w:r>
        <w:rPr>
          <w:sz w:val="20"/>
        </w:rPr>
        <w:t>ASPY PREVENCIÓN, S.</w:t>
      </w:r>
      <w:r>
        <w:rPr>
          <w:spacing w:val="-5"/>
          <w:sz w:val="20"/>
        </w:rPr>
        <w:t>L.</w:t>
      </w:r>
    </w:p>
    <w:p w14:paraId="3E15C9C3" w14:textId="77777777" w:rsidR="001F3E5D" w:rsidRDefault="001F3E5D">
      <w:pPr>
        <w:pStyle w:val="Textoindependiente"/>
        <w:spacing w:before="60"/>
      </w:pPr>
    </w:p>
    <w:p w14:paraId="64EA0D56" w14:textId="6FE8B31E" w:rsidR="001F3E5D" w:rsidRDefault="00000000">
      <w:pPr>
        <w:pStyle w:val="Prrafodelista"/>
        <w:numPr>
          <w:ilvl w:val="1"/>
          <w:numId w:val="69"/>
        </w:numPr>
        <w:tabs>
          <w:tab w:val="left" w:pos="977"/>
        </w:tabs>
        <w:spacing w:before="1"/>
        <w:ind w:right="0" w:hanging="835"/>
        <w:rPr>
          <w:sz w:val="20"/>
        </w:rPr>
      </w:pPr>
      <w:r>
        <w:rPr>
          <w:sz w:val="20"/>
        </w:rPr>
        <w:t>EUROPREVEN</w:t>
      </w:r>
      <w:r>
        <w:rPr>
          <w:spacing w:val="-3"/>
          <w:sz w:val="20"/>
        </w:rPr>
        <w:t xml:space="preserve"> </w:t>
      </w:r>
      <w:r>
        <w:rPr>
          <w:sz w:val="20"/>
        </w:rPr>
        <w:t>SERVICIOS</w:t>
      </w:r>
      <w:r>
        <w:rPr>
          <w:spacing w:val="-2"/>
          <w:sz w:val="20"/>
        </w:rPr>
        <w:t xml:space="preserve"> </w:t>
      </w:r>
      <w:r>
        <w:rPr>
          <w:sz w:val="20"/>
        </w:rPr>
        <w:t>DE</w:t>
      </w:r>
      <w:r>
        <w:rPr>
          <w:spacing w:val="-2"/>
          <w:sz w:val="20"/>
        </w:rPr>
        <w:t xml:space="preserve"> </w:t>
      </w:r>
      <w:r>
        <w:rPr>
          <w:sz w:val="20"/>
        </w:rPr>
        <w:t>PREVENCION</w:t>
      </w:r>
      <w:r>
        <w:rPr>
          <w:spacing w:val="-2"/>
          <w:sz w:val="20"/>
        </w:rPr>
        <w:t xml:space="preserve"> </w:t>
      </w:r>
      <w:r>
        <w:rPr>
          <w:sz w:val="20"/>
        </w:rPr>
        <w:t>DE</w:t>
      </w:r>
      <w:r>
        <w:rPr>
          <w:spacing w:val="-3"/>
          <w:sz w:val="20"/>
        </w:rPr>
        <w:t xml:space="preserve"> </w:t>
      </w:r>
      <w:r>
        <w:rPr>
          <w:sz w:val="20"/>
        </w:rPr>
        <w:t>RIESGOS</w:t>
      </w:r>
      <w:r>
        <w:rPr>
          <w:spacing w:val="-2"/>
          <w:sz w:val="20"/>
        </w:rPr>
        <w:t xml:space="preserve"> </w:t>
      </w:r>
      <w:r>
        <w:rPr>
          <w:sz w:val="20"/>
        </w:rPr>
        <w:t>LABORALES,</w:t>
      </w:r>
      <w:r>
        <w:rPr>
          <w:spacing w:val="-2"/>
          <w:sz w:val="20"/>
        </w:rPr>
        <w:t xml:space="preserve"> </w:t>
      </w:r>
      <w:r>
        <w:rPr>
          <w:sz w:val="20"/>
        </w:rPr>
        <w:t>S.</w:t>
      </w:r>
      <w:r>
        <w:rPr>
          <w:spacing w:val="-5"/>
          <w:sz w:val="20"/>
        </w:rPr>
        <w:t>L.</w:t>
      </w:r>
    </w:p>
    <w:p w14:paraId="020E91BC" w14:textId="77777777" w:rsidR="001F3E5D" w:rsidRDefault="001F3E5D">
      <w:pPr>
        <w:pStyle w:val="Textoindependiente"/>
        <w:spacing w:before="60"/>
      </w:pPr>
    </w:p>
    <w:p w14:paraId="03F98595" w14:textId="4D2C8846" w:rsidR="001F3E5D" w:rsidRDefault="00000000">
      <w:pPr>
        <w:pStyle w:val="Prrafodelista"/>
        <w:numPr>
          <w:ilvl w:val="1"/>
          <w:numId w:val="69"/>
        </w:numPr>
        <w:tabs>
          <w:tab w:val="left" w:pos="977"/>
        </w:tabs>
        <w:ind w:right="0" w:hanging="835"/>
        <w:rPr>
          <w:sz w:val="20"/>
        </w:rPr>
      </w:pPr>
      <w:r>
        <w:rPr>
          <w:sz w:val="20"/>
        </w:rPr>
        <w:t>EUROCONTROL, S.</w:t>
      </w:r>
      <w:r>
        <w:rPr>
          <w:spacing w:val="-5"/>
          <w:sz w:val="20"/>
        </w:rPr>
        <w:t>A.</w:t>
      </w:r>
    </w:p>
    <w:p w14:paraId="16866606" w14:textId="77777777" w:rsidR="001F3E5D" w:rsidRDefault="001F3E5D">
      <w:pPr>
        <w:pStyle w:val="Textoindependiente"/>
        <w:spacing w:before="60"/>
      </w:pPr>
    </w:p>
    <w:p w14:paraId="3D04A3D3" w14:textId="4074C15E" w:rsidR="001F3E5D" w:rsidRDefault="00000000">
      <w:pPr>
        <w:pStyle w:val="Prrafodelista"/>
        <w:numPr>
          <w:ilvl w:val="1"/>
          <w:numId w:val="69"/>
        </w:numPr>
        <w:tabs>
          <w:tab w:val="left" w:pos="977"/>
        </w:tabs>
        <w:spacing w:before="1"/>
        <w:ind w:right="0" w:hanging="835"/>
        <w:rPr>
          <w:sz w:val="20"/>
        </w:rPr>
      </w:pPr>
      <w:r>
        <w:rPr>
          <w:sz w:val="20"/>
        </w:rPr>
        <w:t>OCA</w:t>
      </w:r>
      <w:r>
        <w:rPr>
          <w:spacing w:val="-3"/>
          <w:sz w:val="20"/>
        </w:rPr>
        <w:t xml:space="preserve"> </w:t>
      </w:r>
      <w:r>
        <w:rPr>
          <w:sz w:val="20"/>
        </w:rPr>
        <w:t>GLOBAL</w:t>
      </w:r>
      <w:r>
        <w:rPr>
          <w:spacing w:val="-3"/>
          <w:sz w:val="20"/>
        </w:rPr>
        <w:t xml:space="preserve"> </w:t>
      </w:r>
      <w:r>
        <w:rPr>
          <w:sz w:val="20"/>
        </w:rPr>
        <w:t>PREVENTION</w:t>
      </w:r>
      <w:r>
        <w:rPr>
          <w:spacing w:val="-3"/>
          <w:sz w:val="20"/>
        </w:rPr>
        <w:t xml:space="preserve"> </w:t>
      </w:r>
      <w:r>
        <w:rPr>
          <w:sz w:val="20"/>
        </w:rPr>
        <w:t>SERVICES,</w:t>
      </w:r>
      <w:r>
        <w:rPr>
          <w:spacing w:val="-3"/>
          <w:sz w:val="20"/>
        </w:rPr>
        <w:t xml:space="preserve"> </w:t>
      </w:r>
      <w:r>
        <w:rPr>
          <w:sz w:val="20"/>
        </w:rPr>
        <w:t>S.</w:t>
      </w:r>
      <w:r>
        <w:rPr>
          <w:spacing w:val="-5"/>
          <w:sz w:val="20"/>
        </w:rPr>
        <w:t>A.</w:t>
      </w:r>
    </w:p>
    <w:p w14:paraId="760DB452" w14:textId="77777777" w:rsidR="001F3E5D" w:rsidRDefault="001F3E5D">
      <w:pPr>
        <w:pStyle w:val="Textoindependiente"/>
        <w:spacing w:before="60"/>
      </w:pPr>
    </w:p>
    <w:p w14:paraId="06CBAE12" w14:textId="5A2B081E" w:rsidR="001F3E5D" w:rsidRDefault="00000000">
      <w:pPr>
        <w:pStyle w:val="Prrafodelista"/>
        <w:numPr>
          <w:ilvl w:val="1"/>
          <w:numId w:val="69"/>
        </w:numPr>
        <w:tabs>
          <w:tab w:val="left" w:pos="977"/>
        </w:tabs>
        <w:ind w:right="0" w:hanging="835"/>
        <w:rPr>
          <w:sz w:val="20"/>
        </w:rPr>
      </w:pPr>
      <w:r>
        <w:rPr>
          <w:sz w:val="20"/>
        </w:rPr>
        <w:t>VITALY</w:t>
      </w:r>
      <w:r>
        <w:rPr>
          <w:spacing w:val="-2"/>
          <w:sz w:val="20"/>
        </w:rPr>
        <w:t xml:space="preserve"> </w:t>
      </w:r>
      <w:r>
        <w:rPr>
          <w:sz w:val="20"/>
        </w:rPr>
        <w:t>HEALTH</w:t>
      </w:r>
      <w:r>
        <w:rPr>
          <w:spacing w:val="-1"/>
          <w:sz w:val="20"/>
        </w:rPr>
        <w:t xml:space="preserve"> </w:t>
      </w:r>
      <w:r>
        <w:rPr>
          <w:sz w:val="20"/>
        </w:rPr>
        <w:t>SERVICES,</w:t>
      </w:r>
      <w:r>
        <w:rPr>
          <w:spacing w:val="-1"/>
          <w:sz w:val="20"/>
        </w:rPr>
        <w:t xml:space="preserve"> </w:t>
      </w:r>
      <w:r>
        <w:rPr>
          <w:sz w:val="20"/>
        </w:rPr>
        <w:t>S.</w:t>
      </w:r>
      <w:r>
        <w:rPr>
          <w:spacing w:val="-5"/>
          <w:sz w:val="20"/>
        </w:rPr>
        <w:t>L.</w:t>
      </w:r>
    </w:p>
    <w:p w14:paraId="4EE19AD1" w14:textId="77777777" w:rsidR="001F3E5D" w:rsidRDefault="001F3E5D">
      <w:pPr>
        <w:pStyle w:val="Textoindependiente"/>
        <w:spacing w:before="61"/>
      </w:pPr>
    </w:p>
    <w:p w14:paraId="3FFD1932" w14:textId="0C1AA5A1" w:rsidR="001F3E5D" w:rsidRDefault="00000000">
      <w:pPr>
        <w:pStyle w:val="Textoindependiente"/>
        <w:spacing w:line="292" w:lineRule="auto"/>
        <w:ind w:left="142" w:right="1"/>
        <w:jc w:val="both"/>
      </w:pPr>
      <w:r>
        <w:t>Asimismo, acordó requerir a la mercantil SGS TECNOS, S.A.</w:t>
      </w:r>
      <w:r w:rsidR="005C224E">
        <w:t>,</w:t>
      </w:r>
      <w:r>
        <w:t xml:space="preserve"> para que presentara la documentación administrativa necesaria para resultar adjudicataria del contrato.</w:t>
      </w:r>
    </w:p>
    <w:p w14:paraId="6BBC61C3" w14:textId="77777777" w:rsidR="001F3E5D" w:rsidRDefault="001F3E5D">
      <w:pPr>
        <w:pStyle w:val="Textoindependiente"/>
        <w:spacing w:before="9"/>
      </w:pPr>
    </w:p>
    <w:p w14:paraId="34FF646F" w14:textId="7550C75C" w:rsidR="001F3E5D" w:rsidRDefault="00000000">
      <w:pPr>
        <w:pStyle w:val="Prrafodelista"/>
        <w:numPr>
          <w:ilvl w:val="0"/>
          <w:numId w:val="69"/>
        </w:numPr>
        <w:tabs>
          <w:tab w:val="left" w:pos="642"/>
        </w:tabs>
        <w:spacing w:before="1"/>
        <w:ind w:left="642" w:right="0" w:hanging="500"/>
        <w:jc w:val="both"/>
        <w:rPr>
          <w:sz w:val="20"/>
        </w:rPr>
      </w:pPr>
      <w:r>
        <w:rPr>
          <w:sz w:val="20"/>
        </w:rPr>
        <w:t>Documentación</w:t>
      </w:r>
      <w:r>
        <w:rPr>
          <w:spacing w:val="-4"/>
          <w:sz w:val="20"/>
        </w:rPr>
        <w:t xml:space="preserve"> </w:t>
      </w:r>
      <w:r>
        <w:rPr>
          <w:sz w:val="20"/>
        </w:rPr>
        <w:t>presentada</w:t>
      </w:r>
      <w:r>
        <w:rPr>
          <w:spacing w:val="-3"/>
          <w:sz w:val="20"/>
        </w:rPr>
        <w:t xml:space="preserve"> </w:t>
      </w:r>
      <w:r>
        <w:rPr>
          <w:sz w:val="20"/>
        </w:rPr>
        <w:t>por</w:t>
      </w:r>
      <w:r>
        <w:rPr>
          <w:spacing w:val="-4"/>
          <w:sz w:val="20"/>
        </w:rPr>
        <w:t xml:space="preserve"> </w:t>
      </w:r>
      <w:r>
        <w:rPr>
          <w:sz w:val="20"/>
        </w:rPr>
        <w:t>SGS</w:t>
      </w:r>
      <w:r>
        <w:rPr>
          <w:spacing w:val="-3"/>
          <w:sz w:val="20"/>
        </w:rPr>
        <w:t xml:space="preserve"> </w:t>
      </w:r>
      <w:r>
        <w:rPr>
          <w:sz w:val="20"/>
        </w:rPr>
        <w:t>TECNOS,</w:t>
      </w:r>
      <w:r>
        <w:rPr>
          <w:spacing w:val="-4"/>
          <w:sz w:val="20"/>
        </w:rPr>
        <w:t xml:space="preserve"> </w:t>
      </w:r>
      <w:r>
        <w:rPr>
          <w:sz w:val="20"/>
        </w:rPr>
        <w:t>S.</w:t>
      </w:r>
      <w:r>
        <w:rPr>
          <w:spacing w:val="-5"/>
          <w:sz w:val="20"/>
        </w:rPr>
        <w:t>A.</w:t>
      </w:r>
    </w:p>
    <w:p w14:paraId="44BCD40F" w14:textId="77777777" w:rsidR="001F3E5D" w:rsidRDefault="001F3E5D">
      <w:pPr>
        <w:pStyle w:val="Textoindependiente"/>
        <w:spacing w:before="60"/>
      </w:pPr>
    </w:p>
    <w:p w14:paraId="1B202635" w14:textId="77777777" w:rsidR="001F3E5D" w:rsidRDefault="00000000">
      <w:pPr>
        <w:pStyle w:val="Prrafodelista"/>
        <w:numPr>
          <w:ilvl w:val="0"/>
          <w:numId w:val="69"/>
        </w:numPr>
        <w:tabs>
          <w:tab w:val="left" w:pos="854"/>
        </w:tabs>
        <w:spacing w:line="292" w:lineRule="auto"/>
        <w:ind w:firstLine="0"/>
        <w:jc w:val="both"/>
        <w:rPr>
          <w:sz w:val="20"/>
        </w:rPr>
      </w:pPr>
      <w:r>
        <w:rPr>
          <w:sz w:val="20"/>
        </w:rPr>
        <w:t>Informe de valoración de la solvencia técnica de la empresa propuesta para adjudicación suscrito por Técnico Superior de Prevención, Inmaculada Saez Ballesteros, el 10 de mayo de 2024, cuyo tenor literal es el siguiente:</w:t>
      </w:r>
    </w:p>
    <w:p w14:paraId="3B66822A" w14:textId="77777777" w:rsidR="001F3E5D" w:rsidRDefault="001F3E5D">
      <w:pPr>
        <w:pStyle w:val="Textoindependiente"/>
        <w:spacing w:before="9"/>
      </w:pPr>
    </w:p>
    <w:p w14:paraId="669C66F6" w14:textId="77777777" w:rsidR="001F3E5D" w:rsidRDefault="00000000">
      <w:pPr>
        <w:spacing w:line="292" w:lineRule="auto"/>
        <w:ind w:left="142" w:right="1"/>
        <w:jc w:val="both"/>
        <w:rPr>
          <w:i/>
          <w:sz w:val="20"/>
        </w:rPr>
      </w:pPr>
      <w:r>
        <w:rPr>
          <w:i/>
          <w:sz w:val="20"/>
        </w:rPr>
        <w:t>“Asunto: INFORME SOLVENCIA TÉCNICA DE LA EMPRESA SGS TECNOS, S.A. PARA LA PRESTACION DEL CONTRATO DE APOYO TÉCNICO DE MEDICIONES DE HIGIENE EN EL AYUNTAMIENTO DE LAS ROZAS.</w:t>
      </w:r>
    </w:p>
    <w:p w14:paraId="1926E62D" w14:textId="77777777" w:rsidR="001F3E5D" w:rsidRDefault="001F3E5D">
      <w:pPr>
        <w:pStyle w:val="Textoindependiente"/>
        <w:spacing w:before="10"/>
        <w:rPr>
          <w:i/>
        </w:rPr>
      </w:pPr>
    </w:p>
    <w:p w14:paraId="04591B07" w14:textId="77777777" w:rsidR="001F3E5D" w:rsidRDefault="00000000">
      <w:pPr>
        <w:spacing w:line="292" w:lineRule="auto"/>
        <w:ind w:left="142" w:right="1"/>
        <w:jc w:val="both"/>
        <w:rPr>
          <w:i/>
          <w:sz w:val="20"/>
        </w:rPr>
      </w:pPr>
      <w:r>
        <w:rPr>
          <w:i/>
          <w:sz w:val="20"/>
        </w:rPr>
        <w:t>Una vez revisada la documentación presentada por la empresa “SGS TEGNOS S.A” en la que se adjuntan certificados de empresas donde han realizado mediciones higiénicas, similares al del objeto del contrato durante los años 2021, 2022 y 2023, consideramos que queda acreditado el</w:t>
      </w:r>
      <w:r>
        <w:rPr>
          <w:i/>
          <w:spacing w:val="40"/>
          <w:sz w:val="20"/>
        </w:rPr>
        <w:t xml:space="preserve"> </w:t>
      </w:r>
      <w:r>
        <w:rPr>
          <w:i/>
          <w:sz w:val="20"/>
        </w:rPr>
        <w:t>cumplimiento de los requisitos de solvencia técnica. Además, deberán aportar la acreditación de ser un Servicio de Prevención Ajeno debidamente acreditado por la autoridad laboral, así como deberán acreditar las titulaciones de ser Técnicos Superiores de Prevención en la especialidad de Higiene Industrial con una experiencia demostrable de al menos cinco años en trabajos similares, el equipo ejecutor de estos trabajos, como se establece en el punto III del Pliego de Prescripciones Técnicas</w:t>
      </w:r>
      <w:r>
        <w:rPr>
          <w:i/>
          <w:spacing w:val="80"/>
          <w:sz w:val="20"/>
        </w:rPr>
        <w:t xml:space="preserve"> </w:t>
      </w:r>
      <w:r>
        <w:rPr>
          <w:i/>
          <w:sz w:val="20"/>
        </w:rPr>
        <w:t>de este contrato.”</w:t>
      </w:r>
    </w:p>
    <w:p w14:paraId="696E8460" w14:textId="77777777" w:rsidR="001F3E5D" w:rsidRDefault="001F3E5D">
      <w:pPr>
        <w:pStyle w:val="Textoindependiente"/>
        <w:spacing w:before="10"/>
        <w:rPr>
          <w:i/>
        </w:rPr>
      </w:pPr>
    </w:p>
    <w:p w14:paraId="4FD956DA" w14:textId="77777777" w:rsidR="001F3E5D" w:rsidRDefault="00000000">
      <w:pPr>
        <w:pStyle w:val="Prrafodelista"/>
        <w:numPr>
          <w:ilvl w:val="0"/>
          <w:numId w:val="69"/>
        </w:numPr>
        <w:tabs>
          <w:tab w:val="left" w:pos="673"/>
        </w:tabs>
        <w:spacing w:line="292" w:lineRule="auto"/>
        <w:ind w:firstLine="0"/>
        <w:jc w:val="both"/>
        <w:rPr>
          <w:sz w:val="20"/>
        </w:rPr>
      </w:pPr>
      <w:r>
        <w:rPr>
          <w:sz w:val="20"/>
        </w:rPr>
        <w:t>Requerimiento practicado por la Mesa de Contratación en sesión de fecha 15 de mayo de 2024 para subsanación de la documentación presentada.</w:t>
      </w:r>
    </w:p>
    <w:p w14:paraId="5FE5CC53" w14:textId="77777777" w:rsidR="001F3E5D" w:rsidRDefault="001F3E5D">
      <w:pPr>
        <w:pStyle w:val="Textoindependiente"/>
        <w:spacing w:before="10"/>
      </w:pPr>
    </w:p>
    <w:p w14:paraId="0DDC71E9" w14:textId="57E8EA56" w:rsidR="001F3E5D" w:rsidRDefault="00000000">
      <w:pPr>
        <w:pStyle w:val="Prrafodelista"/>
        <w:numPr>
          <w:ilvl w:val="0"/>
          <w:numId w:val="69"/>
        </w:numPr>
        <w:tabs>
          <w:tab w:val="left" w:pos="642"/>
        </w:tabs>
        <w:ind w:left="642" w:right="0" w:hanging="500"/>
        <w:jc w:val="both"/>
        <w:rPr>
          <w:sz w:val="20"/>
        </w:rPr>
      </w:pPr>
      <w:r>
        <w:rPr>
          <w:sz w:val="20"/>
        </w:rPr>
        <w:t>Documentación</w:t>
      </w:r>
      <w:r>
        <w:rPr>
          <w:spacing w:val="-5"/>
          <w:sz w:val="20"/>
        </w:rPr>
        <w:t xml:space="preserve"> </w:t>
      </w:r>
      <w:r>
        <w:rPr>
          <w:sz w:val="20"/>
        </w:rPr>
        <w:t>complementaria</w:t>
      </w:r>
      <w:r>
        <w:rPr>
          <w:spacing w:val="-5"/>
          <w:sz w:val="20"/>
        </w:rPr>
        <w:t xml:space="preserve"> </w:t>
      </w:r>
      <w:r>
        <w:rPr>
          <w:sz w:val="20"/>
        </w:rPr>
        <w:t>presentada</w:t>
      </w:r>
      <w:r>
        <w:rPr>
          <w:spacing w:val="-5"/>
          <w:sz w:val="20"/>
        </w:rPr>
        <w:t xml:space="preserve"> </w:t>
      </w:r>
      <w:r>
        <w:rPr>
          <w:sz w:val="20"/>
        </w:rPr>
        <w:t>por</w:t>
      </w:r>
      <w:r>
        <w:rPr>
          <w:spacing w:val="-5"/>
          <w:sz w:val="20"/>
        </w:rPr>
        <w:t xml:space="preserve"> </w:t>
      </w:r>
      <w:r>
        <w:rPr>
          <w:sz w:val="20"/>
        </w:rPr>
        <w:t>SGS</w:t>
      </w:r>
      <w:r>
        <w:rPr>
          <w:spacing w:val="-5"/>
          <w:sz w:val="20"/>
        </w:rPr>
        <w:t xml:space="preserve"> </w:t>
      </w:r>
      <w:r>
        <w:rPr>
          <w:sz w:val="20"/>
        </w:rPr>
        <w:t>TECNOS,</w:t>
      </w:r>
      <w:r>
        <w:rPr>
          <w:spacing w:val="-5"/>
          <w:sz w:val="20"/>
        </w:rPr>
        <w:t xml:space="preserve"> </w:t>
      </w:r>
      <w:r>
        <w:rPr>
          <w:sz w:val="20"/>
        </w:rPr>
        <w:t>S</w:t>
      </w:r>
      <w:r w:rsidR="00323DC2">
        <w:rPr>
          <w:sz w:val="20"/>
        </w:rPr>
        <w:t>.</w:t>
      </w:r>
      <w:r>
        <w:rPr>
          <w:spacing w:val="-5"/>
          <w:sz w:val="20"/>
        </w:rPr>
        <w:t>A.</w:t>
      </w:r>
    </w:p>
    <w:p w14:paraId="5D0A9E62" w14:textId="77777777" w:rsidR="001F3E5D" w:rsidRDefault="001F3E5D">
      <w:pPr>
        <w:pStyle w:val="Textoindependiente"/>
        <w:spacing w:before="60"/>
      </w:pPr>
    </w:p>
    <w:p w14:paraId="7B6AEBEA" w14:textId="77777777" w:rsidR="001F3E5D" w:rsidRDefault="00000000">
      <w:pPr>
        <w:pStyle w:val="Prrafodelista"/>
        <w:numPr>
          <w:ilvl w:val="0"/>
          <w:numId w:val="69"/>
        </w:numPr>
        <w:tabs>
          <w:tab w:val="left" w:pos="968"/>
        </w:tabs>
        <w:spacing w:line="292" w:lineRule="auto"/>
        <w:ind w:firstLine="0"/>
        <w:jc w:val="both"/>
        <w:rPr>
          <w:sz w:val="20"/>
        </w:rPr>
      </w:pPr>
      <w:r>
        <w:rPr>
          <w:sz w:val="20"/>
        </w:rPr>
        <w:t>Informe de valoración de la solvencia técnica de la empresa propuesta para adjudicación suscrito por Técnico Superior de Prevención, Inmaculada Saez Ballesteros, el 23 de mayo de 2024, cuyo tenor literal es el siguiente:</w:t>
      </w:r>
    </w:p>
    <w:p w14:paraId="4FE979CD" w14:textId="77777777" w:rsidR="001F3E5D" w:rsidRDefault="001F3E5D">
      <w:pPr>
        <w:pStyle w:val="Textoindependiente"/>
        <w:spacing w:before="9"/>
      </w:pPr>
    </w:p>
    <w:p w14:paraId="4AF288CF" w14:textId="77777777" w:rsidR="001F3E5D" w:rsidRDefault="00000000">
      <w:pPr>
        <w:spacing w:before="1" w:line="292" w:lineRule="auto"/>
        <w:ind w:left="142" w:right="1"/>
        <w:jc w:val="both"/>
        <w:rPr>
          <w:i/>
          <w:sz w:val="20"/>
        </w:rPr>
      </w:pPr>
      <w:r>
        <w:rPr>
          <w:i/>
          <w:sz w:val="20"/>
        </w:rPr>
        <w:t>“Asunto: INFORME SOBRE EL REQUERIMIENTO DE SUBSANACIÓN DE LA DOCUMENTACIÓN DE</w:t>
      </w:r>
      <w:r>
        <w:rPr>
          <w:i/>
          <w:spacing w:val="59"/>
          <w:w w:val="150"/>
          <w:sz w:val="20"/>
        </w:rPr>
        <w:t xml:space="preserve"> </w:t>
      </w:r>
      <w:r>
        <w:rPr>
          <w:i/>
          <w:sz w:val="20"/>
        </w:rPr>
        <w:t>ADJUDICACIÓN</w:t>
      </w:r>
      <w:r>
        <w:rPr>
          <w:i/>
          <w:spacing w:val="59"/>
          <w:w w:val="150"/>
          <w:sz w:val="20"/>
        </w:rPr>
        <w:t xml:space="preserve"> </w:t>
      </w:r>
      <w:r>
        <w:rPr>
          <w:i/>
          <w:sz w:val="20"/>
        </w:rPr>
        <w:t>DE</w:t>
      </w:r>
      <w:r>
        <w:rPr>
          <w:i/>
          <w:spacing w:val="59"/>
          <w:w w:val="150"/>
          <w:sz w:val="20"/>
        </w:rPr>
        <w:t xml:space="preserve"> </w:t>
      </w:r>
      <w:r>
        <w:rPr>
          <w:i/>
          <w:sz w:val="20"/>
        </w:rPr>
        <w:t>LA</w:t>
      </w:r>
      <w:r>
        <w:rPr>
          <w:i/>
          <w:spacing w:val="59"/>
          <w:w w:val="150"/>
          <w:sz w:val="20"/>
        </w:rPr>
        <w:t xml:space="preserve"> </w:t>
      </w:r>
      <w:r>
        <w:rPr>
          <w:i/>
          <w:sz w:val="20"/>
        </w:rPr>
        <w:t>EMPRESA</w:t>
      </w:r>
      <w:r>
        <w:rPr>
          <w:i/>
          <w:spacing w:val="60"/>
          <w:w w:val="150"/>
          <w:sz w:val="20"/>
        </w:rPr>
        <w:t xml:space="preserve"> </w:t>
      </w:r>
      <w:r>
        <w:rPr>
          <w:i/>
          <w:sz w:val="20"/>
        </w:rPr>
        <w:t>SGS</w:t>
      </w:r>
      <w:r>
        <w:rPr>
          <w:i/>
          <w:spacing w:val="59"/>
          <w:w w:val="150"/>
          <w:sz w:val="20"/>
        </w:rPr>
        <w:t xml:space="preserve"> </w:t>
      </w:r>
      <w:r>
        <w:rPr>
          <w:i/>
          <w:sz w:val="20"/>
        </w:rPr>
        <w:t>TECNOS,</w:t>
      </w:r>
      <w:r>
        <w:rPr>
          <w:i/>
          <w:spacing w:val="60"/>
          <w:w w:val="150"/>
          <w:sz w:val="20"/>
        </w:rPr>
        <w:t xml:space="preserve"> </w:t>
      </w:r>
      <w:r>
        <w:rPr>
          <w:i/>
          <w:sz w:val="20"/>
        </w:rPr>
        <w:t>S.A.</w:t>
      </w:r>
      <w:r>
        <w:rPr>
          <w:i/>
          <w:spacing w:val="60"/>
          <w:w w:val="150"/>
          <w:sz w:val="20"/>
        </w:rPr>
        <w:t xml:space="preserve"> </w:t>
      </w:r>
      <w:r>
        <w:rPr>
          <w:i/>
          <w:sz w:val="20"/>
        </w:rPr>
        <w:t>PARA</w:t>
      </w:r>
      <w:r>
        <w:rPr>
          <w:i/>
          <w:spacing w:val="59"/>
          <w:w w:val="150"/>
          <w:sz w:val="20"/>
        </w:rPr>
        <w:t xml:space="preserve"> </w:t>
      </w:r>
      <w:r>
        <w:rPr>
          <w:i/>
          <w:sz w:val="20"/>
        </w:rPr>
        <w:t>LA</w:t>
      </w:r>
      <w:r>
        <w:rPr>
          <w:i/>
          <w:spacing w:val="60"/>
          <w:w w:val="150"/>
          <w:sz w:val="20"/>
        </w:rPr>
        <w:t xml:space="preserve"> </w:t>
      </w:r>
      <w:r>
        <w:rPr>
          <w:i/>
          <w:sz w:val="20"/>
        </w:rPr>
        <w:t>PRESTACION</w:t>
      </w:r>
      <w:r>
        <w:rPr>
          <w:i/>
          <w:spacing w:val="59"/>
          <w:w w:val="150"/>
          <w:sz w:val="20"/>
        </w:rPr>
        <w:t xml:space="preserve"> </w:t>
      </w:r>
      <w:r>
        <w:rPr>
          <w:i/>
          <w:spacing w:val="-5"/>
          <w:sz w:val="20"/>
        </w:rPr>
        <w:t>DEL</w:t>
      </w:r>
    </w:p>
    <w:p w14:paraId="55775726" w14:textId="77777777" w:rsidR="001F3E5D" w:rsidRDefault="001F3E5D">
      <w:pPr>
        <w:spacing w:line="292" w:lineRule="auto"/>
        <w:jc w:val="both"/>
        <w:rPr>
          <w:i/>
          <w:sz w:val="20"/>
        </w:rPr>
        <w:sectPr w:rsidR="001F3E5D">
          <w:pgSz w:w="11910" w:h="16840"/>
          <w:pgMar w:top="1340" w:right="1417" w:bottom="1260" w:left="1275" w:header="225" w:footer="1060" w:gutter="0"/>
          <w:cols w:space="720"/>
        </w:sectPr>
      </w:pPr>
    </w:p>
    <w:p w14:paraId="5E572080" w14:textId="3CBABC5C" w:rsidR="001F3E5D" w:rsidRDefault="00000000">
      <w:pPr>
        <w:spacing w:before="87" w:line="292" w:lineRule="auto"/>
        <w:ind w:left="142"/>
        <w:rPr>
          <w:i/>
          <w:sz w:val="20"/>
        </w:rPr>
      </w:pPr>
      <w:r>
        <w:rPr>
          <w:i/>
          <w:noProof/>
          <w:sz w:val="20"/>
        </w:rPr>
        <w:lastRenderedPageBreak/>
        <mc:AlternateContent>
          <mc:Choice Requires="wps">
            <w:drawing>
              <wp:anchor distT="0" distB="0" distL="0" distR="0" simplePos="0" relativeHeight="15786496" behindDoc="0" locked="0" layoutInCell="1" allowOverlap="1" wp14:anchorId="60FAFED8" wp14:editId="180F91F1">
                <wp:simplePos x="0" y="0"/>
                <wp:positionH relativeFrom="page">
                  <wp:posOffset>6807090</wp:posOffset>
                </wp:positionH>
                <wp:positionV relativeFrom="page">
                  <wp:posOffset>2818730</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3009A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EFF01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0FAFED8" id="Textbox 132" o:spid="_x0000_s1086" type="#_x0000_t202" style="position:absolute;left:0;text-align:left;margin-left:536pt;margin-top:221.95pt;width:33.05pt;height:250.9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C3009A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EFF01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CONTRATO</w:t>
      </w:r>
      <w:r>
        <w:rPr>
          <w:i/>
          <w:spacing w:val="34"/>
          <w:sz w:val="20"/>
        </w:rPr>
        <w:t xml:space="preserve"> </w:t>
      </w:r>
      <w:r>
        <w:rPr>
          <w:i/>
          <w:sz w:val="20"/>
        </w:rPr>
        <w:t>DE</w:t>
      </w:r>
      <w:r>
        <w:rPr>
          <w:i/>
          <w:spacing w:val="34"/>
          <w:sz w:val="20"/>
        </w:rPr>
        <w:t xml:space="preserve"> </w:t>
      </w:r>
      <w:r>
        <w:rPr>
          <w:i/>
          <w:sz w:val="20"/>
        </w:rPr>
        <w:t>APOYO</w:t>
      </w:r>
      <w:r>
        <w:rPr>
          <w:i/>
          <w:spacing w:val="34"/>
          <w:sz w:val="20"/>
        </w:rPr>
        <w:t xml:space="preserve"> </w:t>
      </w:r>
      <w:r>
        <w:rPr>
          <w:i/>
          <w:sz w:val="20"/>
        </w:rPr>
        <w:t>TÉCNICO</w:t>
      </w:r>
      <w:r>
        <w:rPr>
          <w:i/>
          <w:spacing w:val="34"/>
          <w:sz w:val="20"/>
        </w:rPr>
        <w:t xml:space="preserve"> </w:t>
      </w:r>
      <w:r>
        <w:rPr>
          <w:i/>
          <w:sz w:val="20"/>
        </w:rPr>
        <w:t>DE</w:t>
      </w:r>
      <w:r>
        <w:rPr>
          <w:i/>
          <w:spacing w:val="34"/>
          <w:sz w:val="20"/>
        </w:rPr>
        <w:t xml:space="preserve"> </w:t>
      </w:r>
      <w:r>
        <w:rPr>
          <w:i/>
          <w:sz w:val="20"/>
        </w:rPr>
        <w:t>MEDICIONES</w:t>
      </w:r>
      <w:r>
        <w:rPr>
          <w:i/>
          <w:spacing w:val="34"/>
          <w:sz w:val="20"/>
        </w:rPr>
        <w:t xml:space="preserve"> </w:t>
      </w:r>
      <w:r>
        <w:rPr>
          <w:i/>
          <w:sz w:val="20"/>
        </w:rPr>
        <w:t>DE</w:t>
      </w:r>
      <w:r>
        <w:rPr>
          <w:i/>
          <w:spacing w:val="34"/>
          <w:sz w:val="20"/>
        </w:rPr>
        <w:t xml:space="preserve"> </w:t>
      </w:r>
      <w:r>
        <w:rPr>
          <w:i/>
          <w:sz w:val="20"/>
        </w:rPr>
        <w:t>HIGIENE</w:t>
      </w:r>
      <w:r>
        <w:rPr>
          <w:i/>
          <w:spacing w:val="34"/>
          <w:sz w:val="20"/>
        </w:rPr>
        <w:t xml:space="preserve"> </w:t>
      </w:r>
      <w:r>
        <w:rPr>
          <w:i/>
          <w:sz w:val="20"/>
        </w:rPr>
        <w:t>EN</w:t>
      </w:r>
      <w:r>
        <w:rPr>
          <w:i/>
          <w:spacing w:val="34"/>
          <w:sz w:val="20"/>
        </w:rPr>
        <w:t xml:space="preserve"> </w:t>
      </w:r>
      <w:r>
        <w:rPr>
          <w:i/>
          <w:sz w:val="20"/>
        </w:rPr>
        <w:t>EL</w:t>
      </w:r>
      <w:r>
        <w:rPr>
          <w:i/>
          <w:spacing w:val="34"/>
          <w:sz w:val="20"/>
        </w:rPr>
        <w:t xml:space="preserve"> </w:t>
      </w:r>
      <w:r>
        <w:rPr>
          <w:i/>
          <w:sz w:val="20"/>
        </w:rPr>
        <w:t>AYUNTAMIENTO</w:t>
      </w:r>
      <w:r>
        <w:rPr>
          <w:i/>
          <w:spacing w:val="34"/>
          <w:sz w:val="20"/>
        </w:rPr>
        <w:t xml:space="preserve"> </w:t>
      </w:r>
      <w:r>
        <w:rPr>
          <w:i/>
          <w:sz w:val="20"/>
        </w:rPr>
        <w:t>DE LAS ROZAS.</w:t>
      </w:r>
    </w:p>
    <w:p w14:paraId="4F86A438" w14:textId="77777777" w:rsidR="001F3E5D" w:rsidRDefault="001F3E5D">
      <w:pPr>
        <w:pStyle w:val="Textoindependiente"/>
        <w:spacing w:before="10"/>
        <w:rPr>
          <w:i/>
        </w:rPr>
      </w:pPr>
    </w:p>
    <w:p w14:paraId="7B56CA63" w14:textId="77777777" w:rsidR="001F3E5D" w:rsidRDefault="00000000">
      <w:pPr>
        <w:spacing w:line="292" w:lineRule="auto"/>
        <w:ind w:left="142" w:right="1"/>
        <w:jc w:val="both"/>
        <w:rPr>
          <w:i/>
          <w:sz w:val="20"/>
        </w:rPr>
      </w:pPr>
      <w:r>
        <w:rPr>
          <w:i/>
          <w:sz w:val="20"/>
        </w:rPr>
        <w:t>Una vez revisada la documentación presentada por la empresa “SGS TEGNOS S.A” en la que se adjuntan</w:t>
      </w:r>
      <w:r>
        <w:rPr>
          <w:i/>
          <w:spacing w:val="11"/>
          <w:sz w:val="20"/>
        </w:rPr>
        <w:t xml:space="preserve"> </w:t>
      </w:r>
      <w:r>
        <w:rPr>
          <w:i/>
          <w:sz w:val="20"/>
        </w:rPr>
        <w:t>la</w:t>
      </w:r>
      <w:r>
        <w:rPr>
          <w:i/>
          <w:spacing w:val="11"/>
          <w:sz w:val="20"/>
        </w:rPr>
        <w:t xml:space="preserve"> </w:t>
      </w:r>
      <w:r>
        <w:rPr>
          <w:i/>
          <w:sz w:val="20"/>
        </w:rPr>
        <w:t>acreditación</w:t>
      </w:r>
      <w:r>
        <w:rPr>
          <w:i/>
          <w:spacing w:val="11"/>
          <w:sz w:val="20"/>
        </w:rPr>
        <w:t xml:space="preserve"> </w:t>
      </w:r>
      <w:r>
        <w:rPr>
          <w:i/>
          <w:sz w:val="20"/>
        </w:rPr>
        <w:t>de</w:t>
      </w:r>
      <w:r>
        <w:rPr>
          <w:i/>
          <w:spacing w:val="11"/>
          <w:sz w:val="20"/>
        </w:rPr>
        <w:t xml:space="preserve"> </w:t>
      </w:r>
      <w:r>
        <w:rPr>
          <w:i/>
          <w:sz w:val="20"/>
        </w:rPr>
        <w:t>ser</w:t>
      </w:r>
      <w:r>
        <w:rPr>
          <w:i/>
          <w:spacing w:val="11"/>
          <w:sz w:val="20"/>
        </w:rPr>
        <w:t xml:space="preserve"> </w:t>
      </w:r>
      <w:r>
        <w:rPr>
          <w:i/>
          <w:sz w:val="20"/>
        </w:rPr>
        <w:t>un</w:t>
      </w:r>
      <w:r>
        <w:rPr>
          <w:i/>
          <w:spacing w:val="11"/>
          <w:sz w:val="20"/>
        </w:rPr>
        <w:t xml:space="preserve"> </w:t>
      </w:r>
      <w:r>
        <w:rPr>
          <w:i/>
          <w:sz w:val="20"/>
        </w:rPr>
        <w:t>Servicio</w:t>
      </w:r>
      <w:r>
        <w:rPr>
          <w:i/>
          <w:spacing w:val="11"/>
          <w:sz w:val="20"/>
        </w:rPr>
        <w:t xml:space="preserve"> </w:t>
      </w:r>
      <w:r>
        <w:rPr>
          <w:i/>
          <w:sz w:val="20"/>
        </w:rPr>
        <w:t>de</w:t>
      </w:r>
      <w:r>
        <w:rPr>
          <w:i/>
          <w:spacing w:val="11"/>
          <w:sz w:val="20"/>
        </w:rPr>
        <w:t xml:space="preserve"> </w:t>
      </w:r>
      <w:r>
        <w:rPr>
          <w:i/>
          <w:sz w:val="20"/>
        </w:rPr>
        <w:t>Prevención</w:t>
      </w:r>
      <w:r>
        <w:rPr>
          <w:i/>
          <w:spacing w:val="11"/>
          <w:sz w:val="20"/>
        </w:rPr>
        <w:t xml:space="preserve"> </w:t>
      </w:r>
      <w:r>
        <w:rPr>
          <w:i/>
          <w:sz w:val="20"/>
        </w:rPr>
        <w:t>Ajeno,</w:t>
      </w:r>
      <w:r>
        <w:rPr>
          <w:i/>
          <w:spacing w:val="11"/>
          <w:sz w:val="20"/>
        </w:rPr>
        <w:t xml:space="preserve"> </w:t>
      </w:r>
      <w:r>
        <w:rPr>
          <w:i/>
          <w:sz w:val="20"/>
        </w:rPr>
        <w:t>acreditado</w:t>
      </w:r>
      <w:r>
        <w:rPr>
          <w:i/>
          <w:spacing w:val="11"/>
          <w:sz w:val="20"/>
        </w:rPr>
        <w:t xml:space="preserve"> </w:t>
      </w:r>
      <w:r>
        <w:rPr>
          <w:i/>
          <w:sz w:val="20"/>
        </w:rPr>
        <w:t>por</w:t>
      </w:r>
      <w:r>
        <w:rPr>
          <w:i/>
          <w:spacing w:val="11"/>
          <w:sz w:val="20"/>
        </w:rPr>
        <w:t xml:space="preserve"> </w:t>
      </w:r>
      <w:r>
        <w:rPr>
          <w:i/>
          <w:sz w:val="20"/>
        </w:rPr>
        <w:t>la</w:t>
      </w:r>
      <w:r>
        <w:rPr>
          <w:i/>
          <w:spacing w:val="11"/>
          <w:sz w:val="20"/>
        </w:rPr>
        <w:t xml:space="preserve"> </w:t>
      </w:r>
      <w:r>
        <w:rPr>
          <w:i/>
          <w:sz w:val="20"/>
        </w:rPr>
        <w:t>autoridad</w:t>
      </w:r>
      <w:r>
        <w:rPr>
          <w:i/>
          <w:spacing w:val="11"/>
          <w:sz w:val="20"/>
        </w:rPr>
        <w:t xml:space="preserve"> </w:t>
      </w:r>
      <w:r>
        <w:rPr>
          <w:i/>
          <w:sz w:val="20"/>
        </w:rPr>
        <w:t xml:space="preserve">laboral, y las titulaciones del equipo ejecutor del contrato como Técnicos Superiores de Prevención y junto a sus currículums donde se especifica la experiencia de al menos cinco años en trabajos similares, consideramos que cumplen los requisitos del punto III del Pliego de Prescripciones Técnicas de este </w:t>
      </w:r>
      <w:r>
        <w:rPr>
          <w:i/>
          <w:spacing w:val="-2"/>
          <w:sz w:val="20"/>
        </w:rPr>
        <w:t>contrato.”</w:t>
      </w:r>
    </w:p>
    <w:p w14:paraId="4B9F3432" w14:textId="77777777" w:rsidR="001F3E5D" w:rsidRDefault="001F3E5D">
      <w:pPr>
        <w:pStyle w:val="Textoindependiente"/>
        <w:spacing w:before="10"/>
        <w:rPr>
          <w:i/>
        </w:rPr>
      </w:pPr>
    </w:p>
    <w:p w14:paraId="35A2424C" w14:textId="1F51F72F" w:rsidR="001F3E5D" w:rsidRDefault="00000000" w:rsidP="00323DC2">
      <w:pPr>
        <w:pStyle w:val="Prrafodelista"/>
        <w:numPr>
          <w:ilvl w:val="0"/>
          <w:numId w:val="69"/>
        </w:numPr>
        <w:tabs>
          <w:tab w:val="left" w:pos="822"/>
        </w:tabs>
        <w:spacing w:before="1" w:line="292" w:lineRule="auto"/>
        <w:ind w:firstLine="0"/>
        <w:jc w:val="both"/>
        <w:rPr>
          <w:sz w:val="20"/>
        </w:rPr>
      </w:pPr>
      <w:r>
        <w:rPr>
          <w:sz w:val="20"/>
        </w:rPr>
        <w:t xml:space="preserve">Informe jurídico suscrito por la Jefa de Unidad de Contratación, </w:t>
      </w:r>
      <w:proofErr w:type="gramStart"/>
      <w:r w:rsidR="00323DC2">
        <w:rPr>
          <w:sz w:val="20"/>
        </w:rPr>
        <w:t>D.ª</w:t>
      </w:r>
      <w:proofErr w:type="gramEnd"/>
      <w:r w:rsidR="00323DC2">
        <w:rPr>
          <w:sz w:val="20"/>
        </w:rPr>
        <w:t xml:space="preserve"> </w:t>
      </w:r>
      <w:r>
        <w:rPr>
          <w:sz w:val="20"/>
        </w:rPr>
        <w:t xml:space="preserve">Lisa Martín-Aragón </w:t>
      </w:r>
      <w:proofErr w:type="spellStart"/>
      <w:r>
        <w:rPr>
          <w:sz w:val="20"/>
        </w:rPr>
        <w:t>Baudel</w:t>
      </w:r>
      <w:proofErr w:type="spellEnd"/>
      <w:r>
        <w:rPr>
          <w:sz w:val="20"/>
        </w:rPr>
        <w:t>,</w:t>
      </w:r>
      <w:r>
        <w:rPr>
          <w:spacing w:val="80"/>
          <w:sz w:val="20"/>
        </w:rPr>
        <w:t xml:space="preserve"> </w:t>
      </w:r>
      <w:r>
        <w:rPr>
          <w:sz w:val="20"/>
        </w:rPr>
        <w:t>con fecha 16 de abril de 2024, del tenor literal siguiente:</w:t>
      </w:r>
    </w:p>
    <w:p w14:paraId="2CD6392C" w14:textId="77777777" w:rsidR="001F3E5D" w:rsidRDefault="001F3E5D">
      <w:pPr>
        <w:pStyle w:val="Textoindependiente"/>
        <w:spacing w:before="9"/>
      </w:pPr>
    </w:p>
    <w:p w14:paraId="315C257A" w14:textId="77777777" w:rsidR="001F3E5D" w:rsidRDefault="00000000">
      <w:pPr>
        <w:ind w:left="142"/>
        <w:rPr>
          <w:i/>
          <w:sz w:val="20"/>
        </w:rPr>
      </w:pPr>
      <w:r>
        <w:rPr>
          <w:i/>
          <w:sz w:val="20"/>
        </w:rPr>
        <w:t xml:space="preserve">“INFORME </w:t>
      </w:r>
      <w:r>
        <w:rPr>
          <w:i/>
          <w:spacing w:val="-2"/>
          <w:sz w:val="20"/>
        </w:rPr>
        <w:t>JURÍDICO</w:t>
      </w:r>
    </w:p>
    <w:p w14:paraId="371680A7" w14:textId="77777777" w:rsidR="001F3E5D" w:rsidRDefault="001F3E5D">
      <w:pPr>
        <w:pStyle w:val="Textoindependiente"/>
        <w:spacing w:before="60"/>
        <w:rPr>
          <w:i/>
        </w:rPr>
      </w:pPr>
    </w:p>
    <w:p w14:paraId="75525D82" w14:textId="77777777" w:rsidR="001F3E5D" w:rsidRDefault="00000000">
      <w:pPr>
        <w:ind w:left="142"/>
        <w:rPr>
          <w:i/>
          <w:sz w:val="20"/>
        </w:rPr>
      </w:pPr>
      <w:r>
        <w:rPr>
          <w:i/>
          <w:sz w:val="20"/>
        </w:rPr>
        <w:t xml:space="preserve">Expediente: </w:t>
      </w:r>
      <w:r>
        <w:rPr>
          <w:i/>
          <w:spacing w:val="-2"/>
          <w:sz w:val="20"/>
        </w:rPr>
        <w:t>122/2024</w:t>
      </w:r>
    </w:p>
    <w:p w14:paraId="73DA3212" w14:textId="77777777" w:rsidR="001F3E5D" w:rsidRDefault="001F3E5D">
      <w:pPr>
        <w:pStyle w:val="Textoindependiente"/>
        <w:spacing w:before="61"/>
        <w:rPr>
          <w:i/>
        </w:rPr>
      </w:pPr>
    </w:p>
    <w:p w14:paraId="14BFC178" w14:textId="26848431" w:rsidR="001F3E5D" w:rsidRDefault="00000000">
      <w:pPr>
        <w:spacing w:line="292" w:lineRule="auto"/>
        <w:ind w:left="142" w:right="1"/>
        <w:jc w:val="both"/>
        <w:rPr>
          <w:i/>
          <w:sz w:val="20"/>
        </w:rPr>
      </w:pPr>
      <w:r>
        <w:rPr>
          <w:i/>
          <w:sz w:val="20"/>
        </w:rPr>
        <w:t>Asunto: Documentación presentada por el licitador SGS TECNOS, S.A., en el expediente relativo al contrato de “Servicio de apoyo técnico especializado en las mediciones de higiene”, mediante procedimiento abierto simplificado y varios criterios de adjudicación.</w:t>
      </w:r>
    </w:p>
    <w:p w14:paraId="1B6DE5D9" w14:textId="77777777" w:rsidR="001F3E5D" w:rsidRDefault="001F3E5D">
      <w:pPr>
        <w:pStyle w:val="Textoindependiente"/>
        <w:spacing w:before="9"/>
        <w:rPr>
          <w:i/>
        </w:rPr>
      </w:pPr>
    </w:p>
    <w:p w14:paraId="621773B9" w14:textId="44D01588" w:rsidR="001F3E5D" w:rsidRDefault="00000000">
      <w:pPr>
        <w:spacing w:before="1"/>
        <w:ind w:left="142"/>
        <w:rPr>
          <w:i/>
          <w:sz w:val="20"/>
        </w:rPr>
      </w:pPr>
      <w:r>
        <w:rPr>
          <w:i/>
          <w:sz w:val="20"/>
        </w:rPr>
        <w:t>El</w:t>
      </w:r>
      <w:r>
        <w:rPr>
          <w:i/>
          <w:spacing w:val="-2"/>
          <w:sz w:val="20"/>
        </w:rPr>
        <w:t xml:space="preserve"> </w:t>
      </w:r>
      <w:r>
        <w:rPr>
          <w:i/>
          <w:sz w:val="20"/>
        </w:rPr>
        <w:t>licitador</w:t>
      </w:r>
      <w:r>
        <w:rPr>
          <w:i/>
          <w:spacing w:val="-2"/>
          <w:sz w:val="20"/>
        </w:rPr>
        <w:t xml:space="preserve"> </w:t>
      </w:r>
      <w:r>
        <w:rPr>
          <w:i/>
          <w:sz w:val="20"/>
        </w:rPr>
        <w:t>SGS</w:t>
      </w:r>
      <w:r>
        <w:rPr>
          <w:i/>
          <w:spacing w:val="-2"/>
          <w:sz w:val="20"/>
        </w:rPr>
        <w:t xml:space="preserve"> </w:t>
      </w:r>
      <w:r>
        <w:rPr>
          <w:i/>
          <w:sz w:val="20"/>
        </w:rPr>
        <w:t>TECNOS,</w:t>
      </w:r>
      <w:r>
        <w:rPr>
          <w:i/>
          <w:spacing w:val="-2"/>
          <w:sz w:val="20"/>
        </w:rPr>
        <w:t xml:space="preserve"> </w:t>
      </w:r>
      <w:r>
        <w:rPr>
          <w:i/>
          <w:sz w:val="20"/>
        </w:rPr>
        <w:t>S.A.,</w:t>
      </w:r>
      <w:r>
        <w:rPr>
          <w:i/>
          <w:spacing w:val="-2"/>
          <w:sz w:val="20"/>
        </w:rPr>
        <w:t xml:space="preserve"> </w:t>
      </w:r>
      <w:r>
        <w:rPr>
          <w:i/>
          <w:sz w:val="20"/>
        </w:rPr>
        <w:t>ha</w:t>
      </w:r>
      <w:r>
        <w:rPr>
          <w:i/>
          <w:spacing w:val="-2"/>
          <w:sz w:val="20"/>
        </w:rPr>
        <w:t xml:space="preserve"> </w:t>
      </w:r>
      <w:r>
        <w:rPr>
          <w:i/>
          <w:sz w:val="20"/>
        </w:rPr>
        <w:t>presentado</w:t>
      </w:r>
      <w:r>
        <w:rPr>
          <w:i/>
          <w:spacing w:val="-2"/>
          <w:sz w:val="20"/>
        </w:rPr>
        <w:t xml:space="preserve"> </w:t>
      </w:r>
      <w:r>
        <w:rPr>
          <w:i/>
          <w:sz w:val="20"/>
        </w:rPr>
        <w:t>la</w:t>
      </w:r>
      <w:r>
        <w:rPr>
          <w:i/>
          <w:spacing w:val="-2"/>
          <w:sz w:val="20"/>
        </w:rPr>
        <w:t xml:space="preserve"> </w:t>
      </w:r>
      <w:r>
        <w:rPr>
          <w:i/>
          <w:sz w:val="20"/>
        </w:rPr>
        <w:t>siguiente</w:t>
      </w:r>
      <w:r>
        <w:rPr>
          <w:i/>
          <w:spacing w:val="-2"/>
          <w:sz w:val="20"/>
        </w:rPr>
        <w:t xml:space="preserve"> documentación:</w:t>
      </w:r>
    </w:p>
    <w:p w14:paraId="38BF5B65" w14:textId="77777777" w:rsidR="001F3E5D" w:rsidRDefault="001F3E5D">
      <w:pPr>
        <w:pStyle w:val="Textoindependiente"/>
        <w:spacing w:before="60"/>
        <w:rPr>
          <w:i/>
        </w:rPr>
      </w:pPr>
    </w:p>
    <w:p w14:paraId="20220DB5" w14:textId="77777777" w:rsidR="001F3E5D" w:rsidRDefault="00000000">
      <w:pPr>
        <w:spacing w:line="292" w:lineRule="auto"/>
        <w:ind w:left="142" w:right="80"/>
        <w:rPr>
          <w:i/>
          <w:sz w:val="20"/>
        </w:rPr>
      </w:pPr>
      <w:r>
        <w:rPr>
          <w:i/>
          <w:sz w:val="20"/>
        </w:rPr>
        <w:t>Alta en el Impuesto de Actividades Económicas, acreditación del pago del último recibo del impuesto</w:t>
      </w:r>
      <w:r>
        <w:rPr>
          <w:i/>
          <w:spacing w:val="40"/>
          <w:sz w:val="20"/>
        </w:rPr>
        <w:t xml:space="preserve"> </w:t>
      </w:r>
      <w:r>
        <w:rPr>
          <w:i/>
          <w:sz w:val="20"/>
        </w:rPr>
        <w:t>y declaración responsable de no haber causado baja en el mismo.</w:t>
      </w:r>
    </w:p>
    <w:p w14:paraId="55748E54" w14:textId="77777777" w:rsidR="001F3E5D" w:rsidRDefault="001F3E5D">
      <w:pPr>
        <w:pStyle w:val="Textoindependiente"/>
        <w:spacing w:before="10"/>
        <w:rPr>
          <w:i/>
        </w:rPr>
      </w:pPr>
    </w:p>
    <w:p w14:paraId="7385017B" w14:textId="77777777" w:rsidR="001F3E5D" w:rsidRDefault="00000000">
      <w:pPr>
        <w:spacing w:line="542" w:lineRule="auto"/>
        <w:ind w:left="142" w:right="1895"/>
        <w:rPr>
          <w:i/>
          <w:sz w:val="20"/>
        </w:rPr>
      </w:pPr>
      <w:r>
        <w:rPr>
          <w:i/>
          <w:sz w:val="20"/>
        </w:rPr>
        <w:t>Declaración</w:t>
      </w:r>
      <w:r>
        <w:rPr>
          <w:i/>
          <w:spacing w:val="-4"/>
          <w:sz w:val="20"/>
        </w:rPr>
        <w:t xml:space="preserve"> </w:t>
      </w:r>
      <w:r>
        <w:rPr>
          <w:i/>
          <w:sz w:val="20"/>
        </w:rPr>
        <w:t>responsable</w:t>
      </w:r>
      <w:r>
        <w:rPr>
          <w:i/>
          <w:spacing w:val="-4"/>
          <w:sz w:val="20"/>
        </w:rPr>
        <w:t xml:space="preserve"> </w:t>
      </w:r>
      <w:r>
        <w:rPr>
          <w:i/>
          <w:sz w:val="20"/>
        </w:rPr>
        <w:t>de</w:t>
      </w:r>
      <w:r>
        <w:rPr>
          <w:i/>
          <w:spacing w:val="-4"/>
          <w:sz w:val="20"/>
        </w:rPr>
        <w:t xml:space="preserve"> </w:t>
      </w:r>
      <w:r>
        <w:rPr>
          <w:i/>
          <w:sz w:val="20"/>
        </w:rPr>
        <w:t>disposición</w:t>
      </w:r>
      <w:r>
        <w:rPr>
          <w:i/>
          <w:spacing w:val="-4"/>
          <w:sz w:val="20"/>
        </w:rPr>
        <w:t xml:space="preserve"> </w:t>
      </w:r>
      <w:r>
        <w:rPr>
          <w:i/>
          <w:sz w:val="20"/>
        </w:rPr>
        <w:t>de</w:t>
      </w:r>
      <w:r>
        <w:rPr>
          <w:i/>
          <w:spacing w:val="-4"/>
          <w:sz w:val="20"/>
        </w:rPr>
        <w:t xml:space="preserve"> </w:t>
      </w:r>
      <w:r>
        <w:rPr>
          <w:i/>
          <w:sz w:val="20"/>
        </w:rPr>
        <w:t>medios</w:t>
      </w:r>
      <w:r>
        <w:rPr>
          <w:i/>
          <w:spacing w:val="-4"/>
          <w:sz w:val="20"/>
        </w:rPr>
        <w:t xml:space="preserve"> </w:t>
      </w:r>
      <w:r>
        <w:rPr>
          <w:i/>
          <w:sz w:val="20"/>
        </w:rPr>
        <w:t>humanos</w:t>
      </w:r>
      <w:r>
        <w:rPr>
          <w:i/>
          <w:spacing w:val="-4"/>
          <w:sz w:val="20"/>
        </w:rPr>
        <w:t xml:space="preserve"> </w:t>
      </w:r>
      <w:r>
        <w:rPr>
          <w:i/>
          <w:sz w:val="20"/>
        </w:rPr>
        <w:t>y</w:t>
      </w:r>
      <w:r>
        <w:rPr>
          <w:i/>
          <w:spacing w:val="-4"/>
          <w:sz w:val="20"/>
        </w:rPr>
        <w:t xml:space="preserve"> </w:t>
      </w:r>
      <w:r>
        <w:rPr>
          <w:i/>
          <w:sz w:val="20"/>
        </w:rPr>
        <w:t>materiales. Declaración de no estar incurso en prohibiciones para contratar.</w:t>
      </w:r>
    </w:p>
    <w:p w14:paraId="5096CB23" w14:textId="77777777" w:rsidR="001F3E5D" w:rsidRDefault="00000000">
      <w:pPr>
        <w:spacing w:before="1" w:line="292" w:lineRule="auto"/>
        <w:ind w:left="142"/>
        <w:rPr>
          <w:i/>
          <w:sz w:val="20"/>
        </w:rPr>
      </w:pPr>
      <w:r>
        <w:rPr>
          <w:i/>
          <w:sz w:val="20"/>
        </w:rPr>
        <w:t>Certificado</w:t>
      </w:r>
      <w:r>
        <w:rPr>
          <w:i/>
          <w:spacing w:val="80"/>
          <w:sz w:val="20"/>
        </w:rPr>
        <w:t xml:space="preserve"> </w:t>
      </w:r>
      <w:r>
        <w:rPr>
          <w:i/>
          <w:sz w:val="20"/>
        </w:rPr>
        <w:t>de</w:t>
      </w:r>
      <w:r>
        <w:rPr>
          <w:i/>
          <w:spacing w:val="80"/>
          <w:sz w:val="20"/>
        </w:rPr>
        <w:t xml:space="preserve"> </w:t>
      </w:r>
      <w:r>
        <w:rPr>
          <w:i/>
          <w:sz w:val="20"/>
        </w:rPr>
        <w:t>estar</w:t>
      </w:r>
      <w:r>
        <w:rPr>
          <w:i/>
          <w:spacing w:val="80"/>
          <w:sz w:val="20"/>
        </w:rPr>
        <w:t xml:space="preserve"> </w:t>
      </w:r>
      <w:r>
        <w:rPr>
          <w:i/>
          <w:sz w:val="20"/>
        </w:rPr>
        <w:t>al</w:t>
      </w:r>
      <w:r>
        <w:rPr>
          <w:i/>
          <w:spacing w:val="80"/>
          <w:sz w:val="20"/>
        </w:rPr>
        <w:t xml:space="preserve"> </w:t>
      </w:r>
      <w:r>
        <w:rPr>
          <w:i/>
          <w:sz w:val="20"/>
        </w:rPr>
        <w:t>corriente</w:t>
      </w:r>
      <w:r>
        <w:rPr>
          <w:i/>
          <w:spacing w:val="80"/>
          <w:sz w:val="20"/>
        </w:rPr>
        <w:t xml:space="preserve"> </w:t>
      </w:r>
      <w:r>
        <w:rPr>
          <w:i/>
          <w:sz w:val="20"/>
        </w:rPr>
        <w:t>de</w:t>
      </w:r>
      <w:r>
        <w:rPr>
          <w:i/>
          <w:spacing w:val="80"/>
          <w:sz w:val="20"/>
        </w:rPr>
        <w:t xml:space="preserve"> </w:t>
      </w:r>
      <w:r>
        <w:rPr>
          <w:i/>
          <w:sz w:val="20"/>
        </w:rPr>
        <w:t>sus</w:t>
      </w:r>
      <w:r>
        <w:rPr>
          <w:i/>
          <w:spacing w:val="80"/>
          <w:sz w:val="20"/>
        </w:rPr>
        <w:t xml:space="preserve"> </w:t>
      </w:r>
      <w:r>
        <w:rPr>
          <w:i/>
          <w:sz w:val="20"/>
        </w:rPr>
        <w:t>obligaciones</w:t>
      </w:r>
      <w:r>
        <w:rPr>
          <w:i/>
          <w:spacing w:val="80"/>
          <w:sz w:val="20"/>
        </w:rPr>
        <w:t xml:space="preserve"> </w:t>
      </w:r>
      <w:r>
        <w:rPr>
          <w:i/>
          <w:sz w:val="20"/>
        </w:rPr>
        <w:t>tributarias</w:t>
      </w:r>
      <w:r>
        <w:rPr>
          <w:i/>
          <w:spacing w:val="80"/>
          <w:sz w:val="20"/>
        </w:rPr>
        <w:t xml:space="preserve"> </w:t>
      </w:r>
      <w:r>
        <w:rPr>
          <w:i/>
          <w:sz w:val="20"/>
        </w:rPr>
        <w:t>y</w:t>
      </w:r>
      <w:r>
        <w:rPr>
          <w:i/>
          <w:spacing w:val="80"/>
          <w:sz w:val="20"/>
        </w:rPr>
        <w:t xml:space="preserve"> </w:t>
      </w:r>
      <w:r>
        <w:rPr>
          <w:i/>
          <w:sz w:val="20"/>
        </w:rPr>
        <w:t>con</w:t>
      </w:r>
      <w:r>
        <w:rPr>
          <w:i/>
          <w:spacing w:val="80"/>
          <w:sz w:val="20"/>
        </w:rPr>
        <w:t xml:space="preserve"> </w:t>
      </w:r>
      <w:r>
        <w:rPr>
          <w:i/>
          <w:sz w:val="20"/>
        </w:rPr>
        <w:t>la</w:t>
      </w:r>
      <w:r>
        <w:rPr>
          <w:i/>
          <w:spacing w:val="80"/>
          <w:sz w:val="20"/>
        </w:rPr>
        <w:t xml:space="preserve"> </w:t>
      </w:r>
      <w:r>
        <w:rPr>
          <w:i/>
          <w:sz w:val="20"/>
        </w:rPr>
        <w:t>Seguridad</w:t>
      </w:r>
      <w:r>
        <w:rPr>
          <w:i/>
          <w:spacing w:val="80"/>
          <w:sz w:val="20"/>
        </w:rPr>
        <w:t xml:space="preserve"> </w:t>
      </w:r>
      <w:r>
        <w:rPr>
          <w:i/>
          <w:sz w:val="20"/>
        </w:rPr>
        <w:t>Social acompañada de declaración responsable de no estar incurso en prohibiciones para contratar.</w:t>
      </w:r>
    </w:p>
    <w:p w14:paraId="43FBD681" w14:textId="77777777" w:rsidR="001F3E5D" w:rsidRDefault="001F3E5D">
      <w:pPr>
        <w:pStyle w:val="Textoindependiente"/>
        <w:spacing w:before="10"/>
        <w:rPr>
          <w:i/>
        </w:rPr>
      </w:pPr>
    </w:p>
    <w:p w14:paraId="2F60F612" w14:textId="77777777" w:rsidR="001F3E5D" w:rsidRDefault="00000000">
      <w:pPr>
        <w:spacing w:line="292" w:lineRule="auto"/>
        <w:ind w:left="142" w:right="1"/>
        <w:jc w:val="both"/>
        <w:rPr>
          <w:i/>
          <w:sz w:val="20"/>
        </w:rPr>
      </w:pPr>
      <w:r>
        <w:rPr>
          <w:i/>
          <w:sz w:val="20"/>
        </w:rPr>
        <w:t>Cuentas anuales debidamente inscritas en el Registro Mercantil correspondientes al ejercicio 2022,</w:t>
      </w:r>
      <w:r>
        <w:rPr>
          <w:i/>
          <w:spacing w:val="40"/>
          <w:sz w:val="20"/>
        </w:rPr>
        <w:t xml:space="preserve"> </w:t>
      </w:r>
      <w:r>
        <w:rPr>
          <w:i/>
          <w:sz w:val="20"/>
        </w:rPr>
        <w:t>de las que se desprende que la diferencia entre el activo y el pasivo corrientes es superior a la</w:t>
      </w:r>
      <w:r>
        <w:rPr>
          <w:i/>
          <w:spacing w:val="80"/>
          <w:sz w:val="20"/>
        </w:rPr>
        <w:t xml:space="preserve"> </w:t>
      </w:r>
      <w:r>
        <w:rPr>
          <w:i/>
          <w:spacing w:val="-2"/>
          <w:sz w:val="20"/>
        </w:rPr>
        <w:t>unidad.</w:t>
      </w:r>
    </w:p>
    <w:p w14:paraId="35CCD6E6" w14:textId="77777777" w:rsidR="001F3E5D" w:rsidRDefault="001F3E5D">
      <w:pPr>
        <w:pStyle w:val="Textoindependiente"/>
        <w:spacing w:before="10"/>
        <w:rPr>
          <w:i/>
        </w:rPr>
      </w:pPr>
    </w:p>
    <w:p w14:paraId="0E5CFE8A" w14:textId="35454026" w:rsidR="001F3E5D" w:rsidRDefault="00000000">
      <w:pPr>
        <w:spacing w:line="292" w:lineRule="auto"/>
        <w:ind w:left="142"/>
        <w:rPr>
          <w:i/>
          <w:sz w:val="20"/>
        </w:rPr>
      </w:pPr>
      <w:r>
        <w:rPr>
          <w:i/>
          <w:sz w:val="20"/>
        </w:rPr>
        <w:t>Garantía definitiva mediante AVAL suscrito con BANCO BILBAO VIZCAYA ARGENTARIA, S.A., por importe de 5.000,00</w:t>
      </w:r>
      <w:r w:rsidR="00323DC2">
        <w:rPr>
          <w:i/>
          <w:sz w:val="20"/>
        </w:rPr>
        <w:t xml:space="preserve"> </w:t>
      </w:r>
      <w:r>
        <w:rPr>
          <w:i/>
          <w:sz w:val="20"/>
        </w:rPr>
        <w:t>€.</w:t>
      </w:r>
    </w:p>
    <w:p w14:paraId="209DA477" w14:textId="77777777" w:rsidR="001F3E5D" w:rsidRDefault="001F3E5D">
      <w:pPr>
        <w:pStyle w:val="Textoindependiente"/>
        <w:spacing w:before="10"/>
        <w:rPr>
          <w:i/>
        </w:rPr>
      </w:pPr>
    </w:p>
    <w:p w14:paraId="5ABB22C6" w14:textId="77777777" w:rsidR="001F3E5D" w:rsidRDefault="00000000">
      <w:pPr>
        <w:spacing w:line="292" w:lineRule="auto"/>
        <w:ind w:left="142"/>
        <w:rPr>
          <w:i/>
          <w:sz w:val="20"/>
        </w:rPr>
      </w:pPr>
      <w:r>
        <w:rPr>
          <w:i/>
          <w:sz w:val="20"/>
        </w:rPr>
        <w:t>Consta informe favorable suscrito por Inmaculada Ballesteros Sáez, Técnico Superior de Prevención, sobre cumplimiento de la solvencia técnica.</w:t>
      </w:r>
    </w:p>
    <w:p w14:paraId="5831F2F3" w14:textId="77777777" w:rsidR="001F3E5D" w:rsidRDefault="001F3E5D">
      <w:pPr>
        <w:pStyle w:val="Textoindependiente"/>
        <w:spacing w:before="10"/>
        <w:rPr>
          <w:i/>
        </w:rPr>
      </w:pPr>
    </w:p>
    <w:p w14:paraId="0F423922" w14:textId="77777777" w:rsidR="001F3E5D" w:rsidRDefault="00000000">
      <w:pPr>
        <w:spacing w:line="292" w:lineRule="auto"/>
        <w:ind w:left="142" w:right="1"/>
        <w:jc w:val="both"/>
        <w:rPr>
          <w:i/>
          <w:sz w:val="20"/>
        </w:rPr>
      </w:pPr>
      <w:r>
        <w:rPr>
          <w:i/>
          <w:sz w:val="20"/>
        </w:rPr>
        <w:t>En el Registro Oficial de Licitadores y Empresas Clasificadas del Sector Público, consta inscrita la siguiente información: domicilio social, ausencia de prohibiciones de contratar, órgano de administración, objeto social.</w:t>
      </w:r>
    </w:p>
    <w:p w14:paraId="7A96938E" w14:textId="77777777" w:rsidR="001F3E5D" w:rsidRDefault="001F3E5D">
      <w:pPr>
        <w:pStyle w:val="Textoindependiente"/>
        <w:spacing w:before="9"/>
        <w:rPr>
          <w:i/>
        </w:rPr>
      </w:pPr>
    </w:p>
    <w:p w14:paraId="7DA7B65A" w14:textId="77777777" w:rsidR="001F3E5D" w:rsidRDefault="00000000">
      <w:pPr>
        <w:spacing w:before="1"/>
        <w:ind w:left="142"/>
        <w:rPr>
          <w:i/>
          <w:sz w:val="20"/>
        </w:rPr>
      </w:pPr>
      <w:r>
        <w:rPr>
          <w:i/>
          <w:sz w:val="20"/>
        </w:rPr>
        <w:t>El</w:t>
      </w:r>
      <w:r>
        <w:rPr>
          <w:i/>
          <w:spacing w:val="-6"/>
          <w:sz w:val="20"/>
        </w:rPr>
        <w:t xml:space="preserve"> </w:t>
      </w:r>
      <w:r>
        <w:rPr>
          <w:i/>
          <w:sz w:val="20"/>
        </w:rPr>
        <w:t>aval</w:t>
      </w:r>
      <w:r>
        <w:rPr>
          <w:i/>
          <w:spacing w:val="-4"/>
          <w:sz w:val="20"/>
        </w:rPr>
        <w:t xml:space="preserve"> </w:t>
      </w:r>
      <w:r>
        <w:rPr>
          <w:i/>
          <w:sz w:val="20"/>
        </w:rPr>
        <w:t>deberá</w:t>
      </w:r>
      <w:r>
        <w:rPr>
          <w:i/>
          <w:spacing w:val="-4"/>
          <w:sz w:val="20"/>
        </w:rPr>
        <w:t xml:space="preserve"> </w:t>
      </w:r>
      <w:r>
        <w:rPr>
          <w:i/>
          <w:sz w:val="20"/>
        </w:rPr>
        <w:t>estar</w:t>
      </w:r>
      <w:r>
        <w:rPr>
          <w:i/>
          <w:spacing w:val="-4"/>
          <w:sz w:val="20"/>
        </w:rPr>
        <w:t xml:space="preserve"> </w:t>
      </w:r>
      <w:r>
        <w:rPr>
          <w:i/>
          <w:sz w:val="20"/>
        </w:rPr>
        <w:t>constituido</w:t>
      </w:r>
      <w:r>
        <w:rPr>
          <w:i/>
          <w:spacing w:val="-4"/>
          <w:sz w:val="20"/>
        </w:rPr>
        <w:t xml:space="preserve"> </w:t>
      </w:r>
      <w:r>
        <w:rPr>
          <w:i/>
          <w:sz w:val="20"/>
        </w:rPr>
        <w:t>ante</w:t>
      </w:r>
      <w:r>
        <w:rPr>
          <w:i/>
          <w:spacing w:val="-4"/>
          <w:sz w:val="20"/>
        </w:rPr>
        <w:t xml:space="preserve"> </w:t>
      </w:r>
      <w:r>
        <w:rPr>
          <w:i/>
          <w:sz w:val="20"/>
        </w:rPr>
        <w:t>la</w:t>
      </w:r>
      <w:r>
        <w:rPr>
          <w:i/>
          <w:spacing w:val="-4"/>
          <w:sz w:val="20"/>
        </w:rPr>
        <w:t xml:space="preserve"> </w:t>
      </w:r>
      <w:r>
        <w:rPr>
          <w:i/>
          <w:sz w:val="20"/>
        </w:rPr>
        <w:t>Tesorería</w:t>
      </w:r>
      <w:r>
        <w:rPr>
          <w:i/>
          <w:spacing w:val="-3"/>
          <w:sz w:val="20"/>
        </w:rPr>
        <w:t xml:space="preserve"> </w:t>
      </w:r>
      <w:r>
        <w:rPr>
          <w:i/>
          <w:spacing w:val="-2"/>
          <w:sz w:val="20"/>
        </w:rPr>
        <w:t>Municipal.”</w:t>
      </w:r>
    </w:p>
    <w:p w14:paraId="260B9FFF" w14:textId="77777777" w:rsidR="001F3E5D" w:rsidRDefault="001F3E5D">
      <w:pPr>
        <w:pStyle w:val="Textoindependiente"/>
        <w:spacing w:before="61"/>
        <w:rPr>
          <w:i/>
        </w:rPr>
      </w:pPr>
    </w:p>
    <w:p w14:paraId="2705B282" w14:textId="62D8E4FE" w:rsidR="001F3E5D" w:rsidRDefault="00000000">
      <w:pPr>
        <w:pStyle w:val="Prrafodelista"/>
        <w:numPr>
          <w:ilvl w:val="0"/>
          <w:numId w:val="69"/>
        </w:numPr>
        <w:tabs>
          <w:tab w:val="left" w:pos="525"/>
        </w:tabs>
        <w:spacing w:line="292" w:lineRule="auto"/>
        <w:ind w:firstLine="0"/>
        <w:rPr>
          <w:sz w:val="20"/>
        </w:rPr>
      </w:pPr>
      <w:r>
        <w:rPr>
          <w:sz w:val="20"/>
        </w:rPr>
        <w:t>Acta</w:t>
      </w:r>
      <w:r>
        <w:rPr>
          <w:spacing w:val="18"/>
          <w:sz w:val="20"/>
        </w:rPr>
        <w:t xml:space="preserve"> </w:t>
      </w:r>
      <w:r>
        <w:rPr>
          <w:sz w:val="20"/>
        </w:rPr>
        <w:t>de</w:t>
      </w:r>
      <w:r>
        <w:rPr>
          <w:spacing w:val="18"/>
          <w:sz w:val="20"/>
        </w:rPr>
        <w:t xml:space="preserve"> </w:t>
      </w:r>
      <w:r>
        <w:rPr>
          <w:sz w:val="20"/>
        </w:rPr>
        <w:t>la</w:t>
      </w:r>
      <w:r>
        <w:rPr>
          <w:spacing w:val="18"/>
          <w:sz w:val="20"/>
        </w:rPr>
        <w:t xml:space="preserve"> </w:t>
      </w:r>
      <w:r>
        <w:rPr>
          <w:sz w:val="20"/>
        </w:rPr>
        <w:t>Mesa</w:t>
      </w:r>
      <w:r>
        <w:rPr>
          <w:spacing w:val="18"/>
          <w:sz w:val="20"/>
        </w:rPr>
        <w:t xml:space="preserve"> </w:t>
      </w:r>
      <w:r>
        <w:rPr>
          <w:sz w:val="20"/>
        </w:rPr>
        <w:t>de</w:t>
      </w:r>
      <w:r>
        <w:rPr>
          <w:spacing w:val="18"/>
          <w:sz w:val="20"/>
        </w:rPr>
        <w:t xml:space="preserve"> </w:t>
      </w:r>
      <w:r>
        <w:rPr>
          <w:sz w:val="20"/>
        </w:rPr>
        <w:t>Contratación,</w:t>
      </w:r>
      <w:r>
        <w:rPr>
          <w:spacing w:val="19"/>
          <w:sz w:val="20"/>
        </w:rPr>
        <w:t xml:space="preserve"> </w:t>
      </w:r>
      <w:r>
        <w:rPr>
          <w:sz w:val="20"/>
        </w:rPr>
        <w:t>de</w:t>
      </w:r>
      <w:r>
        <w:rPr>
          <w:spacing w:val="18"/>
          <w:sz w:val="20"/>
        </w:rPr>
        <w:t xml:space="preserve"> </w:t>
      </w:r>
      <w:r>
        <w:rPr>
          <w:sz w:val="20"/>
        </w:rPr>
        <w:t>fecha</w:t>
      </w:r>
      <w:r>
        <w:rPr>
          <w:spacing w:val="18"/>
          <w:sz w:val="20"/>
        </w:rPr>
        <w:t xml:space="preserve"> </w:t>
      </w:r>
      <w:r>
        <w:rPr>
          <w:sz w:val="20"/>
        </w:rPr>
        <w:t>29</w:t>
      </w:r>
      <w:r>
        <w:rPr>
          <w:spacing w:val="18"/>
          <w:sz w:val="20"/>
        </w:rPr>
        <w:t xml:space="preserve"> </w:t>
      </w:r>
      <w:r>
        <w:rPr>
          <w:sz w:val="20"/>
        </w:rPr>
        <w:t>de</w:t>
      </w:r>
      <w:r>
        <w:rPr>
          <w:spacing w:val="18"/>
          <w:sz w:val="20"/>
        </w:rPr>
        <w:t xml:space="preserve"> </w:t>
      </w:r>
      <w:r>
        <w:rPr>
          <w:sz w:val="20"/>
        </w:rPr>
        <w:t>mayo</w:t>
      </w:r>
      <w:r>
        <w:rPr>
          <w:spacing w:val="18"/>
          <w:sz w:val="20"/>
        </w:rPr>
        <w:t xml:space="preserve"> </w:t>
      </w:r>
      <w:r>
        <w:rPr>
          <w:sz w:val="20"/>
        </w:rPr>
        <w:t>de</w:t>
      </w:r>
      <w:r>
        <w:rPr>
          <w:spacing w:val="18"/>
          <w:sz w:val="20"/>
        </w:rPr>
        <w:t xml:space="preserve"> </w:t>
      </w:r>
      <w:r>
        <w:rPr>
          <w:sz w:val="20"/>
        </w:rPr>
        <w:t>2024,</w:t>
      </w:r>
      <w:r>
        <w:rPr>
          <w:spacing w:val="19"/>
          <w:sz w:val="20"/>
        </w:rPr>
        <w:t xml:space="preserve"> </w:t>
      </w:r>
      <w:r>
        <w:rPr>
          <w:sz w:val="20"/>
        </w:rPr>
        <w:t>en</w:t>
      </w:r>
      <w:r>
        <w:rPr>
          <w:spacing w:val="18"/>
          <w:sz w:val="20"/>
        </w:rPr>
        <w:t xml:space="preserve"> </w:t>
      </w:r>
      <w:r>
        <w:rPr>
          <w:sz w:val="20"/>
        </w:rPr>
        <w:t>la</w:t>
      </w:r>
      <w:r>
        <w:rPr>
          <w:spacing w:val="18"/>
          <w:sz w:val="20"/>
        </w:rPr>
        <w:t xml:space="preserve"> </w:t>
      </w:r>
      <w:r>
        <w:rPr>
          <w:sz w:val="20"/>
        </w:rPr>
        <w:t>que</w:t>
      </w:r>
      <w:r>
        <w:rPr>
          <w:spacing w:val="18"/>
          <w:sz w:val="20"/>
        </w:rPr>
        <w:t xml:space="preserve"> </w:t>
      </w:r>
      <w:r>
        <w:rPr>
          <w:sz w:val="20"/>
        </w:rPr>
        <w:t>eleva</w:t>
      </w:r>
      <w:r>
        <w:rPr>
          <w:spacing w:val="18"/>
          <w:sz w:val="20"/>
        </w:rPr>
        <w:t xml:space="preserve"> </w:t>
      </w:r>
      <w:r>
        <w:rPr>
          <w:sz w:val="20"/>
        </w:rPr>
        <w:t>al</w:t>
      </w:r>
      <w:r>
        <w:rPr>
          <w:spacing w:val="18"/>
          <w:sz w:val="20"/>
        </w:rPr>
        <w:t xml:space="preserve"> </w:t>
      </w:r>
      <w:r>
        <w:rPr>
          <w:sz w:val="20"/>
        </w:rPr>
        <w:t>órgano</w:t>
      </w:r>
      <w:r>
        <w:rPr>
          <w:spacing w:val="18"/>
          <w:sz w:val="20"/>
        </w:rPr>
        <w:t xml:space="preserve"> </w:t>
      </w:r>
      <w:r>
        <w:rPr>
          <w:sz w:val="20"/>
        </w:rPr>
        <w:t>de contratación propuesta de adjudicación a favor de SGS TECNOS, S.A.</w:t>
      </w:r>
    </w:p>
    <w:p w14:paraId="209DF9E6" w14:textId="77777777" w:rsidR="001F3E5D" w:rsidRDefault="001F3E5D">
      <w:pPr>
        <w:pStyle w:val="Prrafodelista"/>
        <w:spacing w:line="292" w:lineRule="auto"/>
        <w:jc w:val="left"/>
        <w:rPr>
          <w:sz w:val="20"/>
        </w:rPr>
        <w:sectPr w:rsidR="001F3E5D">
          <w:pgSz w:w="11910" w:h="16840"/>
          <w:pgMar w:top="1340" w:right="1417" w:bottom="1260" w:left="1275" w:header="225" w:footer="1060" w:gutter="0"/>
          <w:cols w:space="720"/>
        </w:sectPr>
      </w:pPr>
    </w:p>
    <w:p w14:paraId="6788A9C5" w14:textId="6CA79CE2" w:rsidR="001F3E5D" w:rsidRDefault="00000000">
      <w:pPr>
        <w:pStyle w:val="Prrafodelista"/>
        <w:numPr>
          <w:ilvl w:val="0"/>
          <w:numId w:val="69"/>
        </w:numPr>
        <w:tabs>
          <w:tab w:val="left" w:pos="375"/>
        </w:tabs>
        <w:spacing w:before="88" w:line="292" w:lineRule="auto"/>
        <w:ind w:firstLine="0"/>
        <w:rPr>
          <w:sz w:val="20"/>
        </w:rPr>
      </w:pPr>
      <w:r>
        <w:rPr>
          <w:noProof/>
          <w:sz w:val="20"/>
        </w:rPr>
        <w:lastRenderedPageBreak/>
        <mc:AlternateContent>
          <mc:Choice Requires="wps">
            <w:drawing>
              <wp:anchor distT="0" distB="0" distL="0" distR="0" simplePos="0" relativeHeight="15788032" behindDoc="0" locked="0" layoutInCell="1" allowOverlap="1" wp14:anchorId="185F8045" wp14:editId="22C8A0DF">
                <wp:simplePos x="0" y="0"/>
                <wp:positionH relativeFrom="page">
                  <wp:posOffset>6807090</wp:posOffset>
                </wp:positionH>
                <wp:positionV relativeFrom="page">
                  <wp:posOffset>2818730</wp:posOffset>
                </wp:positionV>
                <wp:extent cx="419734" cy="3187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2D761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19055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85F8045" id="Textbox 134" o:spid="_x0000_s1087"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C2D761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19055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 xml:space="preserve">Informe jurídico favorable, suscrito por la Jefa de Contratación, </w:t>
      </w:r>
      <w:proofErr w:type="gramStart"/>
      <w:r w:rsidR="00323DC2">
        <w:rPr>
          <w:sz w:val="20"/>
        </w:rPr>
        <w:t>D.ª</w:t>
      </w:r>
      <w:proofErr w:type="gramEnd"/>
      <w:r>
        <w:rPr>
          <w:sz w:val="20"/>
        </w:rPr>
        <w:t xml:space="preserve"> Lisa Martín-Aragón </w:t>
      </w:r>
      <w:proofErr w:type="spellStart"/>
      <w:r>
        <w:rPr>
          <w:sz w:val="20"/>
        </w:rPr>
        <w:t>Baudel</w:t>
      </w:r>
      <w:proofErr w:type="spellEnd"/>
      <w:r>
        <w:rPr>
          <w:sz w:val="20"/>
        </w:rPr>
        <w:t xml:space="preserve"> y</w:t>
      </w:r>
      <w:r>
        <w:rPr>
          <w:spacing w:val="40"/>
          <w:sz w:val="20"/>
        </w:rPr>
        <w:t xml:space="preserve"> </w:t>
      </w:r>
      <w:r>
        <w:rPr>
          <w:sz w:val="20"/>
        </w:rPr>
        <w:t>el</w:t>
      </w:r>
      <w:r>
        <w:rPr>
          <w:spacing w:val="-1"/>
          <w:sz w:val="20"/>
        </w:rPr>
        <w:t xml:space="preserve"> </w:t>
      </w:r>
      <w:r>
        <w:rPr>
          <w:sz w:val="20"/>
        </w:rPr>
        <w:t>Director</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Asesoría</w:t>
      </w:r>
      <w:r>
        <w:rPr>
          <w:spacing w:val="-1"/>
          <w:sz w:val="20"/>
        </w:rPr>
        <w:t xml:space="preserve"> </w:t>
      </w:r>
      <w:r>
        <w:rPr>
          <w:sz w:val="20"/>
        </w:rPr>
        <w:t>Jurídica</w:t>
      </w:r>
      <w:r>
        <w:rPr>
          <w:spacing w:val="-1"/>
          <w:sz w:val="20"/>
        </w:rPr>
        <w:t xml:space="preserve"> </w:t>
      </w:r>
      <w:r>
        <w:rPr>
          <w:sz w:val="20"/>
        </w:rPr>
        <w:t>Municipal,</w:t>
      </w:r>
      <w:r>
        <w:rPr>
          <w:spacing w:val="-1"/>
          <w:sz w:val="20"/>
        </w:rPr>
        <w:t xml:space="preserve"> </w:t>
      </w:r>
      <w:r>
        <w:rPr>
          <w:sz w:val="20"/>
        </w:rPr>
        <w:t>D.</w:t>
      </w:r>
      <w:r>
        <w:rPr>
          <w:spacing w:val="-1"/>
          <w:sz w:val="20"/>
        </w:rPr>
        <w:t xml:space="preserve"> </w:t>
      </w:r>
      <w:r>
        <w:rPr>
          <w:sz w:val="20"/>
        </w:rPr>
        <w:t>Felipe</w:t>
      </w:r>
      <w:r>
        <w:rPr>
          <w:spacing w:val="-1"/>
          <w:sz w:val="20"/>
        </w:rPr>
        <w:t xml:space="preserve"> </w:t>
      </w:r>
      <w:r>
        <w:rPr>
          <w:sz w:val="20"/>
        </w:rPr>
        <w:t>Jiménez</w:t>
      </w:r>
      <w:r>
        <w:rPr>
          <w:spacing w:val="-1"/>
          <w:sz w:val="20"/>
        </w:rPr>
        <w:t xml:space="preserve"> </w:t>
      </w:r>
      <w:r>
        <w:rPr>
          <w:sz w:val="20"/>
        </w:rPr>
        <w:t>Andrés,</w:t>
      </w:r>
      <w:r>
        <w:rPr>
          <w:spacing w:val="-1"/>
          <w:sz w:val="20"/>
        </w:rPr>
        <w:t xml:space="preserve"> </w:t>
      </w:r>
      <w:r>
        <w:rPr>
          <w:sz w:val="20"/>
        </w:rPr>
        <w:t>con</w:t>
      </w:r>
      <w:r>
        <w:rPr>
          <w:spacing w:val="-1"/>
          <w:sz w:val="20"/>
        </w:rPr>
        <w:t xml:space="preserve"> </w:t>
      </w:r>
      <w:r>
        <w:rPr>
          <w:sz w:val="20"/>
        </w:rPr>
        <w:t>fecha</w:t>
      </w:r>
      <w:r>
        <w:rPr>
          <w:spacing w:val="-1"/>
          <w:sz w:val="20"/>
        </w:rPr>
        <w:t xml:space="preserve"> </w:t>
      </w:r>
      <w:r>
        <w:rPr>
          <w:sz w:val="20"/>
        </w:rPr>
        <w:t>3</w:t>
      </w:r>
      <w:r>
        <w:rPr>
          <w:spacing w:val="-1"/>
          <w:sz w:val="20"/>
        </w:rPr>
        <w:t xml:space="preserve"> </w:t>
      </w:r>
      <w:r>
        <w:rPr>
          <w:sz w:val="20"/>
        </w:rPr>
        <w:t>de</w:t>
      </w:r>
      <w:r>
        <w:rPr>
          <w:spacing w:val="-1"/>
          <w:sz w:val="20"/>
        </w:rPr>
        <w:t xml:space="preserve"> </w:t>
      </w:r>
      <w:r>
        <w:rPr>
          <w:sz w:val="20"/>
        </w:rPr>
        <w:t>junio</w:t>
      </w:r>
      <w:r>
        <w:rPr>
          <w:spacing w:val="-1"/>
          <w:sz w:val="20"/>
        </w:rPr>
        <w:t xml:space="preserve"> </w:t>
      </w:r>
      <w:r>
        <w:rPr>
          <w:sz w:val="20"/>
        </w:rPr>
        <w:t>de</w:t>
      </w:r>
      <w:r>
        <w:rPr>
          <w:spacing w:val="-1"/>
          <w:sz w:val="20"/>
        </w:rPr>
        <w:t xml:space="preserve"> </w:t>
      </w:r>
      <w:r>
        <w:rPr>
          <w:sz w:val="20"/>
        </w:rPr>
        <w:t>2024.</w:t>
      </w:r>
    </w:p>
    <w:p w14:paraId="00E5D3C5" w14:textId="77777777" w:rsidR="001F3E5D" w:rsidRDefault="001F3E5D">
      <w:pPr>
        <w:pStyle w:val="Textoindependiente"/>
        <w:spacing w:before="10"/>
      </w:pPr>
    </w:p>
    <w:p w14:paraId="0BF9E0F2" w14:textId="18ADF071" w:rsidR="001F3E5D" w:rsidRDefault="00000000">
      <w:pPr>
        <w:pStyle w:val="Textoindependiente"/>
        <w:spacing w:line="292" w:lineRule="auto"/>
        <w:ind w:left="142" w:right="80"/>
      </w:pPr>
      <w:r>
        <w:t>Vista la propuesta de resolución PR/2025/1334 de 5 de marzo de 2025 fiscalizada favorablemente</w:t>
      </w:r>
      <w:r>
        <w:rPr>
          <w:spacing w:val="80"/>
          <w:w w:val="150"/>
        </w:rPr>
        <w:t xml:space="preserve"> </w:t>
      </w:r>
      <w:r>
        <w:t>con fecha de 5 de marzo de 2025</w:t>
      </w:r>
      <w:r w:rsidR="00323DC2">
        <w:t>,</w:t>
      </w:r>
    </w:p>
    <w:p w14:paraId="0C37561F" w14:textId="77777777" w:rsidR="001F3E5D" w:rsidRDefault="001F3E5D">
      <w:pPr>
        <w:pStyle w:val="Textoindependiente"/>
        <w:spacing w:before="9"/>
      </w:pPr>
    </w:p>
    <w:p w14:paraId="41EF96B3" w14:textId="77777777" w:rsidR="001F3E5D" w:rsidRDefault="00000000">
      <w:pPr>
        <w:pStyle w:val="Ttulo4"/>
      </w:pPr>
      <w:r>
        <w:rPr>
          <w:spacing w:val="-2"/>
        </w:rPr>
        <w:t>Resolución:</w:t>
      </w:r>
    </w:p>
    <w:p w14:paraId="1F753266" w14:textId="77777777" w:rsidR="001F3E5D" w:rsidRDefault="001F3E5D">
      <w:pPr>
        <w:pStyle w:val="Textoindependiente"/>
        <w:spacing w:before="61"/>
        <w:rPr>
          <w:b/>
        </w:rPr>
      </w:pPr>
    </w:p>
    <w:p w14:paraId="6E1B3B48" w14:textId="77777777" w:rsidR="001F3E5D"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25BE3D42" w14:textId="77777777" w:rsidR="001F3E5D" w:rsidRDefault="001F3E5D">
      <w:pPr>
        <w:pStyle w:val="Textoindependiente"/>
        <w:spacing w:before="61"/>
      </w:pPr>
    </w:p>
    <w:p w14:paraId="0E40C972" w14:textId="77777777" w:rsidR="001F3E5D" w:rsidRDefault="00000000">
      <w:pPr>
        <w:pStyle w:val="Textoindependiente"/>
        <w:spacing w:line="292" w:lineRule="auto"/>
        <w:ind w:left="142"/>
      </w:pPr>
      <w:r>
        <w:t>2º.- Disponer (D) las siguientes cantidades con cargo a la aplicación presupuestaria 108.9207.22723 del Presupuesto de la Corporación:</w:t>
      </w:r>
    </w:p>
    <w:p w14:paraId="667CE44B" w14:textId="77777777" w:rsidR="001F3E5D" w:rsidRDefault="001F3E5D">
      <w:pPr>
        <w:pStyle w:val="Textoindependiente"/>
        <w:spacing w:before="10"/>
      </w:pPr>
    </w:p>
    <w:p w14:paraId="604EEED4" w14:textId="2FA66C92" w:rsidR="001F3E5D" w:rsidRDefault="00000000">
      <w:pPr>
        <w:pStyle w:val="Textoindependiente"/>
        <w:spacing w:line="542" w:lineRule="auto"/>
        <w:ind w:left="142" w:right="5236"/>
      </w:pPr>
      <w:r>
        <w:t>2025:</w:t>
      </w:r>
      <w:r>
        <w:rPr>
          <w:spacing w:val="-8"/>
        </w:rPr>
        <w:t xml:space="preserve"> </w:t>
      </w:r>
      <w:r>
        <w:t>18.150,00</w:t>
      </w:r>
      <w:r w:rsidR="00323DC2">
        <w:t xml:space="preserve"> </w:t>
      </w:r>
      <w:r>
        <w:t>€</w:t>
      </w:r>
      <w:r>
        <w:rPr>
          <w:spacing w:val="-8"/>
        </w:rPr>
        <w:t xml:space="preserve"> </w:t>
      </w:r>
      <w:r>
        <w:t>(marzo</w:t>
      </w:r>
      <w:r>
        <w:rPr>
          <w:spacing w:val="-8"/>
        </w:rPr>
        <w:t xml:space="preserve"> </w:t>
      </w:r>
      <w:r>
        <w:t>a</w:t>
      </w:r>
      <w:r>
        <w:rPr>
          <w:spacing w:val="-8"/>
        </w:rPr>
        <w:t xml:space="preserve"> </w:t>
      </w:r>
      <w:r>
        <w:t>diciembre)</w:t>
      </w:r>
      <w:r w:rsidR="00323DC2">
        <w:t>.</w:t>
      </w:r>
      <w:r>
        <w:t xml:space="preserve"> 2026: 24.200,00</w:t>
      </w:r>
      <w:r w:rsidR="00323DC2">
        <w:t xml:space="preserve"> </w:t>
      </w:r>
      <w:r>
        <w:t>€</w:t>
      </w:r>
      <w:r w:rsidR="00323DC2">
        <w:t>.</w:t>
      </w:r>
    </w:p>
    <w:p w14:paraId="4F2D3632" w14:textId="7725A60F" w:rsidR="001F3E5D" w:rsidRDefault="00000000">
      <w:pPr>
        <w:pStyle w:val="Textoindependiente"/>
        <w:spacing w:before="1"/>
        <w:ind w:left="142"/>
      </w:pPr>
      <w:r>
        <w:t xml:space="preserve">2027: </w:t>
      </w:r>
      <w:r>
        <w:rPr>
          <w:spacing w:val="-2"/>
        </w:rPr>
        <w:t>24.200,00</w:t>
      </w:r>
      <w:r w:rsidR="00323DC2">
        <w:rPr>
          <w:spacing w:val="-2"/>
        </w:rPr>
        <w:t xml:space="preserve"> </w:t>
      </w:r>
      <w:r>
        <w:rPr>
          <w:spacing w:val="-2"/>
        </w:rPr>
        <w:t>€</w:t>
      </w:r>
      <w:r w:rsidR="00323DC2">
        <w:rPr>
          <w:spacing w:val="-2"/>
        </w:rPr>
        <w:t>.</w:t>
      </w:r>
    </w:p>
    <w:p w14:paraId="14850DAF" w14:textId="77777777" w:rsidR="001F3E5D" w:rsidRDefault="001F3E5D">
      <w:pPr>
        <w:pStyle w:val="Textoindependiente"/>
        <w:spacing w:before="61"/>
      </w:pPr>
    </w:p>
    <w:p w14:paraId="4F6AAD2B" w14:textId="61F995F0" w:rsidR="001F3E5D" w:rsidRDefault="00000000">
      <w:pPr>
        <w:pStyle w:val="Textoindependiente"/>
        <w:ind w:left="142"/>
      </w:pPr>
      <w:r>
        <w:t xml:space="preserve">2028: </w:t>
      </w:r>
      <w:r>
        <w:rPr>
          <w:spacing w:val="-2"/>
        </w:rPr>
        <w:t>24.200,00</w:t>
      </w:r>
      <w:r w:rsidR="00323DC2">
        <w:rPr>
          <w:spacing w:val="-2"/>
        </w:rPr>
        <w:t xml:space="preserve"> </w:t>
      </w:r>
      <w:r>
        <w:rPr>
          <w:spacing w:val="-2"/>
        </w:rPr>
        <w:t>€</w:t>
      </w:r>
      <w:r w:rsidR="00323DC2">
        <w:rPr>
          <w:spacing w:val="-2"/>
        </w:rPr>
        <w:t>.</w:t>
      </w:r>
    </w:p>
    <w:p w14:paraId="4A82261C" w14:textId="77777777" w:rsidR="001F3E5D" w:rsidRDefault="001F3E5D">
      <w:pPr>
        <w:pStyle w:val="Textoindependiente"/>
        <w:spacing w:before="60"/>
      </w:pPr>
    </w:p>
    <w:p w14:paraId="7DFCD1B1" w14:textId="3EFA0103" w:rsidR="001F3E5D" w:rsidRDefault="00000000">
      <w:pPr>
        <w:pStyle w:val="Textoindependiente"/>
        <w:ind w:left="142"/>
      </w:pPr>
      <w:r>
        <w:t>2029:</w:t>
      </w:r>
      <w:r>
        <w:rPr>
          <w:spacing w:val="-5"/>
        </w:rPr>
        <w:t xml:space="preserve"> </w:t>
      </w:r>
      <w:r>
        <w:t>12.100,00</w:t>
      </w:r>
      <w:r w:rsidR="00323DC2">
        <w:t xml:space="preserve"> </w:t>
      </w:r>
      <w:r>
        <w:t>€</w:t>
      </w:r>
      <w:r>
        <w:rPr>
          <w:spacing w:val="-4"/>
        </w:rPr>
        <w:t xml:space="preserve"> </w:t>
      </w:r>
      <w:r>
        <w:t>(diciembre</w:t>
      </w:r>
      <w:r>
        <w:rPr>
          <w:spacing w:val="-5"/>
        </w:rPr>
        <w:t xml:space="preserve"> </w:t>
      </w:r>
      <w:r>
        <w:t>a</w:t>
      </w:r>
      <w:r>
        <w:rPr>
          <w:spacing w:val="-4"/>
        </w:rPr>
        <w:t xml:space="preserve"> </w:t>
      </w:r>
      <w:r>
        <w:rPr>
          <w:spacing w:val="-2"/>
        </w:rPr>
        <w:t>mayo).</w:t>
      </w:r>
    </w:p>
    <w:p w14:paraId="6705651D" w14:textId="77777777" w:rsidR="001F3E5D" w:rsidRDefault="001F3E5D">
      <w:pPr>
        <w:pStyle w:val="Textoindependiente"/>
        <w:spacing w:before="61"/>
      </w:pPr>
    </w:p>
    <w:p w14:paraId="55050671" w14:textId="1805AE5A" w:rsidR="001F3E5D" w:rsidRDefault="00000000">
      <w:pPr>
        <w:pStyle w:val="Textoindependiente"/>
        <w:spacing w:line="292" w:lineRule="auto"/>
        <w:ind w:left="142" w:right="1"/>
        <w:jc w:val="both"/>
      </w:pPr>
      <w:r>
        <w:t xml:space="preserve">3º.- Adjudicar, mediante procedimiento abierto simplificado con un solo criterio de adjudicación, el contrato de </w:t>
      </w:r>
      <w:r w:rsidRPr="00323DC2">
        <w:rPr>
          <w:i/>
          <w:iCs/>
        </w:rPr>
        <w:t>“Servicio de apoyo técnico especializado en mediciones de higiene en Ayuntamiento de Las Rozas de Madrid”</w:t>
      </w:r>
      <w:r w:rsidR="00323DC2">
        <w:rPr>
          <w:i/>
          <w:iCs/>
        </w:rPr>
        <w:t>,</w:t>
      </w:r>
      <w:r>
        <w:t xml:space="preserve"> a favor de SGS TECNOS, S.A., con un 40% de baja lineal sobre los precios unitarios. Habiendo ofertado los siguientes:</w:t>
      </w:r>
    </w:p>
    <w:p w14:paraId="3CD4EF06" w14:textId="77777777" w:rsidR="001F3E5D" w:rsidRDefault="001F3E5D">
      <w:pPr>
        <w:pStyle w:val="Textoindependiente"/>
        <w:spacing w:before="9"/>
      </w:pPr>
    </w:p>
    <w:p w14:paraId="4FE28814" w14:textId="2CFE7981" w:rsidR="001F3E5D" w:rsidRDefault="00000000">
      <w:pPr>
        <w:pStyle w:val="Prrafodelista"/>
        <w:numPr>
          <w:ilvl w:val="0"/>
          <w:numId w:val="66"/>
        </w:numPr>
        <w:tabs>
          <w:tab w:val="left" w:pos="699"/>
        </w:tabs>
        <w:spacing w:before="1"/>
        <w:ind w:left="699" w:right="0"/>
        <w:jc w:val="left"/>
        <w:rPr>
          <w:sz w:val="20"/>
        </w:rPr>
      </w:pPr>
      <w:r>
        <w:rPr>
          <w:sz w:val="20"/>
        </w:rPr>
        <w:t>Precio</w:t>
      </w:r>
      <w:r>
        <w:rPr>
          <w:spacing w:val="-3"/>
          <w:sz w:val="20"/>
        </w:rPr>
        <w:t xml:space="preserve"> </w:t>
      </w:r>
      <w:r>
        <w:rPr>
          <w:sz w:val="20"/>
        </w:rPr>
        <w:t>de</w:t>
      </w:r>
      <w:r>
        <w:rPr>
          <w:spacing w:val="-3"/>
          <w:sz w:val="20"/>
        </w:rPr>
        <w:t xml:space="preserve"> </w:t>
      </w:r>
      <w:r>
        <w:rPr>
          <w:sz w:val="20"/>
        </w:rPr>
        <w:t>medición</w:t>
      </w:r>
      <w:r>
        <w:rPr>
          <w:spacing w:val="-2"/>
          <w:sz w:val="20"/>
        </w:rPr>
        <w:t xml:space="preserve"> </w:t>
      </w:r>
      <w:r>
        <w:rPr>
          <w:sz w:val="20"/>
        </w:rPr>
        <w:t>de</w:t>
      </w:r>
      <w:r>
        <w:rPr>
          <w:spacing w:val="-3"/>
          <w:sz w:val="20"/>
        </w:rPr>
        <w:t xml:space="preserve"> </w:t>
      </w:r>
      <w:r>
        <w:rPr>
          <w:sz w:val="20"/>
        </w:rPr>
        <w:t>ruido</w:t>
      </w:r>
      <w:r>
        <w:rPr>
          <w:spacing w:val="-3"/>
          <w:sz w:val="20"/>
        </w:rPr>
        <w:t xml:space="preserve"> </w:t>
      </w:r>
      <w:r>
        <w:rPr>
          <w:sz w:val="20"/>
        </w:rPr>
        <w:t>por</w:t>
      </w:r>
      <w:r>
        <w:rPr>
          <w:spacing w:val="-2"/>
          <w:sz w:val="20"/>
        </w:rPr>
        <w:t xml:space="preserve"> </w:t>
      </w:r>
      <w:r>
        <w:rPr>
          <w:sz w:val="20"/>
        </w:rPr>
        <w:t>puesto</w:t>
      </w:r>
      <w:r>
        <w:rPr>
          <w:spacing w:val="-3"/>
          <w:sz w:val="20"/>
        </w:rPr>
        <w:t xml:space="preserve"> </w:t>
      </w:r>
      <w:r>
        <w:rPr>
          <w:sz w:val="20"/>
        </w:rPr>
        <w:t>de</w:t>
      </w:r>
      <w:r>
        <w:rPr>
          <w:spacing w:val="-3"/>
          <w:sz w:val="20"/>
        </w:rPr>
        <w:t xml:space="preserve"> </w:t>
      </w:r>
      <w:r>
        <w:rPr>
          <w:sz w:val="20"/>
        </w:rPr>
        <w:t>trabajo:</w:t>
      </w:r>
      <w:r>
        <w:rPr>
          <w:spacing w:val="-2"/>
          <w:sz w:val="20"/>
        </w:rPr>
        <w:t xml:space="preserve"> 235,28</w:t>
      </w:r>
      <w:r w:rsidR="00323DC2">
        <w:rPr>
          <w:spacing w:val="-2"/>
          <w:sz w:val="20"/>
        </w:rPr>
        <w:t xml:space="preserve"> </w:t>
      </w:r>
      <w:r>
        <w:rPr>
          <w:spacing w:val="-2"/>
          <w:sz w:val="20"/>
        </w:rPr>
        <w:t>€.</w:t>
      </w:r>
    </w:p>
    <w:p w14:paraId="408B4B5F" w14:textId="77777777" w:rsidR="001F3E5D" w:rsidRDefault="001F3E5D">
      <w:pPr>
        <w:pStyle w:val="Textoindependiente"/>
        <w:spacing w:before="60"/>
      </w:pPr>
    </w:p>
    <w:p w14:paraId="3AD748C3" w14:textId="3988164A" w:rsidR="001F3E5D" w:rsidRDefault="00000000">
      <w:pPr>
        <w:pStyle w:val="Prrafodelista"/>
        <w:numPr>
          <w:ilvl w:val="0"/>
          <w:numId w:val="66"/>
        </w:numPr>
        <w:tabs>
          <w:tab w:val="left" w:pos="699"/>
        </w:tabs>
        <w:ind w:left="699" w:right="0"/>
        <w:jc w:val="left"/>
        <w:rPr>
          <w:sz w:val="20"/>
        </w:rPr>
      </w:pPr>
      <w:r>
        <w:rPr>
          <w:sz w:val="20"/>
        </w:rPr>
        <w:t>Precio</w:t>
      </w:r>
      <w:r>
        <w:rPr>
          <w:spacing w:val="-5"/>
          <w:sz w:val="20"/>
        </w:rPr>
        <w:t xml:space="preserve"> </w:t>
      </w:r>
      <w:r>
        <w:rPr>
          <w:sz w:val="20"/>
        </w:rPr>
        <w:t>de</w:t>
      </w:r>
      <w:r>
        <w:rPr>
          <w:spacing w:val="-2"/>
          <w:sz w:val="20"/>
        </w:rPr>
        <w:t xml:space="preserve"> </w:t>
      </w:r>
      <w:r>
        <w:rPr>
          <w:sz w:val="20"/>
        </w:rPr>
        <w:t>medición</w:t>
      </w:r>
      <w:r>
        <w:rPr>
          <w:spacing w:val="-2"/>
          <w:sz w:val="20"/>
        </w:rPr>
        <w:t xml:space="preserve"> </w:t>
      </w:r>
      <w:r>
        <w:rPr>
          <w:sz w:val="20"/>
        </w:rPr>
        <w:t>de</w:t>
      </w:r>
      <w:r>
        <w:rPr>
          <w:spacing w:val="-2"/>
          <w:sz w:val="20"/>
        </w:rPr>
        <w:t xml:space="preserve"> </w:t>
      </w:r>
      <w:r>
        <w:rPr>
          <w:sz w:val="20"/>
        </w:rPr>
        <w:t>vibraciones</w:t>
      </w:r>
      <w:r>
        <w:rPr>
          <w:spacing w:val="-3"/>
          <w:sz w:val="20"/>
        </w:rPr>
        <w:t xml:space="preserve"> </w:t>
      </w:r>
      <w:r>
        <w:rPr>
          <w:sz w:val="20"/>
        </w:rPr>
        <w:t>por</w:t>
      </w:r>
      <w:r>
        <w:rPr>
          <w:spacing w:val="-2"/>
          <w:sz w:val="20"/>
        </w:rPr>
        <w:t xml:space="preserve"> </w:t>
      </w:r>
      <w:r>
        <w:rPr>
          <w:sz w:val="20"/>
        </w:rPr>
        <w:t>puesto</w:t>
      </w:r>
      <w:r>
        <w:rPr>
          <w:spacing w:val="-2"/>
          <w:sz w:val="20"/>
        </w:rPr>
        <w:t xml:space="preserve"> </w:t>
      </w:r>
      <w:r>
        <w:rPr>
          <w:sz w:val="20"/>
        </w:rPr>
        <w:t>de</w:t>
      </w:r>
      <w:r>
        <w:rPr>
          <w:spacing w:val="-2"/>
          <w:sz w:val="20"/>
        </w:rPr>
        <w:t xml:space="preserve"> </w:t>
      </w:r>
      <w:r>
        <w:rPr>
          <w:sz w:val="20"/>
        </w:rPr>
        <w:t>trabajo:</w:t>
      </w:r>
      <w:r>
        <w:rPr>
          <w:spacing w:val="-2"/>
          <w:sz w:val="20"/>
        </w:rPr>
        <w:t xml:space="preserve"> 331,28</w:t>
      </w:r>
      <w:r w:rsidR="00323DC2">
        <w:rPr>
          <w:spacing w:val="-2"/>
          <w:sz w:val="20"/>
        </w:rPr>
        <w:t xml:space="preserve"> </w:t>
      </w:r>
      <w:r>
        <w:rPr>
          <w:spacing w:val="-2"/>
          <w:sz w:val="20"/>
        </w:rPr>
        <w:t>€.</w:t>
      </w:r>
    </w:p>
    <w:p w14:paraId="700F4517" w14:textId="77777777" w:rsidR="001F3E5D" w:rsidRDefault="001F3E5D">
      <w:pPr>
        <w:pStyle w:val="Textoindependiente"/>
        <w:spacing w:before="61"/>
      </w:pPr>
    </w:p>
    <w:p w14:paraId="14DA84E9" w14:textId="34CBF936" w:rsidR="001F3E5D" w:rsidRDefault="00000000">
      <w:pPr>
        <w:pStyle w:val="Prrafodelista"/>
        <w:numPr>
          <w:ilvl w:val="0"/>
          <w:numId w:val="66"/>
        </w:numPr>
        <w:tabs>
          <w:tab w:val="left" w:pos="699"/>
        </w:tabs>
        <w:ind w:left="699" w:right="0"/>
        <w:jc w:val="left"/>
        <w:rPr>
          <w:sz w:val="20"/>
        </w:rPr>
      </w:pPr>
      <w:r>
        <w:rPr>
          <w:sz w:val="20"/>
        </w:rPr>
        <w:t>Precio</w:t>
      </w:r>
      <w:r>
        <w:rPr>
          <w:spacing w:val="-2"/>
          <w:sz w:val="20"/>
        </w:rPr>
        <w:t xml:space="preserve"> </w:t>
      </w:r>
      <w:r>
        <w:rPr>
          <w:sz w:val="20"/>
        </w:rPr>
        <w:t>de</w:t>
      </w:r>
      <w:r>
        <w:rPr>
          <w:spacing w:val="-2"/>
          <w:sz w:val="20"/>
        </w:rPr>
        <w:t xml:space="preserve"> </w:t>
      </w:r>
      <w:r>
        <w:rPr>
          <w:sz w:val="20"/>
        </w:rPr>
        <w:t>medición</w:t>
      </w:r>
      <w:r>
        <w:rPr>
          <w:spacing w:val="-2"/>
          <w:sz w:val="20"/>
        </w:rPr>
        <w:t xml:space="preserve"> </w:t>
      </w:r>
      <w:r>
        <w:rPr>
          <w:sz w:val="20"/>
        </w:rPr>
        <w:t>de</w:t>
      </w:r>
      <w:r>
        <w:rPr>
          <w:spacing w:val="-2"/>
          <w:sz w:val="20"/>
        </w:rPr>
        <w:t xml:space="preserve"> </w:t>
      </w:r>
      <w:r>
        <w:rPr>
          <w:sz w:val="20"/>
        </w:rPr>
        <w:t>agentes</w:t>
      </w:r>
      <w:r>
        <w:rPr>
          <w:spacing w:val="-2"/>
          <w:sz w:val="20"/>
        </w:rPr>
        <w:t xml:space="preserve"> </w:t>
      </w:r>
      <w:r>
        <w:rPr>
          <w:sz w:val="20"/>
        </w:rPr>
        <w:t>químicos</w:t>
      </w:r>
      <w:r>
        <w:rPr>
          <w:spacing w:val="-2"/>
          <w:sz w:val="20"/>
        </w:rPr>
        <w:t xml:space="preserve"> </w:t>
      </w:r>
      <w:r>
        <w:rPr>
          <w:sz w:val="20"/>
        </w:rPr>
        <w:t>por</w:t>
      </w:r>
      <w:r>
        <w:rPr>
          <w:spacing w:val="-2"/>
          <w:sz w:val="20"/>
        </w:rPr>
        <w:t xml:space="preserve"> </w:t>
      </w:r>
      <w:r>
        <w:rPr>
          <w:sz w:val="20"/>
        </w:rPr>
        <w:t>puesto</w:t>
      </w:r>
      <w:r>
        <w:rPr>
          <w:spacing w:val="-2"/>
          <w:sz w:val="20"/>
        </w:rPr>
        <w:t xml:space="preserve"> </w:t>
      </w:r>
      <w:r>
        <w:rPr>
          <w:sz w:val="20"/>
        </w:rPr>
        <w:t>de</w:t>
      </w:r>
      <w:r>
        <w:rPr>
          <w:spacing w:val="-2"/>
          <w:sz w:val="20"/>
        </w:rPr>
        <w:t xml:space="preserve"> </w:t>
      </w:r>
      <w:r>
        <w:rPr>
          <w:sz w:val="20"/>
        </w:rPr>
        <w:t>trabajo:</w:t>
      </w:r>
      <w:r>
        <w:rPr>
          <w:spacing w:val="-2"/>
          <w:sz w:val="20"/>
        </w:rPr>
        <w:t xml:space="preserve"> 787,61€</w:t>
      </w:r>
      <w:r w:rsidR="00323DC2">
        <w:rPr>
          <w:spacing w:val="-2"/>
          <w:sz w:val="20"/>
        </w:rPr>
        <w:t>.</w:t>
      </w:r>
    </w:p>
    <w:p w14:paraId="1E29945F" w14:textId="77777777" w:rsidR="001F3E5D" w:rsidRDefault="001F3E5D">
      <w:pPr>
        <w:pStyle w:val="Textoindependiente"/>
        <w:spacing w:before="60"/>
      </w:pPr>
    </w:p>
    <w:p w14:paraId="3C2DBD0E" w14:textId="4408FA91" w:rsidR="001F3E5D" w:rsidRDefault="00000000" w:rsidP="00323DC2">
      <w:pPr>
        <w:pStyle w:val="Prrafodelista"/>
        <w:numPr>
          <w:ilvl w:val="0"/>
          <w:numId w:val="66"/>
        </w:numPr>
        <w:tabs>
          <w:tab w:val="left" w:pos="699"/>
        </w:tabs>
        <w:spacing w:line="542" w:lineRule="auto"/>
        <w:ind w:right="996" w:firstLine="0"/>
        <w:jc w:val="left"/>
        <w:rPr>
          <w:sz w:val="20"/>
        </w:rPr>
      </w:pPr>
      <w:r>
        <w:rPr>
          <w:sz w:val="20"/>
        </w:rPr>
        <w:t>Precio</w:t>
      </w:r>
      <w:r>
        <w:rPr>
          <w:spacing w:val="-3"/>
          <w:sz w:val="20"/>
        </w:rPr>
        <w:t xml:space="preserve"> </w:t>
      </w:r>
      <w:r>
        <w:rPr>
          <w:sz w:val="20"/>
        </w:rPr>
        <w:t>de</w:t>
      </w:r>
      <w:r>
        <w:rPr>
          <w:spacing w:val="-3"/>
          <w:sz w:val="20"/>
        </w:rPr>
        <w:t xml:space="preserve"> </w:t>
      </w:r>
      <w:r>
        <w:rPr>
          <w:sz w:val="20"/>
        </w:rPr>
        <w:t>medición</w:t>
      </w:r>
      <w:r>
        <w:rPr>
          <w:spacing w:val="-3"/>
          <w:sz w:val="20"/>
        </w:rPr>
        <w:t xml:space="preserve"> </w:t>
      </w:r>
      <w:r>
        <w:rPr>
          <w:sz w:val="20"/>
        </w:rPr>
        <w:t>de</w:t>
      </w:r>
      <w:r>
        <w:rPr>
          <w:spacing w:val="-3"/>
          <w:sz w:val="20"/>
        </w:rPr>
        <w:t xml:space="preserve"> </w:t>
      </w:r>
      <w:r>
        <w:rPr>
          <w:sz w:val="20"/>
        </w:rPr>
        <w:t>campos</w:t>
      </w:r>
      <w:r>
        <w:rPr>
          <w:spacing w:val="-3"/>
          <w:sz w:val="20"/>
        </w:rPr>
        <w:t xml:space="preserve"> </w:t>
      </w:r>
      <w:r>
        <w:rPr>
          <w:sz w:val="20"/>
        </w:rPr>
        <w:t>electromagnéticos</w:t>
      </w:r>
      <w:r>
        <w:rPr>
          <w:spacing w:val="-3"/>
          <w:sz w:val="20"/>
        </w:rPr>
        <w:t xml:space="preserve"> </w:t>
      </w:r>
      <w:r>
        <w:rPr>
          <w:sz w:val="20"/>
        </w:rPr>
        <w:t>por</w:t>
      </w:r>
      <w:r>
        <w:rPr>
          <w:spacing w:val="-3"/>
          <w:sz w:val="20"/>
        </w:rPr>
        <w:t xml:space="preserve"> </w:t>
      </w:r>
      <w:r>
        <w:rPr>
          <w:sz w:val="20"/>
        </w:rPr>
        <w:t>punto</w:t>
      </w:r>
      <w:r>
        <w:rPr>
          <w:spacing w:val="-3"/>
          <w:sz w:val="20"/>
        </w:rPr>
        <w:t xml:space="preserve"> </w:t>
      </w:r>
      <w:r>
        <w:rPr>
          <w:sz w:val="20"/>
        </w:rPr>
        <w:t>de</w:t>
      </w:r>
      <w:r>
        <w:rPr>
          <w:spacing w:val="-3"/>
          <w:sz w:val="20"/>
        </w:rPr>
        <w:t xml:space="preserve"> </w:t>
      </w:r>
      <w:r>
        <w:rPr>
          <w:sz w:val="20"/>
        </w:rPr>
        <w:t>muestreo:</w:t>
      </w:r>
      <w:r>
        <w:rPr>
          <w:spacing w:val="-3"/>
          <w:sz w:val="20"/>
        </w:rPr>
        <w:t xml:space="preserve"> </w:t>
      </w:r>
      <w:r>
        <w:rPr>
          <w:sz w:val="20"/>
        </w:rPr>
        <w:t>296,76</w:t>
      </w:r>
      <w:r w:rsidR="00323DC2">
        <w:rPr>
          <w:sz w:val="20"/>
        </w:rPr>
        <w:t xml:space="preserve"> </w:t>
      </w:r>
      <w:r>
        <w:rPr>
          <w:sz w:val="20"/>
        </w:rPr>
        <w:t>€. 4º.- A los efectos previstos en el artículo 151.4 de la LCSP, se hace constar que:</w:t>
      </w:r>
    </w:p>
    <w:p w14:paraId="41BA92EF" w14:textId="77777777" w:rsidR="001F3E5D" w:rsidRDefault="00000000">
      <w:pPr>
        <w:pStyle w:val="Prrafodelista"/>
        <w:numPr>
          <w:ilvl w:val="0"/>
          <w:numId w:val="65"/>
        </w:numPr>
        <w:tabs>
          <w:tab w:val="left" w:pos="765"/>
        </w:tabs>
        <w:spacing w:before="2"/>
        <w:ind w:left="765" w:right="0" w:hanging="623"/>
        <w:jc w:val="left"/>
        <w:rPr>
          <w:sz w:val="20"/>
        </w:rPr>
      </w:pPr>
      <w:r>
        <w:rPr>
          <w:sz w:val="20"/>
        </w:rPr>
        <w:t>Ha</w:t>
      </w:r>
      <w:r>
        <w:rPr>
          <w:spacing w:val="-1"/>
          <w:sz w:val="20"/>
        </w:rPr>
        <w:t xml:space="preserve"> </w:t>
      </w:r>
      <w:r>
        <w:rPr>
          <w:sz w:val="20"/>
        </w:rPr>
        <w:t>sido</w:t>
      </w:r>
      <w:r>
        <w:rPr>
          <w:spacing w:val="-1"/>
          <w:sz w:val="20"/>
        </w:rPr>
        <w:t xml:space="preserve"> </w:t>
      </w:r>
      <w:r>
        <w:rPr>
          <w:sz w:val="20"/>
        </w:rPr>
        <w:t>admitidas</w:t>
      </w:r>
      <w:r>
        <w:rPr>
          <w:spacing w:val="-1"/>
          <w:sz w:val="20"/>
        </w:rPr>
        <w:t xml:space="preserve"> </w:t>
      </w:r>
      <w:r>
        <w:rPr>
          <w:sz w:val="20"/>
        </w:rPr>
        <w:t>las</w:t>
      </w:r>
      <w:r>
        <w:rPr>
          <w:spacing w:val="-1"/>
          <w:sz w:val="20"/>
        </w:rPr>
        <w:t xml:space="preserve"> </w:t>
      </w:r>
      <w:r>
        <w:rPr>
          <w:sz w:val="20"/>
        </w:rPr>
        <w:t xml:space="preserve">ofertas </w:t>
      </w:r>
      <w:r>
        <w:rPr>
          <w:spacing w:val="-2"/>
          <w:sz w:val="20"/>
        </w:rPr>
        <w:t>presentadas.</w:t>
      </w:r>
    </w:p>
    <w:p w14:paraId="2DA3B44A" w14:textId="77777777" w:rsidR="001F3E5D" w:rsidRDefault="001F3E5D">
      <w:pPr>
        <w:pStyle w:val="Textoindependiente"/>
        <w:spacing w:before="60"/>
      </w:pPr>
    </w:p>
    <w:p w14:paraId="7C485013" w14:textId="77777777" w:rsidR="001F3E5D" w:rsidRDefault="00000000">
      <w:pPr>
        <w:pStyle w:val="Prrafodelista"/>
        <w:numPr>
          <w:ilvl w:val="0"/>
          <w:numId w:val="65"/>
        </w:numPr>
        <w:tabs>
          <w:tab w:val="left" w:pos="765"/>
        </w:tabs>
        <w:ind w:left="765" w:right="0" w:hanging="623"/>
        <w:jc w:val="left"/>
        <w:rPr>
          <w:sz w:val="20"/>
        </w:rPr>
      </w:pPr>
      <w:r>
        <w:rPr>
          <w:sz w:val="20"/>
        </w:rPr>
        <w:t>Las</w:t>
      </w:r>
      <w:r>
        <w:rPr>
          <w:spacing w:val="-6"/>
          <w:sz w:val="20"/>
        </w:rPr>
        <w:t xml:space="preserve"> </w:t>
      </w:r>
      <w:r>
        <w:rPr>
          <w:sz w:val="20"/>
        </w:rPr>
        <w:t>características</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oferta</w:t>
      </w:r>
      <w:r>
        <w:rPr>
          <w:spacing w:val="-3"/>
          <w:sz w:val="20"/>
        </w:rPr>
        <w:t xml:space="preserve"> </w:t>
      </w:r>
      <w:r>
        <w:rPr>
          <w:sz w:val="20"/>
        </w:rPr>
        <w:t>adjudicataria</w:t>
      </w:r>
      <w:r>
        <w:rPr>
          <w:spacing w:val="-4"/>
          <w:sz w:val="20"/>
        </w:rPr>
        <w:t xml:space="preserve"> </w:t>
      </w:r>
      <w:r>
        <w:rPr>
          <w:sz w:val="20"/>
        </w:rPr>
        <w:t>figuran</w:t>
      </w:r>
      <w:r>
        <w:rPr>
          <w:spacing w:val="-3"/>
          <w:sz w:val="20"/>
        </w:rPr>
        <w:t xml:space="preserve"> </w:t>
      </w:r>
      <w:r>
        <w:rPr>
          <w:sz w:val="20"/>
        </w:rPr>
        <w:t>en</w:t>
      </w:r>
      <w:r>
        <w:rPr>
          <w:spacing w:val="-4"/>
          <w:sz w:val="20"/>
        </w:rPr>
        <w:t xml:space="preserve"> </w:t>
      </w:r>
      <w:r>
        <w:rPr>
          <w:sz w:val="20"/>
        </w:rPr>
        <w:t>el</w:t>
      </w:r>
      <w:r>
        <w:rPr>
          <w:spacing w:val="-3"/>
          <w:sz w:val="20"/>
        </w:rPr>
        <w:t xml:space="preserve"> </w:t>
      </w:r>
      <w:r>
        <w:rPr>
          <w:sz w:val="20"/>
        </w:rPr>
        <w:t>apartado</w:t>
      </w:r>
      <w:r>
        <w:rPr>
          <w:spacing w:val="-3"/>
          <w:sz w:val="20"/>
        </w:rPr>
        <w:t xml:space="preserve"> </w:t>
      </w:r>
      <w:r>
        <w:rPr>
          <w:spacing w:val="-2"/>
          <w:sz w:val="20"/>
        </w:rPr>
        <w:t>tercero.</w:t>
      </w:r>
    </w:p>
    <w:p w14:paraId="7D34D6E5" w14:textId="77777777" w:rsidR="001F3E5D" w:rsidRDefault="001F3E5D">
      <w:pPr>
        <w:pStyle w:val="Textoindependiente"/>
        <w:spacing w:before="61"/>
      </w:pPr>
    </w:p>
    <w:p w14:paraId="6F2501E7" w14:textId="77777777" w:rsidR="001F3E5D" w:rsidRDefault="00000000">
      <w:pPr>
        <w:pStyle w:val="Prrafodelista"/>
        <w:numPr>
          <w:ilvl w:val="0"/>
          <w:numId w:val="65"/>
        </w:numPr>
        <w:tabs>
          <w:tab w:val="left" w:pos="821"/>
        </w:tabs>
        <w:spacing w:line="292" w:lineRule="auto"/>
        <w:ind w:firstLine="0"/>
        <w:rPr>
          <w:sz w:val="20"/>
        </w:rPr>
      </w:pPr>
      <w:r>
        <w:rPr>
          <w:sz w:val="20"/>
        </w:rPr>
        <w:t>Ha resultado adjudicataria la oferta que ha obtenido la mayor puntuación tras la aplicación de los criterios contenidos en el pliego de cláusulas administrativas particulares.</w:t>
      </w:r>
    </w:p>
    <w:p w14:paraId="79C6FEB7" w14:textId="77777777" w:rsidR="001F3E5D" w:rsidRDefault="001F3E5D">
      <w:pPr>
        <w:pStyle w:val="Textoindependiente"/>
        <w:spacing w:before="10"/>
      </w:pPr>
    </w:p>
    <w:p w14:paraId="62269FCD" w14:textId="77777777" w:rsidR="001F3E5D" w:rsidRDefault="00000000">
      <w:pPr>
        <w:pStyle w:val="Textoindependiente"/>
        <w:spacing w:line="292" w:lineRule="auto"/>
        <w:ind w:left="142"/>
      </w:pPr>
      <w:r>
        <w:t>5</w:t>
      </w:r>
      <w:proofErr w:type="gramStart"/>
      <w:r>
        <w:t>°.-</w:t>
      </w:r>
      <w:proofErr w:type="gramEnd"/>
      <w:r>
        <w:t xml:space="preserve"> Notificar el presente acuerdo al adjudicatario para que firme el contrato en el plazo máximo de 15 días hábiles a contar desde la recepción de la notificación del acuerdo de adjudicación.</w:t>
      </w:r>
    </w:p>
    <w:p w14:paraId="7ECD55E8" w14:textId="77777777" w:rsidR="001F3E5D" w:rsidRDefault="001F3E5D">
      <w:pPr>
        <w:pStyle w:val="Textoindependiente"/>
        <w:spacing w:before="9"/>
      </w:pPr>
    </w:p>
    <w:p w14:paraId="2665AEB4" w14:textId="77777777" w:rsidR="001F3E5D" w:rsidRDefault="00000000">
      <w:pPr>
        <w:pStyle w:val="Textoindependiente"/>
        <w:spacing w:before="1" w:line="542" w:lineRule="auto"/>
        <w:ind w:left="142" w:right="1895"/>
      </w:pPr>
      <w:r>
        <w:rPr>
          <w:noProof/>
        </w:rPr>
        <mc:AlternateContent>
          <mc:Choice Requires="wpg">
            <w:drawing>
              <wp:anchor distT="0" distB="0" distL="0" distR="0" simplePos="0" relativeHeight="15787520" behindDoc="0" locked="0" layoutInCell="1" allowOverlap="1" wp14:anchorId="3BBAE4BD" wp14:editId="0BE60B24">
                <wp:simplePos x="0" y="0"/>
                <wp:positionH relativeFrom="page">
                  <wp:posOffset>900112</wp:posOffset>
                </wp:positionH>
                <wp:positionV relativeFrom="paragraph">
                  <wp:posOffset>641662</wp:posOffset>
                </wp:positionV>
                <wp:extent cx="5760085" cy="20002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00025"/>
                          <a:chOff x="0" y="0"/>
                          <a:chExt cx="5760085" cy="200025"/>
                        </a:xfrm>
                      </wpg:grpSpPr>
                      <wps:wsp>
                        <wps:cNvPr id="137" name="Graphic 137"/>
                        <wps:cNvSpPr/>
                        <wps:spPr>
                          <a:xfrm>
                            <a:off x="4762" y="9525"/>
                            <a:ext cx="5750560" cy="190500"/>
                          </a:xfrm>
                          <a:custGeom>
                            <a:avLst/>
                            <a:gdLst/>
                            <a:ahLst/>
                            <a:cxnLst/>
                            <a:rect l="l" t="t" r="r" b="b"/>
                            <a:pathLst>
                              <a:path w="5750560" h="190500">
                                <a:moveTo>
                                  <a:pt x="5750242" y="0"/>
                                </a:moveTo>
                                <a:lnTo>
                                  <a:pt x="0" y="0"/>
                                </a:lnTo>
                                <a:lnTo>
                                  <a:pt x="0" y="190030"/>
                                </a:lnTo>
                                <a:lnTo>
                                  <a:pt x="5750242" y="190030"/>
                                </a:lnTo>
                                <a:lnTo>
                                  <a:pt x="5750242" y="0"/>
                                </a:lnTo>
                                <a:close/>
                              </a:path>
                            </a:pathLst>
                          </a:custGeom>
                          <a:solidFill>
                            <a:srgbClr val="F3F3F3"/>
                          </a:solidFill>
                        </wps:spPr>
                        <wps:bodyPr wrap="square" lIns="0" tIns="0" rIns="0" bIns="0" rtlCol="0">
                          <a:prstTxWarp prst="textNoShape">
                            <a:avLst/>
                          </a:prstTxWarp>
                          <a:noAutofit/>
                        </wps:bodyPr>
                      </wps:wsp>
                      <wps:wsp>
                        <wps:cNvPr id="138" name="Graphic 138"/>
                        <wps:cNvSpPr/>
                        <wps:spPr>
                          <a:xfrm>
                            <a:off x="0" y="0"/>
                            <a:ext cx="5760085" cy="200025"/>
                          </a:xfrm>
                          <a:custGeom>
                            <a:avLst/>
                            <a:gdLst/>
                            <a:ahLst/>
                            <a:cxnLst/>
                            <a:rect l="l" t="t" r="r" b="b"/>
                            <a:pathLst>
                              <a:path w="5760085" h="200025">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199555"/>
                                </a:lnTo>
                                <a:lnTo>
                                  <a:pt x="4762" y="199555"/>
                                </a:lnTo>
                                <a:lnTo>
                                  <a:pt x="4762" y="10160"/>
                                </a:lnTo>
                                <a:lnTo>
                                  <a:pt x="5754992" y="10160"/>
                                </a:lnTo>
                                <a:lnTo>
                                  <a:pt x="5754992" y="199555"/>
                                </a:lnTo>
                                <a:lnTo>
                                  <a:pt x="5759755" y="199555"/>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8048767" id="Group 136" o:spid="_x0000_s1026" style="position:absolute;margin-left:70.85pt;margin-top:50.5pt;width:453.55pt;height:15.75pt;z-index:15787520;mso-wrap-distance-left:0;mso-wrap-distance-right:0;mso-position-horizontal-relative:page" coordsize="5760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">
                <v:shape id="Graphic 137" o:spid="_x0000_s1027" style="position:absolute;left:47;top:95;width:57506;height:1905;visibility:visible;mso-wrap-style:square;v-text-anchor:top" coordsize="57505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" path="m5750242,l,,,190030r5750242,l5750242,xe" fillcolor="#f3f3f3" stroked="f">
                  <v:path arrowok="t"/>
                </v:shape>
                <v:shape id="Graphic 138" o:spid="_x0000_s1028" style="position:absolute;width:57600;height:2000;visibility:visible;mso-wrap-style:square;v-text-anchor:top" coordsize="576008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" path="m5759767,r-330,l5759437,5080r-2540,2540l5756897,5080r2540,l5759437,,2857,r,5080l2857,7620,317,5080r2540,l2857,,,,,4762r,318l,199555r4762,l4762,10160r5750230,l5754992,199555r4763,l5759755,5080,5759767,xe" fillcolor="#ccc" stroked="f">
                  <v:path arrowok="t"/>
                </v:shape>
                <w10:wrap anchorx="page"/>
              </v:group>
            </w:pict>
          </mc:Fallback>
        </mc:AlternateContent>
      </w: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p w14:paraId="25EBE7F7" w14:textId="77777777" w:rsidR="001F3E5D" w:rsidRDefault="001F3E5D">
      <w:pPr>
        <w:pStyle w:val="Textoindependiente"/>
        <w:spacing w:line="542" w:lineRule="auto"/>
        <w:sectPr w:rsidR="001F3E5D">
          <w:pgSz w:w="11910" w:h="16840"/>
          <w:pgMar w:top="1340" w:right="1417" w:bottom="1260" w:left="1275" w:header="225" w:footer="1060" w:gutter="0"/>
          <w:cols w:space="720"/>
        </w:sectPr>
      </w:pPr>
    </w:p>
    <w:p w14:paraId="662EA786" w14:textId="775913DC" w:rsidR="001F3E5D" w:rsidRDefault="00000000">
      <w:pPr>
        <w:pStyle w:val="Textoindependiente"/>
        <w:rPr>
          <w:sz w:val="5"/>
        </w:rPr>
      </w:pPr>
      <w:r>
        <w:rPr>
          <w:noProof/>
          <w:sz w:val="5"/>
        </w:rPr>
        <w:lastRenderedPageBreak/>
        <mc:AlternateContent>
          <mc:Choice Requires="wps">
            <w:drawing>
              <wp:anchor distT="0" distB="0" distL="0" distR="0" simplePos="0" relativeHeight="15789056" behindDoc="0" locked="0" layoutInCell="1" allowOverlap="1" wp14:anchorId="13462DD0" wp14:editId="06582DDA">
                <wp:simplePos x="0" y="0"/>
                <wp:positionH relativeFrom="page">
                  <wp:posOffset>6807090</wp:posOffset>
                </wp:positionH>
                <wp:positionV relativeFrom="page">
                  <wp:posOffset>2818730</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894AE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0BD99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3462DD0" id="Textbox 139" o:spid="_x0000_s1088" type="#_x0000_t202" style="position:absolute;margin-left:536pt;margin-top:221.95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F894AE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0BD99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1F3E5D" w14:paraId="224567BA" w14:textId="77777777">
        <w:trPr>
          <w:trHeight w:val="631"/>
        </w:trPr>
        <w:tc>
          <w:tcPr>
            <w:tcW w:w="9062" w:type="dxa"/>
            <w:gridSpan w:val="2"/>
            <w:tcBorders>
              <w:top w:val="nil"/>
              <w:bottom w:val="single" w:sz="6" w:space="0" w:color="CCCCCC"/>
            </w:tcBorders>
            <w:shd w:val="clear" w:color="auto" w:fill="F3F3F3"/>
          </w:tcPr>
          <w:p w14:paraId="26DDB3BF" w14:textId="753A7745" w:rsidR="001F3E5D" w:rsidRDefault="00000000">
            <w:pPr>
              <w:pStyle w:val="TableParagraph"/>
              <w:spacing w:before="22" w:line="297" w:lineRule="auto"/>
              <w:rPr>
                <w:b/>
                <w:sz w:val="20"/>
              </w:rPr>
            </w:pPr>
            <w:r>
              <w:rPr>
                <w:b/>
                <w:sz w:val="20"/>
              </w:rPr>
              <w:t>Concesión</w:t>
            </w:r>
            <w:r>
              <w:rPr>
                <w:b/>
                <w:spacing w:val="28"/>
                <w:sz w:val="20"/>
              </w:rPr>
              <w:t xml:space="preserve"> </w:t>
            </w:r>
            <w:r>
              <w:rPr>
                <w:b/>
                <w:sz w:val="20"/>
              </w:rPr>
              <w:t>de</w:t>
            </w:r>
            <w:r>
              <w:rPr>
                <w:b/>
                <w:spacing w:val="28"/>
                <w:sz w:val="20"/>
              </w:rPr>
              <w:t xml:space="preserve"> </w:t>
            </w:r>
            <w:r>
              <w:rPr>
                <w:b/>
                <w:sz w:val="20"/>
              </w:rPr>
              <w:t>licencia</w:t>
            </w:r>
            <w:r>
              <w:rPr>
                <w:b/>
                <w:spacing w:val="28"/>
                <w:sz w:val="20"/>
              </w:rPr>
              <w:t xml:space="preserve"> </w:t>
            </w:r>
            <w:r>
              <w:rPr>
                <w:b/>
                <w:sz w:val="20"/>
              </w:rPr>
              <w:t>de</w:t>
            </w:r>
            <w:r>
              <w:rPr>
                <w:b/>
                <w:spacing w:val="28"/>
                <w:sz w:val="20"/>
              </w:rPr>
              <w:t xml:space="preserve"> </w:t>
            </w:r>
            <w:r>
              <w:rPr>
                <w:b/>
                <w:sz w:val="20"/>
              </w:rPr>
              <w:t>terraza</w:t>
            </w:r>
            <w:r>
              <w:rPr>
                <w:b/>
                <w:spacing w:val="28"/>
                <w:sz w:val="20"/>
              </w:rPr>
              <w:t xml:space="preserve"> </w:t>
            </w:r>
            <w:r>
              <w:rPr>
                <w:b/>
                <w:sz w:val="20"/>
              </w:rPr>
              <w:t>de</w:t>
            </w:r>
            <w:r>
              <w:rPr>
                <w:b/>
                <w:spacing w:val="28"/>
                <w:sz w:val="20"/>
              </w:rPr>
              <w:t xml:space="preserve"> </w:t>
            </w:r>
            <w:r>
              <w:rPr>
                <w:b/>
                <w:sz w:val="20"/>
              </w:rPr>
              <w:t>uso</w:t>
            </w:r>
            <w:r>
              <w:rPr>
                <w:b/>
                <w:spacing w:val="28"/>
                <w:sz w:val="20"/>
              </w:rPr>
              <w:t xml:space="preserve"> </w:t>
            </w:r>
            <w:r>
              <w:rPr>
                <w:b/>
                <w:sz w:val="20"/>
              </w:rPr>
              <w:t>público</w:t>
            </w:r>
            <w:r>
              <w:rPr>
                <w:b/>
                <w:spacing w:val="28"/>
                <w:sz w:val="20"/>
              </w:rPr>
              <w:t xml:space="preserve"> </w:t>
            </w:r>
            <w:r>
              <w:rPr>
                <w:b/>
                <w:sz w:val="20"/>
              </w:rPr>
              <w:t>en</w:t>
            </w:r>
            <w:r>
              <w:rPr>
                <w:b/>
                <w:spacing w:val="28"/>
                <w:sz w:val="20"/>
              </w:rPr>
              <w:t xml:space="preserve"> </w:t>
            </w:r>
            <w:r>
              <w:rPr>
                <w:b/>
                <w:sz w:val="20"/>
              </w:rPr>
              <w:t>suelo</w:t>
            </w:r>
            <w:r>
              <w:rPr>
                <w:b/>
                <w:spacing w:val="28"/>
                <w:sz w:val="20"/>
              </w:rPr>
              <w:t xml:space="preserve"> </w:t>
            </w:r>
            <w:r>
              <w:rPr>
                <w:b/>
                <w:sz w:val="20"/>
              </w:rPr>
              <w:t>privado,</w:t>
            </w:r>
            <w:r>
              <w:rPr>
                <w:b/>
                <w:spacing w:val="28"/>
                <w:sz w:val="20"/>
              </w:rPr>
              <w:t xml:space="preserve"> </w:t>
            </w:r>
            <w:r>
              <w:rPr>
                <w:b/>
                <w:sz w:val="20"/>
              </w:rPr>
              <w:t>sita</w:t>
            </w:r>
            <w:r>
              <w:rPr>
                <w:b/>
                <w:spacing w:val="28"/>
                <w:sz w:val="20"/>
              </w:rPr>
              <w:t xml:space="preserve"> </w:t>
            </w:r>
            <w:r>
              <w:rPr>
                <w:b/>
                <w:sz w:val="20"/>
              </w:rPr>
              <w:t>en</w:t>
            </w:r>
            <w:r>
              <w:rPr>
                <w:b/>
                <w:spacing w:val="28"/>
                <w:sz w:val="20"/>
              </w:rPr>
              <w:t xml:space="preserve"> </w:t>
            </w:r>
            <w:r>
              <w:rPr>
                <w:b/>
                <w:sz w:val="20"/>
              </w:rPr>
              <w:t>la</w:t>
            </w:r>
            <w:r>
              <w:rPr>
                <w:b/>
                <w:spacing w:val="28"/>
                <w:sz w:val="20"/>
              </w:rPr>
              <w:t xml:space="preserve"> </w:t>
            </w:r>
            <w:r>
              <w:rPr>
                <w:b/>
                <w:sz w:val="20"/>
              </w:rPr>
              <w:t>calle</w:t>
            </w:r>
            <w:r>
              <w:rPr>
                <w:b/>
                <w:spacing w:val="28"/>
                <w:sz w:val="20"/>
              </w:rPr>
              <w:t xml:space="preserve"> </w:t>
            </w:r>
            <w:r>
              <w:rPr>
                <w:b/>
                <w:sz w:val="20"/>
              </w:rPr>
              <w:t>Camino Real núm. 1, Local 22</w:t>
            </w:r>
            <w:r w:rsidR="00A34E41">
              <w:rPr>
                <w:b/>
                <w:sz w:val="20"/>
              </w:rPr>
              <w:t>,</w:t>
            </w:r>
            <w:r>
              <w:rPr>
                <w:b/>
                <w:sz w:val="20"/>
              </w:rPr>
              <w:t xml:space="preserve"> de Las Rozas de Madrid. </w:t>
            </w:r>
            <w:proofErr w:type="spellStart"/>
            <w:r>
              <w:rPr>
                <w:b/>
                <w:sz w:val="20"/>
              </w:rPr>
              <w:t>Expte</w:t>
            </w:r>
            <w:proofErr w:type="spellEnd"/>
            <w:r>
              <w:rPr>
                <w:b/>
                <w:sz w:val="20"/>
              </w:rPr>
              <w:t>. 60885/2024.</w:t>
            </w:r>
          </w:p>
        </w:tc>
      </w:tr>
      <w:tr w:rsidR="001F3E5D" w14:paraId="7F099A6D" w14:textId="77777777">
        <w:trPr>
          <w:trHeight w:val="406"/>
        </w:trPr>
        <w:tc>
          <w:tcPr>
            <w:tcW w:w="1877" w:type="dxa"/>
            <w:tcBorders>
              <w:top w:val="single" w:sz="6" w:space="0" w:color="CCCCCC"/>
              <w:bottom w:val="single" w:sz="6" w:space="0" w:color="CCCCCC"/>
              <w:right w:val="single" w:sz="6" w:space="0" w:color="CCCCCC"/>
            </w:tcBorders>
          </w:tcPr>
          <w:p w14:paraId="5BA90D08"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7F65CA2A"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E763A77" w14:textId="77777777" w:rsidR="001F3E5D" w:rsidRDefault="001F3E5D">
      <w:pPr>
        <w:pStyle w:val="Textoindependiente"/>
        <w:spacing w:before="153"/>
      </w:pPr>
    </w:p>
    <w:p w14:paraId="08ADAC3E"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9B5852B" w14:textId="77777777" w:rsidR="001F3E5D" w:rsidRDefault="001F3E5D">
      <w:pPr>
        <w:pStyle w:val="Textoindependiente"/>
        <w:spacing w:before="61"/>
        <w:rPr>
          <w:b/>
        </w:rPr>
      </w:pPr>
    </w:p>
    <w:p w14:paraId="13C27068" w14:textId="77777777" w:rsidR="001F3E5D" w:rsidRDefault="00000000">
      <w:pPr>
        <w:pStyle w:val="Textoindependiente"/>
        <w:spacing w:line="295" w:lineRule="auto"/>
        <w:ind w:left="142"/>
        <w:jc w:val="both"/>
      </w:pPr>
      <w:r>
        <w:t xml:space="preserve">Vista la declaración responsable presentada en su día para terraza de uso público en suelo privado, en la calle Camino Real, </w:t>
      </w:r>
      <w:proofErr w:type="spellStart"/>
      <w:r>
        <w:t>nº</w:t>
      </w:r>
      <w:proofErr w:type="spellEnd"/>
      <w:r>
        <w:t xml:space="preserve">. 1, local 22, de este término municipal, tramitada en expediente </w:t>
      </w:r>
      <w:proofErr w:type="spellStart"/>
      <w:r>
        <w:t>nº</w:t>
      </w:r>
      <w:proofErr w:type="spellEnd"/>
      <w:r>
        <w:t>.</w:t>
      </w:r>
      <w:r>
        <w:rPr>
          <w:spacing w:val="40"/>
        </w:rPr>
        <w:t xml:space="preserve"> </w:t>
      </w:r>
      <w:r>
        <w:rPr>
          <w:b/>
        </w:rPr>
        <w:t xml:space="preserve">G- 60885/2025, </w:t>
      </w:r>
      <w:r>
        <w:t xml:space="preserve">en el que constan emitidos los siguientes informes </w:t>
      </w:r>
      <w:r>
        <w:rPr>
          <w:b/>
        </w:rPr>
        <w:t>favorables</w:t>
      </w:r>
      <w:r>
        <w:t>:</w:t>
      </w:r>
    </w:p>
    <w:p w14:paraId="255EF896" w14:textId="77777777" w:rsidR="001F3E5D" w:rsidRDefault="001F3E5D">
      <w:pPr>
        <w:pStyle w:val="Textoindependiente"/>
        <w:spacing w:before="10"/>
      </w:pPr>
    </w:p>
    <w:p w14:paraId="47734BD0" w14:textId="77777777" w:rsidR="001F3E5D" w:rsidRDefault="00000000">
      <w:pPr>
        <w:pStyle w:val="Prrafodelista"/>
        <w:numPr>
          <w:ilvl w:val="0"/>
          <w:numId w:val="65"/>
        </w:numPr>
        <w:tabs>
          <w:tab w:val="left" w:pos="747"/>
        </w:tabs>
        <w:spacing w:line="292" w:lineRule="auto"/>
        <w:ind w:firstLine="0"/>
        <w:rPr>
          <w:sz w:val="20"/>
        </w:rPr>
      </w:pPr>
      <w:r>
        <w:rPr>
          <w:sz w:val="20"/>
        </w:rPr>
        <w:t>Informe sobre las condiciones de la terraza en suelo de titularidad privada, de la Arquitecta Técnica municipal el 18 de marzo de 2.025.</w:t>
      </w:r>
    </w:p>
    <w:p w14:paraId="2D3042AE" w14:textId="77777777" w:rsidR="001F3E5D" w:rsidRDefault="001F3E5D">
      <w:pPr>
        <w:pStyle w:val="Textoindependiente"/>
        <w:spacing w:before="10"/>
      </w:pPr>
    </w:p>
    <w:p w14:paraId="2F7AD811" w14:textId="77777777" w:rsidR="001F3E5D" w:rsidRDefault="00000000">
      <w:pPr>
        <w:pStyle w:val="Prrafodelista"/>
        <w:numPr>
          <w:ilvl w:val="0"/>
          <w:numId w:val="65"/>
        </w:numPr>
        <w:tabs>
          <w:tab w:val="left" w:pos="598"/>
        </w:tabs>
        <w:ind w:left="598" w:right="0" w:hanging="456"/>
        <w:jc w:val="left"/>
        <w:rPr>
          <w:sz w:val="20"/>
        </w:rPr>
      </w:pPr>
      <w:r>
        <w:rPr>
          <w:sz w:val="20"/>
        </w:rPr>
        <w:t>Informe</w:t>
      </w:r>
      <w:r>
        <w:rPr>
          <w:spacing w:val="-5"/>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Técnico</w:t>
      </w:r>
      <w:r>
        <w:rPr>
          <w:spacing w:val="-2"/>
          <w:sz w:val="20"/>
        </w:rPr>
        <w:t xml:space="preserve"> </w:t>
      </w:r>
      <w:r>
        <w:rPr>
          <w:sz w:val="20"/>
        </w:rPr>
        <w:t>de</w:t>
      </w:r>
      <w:r>
        <w:rPr>
          <w:spacing w:val="-3"/>
          <w:sz w:val="20"/>
        </w:rPr>
        <w:t xml:space="preserve"> </w:t>
      </w:r>
      <w:r>
        <w:rPr>
          <w:sz w:val="20"/>
        </w:rPr>
        <w:t>Administración</w:t>
      </w:r>
      <w:r>
        <w:rPr>
          <w:spacing w:val="-3"/>
          <w:sz w:val="20"/>
        </w:rPr>
        <w:t xml:space="preserve"> </w:t>
      </w:r>
      <w:r>
        <w:rPr>
          <w:sz w:val="20"/>
        </w:rPr>
        <w:t>Especial,</w:t>
      </w:r>
      <w:r>
        <w:rPr>
          <w:spacing w:val="-3"/>
          <w:sz w:val="20"/>
        </w:rPr>
        <w:t xml:space="preserve"> </w:t>
      </w:r>
      <w:r>
        <w:rPr>
          <w:sz w:val="20"/>
        </w:rPr>
        <w:t>el</w:t>
      </w:r>
      <w:r>
        <w:rPr>
          <w:spacing w:val="-2"/>
          <w:sz w:val="20"/>
        </w:rPr>
        <w:t xml:space="preserve"> </w:t>
      </w:r>
      <w:r>
        <w:rPr>
          <w:sz w:val="20"/>
        </w:rPr>
        <w:t>28</w:t>
      </w:r>
      <w:r>
        <w:rPr>
          <w:spacing w:val="-3"/>
          <w:sz w:val="20"/>
        </w:rPr>
        <w:t xml:space="preserve"> </w:t>
      </w:r>
      <w:r>
        <w:rPr>
          <w:sz w:val="20"/>
        </w:rPr>
        <w:t>de</w:t>
      </w:r>
      <w:r>
        <w:rPr>
          <w:spacing w:val="-3"/>
          <w:sz w:val="20"/>
        </w:rPr>
        <w:t xml:space="preserve"> </w:t>
      </w:r>
      <w:r>
        <w:rPr>
          <w:sz w:val="20"/>
        </w:rPr>
        <w:t>marzo</w:t>
      </w:r>
      <w:r>
        <w:rPr>
          <w:spacing w:val="-3"/>
          <w:sz w:val="20"/>
        </w:rPr>
        <w:t xml:space="preserve"> </w:t>
      </w:r>
      <w:r>
        <w:rPr>
          <w:sz w:val="20"/>
        </w:rPr>
        <w:t>de</w:t>
      </w:r>
      <w:r>
        <w:rPr>
          <w:spacing w:val="-2"/>
          <w:sz w:val="20"/>
        </w:rPr>
        <w:t xml:space="preserve"> 2.025.</w:t>
      </w:r>
    </w:p>
    <w:p w14:paraId="16BFC943" w14:textId="77777777" w:rsidR="001F3E5D" w:rsidRDefault="001F3E5D">
      <w:pPr>
        <w:pStyle w:val="Textoindependiente"/>
        <w:spacing w:before="61"/>
      </w:pPr>
    </w:p>
    <w:p w14:paraId="5698D4F2" w14:textId="77777777" w:rsidR="001F3E5D" w:rsidRDefault="00000000">
      <w:pPr>
        <w:pStyle w:val="Textoindependiente"/>
        <w:spacing w:line="292" w:lineRule="auto"/>
        <w:ind w:left="142" w:right="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402E3E4D" w14:textId="77777777" w:rsidR="001F3E5D" w:rsidRDefault="001F3E5D">
      <w:pPr>
        <w:pStyle w:val="Textoindependiente"/>
        <w:spacing w:before="9"/>
      </w:pPr>
    </w:p>
    <w:p w14:paraId="4918E983" w14:textId="61E05CE8" w:rsidR="001F3E5D" w:rsidRDefault="00000000">
      <w:pPr>
        <w:pStyle w:val="Textoindependiente"/>
        <w:spacing w:line="542" w:lineRule="auto"/>
        <w:ind w:left="142" w:right="2079"/>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A34E41">
        <w:t>.</w:t>
      </w:r>
      <w:r>
        <w:t xml:space="preserve"> Vista la propuesta de resolución PR/2025/1811 de 28 de marzo de 2025</w:t>
      </w:r>
      <w:r w:rsidR="00A34E41">
        <w:t>,</w:t>
      </w:r>
    </w:p>
    <w:p w14:paraId="5BC322C0" w14:textId="77777777" w:rsidR="001F3E5D" w:rsidRDefault="00000000">
      <w:pPr>
        <w:pStyle w:val="Ttulo4"/>
        <w:spacing w:before="1"/>
      </w:pPr>
      <w:r>
        <w:rPr>
          <w:spacing w:val="-2"/>
        </w:rPr>
        <w:t>Resolución:</w:t>
      </w:r>
    </w:p>
    <w:p w14:paraId="6819099F" w14:textId="77777777" w:rsidR="001F3E5D" w:rsidRDefault="001F3E5D">
      <w:pPr>
        <w:pStyle w:val="Textoindependiente"/>
        <w:spacing w:before="61"/>
        <w:rPr>
          <w:b/>
        </w:rPr>
      </w:pPr>
    </w:p>
    <w:p w14:paraId="23930BDB" w14:textId="77777777" w:rsidR="001F3E5D" w:rsidRDefault="00000000">
      <w:pPr>
        <w:pStyle w:val="Textoindependiente"/>
        <w:spacing w:line="292" w:lineRule="auto"/>
        <w:ind w:left="142" w:right="1"/>
        <w:jc w:val="both"/>
      </w:pPr>
      <w:r>
        <w:t xml:space="preserve">1º.- Conceder la licencia de terraza de uso público en suelo privado, en la calle Camino Real, núm. 1, local 22, de Las Rozas de Madrid, tramitada en expediente </w:t>
      </w:r>
      <w:proofErr w:type="spellStart"/>
      <w:r>
        <w:t>nº</w:t>
      </w:r>
      <w:proofErr w:type="spellEnd"/>
      <w:r>
        <w:t>. G-60885/2025.</w:t>
      </w:r>
    </w:p>
    <w:p w14:paraId="5B3A8408" w14:textId="77777777" w:rsidR="001F3E5D" w:rsidRDefault="001F3E5D">
      <w:pPr>
        <w:pStyle w:val="Textoindependiente"/>
        <w:spacing w:before="10"/>
      </w:pPr>
    </w:p>
    <w:p w14:paraId="6EE81EF0" w14:textId="77777777" w:rsidR="001F3E5D" w:rsidRDefault="00000000">
      <w:pPr>
        <w:spacing w:line="295" w:lineRule="auto"/>
        <w:ind w:left="142"/>
        <w:jc w:val="both"/>
        <w:rPr>
          <w:i/>
          <w:sz w:val="20"/>
        </w:rPr>
      </w:pPr>
      <w:r>
        <w:rPr>
          <w:sz w:val="20"/>
        </w:rPr>
        <w:t xml:space="preserve">2º.- Advertir expresamente que </w:t>
      </w:r>
      <w:r>
        <w:rPr>
          <w:i/>
          <w:sz w:val="20"/>
        </w:rPr>
        <w:t>la licencia quedará supeditada y condicionada a la autorización favorable de la parte de terraza relativa a la implantación y funcionamiento en suelo de titularidad pública, por compartir ambas terrazas elementos comunes.”</w:t>
      </w:r>
    </w:p>
    <w:p w14:paraId="59F7DCF0" w14:textId="77777777" w:rsidR="001F3E5D" w:rsidRDefault="001F3E5D">
      <w:pPr>
        <w:pStyle w:val="Textoindependiente"/>
        <w:spacing w:before="8"/>
        <w:rPr>
          <w:i/>
        </w:rPr>
      </w:pPr>
    </w:p>
    <w:p w14:paraId="14E3D7DB" w14:textId="77777777" w:rsidR="001F3E5D" w:rsidRDefault="00000000">
      <w:pPr>
        <w:pStyle w:val="Textoindependiente"/>
        <w:ind w:left="142"/>
      </w:pPr>
      <w:r>
        <w:rPr>
          <w:b/>
        </w:rPr>
        <w:t>3º.-</w:t>
      </w:r>
      <w:r>
        <w:rPr>
          <w:b/>
          <w:spacing w:val="-2"/>
        </w:rPr>
        <w:t xml:space="preserve"> </w:t>
      </w:r>
      <w:r>
        <w:t>Advertir</w:t>
      </w:r>
      <w:r>
        <w:rPr>
          <w:spacing w:val="-1"/>
        </w:rPr>
        <w:t xml:space="preserve"> </w:t>
      </w:r>
      <w:r>
        <w:t>a</w:t>
      </w:r>
      <w:r>
        <w:rPr>
          <w:spacing w:val="-2"/>
        </w:rPr>
        <w:t xml:space="preserve"> </w:t>
      </w:r>
      <w:r>
        <w:t>la</w:t>
      </w:r>
      <w:r>
        <w:rPr>
          <w:spacing w:val="-1"/>
        </w:rPr>
        <w:t xml:space="preserve"> </w:t>
      </w:r>
      <w:r>
        <w:t>interesada</w:t>
      </w:r>
      <w:r>
        <w:rPr>
          <w:spacing w:val="-2"/>
        </w:rPr>
        <w:t xml:space="preserve"> </w:t>
      </w:r>
      <w:r>
        <w:t>de</w:t>
      </w:r>
      <w:r>
        <w:rPr>
          <w:spacing w:val="-1"/>
        </w:rPr>
        <w:t xml:space="preserve"> </w:t>
      </w:r>
      <w:r>
        <w:t>las</w:t>
      </w:r>
      <w:r>
        <w:rPr>
          <w:spacing w:val="-2"/>
        </w:rPr>
        <w:t xml:space="preserve"> </w:t>
      </w:r>
      <w:r>
        <w:t>condiciones</w:t>
      </w:r>
      <w:r>
        <w:rPr>
          <w:spacing w:val="-1"/>
        </w:rPr>
        <w:t xml:space="preserve"> </w:t>
      </w:r>
      <w:r>
        <w:t>bajo</w:t>
      </w:r>
      <w:r>
        <w:rPr>
          <w:spacing w:val="-1"/>
        </w:rPr>
        <w:t xml:space="preserve"> </w:t>
      </w:r>
      <w:r>
        <w:t>las</w:t>
      </w:r>
      <w:r>
        <w:rPr>
          <w:spacing w:val="-2"/>
        </w:rPr>
        <w:t xml:space="preserve"> </w:t>
      </w:r>
      <w:r>
        <w:t>que</w:t>
      </w:r>
      <w:r>
        <w:rPr>
          <w:spacing w:val="-1"/>
        </w:rPr>
        <w:t xml:space="preserve"> </w:t>
      </w:r>
      <w:r>
        <w:t>se</w:t>
      </w:r>
      <w:r>
        <w:rPr>
          <w:spacing w:val="-2"/>
        </w:rPr>
        <w:t xml:space="preserve"> </w:t>
      </w:r>
      <w:r>
        <w:t>otorga</w:t>
      </w:r>
      <w:r>
        <w:rPr>
          <w:spacing w:val="-1"/>
        </w:rPr>
        <w:t xml:space="preserve"> </w:t>
      </w:r>
      <w:r>
        <w:t>la</w:t>
      </w:r>
      <w:r>
        <w:rPr>
          <w:spacing w:val="-2"/>
        </w:rPr>
        <w:t xml:space="preserve"> </w:t>
      </w:r>
      <w:r>
        <w:t>licencia.</w:t>
      </w:r>
      <w:r>
        <w:rPr>
          <w:spacing w:val="-1"/>
        </w:rPr>
        <w:t xml:space="preserve"> </w:t>
      </w:r>
      <w:r>
        <w:t>A</w:t>
      </w:r>
      <w:r>
        <w:rPr>
          <w:spacing w:val="-1"/>
        </w:rPr>
        <w:t xml:space="preserve"> </w:t>
      </w:r>
      <w:r>
        <w:rPr>
          <w:spacing w:val="-2"/>
        </w:rPr>
        <w:t>saber:</w:t>
      </w:r>
    </w:p>
    <w:p w14:paraId="03DC98EC" w14:textId="77777777" w:rsidR="001F3E5D" w:rsidRDefault="001F3E5D">
      <w:pPr>
        <w:pStyle w:val="Textoindependiente"/>
        <w:spacing w:before="64"/>
      </w:pPr>
    </w:p>
    <w:p w14:paraId="40E3373A" w14:textId="77777777" w:rsidR="001F3E5D" w:rsidRDefault="00000000">
      <w:pPr>
        <w:pStyle w:val="Prrafodelista"/>
        <w:numPr>
          <w:ilvl w:val="0"/>
          <w:numId w:val="64"/>
        </w:numPr>
        <w:tabs>
          <w:tab w:val="left" w:pos="567"/>
        </w:tabs>
        <w:spacing w:line="295" w:lineRule="auto"/>
        <w:ind w:firstLine="0"/>
        <w:jc w:val="both"/>
        <w:rPr>
          <w:i/>
          <w:sz w:val="20"/>
        </w:rPr>
      </w:pPr>
      <w:r>
        <w:rPr>
          <w:sz w:val="20"/>
        </w:rPr>
        <w:t xml:space="preserve">La presente autorización queda sujeta a la </w:t>
      </w:r>
      <w:r>
        <w:rPr>
          <w:i/>
          <w:sz w:val="20"/>
        </w:rPr>
        <w:t>Ordenanza Reguladora de la Instalación de Terrazas aprobada por el Pleno de la Corporación del Ayuntamiento el 21 de febrero de 2019 (BOCM núm. 59 del 11 de marzo de 2019).</w:t>
      </w:r>
    </w:p>
    <w:p w14:paraId="67CA8D53" w14:textId="77777777" w:rsidR="001F3E5D" w:rsidRDefault="001F3E5D">
      <w:pPr>
        <w:pStyle w:val="Textoindependiente"/>
        <w:spacing w:before="7"/>
        <w:rPr>
          <w:i/>
        </w:rPr>
      </w:pPr>
    </w:p>
    <w:p w14:paraId="609CA083" w14:textId="77777777" w:rsidR="001F3E5D" w:rsidRDefault="00000000">
      <w:pPr>
        <w:pStyle w:val="Prrafodelista"/>
        <w:numPr>
          <w:ilvl w:val="0"/>
          <w:numId w:val="64"/>
        </w:numPr>
        <w:tabs>
          <w:tab w:val="left" w:pos="620"/>
        </w:tabs>
        <w:spacing w:line="292" w:lineRule="auto"/>
        <w:ind w:firstLine="0"/>
        <w:jc w:val="both"/>
        <w:rPr>
          <w:sz w:val="20"/>
        </w:rPr>
      </w:pPr>
      <w:r>
        <w:rPr>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73C6A8FD" w14:textId="77777777" w:rsidR="001F3E5D" w:rsidRDefault="001F3E5D">
      <w:pPr>
        <w:pStyle w:val="Textoindependiente"/>
        <w:spacing w:before="10"/>
      </w:pPr>
    </w:p>
    <w:p w14:paraId="274DE53A" w14:textId="77777777" w:rsidR="001F3E5D" w:rsidRDefault="00000000">
      <w:pPr>
        <w:pStyle w:val="Prrafodelista"/>
        <w:numPr>
          <w:ilvl w:val="0"/>
          <w:numId w:val="64"/>
        </w:numPr>
        <w:tabs>
          <w:tab w:val="left" w:pos="531"/>
        </w:tabs>
        <w:ind w:left="531" w:right="0" w:hanging="389"/>
        <w:jc w:val="both"/>
        <w:rPr>
          <w:sz w:val="20"/>
        </w:rPr>
      </w:pPr>
      <w:r>
        <w:rPr>
          <w:sz w:val="20"/>
        </w:rPr>
        <w:t>La</w:t>
      </w:r>
      <w:r>
        <w:rPr>
          <w:spacing w:val="-6"/>
          <w:sz w:val="20"/>
        </w:rPr>
        <w:t xml:space="preserve"> </w:t>
      </w:r>
      <w:r>
        <w:rPr>
          <w:sz w:val="20"/>
        </w:rPr>
        <w:t>superficie</w:t>
      </w:r>
      <w:r>
        <w:rPr>
          <w:spacing w:val="-4"/>
          <w:sz w:val="20"/>
        </w:rPr>
        <w:t xml:space="preserve"> </w:t>
      </w:r>
      <w:r>
        <w:rPr>
          <w:sz w:val="20"/>
        </w:rPr>
        <w:t>ocupada</w:t>
      </w:r>
      <w:r>
        <w:rPr>
          <w:spacing w:val="-3"/>
          <w:sz w:val="20"/>
        </w:rPr>
        <w:t xml:space="preserve"> </w:t>
      </w:r>
      <w:r>
        <w:rPr>
          <w:sz w:val="20"/>
        </w:rPr>
        <w:t>por</w:t>
      </w:r>
      <w:r>
        <w:rPr>
          <w:spacing w:val="-4"/>
          <w:sz w:val="20"/>
        </w:rPr>
        <w:t xml:space="preserve"> </w:t>
      </w:r>
      <w:r>
        <w:rPr>
          <w:sz w:val="20"/>
        </w:rPr>
        <w:t>terraza</w:t>
      </w:r>
      <w:r>
        <w:rPr>
          <w:spacing w:val="-3"/>
          <w:sz w:val="20"/>
        </w:rPr>
        <w:t xml:space="preserve"> </w:t>
      </w:r>
      <w:r>
        <w:rPr>
          <w:sz w:val="20"/>
        </w:rPr>
        <w:t>tendrá</w:t>
      </w:r>
      <w:r>
        <w:rPr>
          <w:spacing w:val="-4"/>
          <w:sz w:val="20"/>
        </w:rPr>
        <w:t xml:space="preserve"> </w:t>
      </w:r>
      <w:r>
        <w:rPr>
          <w:sz w:val="20"/>
        </w:rPr>
        <w:t>un</w:t>
      </w:r>
      <w:r>
        <w:rPr>
          <w:spacing w:val="-4"/>
          <w:sz w:val="20"/>
        </w:rPr>
        <w:t xml:space="preserve"> </w:t>
      </w:r>
      <w:r>
        <w:rPr>
          <w:sz w:val="20"/>
        </w:rPr>
        <w:t>área</w:t>
      </w:r>
      <w:r>
        <w:rPr>
          <w:spacing w:val="-3"/>
          <w:sz w:val="20"/>
        </w:rPr>
        <w:t xml:space="preserve"> </w:t>
      </w:r>
      <w:r>
        <w:rPr>
          <w:sz w:val="20"/>
        </w:rPr>
        <w:t>de</w:t>
      </w:r>
      <w:r>
        <w:rPr>
          <w:spacing w:val="-4"/>
          <w:sz w:val="20"/>
        </w:rPr>
        <w:t xml:space="preserve"> </w:t>
      </w:r>
      <w:r>
        <w:rPr>
          <w:sz w:val="20"/>
        </w:rPr>
        <w:t>20,00</w:t>
      </w:r>
      <w:r>
        <w:rPr>
          <w:spacing w:val="-3"/>
          <w:sz w:val="20"/>
        </w:rPr>
        <w:t xml:space="preserve"> </w:t>
      </w:r>
      <w:r>
        <w:rPr>
          <w:spacing w:val="-5"/>
          <w:sz w:val="20"/>
        </w:rPr>
        <w:t>m2.</w:t>
      </w:r>
    </w:p>
    <w:p w14:paraId="725FAA86" w14:textId="77777777" w:rsidR="001F3E5D" w:rsidRDefault="001F3E5D">
      <w:pPr>
        <w:pStyle w:val="Textoindependiente"/>
        <w:spacing w:before="60"/>
      </w:pPr>
    </w:p>
    <w:p w14:paraId="5B1DC952" w14:textId="77777777" w:rsidR="001F3E5D" w:rsidRDefault="00000000">
      <w:pPr>
        <w:pStyle w:val="Prrafodelista"/>
        <w:numPr>
          <w:ilvl w:val="0"/>
          <w:numId w:val="64"/>
        </w:numPr>
        <w:tabs>
          <w:tab w:val="left" w:pos="542"/>
        </w:tabs>
        <w:spacing w:before="1"/>
        <w:ind w:left="542" w:right="0" w:hanging="400"/>
        <w:jc w:val="both"/>
        <w:rPr>
          <w:sz w:val="20"/>
        </w:rPr>
      </w:pPr>
      <w:r>
        <w:rPr>
          <w:sz w:val="20"/>
        </w:rPr>
        <w:t>El</w:t>
      </w:r>
      <w:r>
        <w:rPr>
          <w:spacing w:val="-2"/>
          <w:sz w:val="20"/>
        </w:rPr>
        <w:t xml:space="preserve"> </w:t>
      </w:r>
      <w:r>
        <w:rPr>
          <w:sz w:val="20"/>
        </w:rPr>
        <w:t>número</w:t>
      </w:r>
      <w:r>
        <w:rPr>
          <w:spacing w:val="-1"/>
          <w:sz w:val="20"/>
        </w:rPr>
        <w:t xml:space="preserve"> </w:t>
      </w:r>
      <w:r>
        <w:rPr>
          <w:sz w:val="20"/>
        </w:rPr>
        <w:t>máximo</w:t>
      </w:r>
      <w:r>
        <w:rPr>
          <w:spacing w:val="-2"/>
          <w:sz w:val="20"/>
        </w:rPr>
        <w:t xml:space="preserve"> </w:t>
      </w:r>
      <w:r>
        <w:rPr>
          <w:sz w:val="20"/>
        </w:rPr>
        <w:t>de</w:t>
      </w:r>
      <w:r>
        <w:rPr>
          <w:spacing w:val="-1"/>
          <w:sz w:val="20"/>
        </w:rPr>
        <w:t xml:space="preserve"> </w:t>
      </w:r>
      <w:r>
        <w:rPr>
          <w:sz w:val="20"/>
        </w:rPr>
        <w:t>mesas</w:t>
      </w:r>
      <w:r>
        <w:rPr>
          <w:spacing w:val="-2"/>
          <w:sz w:val="20"/>
        </w:rPr>
        <w:t xml:space="preserve"> </w:t>
      </w:r>
      <w:r>
        <w:rPr>
          <w:sz w:val="20"/>
        </w:rPr>
        <w:t>de</w:t>
      </w:r>
      <w:r>
        <w:rPr>
          <w:spacing w:val="-1"/>
          <w:sz w:val="20"/>
        </w:rPr>
        <w:t xml:space="preserve"> </w:t>
      </w:r>
      <w:r>
        <w:rPr>
          <w:sz w:val="20"/>
        </w:rPr>
        <w:t>70x70</w:t>
      </w:r>
      <w:r>
        <w:rPr>
          <w:spacing w:val="-2"/>
          <w:sz w:val="20"/>
        </w:rPr>
        <w:t xml:space="preserve"> </w:t>
      </w:r>
      <w:r>
        <w:rPr>
          <w:sz w:val="20"/>
        </w:rPr>
        <w:t>cm</w:t>
      </w:r>
      <w:r>
        <w:rPr>
          <w:spacing w:val="-1"/>
          <w:sz w:val="20"/>
        </w:rPr>
        <w:t xml:space="preserve"> </w:t>
      </w:r>
      <w:r>
        <w:rPr>
          <w:sz w:val="20"/>
        </w:rPr>
        <w:t>será</w:t>
      </w:r>
      <w:r>
        <w:rPr>
          <w:spacing w:val="-1"/>
          <w:sz w:val="20"/>
        </w:rPr>
        <w:t xml:space="preserve"> </w:t>
      </w:r>
      <w:r>
        <w:rPr>
          <w:sz w:val="20"/>
        </w:rPr>
        <w:t>de</w:t>
      </w:r>
      <w:r>
        <w:rPr>
          <w:spacing w:val="-2"/>
          <w:sz w:val="20"/>
        </w:rPr>
        <w:t xml:space="preserve"> </w:t>
      </w:r>
      <w:r>
        <w:rPr>
          <w:sz w:val="20"/>
        </w:rPr>
        <w:t>6</w:t>
      </w:r>
      <w:r>
        <w:rPr>
          <w:spacing w:val="-1"/>
          <w:sz w:val="20"/>
        </w:rPr>
        <w:t xml:space="preserve"> </w:t>
      </w:r>
      <w:proofErr w:type="spellStart"/>
      <w:r>
        <w:rPr>
          <w:sz w:val="20"/>
        </w:rPr>
        <w:t>ud</w:t>
      </w:r>
      <w:proofErr w:type="spellEnd"/>
      <w:r>
        <w:rPr>
          <w:spacing w:val="-2"/>
          <w:sz w:val="20"/>
        </w:rPr>
        <w:t xml:space="preserve"> </w:t>
      </w:r>
      <w:r>
        <w:rPr>
          <w:sz w:val="20"/>
        </w:rPr>
        <w:t>y</w:t>
      </w:r>
      <w:r>
        <w:rPr>
          <w:spacing w:val="-1"/>
          <w:sz w:val="20"/>
        </w:rPr>
        <w:t xml:space="preserve"> </w:t>
      </w:r>
      <w:r>
        <w:rPr>
          <w:sz w:val="20"/>
        </w:rPr>
        <w:t>el</w:t>
      </w:r>
      <w:r>
        <w:rPr>
          <w:spacing w:val="-2"/>
          <w:sz w:val="20"/>
        </w:rPr>
        <w:t xml:space="preserve"> </w:t>
      </w:r>
      <w:r>
        <w:rPr>
          <w:sz w:val="20"/>
        </w:rPr>
        <w:t>de</w:t>
      </w:r>
      <w:r>
        <w:rPr>
          <w:spacing w:val="-1"/>
          <w:sz w:val="20"/>
        </w:rPr>
        <w:t xml:space="preserve"> </w:t>
      </w:r>
      <w:r>
        <w:rPr>
          <w:sz w:val="20"/>
        </w:rPr>
        <w:t>sillas</w:t>
      </w:r>
      <w:r>
        <w:rPr>
          <w:spacing w:val="-2"/>
          <w:sz w:val="20"/>
        </w:rPr>
        <w:t xml:space="preserve"> </w:t>
      </w:r>
      <w:r>
        <w:rPr>
          <w:sz w:val="20"/>
        </w:rPr>
        <w:t>de</w:t>
      </w:r>
      <w:r>
        <w:rPr>
          <w:spacing w:val="-1"/>
          <w:sz w:val="20"/>
        </w:rPr>
        <w:t xml:space="preserve"> </w:t>
      </w:r>
      <w:r>
        <w:rPr>
          <w:sz w:val="20"/>
        </w:rPr>
        <w:t>12</w:t>
      </w:r>
      <w:r>
        <w:rPr>
          <w:spacing w:val="-1"/>
          <w:sz w:val="20"/>
        </w:rPr>
        <w:t xml:space="preserve"> </w:t>
      </w:r>
      <w:proofErr w:type="spellStart"/>
      <w:r>
        <w:rPr>
          <w:spacing w:val="-5"/>
          <w:sz w:val="20"/>
        </w:rPr>
        <w:t>ud.</w:t>
      </w:r>
      <w:proofErr w:type="spellEnd"/>
    </w:p>
    <w:p w14:paraId="20C12555" w14:textId="77777777" w:rsidR="001F3E5D" w:rsidRDefault="001F3E5D">
      <w:pPr>
        <w:pStyle w:val="Prrafodelista"/>
        <w:rPr>
          <w:sz w:val="20"/>
        </w:rPr>
        <w:sectPr w:rsidR="001F3E5D">
          <w:pgSz w:w="11910" w:h="16840"/>
          <w:pgMar w:top="1340" w:right="1417" w:bottom="1260" w:left="1275" w:header="225" w:footer="1060" w:gutter="0"/>
          <w:cols w:space="720"/>
        </w:sectPr>
      </w:pPr>
    </w:p>
    <w:p w14:paraId="2CC1FFDA" w14:textId="7C25691F" w:rsidR="001F3E5D" w:rsidRDefault="00000000">
      <w:pPr>
        <w:pStyle w:val="Prrafodelista"/>
        <w:numPr>
          <w:ilvl w:val="0"/>
          <w:numId w:val="64"/>
        </w:numPr>
        <w:tabs>
          <w:tab w:val="left" w:pos="724"/>
        </w:tabs>
        <w:spacing w:before="88" w:line="292" w:lineRule="auto"/>
        <w:ind w:firstLine="0"/>
        <w:jc w:val="both"/>
        <w:rPr>
          <w:sz w:val="20"/>
        </w:rPr>
      </w:pPr>
      <w:r>
        <w:rPr>
          <w:noProof/>
          <w:sz w:val="20"/>
        </w:rPr>
        <w:lastRenderedPageBreak/>
        <mc:AlternateContent>
          <mc:Choice Requires="wps">
            <w:drawing>
              <wp:anchor distT="0" distB="0" distL="0" distR="0" simplePos="0" relativeHeight="15790080" behindDoc="0" locked="0" layoutInCell="1" allowOverlap="1" wp14:anchorId="4961884B" wp14:editId="3DB68A8D">
                <wp:simplePos x="0" y="0"/>
                <wp:positionH relativeFrom="page">
                  <wp:posOffset>6807090</wp:posOffset>
                </wp:positionH>
                <wp:positionV relativeFrom="page">
                  <wp:posOffset>2818730</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81ADC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F4EEB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961884B" id="Textbox 141" o:spid="_x0000_s1089" type="#_x0000_t202" style="position:absolute;left:0;text-align:left;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281ADC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F4EEB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Se permite la instalación de los siguientes elementos auxiliares: Toldos instalados sobre bastidores exentos, cubiertas acristaladas abatibles, sombrillas desmontables, toldos enrollables anclados a fachada de materiales textiles lisos, pérgolas mediante estructura desmontable, toldos verticales enrollables de materiales textiles, plataformas desmontables para regularizar desniveles, elementos delimitadores de no más de 1,5 m de altura, mesas de apoyo, calefactores, vaporizadores o nebulizadores, paneles de vidrio de seguridad abatibles sobre la fachada tipo librillo</w:t>
      </w:r>
    </w:p>
    <w:p w14:paraId="29811D19" w14:textId="77777777" w:rsidR="001F3E5D" w:rsidRDefault="001F3E5D">
      <w:pPr>
        <w:pStyle w:val="Textoindependiente"/>
        <w:spacing w:before="10"/>
      </w:pPr>
    </w:p>
    <w:p w14:paraId="594605D2" w14:textId="77777777" w:rsidR="001F3E5D" w:rsidRDefault="00000000">
      <w:pPr>
        <w:pStyle w:val="Prrafodelista"/>
        <w:numPr>
          <w:ilvl w:val="0"/>
          <w:numId w:val="64"/>
        </w:numPr>
        <w:tabs>
          <w:tab w:val="left" w:pos="588"/>
        </w:tabs>
        <w:spacing w:line="297" w:lineRule="auto"/>
        <w:ind w:firstLine="0"/>
        <w:jc w:val="both"/>
        <w:rPr>
          <w:sz w:val="20"/>
        </w:rPr>
      </w:pPr>
      <w:r>
        <w:rPr>
          <w:sz w:val="20"/>
        </w:rPr>
        <w:t xml:space="preserve">Según la </w:t>
      </w:r>
      <w:r>
        <w:rPr>
          <w:i/>
          <w:sz w:val="20"/>
        </w:rPr>
        <w:t xml:space="preserve">Orden de 21 de abril de 2022, del </w:t>
      </w:r>
      <w:proofErr w:type="gramStart"/>
      <w:r>
        <w:rPr>
          <w:i/>
          <w:sz w:val="20"/>
        </w:rPr>
        <w:t>Consejero</w:t>
      </w:r>
      <w:proofErr w:type="gramEnd"/>
      <w:r>
        <w:rPr>
          <w:i/>
          <w:sz w:val="20"/>
        </w:rPr>
        <w:t xml:space="preserve"> de Presidencia, Justicia e Interior, por la que</w:t>
      </w:r>
      <w:r>
        <w:rPr>
          <w:i/>
          <w:spacing w:val="57"/>
          <w:sz w:val="20"/>
        </w:rPr>
        <w:t xml:space="preserve"> </w:t>
      </w:r>
      <w:r>
        <w:rPr>
          <w:i/>
          <w:sz w:val="20"/>
        </w:rPr>
        <w:t>se</w:t>
      </w:r>
      <w:r>
        <w:rPr>
          <w:i/>
          <w:spacing w:val="57"/>
          <w:sz w:val="20"/>
        </w:rPr>
        <w:t xml:space="preserve"> </w:t>
      </w:r>
      <w:r>
        <w:rPr>
          <w:i/>
          <w:sz w:val="20"/>
        </w:rPr>
        <w:t>establece</w:t>
      </w:r>
      <w:r>
        <w:rPr>
          <w:i/>
          <w:spacing w:val="57"/>
          <w:sz w:val="20"/>
        </w:rPr>
        <w:t xml:space="preserve"> </w:t>
      </w:r>
      <w:r>
        <w:rPr>
          <w:i/>
          <w:sz w:val="20"/>
        </w:rPr>
        <w:t>el</w:t>
      </w:r>
      <w:r>
        <w:rPr>
          <w:i/>
          <w:spacing w:val="57"/>
          <w:sz w:val="20"/>
        </w:rPr>
        <w:t xml:space="preserve"> </w:t>
      </w:r>
      <w:r>
        <w:rPr>
          <w:i/>
          <w:sz w:val="20"/>
        </w:rPr>
        <w:t>régimen</w:t>
      </w:r>
      <w:r>
        <w:rPr>
          <w:i/>
          <w:spacing w:val="57"/>
          <w:sz w:val="20"/>
        </w:rPr>
        <w:t xml:space="preserve"> </w:t>
      </w:r>
      <w:r>
        <w:rPr>
          <w:i/>
          <w:sz w:val="20"/>
        </w:rPr>
        <w:t>relativo</w:t>
      </w:r>
      <w:r>
        <w:rPr>
          <w:i/>
          <w:spacing w:val="57"/>
          <w:sz w:val="20"/>
        </w:rPr>
        <w:t xml:space="preserve"> </w:t>
      </w:r>
      <w:r>
        <w:rPr>
          <w:i/>
          <w:sz w:val="20"/>
        </w:rPr>
        <w:t>a</w:t>
      </w:r>
      <w:r>
        <w:rPr>
          <w:i/>
          <w:spacing w:val="57"/>
          <w:sz w:val="20"/>
        </w:rPr>
        <w:t xml:space="preserve"> </w:t>
      </w:r>
      <w:r>
        <w:rPr>
          <w:i/>
          <w:sz w:val="20"/>
        </w:rPr>
        <w:t>los</w:t>
      </w:r>
      <w:r>
        <w:rPr>
          <w:i/>
          <w:spacing w:val="57"/>
          <w:sz w:val="20"/>
        </w:rPr>
        <w:t xml:space="preserve"> </w:t>
      </w:r>
      <w:r>
        <w:rPr>
          <w:i/>
          <w:sz w:val="20"/>
        </w:rPr>
        <w:t>horarios</w:t>
      </w:r>
      <w:r>
        <w:rPr>
          <w:i/>
          <w:spacing w:val="57"/>
          <w:sz w:val="20"/>
        </w:rPr>
        <w:t xml:space="preserve"> </w:t>
      </w:r>
      <w:r>
        <w:rPr>
          <w:i/>
          <w:sz w:val="20"/>
        </w:rPr>
        <w:t>de</w:t>
      </w:r>
      <w:r>
        <w:rPr>
          <w:i/>
          <w:spacing w:val="57"/>
          <w:sz w:val="20"/>
        </w:rPr>
        <w:t xml:space="preserve"> </w:t>
      </w:r>
      <w:r>
        <w:rPr>
          <w:i/>
          <w:sz w:val="20"/>
        </w:rPr>
        <w:t>los</w:t>
      </w:r>
      <w:r>
        <w:rPr>
          <w:i/>
          <w:spacing w:val="57"/>
          <w:sz w:val="20"/>
        </w:rPr>
        <w:t xml:space="preserve"> </w:t>
      </w:r>
      <w:r>
        <w:rPr>
          <w:i/>
          <w:sz w:val="20"/>
        </w:rPr>
        <w:t>locales</w:t>
      </w:r>
      <w:r>
        <w:rPr>
          <w:i/>
          <w:spacing w:val="57"/>
          <w:sz w:val="20"/>
        </w:rPr>
        <w:t xml:space="preserve"> </w:t>
      </w:r>
      <w:r>
        <w:rPr>
          <w:i/>
          <w:sz w:val="20"/>
        </w:rPr>
        <w:t>de</w:t>
      </w:r>
      <w:r>
        <w:rPr>
          <w:i/>
          <w:spacing w:val="57"/>
          <w:sz w:val="20"/>
        </w:rPr>
        <w:t xml:space="preserve"> </w:t>
      </w:r>
      <w:r>
        <w:rPr>
          <w:i/>
          <w:sz w:val="20"/>
        </w:rPr>
        <w:t>espectáculos</w:t>
      </w:r>
      <w:r>
        <w:rPr>
          <w:i/>
          <w:spacing w:val="57"/>
          <w:sz w:val="20"/>
        </w:rPr>
        <w:t xml:space="preserve"> </w:t>
      </w:r>
      <w:r>
        <w:rPr>
          <w:i/>
          <w:sz w:val="20"/>
        </w:rPr>
        <w:t>públicos</w:t>
      </w:r>
      <w:r>
        <w:rPr>
          <w:i/>
          <w:spacing w:val="57"/>
          <w:sz w:val="20"/>
        </w:rPr>
        <w:t xml:space="preserve"> </w:t>
      </w:r>
      <w:r>
        <w:rPr>
          <w:i/>
          <w:sz w:val="20"/>
        </w:rPr>
        <w:t>y</w:t>
      </w:r>
    </w:p>
    <w:p w14:paraId="6E5A3CE7" w14:textId="77777777" w:rsidR="001F3E5D" w:rsidRDefault="00000000">
      <w:pPr>
        <w:spacing w:line="297" w:lineRule="auto"/>
        <w:ind w:left="142"/>
        <w:rPr>
          <w:sz w:val="20"/>
        </w:rPr>
      </w:pPr>
      <w:r>
        <w:rPr>
          <w:i/>
          <w:sz w:val="20"/>
        </w:rPr>
        <w:t>actividades</w:t>
      </w:r>
      <w:r>
        <w:rPr>
          <w:i/>
          <w:spacing w:val="40"/>
          <w:sz w:val="20"/>
        </w:rPr>
        <w:t xml:space="preserve"> </w:t>
      </w:r>
      <w:r>
        <w:rPr>
          <w:i/>
          <w:sz w:val="20"/>
        </w:rPr>
        <w:t>recreativas,</w:t>
      </w:r>
      <w:r>
        <w:rPr>
          <w:i/>
          <w:spacing w:val="40"/>
          <w:sz w:val="20"/>
        </w:rPr>
        <w:t xml:space="preserve"> </w:t>
      </w:r>
      <w:r>
        <w:rPr>
          <w:i/>
          <w:sz w:val="20"/>
        </w:rPr>
        <w:t>así</w:t>
      </w:r>
      <w:r>
        <w:rPr>
          <w:i/>
          <w:spacing w:val="40"/>
          <w:sz w:val="20"/>
        </w:rPr>
        <w:t xml:space="preserve"> </w:t>
      </w:r>
      <w:r>
        <w:rPr>
          <w:i/>
          <w:sz w:val="20"/>
        </w:rPr>
        <w:t>como</w:t>
      </w:r>
      <w:r>
        <w:rPr>
          <w:i/>
          <w:spacing w:val="40"/>
          <w:sz w:val="20"/>
        </w:rPr>
        <w:t xml:space="preserve"> </w:t>
      </w:r>
      <w:r>
        <w:rPr>
          <w:i/>
          <w:sz w:val="20"/>
        </w:rPr>
        <w:t>de</w:t>
      </w:r>
      <w:r>
        <w:rPr>
          <w:i/>
          <w:spacing w:val="40"/>
          <w:sz w:val="20"/>
        </w:rPr>
        <w:t xml:space="preserve"> </w:t>
      </w:r>
      <w:r>
        <w:rPr>
          <w:i/>
          <w:sz w:val="20"/>
        </w:rPr>
        <w:t>otros</w:t>
      </w:r>
      <w:r>
        <w:rPr>
          <w:i/>
          <w:spacing w:val="40"/>
          <w:sz w:val="20"/>
        </w:rPr>
        <w:t xml:space="preserve"> </w:t>
      </w:r>
      <w:r>
        <w:rPr>
          <w:i/>
          <w:sz w:val="20"/>
        </w:rPr>
        <w:t>establecimientos</w:t>
      </w:r>
      <w:r>
        <w:rPr>
          <w:i/>
          <w:spacing w:val="40"/>
          <w:sz w:val="20"/>
        </w:rPr>
        <w:t xml:space="preserve"> </w:t>
      </w:r>
      <w:r>
        <w:rPr>
          <w:i/>
          <w:sz w:val="20"/>
        </w:rPr>
        <w:t>abiertos</w:t>
      </w:r>
      <w:r>
        <w:rPr>
          <w:i/>
          <w:spacing w:val="40"/>
          <w:sz w:val="20"/>
        </w:rPr>
        <w:t xml:space="preserve"> </w:t>
      </w:r>
      <w:r>
        <w:rPr>
          <w:i/>
          <w:sz w:val="20"/>
        </w:rPr>
        <w:t>al</w:t>
      </w:r>
      <w:r>
        <w:rPr>
          <w:i/>
          <w:spacing w:val="40"/>
          <w:sz w:val="20"/>
        </w:rPr>
        <w:t xml:space="preserve"> </w:t>
      </w:r>
      <w:r>
        <w:rPr>
          <w:i/>
          <w:sz w:val="20"/>
        </w:rPr>
        <w:t>público</w:t>
      </w:r>
      <w:r>
        <w:rPr>
          <w:i/>
          <w:spacing w:val="40"/>
          <w:sz w:val="20"/>
        </w:rPr>
        <w:t xml:space="preserve"> </w:t>
      </w:r>
      <w:r>
        <w:rPr>
          <w:sz w:val="20"/>
        </w:rPr>
        <w:t>el</w:t>
      </w:r>
      <w:r>
        <w:rPr>
          <w:spacing w:val="40"/>
          <w:sz w:val="20"/>
        </w:rPr>
        <w:t xml:space="preserve"> </w:t>
      </w:r>
      <w:r>
        <w:rPr>
          <w:sz w:val="20"/>
        </w:rPr>
        <w:t>horario</w:t>
      </w:r>
      <w:r>
        <w:rPr>
          <w:spacing w:val="40"/>
          <w:sz w:val="20"/>
        </w:rPr>
        <w:t xml:space="preserve"> </w:t>
      </w:r>
      <w:r>
        <w:rPr>
          <w:sz w:val="20"/>
        </w:rPr>
        <w:t>de</w:t>
      </w:r>
      <w:r>
        <w:rPr>
          <w:spacing w:val="40"/>
          <w:sz w:val="20"/>
        </w:rPr>
        <w:t xml:space="preserve"> </w:t>
      </w:r>
      <w:r>
        <w:rPr>
          <w:sz w:val="20"/>
        </w:rPr>
        <w:t>la terraza será:</w:t>
      </w:r>
    </w:p>
    <w:p w14:paraId="16DF4E2D" w14:textId="77777777" w:rsidR="001F3E5D" w:rsidRDefault="001F3E5D">
      <w:pPr>
        <w:pStyle w:val="Textoindependiente"/>
        <w:spacing w:before="4"/>
      </w:pPr>
    </w:p>
    <w:p w14:paraId="0FC6C953" w14:textId="77777777" w:rsidR="001F3E5D" w:rsidRDefault="00000000">
      <w:pPr>
        <w:pStyle w:val="Prrafodelista"/>
        <w:numPr>
          <w:ilvl w:val="0"/>
          <w:numId w:val="65"/>
        </w:numPr>
        <w:tabs>
          <w:tab w:val="left" w:pos="685"/>
        </w:tabs>
        <w:spacing w:before="1"/>
        <w:ind w:left="685" w:right="0" w:hanging="543"/>
        <w:jc w:val="left"/>
        <w:rPr>
          <w:b/>
          <w:sz w:val="20"/>
        </w:rPr>
      </w:pPr>
      <w:r>
        <w:rPr>
          <w:b/>
          <w:sz w:val="20"/>
        </w:rPr>
        <w:t>Del</w:t>
      </w:r>
      <w:r>
        <w:rPr>
          <w:b/>
          <w:spacing w:val="14"/>
          <w:sz w:val="20"/>
        </w:rPr>
        <w:t xml:space="preserve"> </w:t>
      </w:r>
      <w:r>
        <w:rPr>
          <w:b/>
          <w:sz w:val="20"/>
        </w:rPr>
        <w:t>1</w:t>
      </w:r>
      <w:r>
        <w:rPr>
          <w:b/>
          <w:spacing w:val="14"/>
          <w:sz w:val="20"/>
        </w:rPr>
        <w:t xml:space="preserve"> </w:t>
      </w:r>
      <w:r>
        <w:rPr>
          <w:b/>
          <w:sz w:val="20"/>
        </w:rPr>
        <w:t>de</w:t>
      </w:r>
      <w:r>
        <w:rPr>
          <w:b/>
          <w:spacing w:val="14"/>
          <w:sz w:val="20"/>
        </w:rPr>
        <w:t xml:space="preserve"> </w:t>
      </w:r>
      <w:r>
        <w:rPr>
          <w:b/>
          <w:sz w:val="20"/>
        </w:rPr>
        <w:t>noviembre</w:t>
      </w:r>
      <w:r>
        <w:rPr>
          <w:b/>
          <w:spacing w:val="14"/>
          <w:sz w:val="20"/>
        </w:rPr>
        <w:t xml:space="preserve"> </w:t>
      </w:r>
      <w:r>
        <w:rPr>
          <w:b/>
          <w:sz w:val="20"/>
        </w:rPr>
        <w:t>al</w:t>
      </w:r>
      <w:r>
        <w:rPr>
          <w:b/>
          <w:spacing w:val="14"/>
          <w:sz w:val="20"/>
        </w:rPr>
        <w:t xml:space="preserve"> </w:t>
      </w:r>
      <w:r>
        <w:rPr>
          <w:b/>
          <w:sz w:val="20"/>
        </w:rPr>
        <w:t>15</w:t>
      </w:r>
      <w:r>
        <w:rPr>
          <w:b/>
          <w:spacing w:val="14"/>
          <w:sz w:val="20"/>
        </w:rPr>
        <w:t xml:space="preserve"> </w:t>
      </w:r>
      <w:r>
        <w:rPr>
          <w:b/>
          <w:sz w:val="20"/>
        </w:rPr>
        <w:t>de</w:t>
      </w:r>
      <w:r>
        <w:rPr>
          <w:b/>
          <w:spacing w:val="14"/>
          <w:sz w:val="20"/>
        </w:rPr>
        <w:t xml:space="preserve"> </w:t>
      </w:r>
      <w:r>
        <w:rPr>
          <w:b/>
          <w:sz w:val="20"/>
        </w:rPr>
        <w:t>marzo</w:t>
      </w:r>
      <w:r>
        <w:rPr>
          <w:sz w:val="20"/>
        </w:rPr>
        <w:t>,</w:t>
      </w:r>
      <w:r>
        <w:rPr>
          <w:spacing w:val="14"/>
          <w:sz w:val="20"/>
        </w:rPr>
        <w:t xml:space="preserve"> </w:t>
      </w:r>
      <w:r>
        <w:rPr>
          <w:sz w:val="20"/>
        </w:rPr>
        <w:t>ambos</w:t>
      </w:r>
      <w:r>
        <w:rPr>
          <w:spacing w:val="14"/>
          <w:sz w:val="20"/>
        </w:rPr>
        <w:t xml:space="preserve"> </w:t>
      </w:r>
      <w:r>
        <w:rPr>
          <w:sz w:val="20"/>
        </w:rPr>
        <w:t>inclusive:</w:t>
      </w:r>
      <w:r>
        <w:rPr>
          <w:spacing w:val="15"/>
          <w:sz w:val="20"/>
        </w:rPr>
        <w:t xml:space="preserve"> </w:t>
      </w:r>
      <w:r>
        <w:rPr>
          <w:b/>
          <w:sz w:val="20"/>
        </w:rPr>
        <w:t>desde</w:t>
      </w:r>
      <w:r>
        <w:rPr>
          <w:b/>
          <w:spacing w:val="14"/>
          <w:sz w:val="20"/>
        </w:rPr>
        <w:t xml:space="preserve"> </w:t>
      </w:r>
      <w:r>
        <w:rPr>
          <w:b/>
          <w:sz w:val="20"/>
        </w:rPr>
        <w:t>las</w:t>
      </w:r>
      <w:r>
        <w:rPr>
          <w:b/>
          <w:spacing w:val="14"/>
          <w:sz w:val="20"/>
        </w:rPr>
        <w:t xml:space="preserve"> </w:t>
      </w:r>
      <w:r>
        <w:rPr>
          <w:b/>
          <w:sz w:val="20"/>
        </w:rPr>
        <w:t>8:00</w:t>
      </w:r>
      <w:r>
        <w:rPr>
          <w:b/>
          <w:spacing w:val="14"/>
          <w:sz w:val="20"/>
        </w:rPr>
        <w:t xml:space="preserve"> </w:t>
      </w:r>
      <w:r>
        <w:rPr>
          <w:b/>
          <w:sz w:val="20"/>
        </w:rPr>
        <w:t>horas</w:t>
      </w:r>
      <w:r>
        <w:rPr>
          <w:b/>
          <w:spacing w:val="14"/>
          <w:sz w:val="20"/>
        </w:rPr>
        <w:t xml:space="preserve"> </w:t>
      </w:r>
      <w:r>
        <w:rPr>
          <w:b/>
          <w:sz w:val="20"/>
        </w:rPr>
        <w:t>hasta</w:t>
      </w:r>
      <w:r>
        <w:rPr>
          <w:b/>
          <w:spacing w:val="14"/>
          <w:sz w:val="20"/>
        </w:rPr>
        <w:t xml:space="preserve"> </w:t>
      </w:r>
      <w:r>
        <w:rPr>
          <w:b/>
          <w:sz w:val="20"/>
        </w:rPr>
        <w:t>las</w:t>
      </w:r>
      <w:r>
        <w:rPr>
          <w:b/>
          <w:spacing w:val="14"/>
          <w:sz w:val="20"/>
        </w:rPr>
        <w:t xml:space="preserve"> </w:t>
      </w:r>
      <w:r>
        <w:rPr>
          <w:b/>
          <w:spacing w:val="-4"/>
          <w:sz w:val="20"/>
        </w:rPr>
        <w:t>1:00</w:t>
      </w:r>
    </w:p>
    <w:p w14:paraId="582638BD" w14:textId="77777777" w:rsidR="001F3E5D" w:rsidRDefault="00000000">
      <w:pPr>
        <w:pStyle w:val="Ttulo4"/>
        <w:spacing w:before="53"/>
      </w:pPr>
      <w:r>
        <w:rPr>
          <w:spacing w:val="-2"/>
        </w:rPr>
        <w:t>horas.</w:t>
      </w:r>
    </w:p>
    <w:p w14:paraId="4D5B7E5B" w14:textId="77777777" w:rsidR="001F3E5D" w:rsidRDefault="001F3E5D">
      <w:pPr>
        <w:pStyle w:val="Textoindependiente"/>
        <w:spacing w:before="61"/>
        <w:rPr>
          <w:b/>
        </w:rPr>
      </w:pPr>
    </w:p>
    <w:p w14:paraId="4A0B3EC7" w14:textId="77777777" w:rsidR="001F3E5D" w:rsidRDefault="00000000">
      <w:pPr>
        <w:pStyle w:val="Prrafodelista"/>
        <w:numPr>
          <w:ilvl w:val="0"/>
          <w:numId w:val="65"/>
        </w:numPr>
        <w:tabs>
          <w:tab w:val="left" w:pos="726"/>
        </w:tabs>
        <w:ind w:left="726" w:right="0" w:hanging="584"/>
        <w:jc w:val="left"/>
        <w:rPr>
          <w:b/>
          <w:sz w:val="20"/>
        </w:rPr>
      </w:pPr>
      <w:r>
        <w:rPr>
          <w:b/>
          <w:sz w:val="20"/>
        </w:rPr>
        <w:t>Del</w:t>
      </w:r>
      <w:r>
        <w:rPr>
          <w:b/>
          <w:spacing w:val="20"/>
          <w:sz w:val="20"/>
        </w:rPr>
        <w:t xml:space="preserve"> </w:t>
      </w:r>
      <w:r>
        <w:rPr>
          <w:b/>
          <w:sz w:val="20"/>
        </w:rPr>
        <w:t>16</w:t>
      </w:r>
      <w:r>
        <w:rPr>
          <w:b/>
          <w:spacing w:val="22"/>
          <w:sz w:val="20"/>
        </w:rPr>
        <w:t xml:space="preserve"> </w:t>
      </w:r>
      <w:r>
        <w:rPr>
          <w:b/>
          <w:sz w:val="20"/>
        </w:rPr>
        <w:t>de</w:t>
      </w:r>
      <w:r>
        <w:rPr>
          <w:b/>
          <w:spacing w:val="22"/>
          <w:sz w:val="20"/>
        </w:rPr>
        <w:t xml:space="preserve"> </w:t>
      </w:r>
      <w:r>
        <w:rPr>
          <w:b/>
          <w:sz w:val="20"/>
        </w:rPr>
        <w:t>marzo</w:t>
      </w:r>
      <w:r>
        <w:rPr>
          <w:b/>
          <w:spacing w:val="23"/>
          <w:sz w:val="20"/>
        </w:rPr>
        <w:t xml:space="preserve"> </w:t>
      </w:r>
      <w:r>
        <w:rPr>
          <w:b/>
          <w:sz w:val="20"/>
        </w:rPr>
        <w:t>al</w:t>
      </w:r>
      <w:r>
        <w:rPr>
          <w:b/>
          <w:spacing w:val="22"/>
          <w:sz w:val="20"/>
        </w:rPr>
        <w:t xml:space="preserve"> </w:t>
      </w:r>
      <w:r>
        <w:rPr>
          <w:b/>
          <w:sz w:val="20"/>
        </w:rPr>
        <w:t>31</w:t>
      </w:r>
      <w:r>
        <w:rPr>
          <w:b/>
          <w:spacing w:val="22"/>
          <w:sz w:val="20"/>
        </w:rPr>
        <w:t xml:space="preserve"> </w:t>
      </w:r>
      <w:r>
        <w:rPr>
          <w:b/>
          <w:sz w:val="20"/>
        </w:rPr>
        <w:t>de</w:t>
      </w:r>
      <w:r>
        <w:rPr>
          <w:b/>
          <w:spacing w:val="23"/>
          <w:sz w:val="20"/>
        </w:rPr>
        <w:t xml:space="preserve"> </w:t>
      </w:r>
      <w:r>
        <w:rPr>
          <w:b/>
          <w:sz w:val="20"/>
        </w:rPr>
        <w:t>octubre</w:t>
      </w:r>
      <w:r>
        <w:rPr>
          <w:sz w:val="20"/>
        </w:rPr>
        <w:t>,</w:t>
      </w:r>
      <w:r>
        <w:rPr>
          <w:spacing w:val="22"/>
          <w:sz w:val="20"/>
        </w:rPr>
        <w:t xml:space="preserve"> </w:t>
      </w:r>
      <w:r>
        <w:rPr>
          <w:sz w:val="20"/>
        </w:rPr>
        <w:t>ambos</w:t>
      </w:r>
      <w:r>
        <w:rPr>
          <w:spacing w:val="22"/>
          <w:sz w:val="20"/>
        </w:rPr>
        <w:t xml:space="preserve"> </w:t>
      </w:r>
      <w:r>
        <w:rPr>
          <w:sz w:val="20"/>
        </w:rPr>
        <w:t>inclusive:</w:t>
      </w:r>
      <w:r>
        <w:rPr>
          <w:spacing w:val="25"/>
          <w:sz w:val="20"/>
        </w:rPr>
        <w:t xml:space="preserve"> </w:t>
      </w:r>
      <w:r>
        <w:rPr>
          <w:b/>
          <w:sz w:val="20"/>
        </w:rPr>
        <w:t>desde</w:t>
      </w:r>
      <w:r>
        <w:rPr>
          <w:b/>
          <w:spacing w:val="22"/>
          <w:sz w:val="20"/>
        </w:rPr>
        <w:t xml:space="preserve"> </w:t>
      </w:r>
      <w:r>
        <w:rPr>
          <w:b/>
          <w:sz w:val="20"/>
        </w:rPr>
        <w:t>las</w:t>
      </w:r>
      <w:r>
        <w:rPr>
          <w:b/>
          <w:spacing w:val="22"/>
          <w:sz w:val="20"/>
        </w:rPr>
        <w:t xml:space="preserve"> </w:t>
      </w:r>
      <w:r>
        <w:rPr>
          <w:b/>
          <w:sz w:val="20"/>
        </w:rPr>
        <w:t>8:00</w:t>
      </w:r>
      <w:r>
        <w:rPr>
          <w:b/>
          <w:spacing w:val="23"/>
          <w:sz w:val="20"/>
        </w:rPr>
        <w:t xml:space="preserve"> </w:t>
      </w:r>
      <w:r>
        <w:rPr>
          <w:b/>
          <w:sz w:val="20"/>
        </w:rPr>
        <w:t>horas</w:t>
      </w:r>
      <w:r>
        <w:rPr>
          <w:b/>
          <w:spacing w:val="22"/>
          <w:sz w:val="20"/>
        </w:rPr>
        <w:t xml:space="preserve"> </w:t>
      </w:r>
      <w:r>
        <w:rPr>
          <w:b/>
          <w:sz w:val="20"/>
        </w:rPr>
        <w:t>hasta</w:t>
      </w:r>
      <w:r>
        <w:rPr>
          <w:b/>
          <w:spacing w:val="22"/>
          <w:sz w:val="20"/>
        </w:rPr>
        <w:t xml:space="preserve"> </w:t>
      </w:r>
      <w:r>
        <w:rPr>
          <w:b/>
          <w:sz w:val="20"/>
        </w:rPr>
        <w:t>las</w:t>
      </w:r>
      <w:r>
        <w:rPr>
          <w:b/>
          <w:spacing w:val="23"/>
          <w:sz w:val="20"/>
        </w:rPr>
        <w:t xml:space="preserve"> </w:t>
      </w:r>
      <w:r>
        <w:rPr>
          <w:b/>
          <w:spacing w:val="-4"/>
          <w:sz w:val="20"/>
        </w:rPr>
        <w:t>1:30</w:t>
      </w:r>
    </w:p>
    <w:p w14:paraId="2C742A57" w14:textId="77777777" w:rsidR="001F3E5D" w:rsidRDefault="00000000">
      <w:pPr>
        <w:pStyle w:val="Ttulo4"/>
        <w:spacing w:before="54"/>
      </w:pPr>
      <w:r>
        <w:rPr>
          <w:spacing w:val="-2"/>
        </w:rPr>
        <w:t>horas.</w:t>
      </w:r>
    </w:p>
    <w:p w14:paraId="7F892178" w14:textId="77777777" w:rsidR="001F3E5D" w:rsidRDefault="001F3E5D">
      <w:pPr>
        <w:pStyle w:val="Textoindependiente"/>
        <w:spacing w:before="61"/>
        <w:rPr>
          <w:b/>
        </w:rPr>
      </w:pPr>
    </w:p>
    <w:p w14:paraId="4AD5FEF1" w14:textId="77777777" w:rsidR="001F3E5D" w:rsidRDefault="00000000">
      <w:pPr>
        <w:pStyle w:val="Textoindependiente"/>
        <w:ind w:left="142"/>
      </w:pPr>
      <w:r>
        <w:t>El</w:t>
      </w:r>
      <w:r>
        <w:rPr>
          <w:spacing w:val="-2"/>
        </w:rPr>
        <w:t xml:space="preserve"> </w:t>
      </w:r>
      <w:r>
        <w:t>horario</w:t>
      </w:r>
      <w:r>
        <w:rPr>
          <w:spacing w:val="-2"/>
        </w:rPr>
        <w:t xml:space="preserve"> </w:t>
      </w:r>
      <w:r>
        <w:t>será</w:t>
      </w:r>
      <w:r>
        <w:rPr>
          <w:spacing w:val="-2"/>
        </w:rPr>
        <w:t xml:space="preserve"> </w:t>
      </w:r>
      <w:r>
        <w:t>ampliable</w:t>
      </w:r>
      <w:r>
        <w:rPr>
          <w:spacing w:val="-2"/>
        </w:rPr>
        <w:t xml:space="preserve"> </w:t>
      </w:r>
      <w:r>
        <w:t>en</w:t>
      </w:r>
      <w:r>
        <w:rPr>
          <w:spacing w:val="-2"/>
        </w:rPr>
        <w:t xml:space="preserve"> </w:t>
      </w:r>
      <w:r>
        <w:t>el</w:t>
      </w:r>
      <w:r>
        <w:rPr>
          <w:spacing w:val="-2"/>
        </w:rPr>
        <w:t xml:space="preserve"> </w:t>
      </w:r>
      <w:r>
        <w:t>cierre</w:t>
      </w:r>
      <w:r>
        <w:rPr>
          <w:spacing w:val="-2"/>
        </w:rPr>
        <w:t xml:space="preserve"> </w:t>
      </w:r>
      <w:r>
        <w:t>en</w:t>
      </w:r>
      <w:r>
        <w:rPr>
          <w:spacing w:val="-1"/>
        </w:rPr>
        <w:t xml:space="preserve"> </w:t>
      </w:r>
      <w:r>
        <w:t>dos</w:t>
      </w:r>
      <w:r>
        <w:rPr>
          <w:spacing w:val="-2"/>
        </w:rPr>
        <w:t xml:space="preserve"> </w:t>
      </w:r>
      <w:r>
        <w:t>horas</w:t>
      </w:r>
      <w:r>
        <w:rPr>
          <w:spacing w:val="-2"/>
        </w:rPr>
        <w:t xml:space="preserve"> </w:t>
      </w:r>
      <w:r>
        <w:t>en</w:t>
      </w:r>
      <w:r>
        <w:rPr>
          <w:spacing w:val="-2"/>
        </w:rPr>
        <w:t xml:space="preserve"> </w:t>
      </w:r>
      <w:r>
        <w:t>los</w:t>
      </w:r>
      <w:r>
        <w:rPr>
          <w:spacing w:val="-2"/>
        </w:rPr>
        <w:t xml:space="preserve"> </w:t>
      </w:r>
      <w:r>
        <w:t>periodos</w:t>
      </w:r>
      <w:r>
        <w:rPr>
          <w:spacing w:val="-2"/>
        </w:rPr>
        <w:t xml:space="preserve"> </w:t>
      </w:r>
      <w:r>
        <w:t>de</w:t>
      </w:r>
      <w:r>
        <w:rPr>
          <w:spacing w:val="-2"/>
        </w:rPr>
        <w:t xml:space="preserve"> </w:t>
      </w:r>
      <w:r>
        <w:t>fiestas</w:t>
      </w:r>
      <w:r>
        <w:rPr>
          <w:spacing w:val="-1"/>
        </w:rPr>
        <w:t xml:space="preserve"> </w:t>
      </w:r>
      <w:r>
        <w:rPr>
          <w:spacing w:val="-2"/>
        </w:rPr>
        <w:t>patronales.</w:t>
      </w:r>
    </w:p>
    <w:p w14:paraId="0EA23141" w14:textId="77777777" w:rsidR="001F3E5D" w:rsidRDefault="001F3E5D">
      <w:pPr>
        <w:pStyle w:val="Textoindependiente"/>
        <w:spacing w:before="61"/>
      </w:pPr>
    </w:p>
    <w:p w14:paraId="7F484BF2" w14:textId="77777777" w:rsidR="001F3E5D" w:rsidRDefault="00000000">
      <w:pPr>
        <w:pStyle w:val="Prrafodelista"/>
        <w:numPr>
          <w:ilvl w:val="0"/>
          <w:numId w:val="64"/>
        </w:numPr>
        <w:tabs>
          <w:tab w:val="left" w:pos="785"/>
        </w:tabs>
        <w:ind w:left="785" w:right="0" w:hanging="643"/>
        <w:rPr>
          <w:sz w:val="20"/>
        </w:rPr>
      </w:pPr>
      <w:r>
        <w:rPr>
          <w:sz w:val="20"/>
        </w:rPr>
        <w:t>El</w:t>
      </w:r>
      <w:r>
        <w:rPr>
          <w:spacing w:val="75"/>
          <w:sz w:val="20"/>
        </w:rPr>
        <w:t xml:space="preserve"> </w:t>
      </w:r>
      <w:r>
        <w:rPr>
          <w:b/>
          <w:sz w:val="20"/>
        </w:rPr>
        <w:t>mobiliario</w:t>
      </w:r>
      <w:r>
        <w:rPr>
          <w:b/>
          <w:spacing w:val="75"/>
          <w:sz w:val="20"/>
        </w:rPr>
        <w:t xml:space="preserve"> </w:t>
      </w:r>
      <w:r>
        <w:rPr>
          <w:b/>
          <w:sz w:val="20"/>
        </w:rPr>
        <w:t>deberá</w:t>
      </w:r>
      <w:r>
        <w:rPr>
          <w:b/>
          <w:spacing w:val="74"/>
          <w:sz w:val="20"/>
        </w:rPr>
        <w:t xml:space="preserve"> </w:t>
      </w:r>
      <w:r>
        <w:rPr>
          <w:b/>
          <w:sz w:val="20"/>
        </w:rPr>
        <w:t>quedar</w:t>
      </w:r>
      <w:r>
        <w:rPr>
          <w:b/>
          <w:spacing w:val="74"/>
          <w:sz w:val="20"/>
        </w:rPr>
        <w:t xml:space="preserve"> </w:t>
      </w:r>
      <w:r>
        <w:rPr>
          <w:b/>
          <w:sz w:val="20"/>
        </w:rPr>
        <w:t>ordenado</w:t>
      </w:r>
      <w:r>
        <w:rPr>
          <w:b/>
          <w:spacing w:val="75"/>
          <w:sz w:val="20"/>
        </w:rPr>
        <w:t xml:space="preserve"> </w:t>
      </w:r>
      <w:r>
        <w:rPr>
          <w:b/>
          <w:sz w:val="20"/>
        </w:rPr>
        <w:t>y</w:t>
      </w:r>
      <w:r>
        <w:rPr>
          <w:b/>
          <w:spacing w:val="74"/>
          <w:sz w:val="20"/>
        </w:rPr>
        <w:t xml:space="preserve"> </w:t>
      </w:r>
      <w:r>
        <w:rPr>
          <w:b/>
          <w:sz w:val="20"/>
        </w:rPr>
        <w:t>recogido</w:t>
      </w:r>
      <w:r>
        <w:rPr>
          <w:b/>
          <w:spacing w:val="78"/>
          <w:sz w:val="20"/>
        </w:rPr>
        <w:t xml:space="preserve"> </w:t>
      </w:r>
      <w:r>
        <w:rPr>
          <w:sz w:val="20"/>
        </w:rPr>
        <w:t>una</w:t>
      </w:r>
      <w:r>
        <w:rPr>
          <w:spacing w:val="75"/>
          <w:sz w:val="20"/>
        </w:rPr>
        <w:t xml:space="preserve"> </w:t>
      </w:r>
      <w:r>
        <w:rPr>
          <w:sz w:val="20"/>
        </w:rPr>
        <w:t>vez</w:t>
      </w:r>
      <w:r>
        <w:rPr>
          <w:spacing w:val="74"/>
          <w:sz w:val="20"/>
        </w:rPr>
        <w:t xml:space="preserve"> </w:t>
      </w:r>
      <w:r>
        <w:rPr>
          <w:sz w:val="20"/>
        </w:rPr>
        <w:t>finalizado</w:t>
      </w:r>
      <w:r>
        <w:rPr>
          <w:spacing w:val="75"/>
          <w:sz w:val="20"/>
        </w:rPr>
        <w:t xml:space="preserve"> </w:t>
      </w:r>
      <w:r>
        <w:rPr>
          <w:sz w:val="20"/>
        </w:rPr>
        <w:t>el</w:t>
      </w:r>
      <w:r>
        <w:rPr>
          <w:spacing w:val="74"/>
          <w:sz w:val="20"/>
        </w:rPr>
        <w:t xml:space="preserve"> </w:t>
      </w:r>
      <w:r>
        <w:rPr>
          <w:sz w:val="20"/>
        </w:rPr>
        <w:t>horario</w:t>
      </w:r>
      <w:r>
        <w:rPr>
          <w:spacing w:val="75"/>
          <w:sz w:val="20"/>
        </w:rPr>
        <w:t xml:space="preserve"> </w:t>
      </w:r>
      <w:r>
        <w:rPr>
          <w:spacing w:val="-5"/>
          <w:sz w:val="20"/>
        </w:rPr>
        <w:t>de</w:t>
      </w:r>
    </w:p>
    <w:p w14:paraId="1396921B" w14:textId="2F5BC81F" w:rsidR="001F3E5D" w:rsidRDefault="00000000">
      <w:pPr>
        <w:pStyle w:val="Textoindependiente"/>
        <w:spacing w:before="54" w:line="292" w:lineRule="auto"/>
        <w:ind w:left="142"/>
      </w:pPr>
      <w:r>
        <w:t>funcionamiento</w:t>
      </w:r>
      <w:r>
        <w:rPr>
          <w:spacing w:val="80"/>
        </w:rPr>
        <w:t xml:space="preserve"> </w:t>
      </w:r>
      <w:r>
        <w:t>de</w:t>
      </w:r>
      <w:r>
        <w:rPr>
          <w:spacing w:val="80"/>
        </w:rPr>
        <w:t xml:space="preserve"> </w:t>
      </w:r>
      <w:r>
        <w:t>las</w:t>
      </w:r>
      <w:r>
        <w:rPr>
          <w:spacing w:val="80"/>
        </w:rPr>
        <w:t xml:space="preserve"> </w:t>
      </w:r>
      <w:r>
        <w:t>terrazas.</w:t>
      </w:r>
      <w:r>
        <w:rPr>
          <w:spacing w:val="80"/>
        </w:rPr>
        <w:t xml:space="preserve"> </w:t>
      </w:r>
      <w:r>
        <w:t>Igualmente,</w:t>
      </w:r>
      <w:r>
        <w:rPr>
          <w:spacing w:val="80"/>
        </w:rPr>
        <w:t xml:space="preserve"> </w:t>
      </w:r>
      <w:r>
        <w:t>deberán</w:t>
      </w:r>
      <w:r>
        <w:rPr>
          <w:spacing w:val="80"/>
        </w:rPr>
        <w:t xml:space="preserve"> </w:t>
      </w:r>
      <w:r>
        <w:t>realizarse</w:t>
      </w:r>
      <w:r>
        <w:rPr>
          <w:spacing w:val="80"/>
        </w:rPr>
        <w:t xml:space="preserve"> </w:t>
      </w:r>
      <w:r>
        <w:t>todas</w:t>
      </w:r>
      <w:r>
        <w:rPr>
          <w:spacing w:val="80"/>
        </w:rPr>
        <w:t xml:space="preserve"> </w:t>
      </w:r>
      <w:r>
        <w:t>las</w:t>
      </w:r>
      <w:r>
        <w:rPr>
          <w:spacing w:val="80"/>
        </w:rPr>
        <w:t xml:space="preserve"> </w:t>
      </w:r>
      <w:r>
        <w:t>tareas</w:t>
      </w:r>
      <w:r>
        <w:rPr>
          <w:spacing w:val="80"/>
        </w:rPr>
        <w:t xml:space="preserve"> </w:t>
      </w:r>
      <w:r>
        <w:t>de</w:t>
      </w:r>
      <w:r>
        <w:rPr>
          <w:spacing w:val="80"/>
        </w:rPr>
        <w:t xml:space="preserve"> </w:t>
      </w:r>
      <w:r>
        <w:t xml:space="preserve">limpieza </w:t>
      </w:r>
      <w:r>
        <w:rPr>
          <w:spacing w:val="-2"/>
        </w:rPr>
        <w:t>necesarias</w:t>
      </w:r>
      <w:r w:rsidR="00A34E41">
        <w:rPr>
          <w:spacing w:val="-2"/>
        </w:rPr>
        <w:t>.</w:t>
      </w:r>
    </w:p>
    <w:p w14:paraId="126FCDC8" w14:textId="77777777" w:rsidR="001F3E5D" w:rsidRDefault="001F3E5D">
      <w:pPr>
        <w:pStyle w:val="Textoindependiente"/>
        <w:spacing w:before="10"/>
      </w:pPr>
    </w:p>
    <w:p w14:paraId="66363F6E" w14:textId="77777777" w:rsidR="001F3E5D" w:rsidRDefault="00000000">
      <w:pPr>
        <w:pStyle w:val="Prrafodelista"/>
        <w:numPr>
          <w:ilvl w:val="0"/>
          <w:numId w:val="64"/>
        </w:numPr>
        <w:tabs>
          <w:tab w:val="left" w:pos="750"/>
        </w:tabs>
        <w:spacing w:line="292" w:lineRule="auto"/>
        <w:ind w:firstLine="0"/>
        <w:jc w:val="both"/>
        <w:rPr>
          <w:sz w:val="20"/>
        </w:rPr>
      </w:pPr>
      <w:r>
        <w:rPr>
          <w:sz w:val="20"/>
        </w:rPr>
        <w:t>Se deberá mantener la terraza, el mobiliario y los elementos auxiliares en las debidas condiciones de limpieza, estado de conservación y ornato.</w:t>
      </w:r>
    </w:p>
    <w:p w14:paraId="4A2C4DA1" w14:textId="77777777" w:rsidR="001F3E5D" w:rsidRDefault="001F3E5D">
      <w:pPr>
        <w:pStyle w:val="Textoindependiente"/>
        <w:spacing w:before="9"/>
      </w:pPr>
    </w:p>
    <w:p w14:paraId="20AAFE32" w14:textId="77777777" w:rsidR="001F3E5D" w:rsidRDefault="00000000">
      <w:pPr>
        <w:pStyle w:val="Prrafodelista"/>
        <w:numPr>
          <w:ilvl w:val="0"/>
          <w:numId w:val="64"/>
        </w:numPr>
        <w:tabs>
          <w:tab w:val="left" w:pos="701"/>
        </w:tabs>
        <w:spacing w:before="1" w:line="292" w:lineRule="auto"/>
        <w:ind w:firstLine="0"/>
        <w:jc w:val="both"/>
        <w:rPr>
          <w:sz w:val="20"/>
        </w:rPr>
      </w:pPr>
      <w:r>
        <w:rPr>
          <w:sz w:val="20"/>
        </w:rPr>
        <w:t>Deberán dejarse completamente libres para su utilización inmediata, si fuera preciso, por los servicios públicos correspondientes:</w:t>
      </w:r>
    </w:p>
    <w:p w14:paraId="5AE67C6F" w14:textId="77777777" w:rsidR="001F3E5D" w:rsidRDefault="001F3E5D">
      <w:pPr>
        <w:pStyle w:val="Textoindependiente"/>
        <w:spacing w:before="9"/>
      </w:pPr>
    </w:p>
    <w:p w14:paraId="574097F9" w14:textId="77777777" w:rsidR="001F3E5D" w:rsidRDefault="00000000">
      <w:pPr>
        <w:pStyle w:val="Prrafodelista"/>
        <w:numPr>
          <w:ilvl w:val="0"/>
          <w:numId w:val="65"/>
        </w:numPr>
        <w:tabs>
          <w:tab w:val="left" w:pos="654"/>
        </w:tabs>
        <w:spacing w:before="1"/>
        <w:ind w:left="654" w:right="0" w:hanging="512"/>
        <w:jc w:val="left"/>
        <w:rPr>
          <w:sz w:val="20"/>
        </w:rPr>
      </w:pPr>
      <w:r>
        <w:rPr>
          <w:sz w:val="20"/>
        </w:rPr>
        <w:t>Las</w:t>
      </w:r>
      <w:r>
        <w:rPr>
          <w:spacing w:val="-1"/>
          <w:sz w:val="20"/>
        </w:rPr>
        <w:t xml:space="preserve"> </w:t>
      </w:r>
      <w:r>
        <w:rPr>
          <w:sz w:val="20"/>
        </w:rPr>
        <w:t>bocas</w:t>
      </w:r>
      <w:r>
        <w:rPr>
          <w:spacing w:val="-1"/>
          <w:sz w:val="20"/>
        </w:rPr>
        <w:t xml:space="preserve"> </w:t>
      </w:r>
      <w:r>
        <w:rPr>
          <w:sz w:val="20"/>
        </w:rPr>
        <w:t>de</w:t>
      </w:r>
      <w:r>
        <w:rPr>
          <w:spacing w:val="-1"/>
          <w:sz w:val="20"/>
        </w:rPr>
        <w:t xml:space="preserve"> </w:t>
      </w:r>
      <w:r>
        <w:rPr>
          <w:sz w:val="20"/>
        </w:rPr>
        <w:t>riego</w:t>
      </w:r>
      <w:r>
        <w:rPr>
          <w:spacing w:val="-1"/>
          <w:sz w:val="20"/>
        </w:rPr>
        <w:t xml:space="preserve"> </w:t>
      </w:r>
      <w:r>
        <w:rPr>
          <w:sz w:val="20"/>
        </w:rPr>
        <w:t>e</w:t>
      </w:r>
      <w:r>
        <w:rPr>
          <w:spacing w:val="-1"/>
          <w:sz w:val="20"/>
        </w:rPr>
        <w:t xml:space="preserve"> </w:t>
      </w:r>
      <w:r>
        <w:rPr>
          <w:spacing w:val="-2"/>
          <w:sz w:val="20"/>
        </w:rPr>
        <w:t>hidrantes.</w:t>
      </w:r>
    </w:p>
    <w:p w14:paraId="641309A4" w14:textId="77777777" w:rsidR="001F3E5D" w:rsidRDefault="001F3E5D">
      <w:pPr>
        <w:pStyle w:val="Textoindependiente"/>
        <w:spacing w:before="60"/>
      </w:pPr>
    </w:p>
    <w:p w14:paraId="4965BEC8" w14:textId="77777777" w:rsidR="001F3E5D" w:rsidRDefault="00000000">
      <w:pPr>
        <w:pStyle w:val="Prrafodelista"/>
        <w:numPr>
          <w:ilvl w:val="0"/>
          <w:numId w:val="65"/>
        </w:numPr>
        <w:tabs>
          <w:tab w:val="left" w:pos="654"/>
        </w:tabs>
        <w:ind w:left="654" w:right="0" w:hanging="512"/>
        <w:jc w:val="left"/>
        <w:rPr>
          <w:sz w:val="20"/>
        </w:rPr>
      </w:pPr>
      <w:r>
        <w:rPr>
          <w:sz w:val="20"/>
        </w:rPr>
        <w:t>Los</w:t>
      </w:r>
      <w:r>
        <w:rPr>
          <w:spacing w:val="-2"/>
          <w:sz w:val="20"/>
        </w:rPr>
        <w:t xml:space="preserve"> </w:t>
      </w:r>
      <w:r>
        <w:rPr>
          <w:sz w:val="20"/>
        </w:rPr>
        <w:t>registros</w:t>
      </w:r>
      <w:r>
        <w:rPr>
          <w:spacing w:val="-2"/>
          <w:sz w:val="20"/>
        </w:rPr>
        <w:t xml:space="preserve"> </w:t>
      </w:r>
      <w:r>
        <w:rPr>
          <w:sz w:val="20"/>
        </w:rPr>
        <w:t>de</w:t>
      </w:r>
      <w:r>
        <w:rPr>
          <w:spacing w:val="-2"/>
          <w:sz w:val="20"/>
        </w:rPr>
        <w:t xml:space="preserve"> </w:t>
      </w:r>
      <w:r>
        <w:rPr>
          <w:sz w:val="20"/>
        </w:rPr>
        <w:t>alcantarillado</w:t>
      </w:r>
      <w:r>
        <w:rPr>
          <w:spacing w:val="-2"/>
          <w:sz w:val="20"/>
        </w:rPr>
        <w:t xml:space="preserve"> </w:t>
      </w:r>
      <w:r>
        <w:rPr>
          <w:sz w:val="20"/>
        </w:rPr>
        <w:t>y</w:t>
      </w:r>
      <w:r>
        <w:rPr>
          <w:spacing w:val="-2"/>
          <w:sz w:val="20"/>
        </w:rPr>
        <w:t xml:space="preserve"> </w:t>
      </w:r>
      <w:r>
        <w:rPr>
          <w:sz w:val="20"/>
        </w:rPr>
        <w:t>otros</w:t>
      </w:r>
      <w:r>
        <w:rPr>
          <w:spacing w:val="-2"/>
          <w:sz w:val="20"/>
        </w:rPr>
        <w:t xml:space="preserve"> </w:t>
      </w:r>
      <w:r>
        <w:rPr>
          <w:sz w:val="20"/>
        </w:rPr>
        <w:t>de</w:t>
      </w:r>
      <w:r>
        <w:rPr>
          <w:spacing w:val="-2"/>
          <w:sz w:val="20"/>
        </w:rPr>
        <w:t xml:space="preserve"> </w:t>
      </w:r>
      <w:r>
        <w:rPr>
          <w:sz w:val="20"/>
        </w:rPr>
        <w:t>servicios</w:t>
      </w:r>
      <w:r>
        <w:rPr>
          <w:spacing w:val="-1"/>
          <w:sz w:val="20"/>
        </w:rPr>
        <w:t xml:space="preserve"> </w:t>
      </w:r>
      <w:r>
        <w:rPr>
          <w:spacing w:val="-2"/>
          <w:sz w:val="20"/>
        </w:rPr>
        <w:t>públicos.</w:t>
      </w:r>
    </w:p>
    <w:p w14:paraId="5F54CF34" w14:textId="77777777" w:rsidR="001F3E5D" w:rsidRDefault="001F3E5D">
      <w:pPr>
        <w:pStyle w:val="Textoindependiente"/>
        <w:spacing w:before="60"/>
      </w:pPr>
    </w:p>
    <w:p w14:paraId="539DE1D8" w14:textId="6F1927FF" w:rsidR="001F3E5D" w:rsidRDefault="00000000">
      <w:pPr>
        <w:pStyle w:val="Prrafodelista"/>
        <w:numPr>
          <w:ilvl w:val="0"/>
          <w:numId w:val="65"/>
        </w:numPr>
        <w:tabs>
          <w:tab w:val="left" w:pos="654"/>
        </w:tabs>
        <w:spacing w:before="1"/>
        <w:ind w:left="654" w:right="0" w:hanging="512"/>
        <w:jc w:val="left"/>
        <w:rPr>
          <w:sz w:val="20"/>
        </w:rPr>
      </w:pPr>
      <w:r>
        <w:rPr>
          <w:sz w:val="20"/>
        </w:rPr>
        <w:t>Las</w:t>
      </w:r>
      <w:r>
        <w:rPr>
          <w:spacing w:val="-1"/>
          <w:sz w:val="20"/>
        </w:rPr>
        <w:t xml:space="preserve"> </w:t>
      </w:r>
      <w:r>
        <w:rPr>
          <w:sz w:val="20"/>
        </w:rPr>
        <w:t xml:space="preserve">salidas de </w:t>
      </w:r>
      <w:r>
        <w:rPr>
          <w:spacing w:val="-2"/>
          <w:sz w:val="20"/>
        </w:rPr>
        <w:t>emergencia</w:t>
      </w:r>
      <w:r w:rsidR="00A34E41">
        <w:rPr>
          <w:spacing w:val="-2"/>
          <w:sz w:val="20"/>
        </w:rPr>
        <w:t>.</w:t>
      </w:r>
    </w:p>
    <w:p w14:paraId="6AEE0125" w14:textId="77777777" w:rsidR="001F3E5D" w:rsidRDefault="001F3E5D">
      <w:pPr>
        <w:pStyle w:val="Textoindependiente"/>
        <w:spacing w:before="60"/>
      </w:pPr>
    </w:p>
    <w:p w14:paraId="47AED4F0" w14:textId="77777777" w:rsidR="001F3E5D" w:rsidRDefault="00000000">
      <w:pPr>
        <w:pStyle w:val="Prrafodelista"/>
        <w:numPr>
          <w:ilvl w:val="0"/>
          <w:numId w:val="65"/>
        </w:numPr>
        <w:tabs>
          <w:tab w:val="left" w:pos="654"/>
        </w:tabs>
        <w:ind w:left="654" w:right="0" w:hanging="512"/>
        <w:jc w:val="left"/>
        <w:rPr>
          <w:sz w:val="20"/>
        </w:rPr>
      </w:pPr>
      <w:r>
        <w:rPr>
          <w:sz w:val="20"/>
        </w:rPr>
        <w:t>Las</w:t>
      </w:r>
      <w:r>
        <w:rPr>
          <w:spacing w:val="-7"/>
          <w:sz w:val="20"/>
        </w:rPr>
        <w:t xml:space="preserve"> </w:t>
      </w:r>
      <w:r>
        <w:rPr>
          <w:sz w:val="20"/>
        </w:rPr>
        <w:t>paradas</w:t>
      </w:r>
      <w:r>
        <w:rPr>
          <w:spacing w:val="-4"/>
          <w:sz w:val="20"/>
        </w:rPr>
        <w:t xml:space="preserve"> </w:t>
      </w:r>
      <w:r>
        <w:rPr>
          <w:sz w:val="20"/>
        </w:rPr>
        <w:t>de</w:t>
      </w:r>
      <w:r>
        <w:rPr>
          <w:spacing w:val="-5"/>
          <w:sz w:val="20"/>
        </w:rPr>
        <w:t xml:space="preserve"> </w:t>
      </w:r>
      <w:r>
        <w:rPr>
          <w:sz w:val="20"/>
        </w:rPr>
        <w:t>transporte</w:t>
      </w:r>
      <w:r>
        <w:rPr>
          <w:spacing w:val="-4"/>
          <w:sz w:val="20"/>
        </w:rPr>
        <w:t xml:space="preserve"> </w:t>
      </w:r>
      <w:r>
        <w:rPr>
          <w:sz w:val="20"/>
        </w:rPr>
        <w:t>público</w:t>
      </w:r>
      <w:r>
        <w:rPr>
          <w:spacing w:val="-5"/>
          <w:sz w:val="20"/>
        </w:rPr>
        <w:t xml:space="preserve"> </w:t>
      </w:r>
      <w:r>
        <w:rPr>
          <w:sz w:val="20"/>
        </w:rPr>
        <w:t>regularmente</w:t>
      </w:r>
      <w:r>
        <w:rPr>
          <w:spacing w:val="-4"/>
          <w:sz w:val="20"/>
        </w:rPr>
        <w:t xml:space="preserve"> </w:t>
      </w:r>
      <w:r>
        <w:rPr>
          <w:spacing w:val="-2"/>
          <w:sz w:val="20"/>
        </w:rPr>
        <w:t>establecidas.</w:t>
      </w:r>
    </w:p>
    <w:p w14:paraId="192BD5A1" w14:textId="77777777" w:rsidR="001F3E5D" w:rsidRDefault="001F3E5D">
      <w:pPr>
        <w:pStyle w:val="Textoindependiente"/>
        <w:spacing w:before="61"/>
      </w:pPr>
    </w:p>
    <w:p w14:paraId="41AF3E2E" w14:textId="77777777" w:rsidR="001F3E5D" w:rsidRDefault="00000000">
      <w:pPr>
        <w:pStyle w:val="Prrafodelista"/>
        <w:numPr>
          <w:ilvl w:val="0"/>
          <w:numId w:val="65"/>
        </w:numPr>
        <w:tabs>
          <w:tab w:val="left" w:pos="779"/>
        </w:tabs>
        <w:spacing w:line="292" w:lineRule="auto"/>
        <w:ind w:firstLine="0"/>
        <w:jc w:val="left"/>
        <w:rPr>
          <w:sz w:val="20"/>
        </w:rPr>
      </w:pPr>
      <w:r>
        <w:rPr>
          <w:sz w:val="20"/>
        </w:rPr>
        <w:t>Los</w:t>
      </w:r>
      <w:r>
        <w:rPr>
          <w:spacing w:val="19"/>
          <w:sz w:val="20"/>
        </w:rPr>
        <w:t xml:space="preserve"> </w:t>
      </w:r>
      <w:r>
        <w:rPr>
          <w:sz w:val="20"/>
        </w:rPr>
        <w:t>centros</w:t>
      </w:r>
      <w:r>
        <w:rPr>
          <w:spacing w:val="19"/>
          <w:sz w:val="20"/>
        </w:rPr>
        <w:t xml:space="preserve"> </w:t>
      </w:r>
      <w:r>
        <w:rPr>
          <w:sz w:val="20"/>
        </w:rPr>
        <w:t>de</w:t>
      </w:r>
      <w:r>
        <w:rPr>
          <w:spacing w:val="19"/>
          <w:sz w:val="20"/>
        </w:rPr>
        <w:t xml:space="preserve"> </w:t>
      </w:r>
      <w:r>
        <w:rPr>
          <w:sz w:val="20"/>
        </w:rPr>
        <w:t>mando</w:t>
      </w:r>
      <w:r>
        <w:rPr>
          <w:spacing w:val="19"/>
          <w:sz w:val="20"/>
        </w:rPr>
        <w:t xml:space="preserve"> </w:t>
      </w:r>
      <w:r>
        <w:rPr>
          <w:sz w:val="20"/>
        </w:rPr>
        <w:t>de</w:t>
      </w:r>
      <w:r>
        <w:rPr>
          <w:spacing w:val="19"/>
          <w:sz w:val="20"/>
        </w:rPr>
        <w:t xml:space="preserve"> </w:t>
      </w:r>
      <w:r>
        <w:rPr>
          <w:sz w:val="20"/>
        </w:rPr>
        <w:t>alumbrado</w:t>
      </w:r>
      <w:r>
        <w:rPr>
          <w:spacing w:val="19"/>
          <w:sz w:val="20"/>
        </w:rPr>
        <w:t xml:space="preserve"> </w:t>
      </w:r>
      <w:r>
        <w:rPr>
          <w:sz w:val="20"/>
        </w:rPr>
        <w:t>público,</w:t>
      </w:r>
      <w:r>
        <w:rPr>
          <w:spacing w:val="19"/>
          <w:sz w:val="20"/>
        </w:rPr>
        <w:t xml:space="preserve"> </w:t>
      </w:r>
      <w:r>
        <w:rPr>
          <w:sz w:val="20"/>
        </w:rPr>
        <w:t>aparatos</w:t>
      </w:r>
      <w:r>
        <w:rPr>
          <w:spacing w:val="19"/>
          <w:sz w:val="20"/>
        </w:rPr>
        <w:t xml:space="preserve"> </w:t>
      </w:r>
      <w:r>
        <w:rPr>
          <w:sz w:val="20"/>
        </w:rPr>
        <w:t>de</w:t>
      </w:r>
      <w:r>
        <w:rPr>
          <w:spacing w:val="19"/>
          <w:sz w:val="20"/>
        </w:rPr>
        <w:t xml:space="preserve"> </w:t>
      </w:r>
      <w:r>
        <w:rPr>
          <w:sz w:val="20"/>
        </w:rPr>
        <w:t>control</w:t>
      </w:r>
      <w:r>
        <w:rPr>
          <w:spacing w:val="19"/>
          <w:sz w:val="20"/>
        </w:rPr>
        <w:t xml:space="preserve"> </w:t>
      </w:r>
      <w:r>
        <w:rPr>
          <w:sz w:val="20"/>
        </w:rPr>
        <w:t>de</w:t>
      </w:r>
      <w:r>
        <w:rPr>
          <w:spacing w:val="19"/>
          <w:sz w:val="20"/>
        </w:rPr>
        <w:t xml:space="preserve"> </w:t>
      </w:r>
      <w:r>
        <w:rPr>
          <w:sz w:val="20"/>
        </w:rPr>
        <w:t>tráfico</w:t>
      </w:r>
      <w:r>
        <w:rPr>
          <w:spacing w:val="19"/>
          <w:sz w:val="20"/>
        </w:rPr>
        <w:t xml:space="preserve"> </w:t>
      </w:r>
      <w:r>
        <w:rPr>
          <w:sz w:val="20"/>
        </w:rPr>
        <w:t>y</w:t>
      </w:r>
      <w:r>
        <w:rPr>
          <w:spacing w:val="19"/>
          <w:sz w:val="20"/>
        </w:rPr>
        <w:t xml:space="preserve"> </w:t>
      </w:r>
      <w:r>
        <w:rPr>
          <w:sz w:val="20"/>
        </w:rPr>
        <w:t>los</w:t>
      </w:r>
      <w:r>
        <w:rPr>
          <w:spacing w:val="19"/>
          <w:sz w:val="20"/>
        </w:rPr>
        <w:t xml:space="preserve"> </w:t>
      </w:r>
      <w:r>
        <w:rPr>
          <w:sz w:val="20"/>
        </w:rPr>
        <w:t>centros</w:t>
      </w:r>
      <w:r>
        <w:rPr>
          <w:spacing w:val="19"/>
          <w:sz w:val="20"/>
        </w:rPr>
        <w:t xml:space="preserve"> </w:t>
      </w:r>
      <w:r>
        <w:rPr>
          <w:sz w:val="20"/>
        </w:rPr>
        <w:t xml:space="preserve">de </w:t>
      </w:r>
      <w:r>
        <w:rPr>
          <w:spacing w:val="-2"/>
          <w:sz w:val="20"/>
        </w:rPr>
        <w:t>transformación.</w:t>
      </w:r>
    </w:p>
    <w:p w14:paraId="7AF1497E" w14:textId="77777777" w:rsidR="001F3E5D" w:rsidRDefault="001F3E5D">
      <w:pPr>
        <w:pStyle w:val="Textoindependiente"/>
        <w:spacing w:before="9"/>
      </w:pPr>
    </w:p>
    <w:p w14:paraId="159D5E5D" w14:textId="77777777" w:rsidR="001F3E5D" w:rsidRDefault="00000000">
      <w:pPr>
        <w:pStyle w:val="Prrafodelista"/>
        <w:numPr>
          <w:ilvl w:val="0"/>
          <w:numId w:val="65"/>
        </w:numPr>
        <w:tabs>
          <w:tab w:val="left" w:pos="654"/>
        </w:tabs>
        <w:spacing w:before="1"/>
        <w:ind w:left="654" w:right="0" w:hanging="512"/>
        <w:jc w:val="left"/>
        <w:rPr>
          <w:sz w:val="20"/>
        </w:rPr>
      </w:pPr>
      <w:r>
        <w:rPr>
          <w:sz w:val="20"/>
        </w:rPr>
        <w:t>Los</w:t>
      </w:r>
      <w:r>
        <w:rPr>
          <w:spacing w:val="-1"/>
          <w:sz w:val="20"/>
        </w:rPr>
        <w:t xml:space="preserve"> </w:t>
      </w:r>
      <w:r>
        <w:rPr>
          <w:sz w:val="20"/>
        </w:rPr>
        <w:t xml:space="preserve">alcorques de árboles y jardineras </w:t>
      </w:r>
      <w:r>
        <w:rPr>
          <w:spacing w:val="-2"/>
          <w:sz w:val="20"/>
        </w:rPr>
        <w:t>públicas.</w:t>
      </w:r>
    </w:p>
    <w:p w14:paraId="5139C55D" w14:textId="77777777" w:rsidR="001F3E5D" w:rsidRDefault="001F3E5D">
      <w:pPr>
        <w:pStyle w:val="Textoindependiente"/>
        <w:spacing w:before="60"/>
      </w:pPr>
    </w:p>
    <w:p w14:paraId="305567BD" w14:textId="77777777" w:rsidR="001F3E5D" w:rsidRDefault="00000000">
      <w:pPr>
        <w:pStyle w:val="Prrafodelista"/>
        <w:numPr>
          <w:ilvl w:val="0"/>
          <w:numId w:val="65"/>
        </w:numPr>
        <w:tabs>
          <w:tab w:val="left" w:pos="654"/>
        </w:tabs>
        <w:ind w:left="654" w:right="0" w:hanging="512"/>
        <w:jc w:val="left"/>
        <w:rPr>
          <w:sz w:val="20"/>
        </w:rPr>
      </w:pPr>
      <w:r>
        <w:rPr>
          <w:sz w:val="20"/>
        </w:rPr>
        <w:t>Los</w:t>
      </w:r>
      <w:r>
        <w:rPr>
          <w:spacing w:val="-3"/>
          <w:sz w:val="20"/>
        </w:rPr>
        <w:t xml:space="preserve"> </w:t>
      </w:r>
      <w:r>
        <w:rPr>
          <w:sz w:val="20"/>
        </w:rPr>
        <w:t>elementos</w:t>
      </w:r>
      <w:r>
        <w:rPr>
          <w:spacing w:val="-2"/>
          <w:sz w:val="20"/>
        </w:rPr>
        <w:t xml:space="preserve"> </w:t>
      </w:r>
      <w:r>
        <w:rPr>
          <w:sz w:val="20"/>
        </w:rPr>
        <w:t>de</w:t>
      </w:r>
      <w:r>
        <w:rPr>
          <w:spacing w:val="-3"/>
          <w:sz w:val="20"/>
        </w:rPr>
        <w:t xml:space="preserve"> </w:t>
      </w:r>
      <w:r>
        <w:rPr>
          <w:sz w:val="20"/>
        </w:rPr>
        <w:t>mobiliario</w:t>
      </w:r>
      <w:r>
        <w:rPr>
          <w:spacing w:val="-2"/>
          <w:sz w:val="20"/>
        </w:rPr>
        <w:t xml:space="preserve"> urbano.</w:t>
      </w:r>
    </w:p>
    <w:p w14:paraId="5779872A" w14:textId="77777777" w:rsidR="001F3E5D" w:rsidRDefault="001F3E5D">
      <w:pPr>
        <w:pStyle w:val="Textoindependiente"/>
        <w:spacing w:before="60"/>
      </w:pPr>
    </w:p>
    <w:p w14:paraId="6C43375D" w14:textId="33206091" w:rsidR="001F3E5D" w:rsidRDefault="00000000">
      <w:pPr>
        <w:pStyle w:val="Prrafodelista"/>
        <w:numPr>
          <w:ilvl w:val="0"/>
          <w:numId w:val="64"/>
        </w:numPr>
        <w:tabs>
          <w:tab w:val="left" w:pos="690"/>
        </w:tabs>
        <w:spacing w:before="1" w:line="292" w:lineRule="auto"/>
        <w:ind w:firstLine="0"/>
        <w:jc w:val="both"/>
        <w:rPr>
          <w:sz w:val="20"/>
        </w:rPr>
      </w:pPr>
      <w:r>
        <w:rPr>
          <w:sz w:val="20"/>
        </w:rPr>
        <w:t>No se permite la instalación de mostradores u otros elementos para el servicio de la terraza,</w:t>
      </w:r>
      <w:r>
        <w:rPr>
          <w:spacing w:val="40"/>
          <w:sz w:val="20"/>
        </w:rPr>
        <w:t xml:space="preserve"> </w:t>
      </w:r>
      <w:r>
        <w:rPr>
          <w:sz w:val="20"/>
        </w:rPr>
        <w:t>que deberán ser atendidos desde el propio establecimiento</w:t>
      </w:r>
      <w:r w:rsidR="00A34E41">
        <w:rPr>
          <w:sz w:val="20"/>
        </w:rPr>
        <w:t>.</w:t>
      </w:r>
    </w:p>
    <w:p w14:paraId="69AFD435" w14:textId="77777777" w:rsidR="001F3E5D" w:rsidRDefault="001F3E5D">
      <w:pPr>
        <w:pStyle w:val="Textoindependiente"/>
        <w:spacing w:before="9"/>
      </w:pPr>
    </w:p>
    <w:p w14:paraId="196CE4FA" w14:textId="77777777" w:rsidR="001F3E5D" w:rsidRDefault="00000000">
      <w:pPr>
        <w:pStyle w:val="Prrafodelista"/>
        <w:numPr>
          <w:ilvl w:val="0"/>
          <w:numId w:val="64"/>
        </w:numPr>
        <w:tabs>
          <w:tab w:val="left" w:pos="558"/>
        </w:tabs>
        <w:spacing w:before="1" w:line="292" w:lineRule="auto"/>
        <w:ind w:firstLine="0"/>
        <w:jc w:val="both"/>
        <w:rPr>
          <w:sz w:val="20"/>
        </w:rPr>
      </w:pPr>
      <w:r>
        <w:rPr>
          <w:sz w:val="20"/>
        </w:rPr>
        <w:t>Queda absolutamente prohibida la utilización de cualquier clase de aparatos de reproducción de sonido, máquinas expendedoras, juegos, sistemas de aire acondicionado, frigoríficos o cocinas y elementos auxiliares tipo mesa alta o tonel.</w:t>
      </w:r>
    </w:p>
    <w:p w14:paraId="0198F7A2"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6460A6CA" w14:textId="08805F65" w:rsidR="001F3E5D" w:rsidRDefault="00000000">
      <w:pPr>
        <w:pStyle w:val="Prrafodelista"/>
        <w:numPr>
          <w:ilvl w:val="0"/>
          <w:numId w:val="64"/>
        </w:numPr>
        <w:tabs>
          <w:tab w:val="left" w:pos="616"/>
        </w:tabs>
        <w:spacing w:before="88" w:line="292" w:lineRule="auto"/>
        <w:ind w:firstLine="0"/>
        <w:jc w:val="both"/>
        <w:rPr>
          <w:sz w:val="20"/>
        </w:rPr>
      </w:pPr>
      <w:r>
        <w:rPr>
          <w:noProof/>
          <w:sz w:val="20"/>
        </w:rPr>
        <w:lastRenderedPageBreak/>
        <mc:AlternateContent>
          <mc:Choice Requires="wps">
            <w:drawing>
              <wp:anchor distT="0" distB="0" distL="0" distR="0" simplePos="0" relativeHeight="15791104" behindDoc="0" locked="0" layoutInCell="1" allowOverlap="1" wp14:anchorId="5DC4D60D" wp14:editId="6354A11D">
                <wp:simplePos x="0" y="0"/>
                <wp:positionH relativeFrom="page">
                  <wp:posOffset>6807090</wp:posOffset>
                </wp:positionH>
                <wp:positionV relativeFrom="page">
                  <wp:posOffset>2818730</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BF424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5E37B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DC4D60D" id="Textbox 143" o:spid="_x0000_s1090" type="#_x0000_t202" style="position:absolute;left:0;text-align:left;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ABF424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5E37B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6AEB8247" w14:textId="77777777" w:rsidR="001F3E5D" w:rsidRDefault="001F3E5D">
      <w:pPr>
        <w:pStyle w:val="Textoindependiente"/>
        <w:spacing w:before="10"/>
      </w:pPr>
    </w:p>
    <w:p w14:paraId="67F1BC80" w14:textId="77777777" w:rsidR="001F3E5D" w:rsidRDefault="00000000">
      <w:pPr>
        <w:pStyle w:val="Textoindependiente"/>
        <w:ind w:left="142"/>
      </w:pPr>
      <w:r>
        <w:rPr>
          <w:b/>
        </w:rPr>
        <w:t>3º.-</w:t>
      </w:r>
      <w:r>
        <w:rPr>
          <w:b/>
          <w:spacing w:val="-3"/>
        </w:rPr>
        <w:t xml:space="preserve"> </w:t>
      </w:r>
      <w:r>
        <w:t>Se</w:t>
      </w:r>
      <w:r>
        <w:rPr>
          <w:spacing w:val="-3"/>
        </w:rPr>
        <w:t xml:space="preserve"> </w:t>
      </w:r>
      <w:r>
        <w:t>insiste</w:t>
      </w:r>
      <w:r>
        <w:rPr>
          <w:spacing w:val="-3"/>
        </w:rPr>
        <w:t xml:space="preserve"> </w:t>
      </w:r>
      <w:r>
        <w:t>en</w:t>
      </w:r>
      <w:r>
        <w:rPr>
          <w:spacing w:val="-3"/>
        </w:rPr>
        <w:t xml:space="preserve"> </w:t>
      </w:r>
      <w:r>
        <w:t>la</w:t>
      </w:r>
      <w:r>
        <w:rPr>
          <w:spacing w:val="-3"/>
        </w:rPr>
        <w:t xml:space="preserve"> </w:t>
      </w:r>
      <w:r>
        <w:t>obligatoriedad</w:t>
      </w:r>
      <w:r>
        <w:rPr>
          <w:spacing w:val="-3"/>
        </w:rPr>
        <w:t xml:space="preserve"> </w:t>
      </w:r>
      <w:r>
        <w:t>de</w:t>
      </w:r>
      <w:r>
        <w:rPr>
          <w:spacing w:val="-3"/>
        </w:rPr>
        <w:t xml:space="preserve"> </w:t>
      </w:r>
      <w:r>
        <w:t>contar</w:t>
      </w:r>
      <w:r>
        <w:rPr>
          <w:spacing w:val="-3"/>
        </w:rPr>
        <w:t xml:space="preserve"> </w:t>
      </w:r>
      <w:r>
        <w:t>en</w:t>
      </w:r>
      <w:r>
        <w:rPr>
          <w:spacing w:val="-3"/>
        </w:rPr>
        <w:t xml:space="preserve"> </w:t>
      </w:r>
      <w:r>
        <w:t>todo</w:t>
      </w:r>
      <w:r>
        <w:rPr>
          <w:spacing w:val="-3"/>
        </w:rPr>
        <w:t xml:space="preserve"> </w:t>
      </w:r>
      <w:r>
        <w:t>momento</w:t>
      </w:r>
      <w:r>
        <w:rPr>
          <w:spacing w:val="-3"/>
        </w:rPr>
        <w:t xml:space="preserve"> </w:t>
      </w:r>
      <w:r>
        <w:rPr>
          <w:spacing w:val="-4"/>
        </w:rPr>
        <w:t>con:</w:t>
      </w:r>
    </w:p>
    <w:p w14:paraId="3FD96B1E" w14:textId="77777777" w:rsidR="001F3E5D" w:rsidRDefault="001F3E5D">
      <w:pPr>
        <w:pStyle w:val="Textoindependiente"/>
        <w:spacing w:before="64"/>
      </w:pPr>
    </w:p>
    <w:p w14:paraId="12EF37F7" w14:textId="77777777" w:rsidR="001F3E5D" w:rsidRDefault="00000000">
      <w:pPr>
        <w:pStyle w:val="Prrafodelista"/>
        <w:numPr>
          <w:ilvl w:val="0"/>
          <w:numId w:val="66"/>
        </w:numPr>
        <w:tabs>
          <w:tab w:val="left" w:pos="794"/>
        </w:tabs>
        <w:ind w:left="794" w:right="0" w:hanging="652"/>
        <w:jc w:val="left"/>
        <w:rPr>
          <w:b/>
          <w:sz w:val="20"/>
        </w:rPr>
      </w:pPr>
      <w:r>
        <w:rPr>
          <w:b/>
          <w:sz w:val="20"/>
        </w:rPr>
        <w:t>contrato</w:t>
      </w:r>
      <w:r>
        <w:rPr>
          <w:b/>
          <w:spacing w:val="11"/>
          <w:sz w:val="20"/>
        </w:rPr>
        <w:t xml:space="preserve"> </w:t>
      </w:r>
      <w:r>
        <w:rPr>
          <w:b/>
          <w:sz w:val="20"/>
        </w:rPr>
        <w:t>de</w:t>
      </w:r>
      <w:r>
        <w:rPr>
          <w:b/>
          <w:spacing w:val="11"/>
          <w:sz w:val="20"/>
        </w:rPr>
        <w:t xml:space="preserve"> </w:t>
      </w:r>
      <w:r>
        <w:rPr>
          <w:b/>
          <w:sz w:val="20"/>
        </w:rPr>
        <w:t>seguro</w:t>
      </w:r>
      <w:r>
        <w:rPr>
          <w:b/>
          <w:spacing w:val="11"/>
          <w:sz w:val="20"/>
        </w:rPr>
        <w:t xml:space="preserve"> </w:t>
      </w:r>
      <w:r>
        <w:rPr>
          <w:b/>
          <w:sz w:val="20"/>
        </w:rPr>
        <w:t>suscrito</w:t>
      </w:r>
      <w:r>
        <w:rPr>
          <w:b/>
          <w:spacing w:val="11"/>
          <w:sz w:val="20"/>
        </w:rPr>
        <w:t xml:space="preserve"> </w:t>
      </w:r>
      <w:r>
        <w:rPr>
          <w:b/>
          <w:sz w:val="20"/>
        </w:rPr>
        <w:t>y</w:t>
      </w:r>
      <w:r>
        <w:rPr>
          <w:b/>
          <w:spacing w:val="11"/>
          <w:sz w:val="20"/>
        </w:rPr>
        <w:t xml:space="preserve"> </w:t>
      </w:r>
      <w:r>
        <w:rPr>
          <w:b/>
          <w:sz w:val="20"/>
        </w:rPr>
        <w:t>en</w:t>
      </w:r>
      <w:r>
        <w:rPr>
          <w:b/>
          <w:spacing w:val="11"/>
          <w:sz w:val="20"/>
        </w:rPr>
        <w:t xml:space="preserve"> </w:t>
      </w:r>
      <w:r>
        <w:rPr>
          <w:b/>
          <w:sz w:val="20"/>
        </w:rPr>
        <w:t>vigor</w:t>
      </w:r>
      <w:r>
        <w:rPr>
          <w:b/>
          <w:spacing w:val="13"/>
          <w:sz w:val="20"/>
        </w:rPr>
        <w:t xml:space="preserve"> </w:t>
      </w:r>
      <w:r>
        <w:rPr>
          <w:sz w:val="20"/>
        </w:rPr>
        <w:t>que</w:t>
      </w:r>
      <w:r>
        <w:rPr>
          <w:spacing w:val="11"/>
          <w:sz w:val="20"/>
        </w:rPr>
        <w:t xml:space="preserve"> </w:t>
      </w:r>
      <w:r>
        <w:rPr>
          <w:sz w:val="20"/>
        </w:rPr>
        <w:t>cubra</w:t>
      </w:r>
      <w:r>
        <w:rPr>
          <w:spacing w:val="11"/>
          <w:sz w:val="20"/>
        </w:rPr>
        <w:t xml:space="preserve"> </w:t>
      </w:r>
      <w:r>
        <w:rPr>
          <w:sz w:val="20"/>
        </w:rPr>
        <w:t>los</w:t>
      </w:r>
      <w:r>
        <w:rPr>
          <w:spacing w:val="12"/>
          <w:sz w:val="20"/>
        </w:rPr>
        <w:t xml:space="preserve"> </w:t>
      </w:r>
      <w:r>
        <w:rPr>
          <w:b/>
          <w:sz w:val="20"/>
        </w:rPr>
        <w:t>riesgos</w:t>
      </w:r>
      <w:r>
        <w:rPr>
          <w:b/>
          <w:spacing w:val="11"/>
          <w:sz w:val="20"/>
        </w:rPr>
        <w:t xml:space="preserve"> </w:t>
      </w:r>
      <w:r>
        <w:rPr>
          <w:b/>
          <w:sz w:val="20"/>
        </w:rPr>
        <w:t>de</w:t>
      </w:r>
      <w:r>
        <w:rPr>
          <w:b/>
          <w:spacing w:val="11"/>
          <w:sz w:val="20"/>
        </w:rPr>
        <w:t xml:space="preserve"> </w:t>
      </w:r>
      <w:r>
        <w:rPr>
          <w:b/>
          <w:sz w:val="20"/>
        </w:rPr>
        <w:t>incendio</w:t>
      </w:r>
      <w:r>
        <w:rPr>
          <w:b/>
          <w:spacing w:val="12"/>
          <w:sz w:val="20"/>
        </w:rPr>
        <w:t xml:space="preserve"> </w:t>
      </w:r>
      <w:r>
        <w:rPr>
          <w:sz w:val="20"/>
        </w:rPr>
        <w:t>de</w:t>
      </w:r>
      <w:r>
        <w:rPr>
          <w:spacing w:val="11"/>
          <w:sz w:val="20"/>
        </w:rPr>
        <w:t xml:space="preserve"> </w:t>
      </w:r>
      <w:r>
        <w:rPr>
          <w:sz w:val="20"/>
        </w:rPr>
        <w:t>la</w:t>
      </w:r>
      <w:r>
        <w:rPr>
          <w:spacing w:val="11"/>
          <w:sz w:val="20"/>
        </w:rPr>
        <w:t xml:space="preserve"> </w:t>
      </w:r>
      <w:r>
        <w:rPr>
          <w:sz w:val="20"/>
        </w:rPr>
        <w:t>terraza</w:t>
      </w:r>
      <w:r>
        <w:rPr>
          <w:spacing w:val="13"/>
          <w:sz w:val="20"/>
        </w:rPr>
        <w:t xml:space="preserve"> </w:t>
      </w:r>
      <w:r>
        <w:rPr>
          <w:b/>
          <w:spacing w:val="-10"/>
          <w:sz w:val="20"/>
        </w:rPr>
        <w:t>y</w:t>
      </w:r>
    </w:p>
    <w:p w14:paraId="7E42BEF1" w14:textId="77777777" w:rsidR="001F3E5D" w:rsidRDefault="00000000">
      <w:pPr>
        <w:pStyle w:val="Textoindependiente"/>
        <w:spacing w:before="54" w:line="295" w:lineRule="auto"/>
        <w:ind w:left="142" w:right="1"/>
        <w:jc w:val="both"/>
      </w:pPr>
      <w:r>
        <w:rPr>
          <w:b/>
        </w:rPr>
        <w:t xml:space="preserve">de responsabilidad civil </w:t>
      </w:r>
      <w:r>
        <w:t xml:space="preserve">por daños a los concurrentes y a terceros derivados de las condiciones de </w:t>
      </w:r>
      <w:proofErr w:type="gramStart"/>
      <w:r>
        <w:t>la misma</w:t>
      </w:r>
      <w:proofErr w:type="gramEnd"/>
      <w:r>
        <w:t>, de sus instalaciones y servicios, así como de la actividad desarrollada y del personal que preste sus servicios en el mismo, en las cuantías legalmente exigidas;</w:t>
      </w:r>
    </w:p>
    <w:p w14:paraId="61A416F0" w14:textId="77777777" w:rsidR="001F3E5D" w:rsidRDefault="001F3E5D">
      <w:pPr>
        <w:pStyle w:val="Textoindependiente"/>
        <w:spacing w:before="7"/>
      </w:pPr>
    </w:p>
    <w:p w14:paraId="6F10EAE6" w14:textId="423ED148" w:rsidR="001F3E5D" w:rsidRDefault="00000000">
      <w:pPr>
        <w:pStyle w:val="Prrafodelista"/>
        <w:numPr>
          <w:ilvl w:val="0"/>
          <w:numId w:val="66"/>
        </w:numPr>
        <w:tabs>
          <w:tab w:val="left" w:pos="699"/>
        </w:tabs>
        <w:ind w:left="699" w:right="0"/>
        <w:jc w:val="left"/>
        <w:rPr>
          <w:sz w:val="20"/>
        </w:rPr>
      </w:pPr>
      <w:r>
        <w:rPr>
          <w:b/>
          <w:sz w:val="20"/>
        </w:rPr>
        <w:t>plan</w:t>
      </w:r>
      <w:r>
        <w:rPr>
          <w:b/>
          <w:spacing w:val="-6"/>
          <w:sz w:val="20"/>
        </w:rPr>
        <w:t xml:space="preserve"> </w:t>
      </w:r>
      <w:r>
        <w:rPr>
          <w:b/>
          <w:sz w:val="20"/>
        </w:rPr>
        <w:t>de</w:t>
      </w:r>
      <w:r>
        <w:rPr>
          <w:b/>
          <w:spacing w:val="-3"/>
          <w:sz w:val="20"/>
        </w:rPr>
        <w:t xml:space="preserve"> </w:t>
      </w:r>
      <w:r>
        <w:rPr>
          <w:b/>
          <w:sz w:val="20"/>
        </w:rPr>
        <w:t>emergencia</w:t>
      </w:r>
      <w:r>
        <w:rPr>
          <w:b/>
          <w:spacing w:val="-3"/>
          <w:sz w:val="20"/>
        </w:rPr>
        <w:t xml:space="preserve"> </w:t>
      </w:r>
      <w:r>
        <w:rPr>
          <w:sz w:val="20"/>
        </w:rPr>
        <w:t>según</w:t>
      </w:r>
      <w:r>
        <w:rPr>
          <w:spacing w:val="-3"/>
          <w:sz w:val="20"/>
        </w:rPr>
        <w:t xml:space="preserve"> </w:t>
      </w:r>
      <w:r>
        <w:rPr>
          <w:sz w:val="20"/>
        </w:rPr>
        <w:t>las</w:t>
      </w:r>
      <w:r>
        <w:rPr>
          <w:spacing w:val="-3"/>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3"/>
          <w:sz w:val="20"/>
        </w:rPr>
        <w:t xml:space="preserve"> </w:t>
      </w:r>
      <w:r>
        <w:rPr>
          <w:sz w:val="20"/>
        </w:rPr>
        <w:t>en</w:t>
      </w:r>
      <w:r>
        <w:rPr>
          <w:spacing w:val="-3"/>
          <w:sz w:val="20"/>
        </w:rPr>
        <w:t xml:space="preserve"> </w:t>
      </w:r>
      <w:r>
        <w:rPr>
          <w:spacing w:val="-2"/>
          <w:sz w:val="20"/>
        </w:rPr>
        <w:t>vigor.</w:t>
      </w:r>
    </w:p>
    <w:p w14:paraId="7710611A" w14:textId="77777777" w:rsidR="001F3E5D" w:rsidRDefault="001F3E5D">
      <w:pPr>
        <w:pStyle w:val="Textoindependiente"/>
        <w:spacing w:before="33"/>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64EE09FB" w14:textId="77777777">
        <w:trPr>
          <w:trHeight w:val="972"/>
        </w:trPr>
        <w:tc>
          <w:tcPr>
            <w:tcW w:w="9062" w:type="dxa"/>
            <w:gridSpan w:val="2"/>
            <w:tcBorders>
              <w:left w:val="single" w:sz="4" w:space="0" w:color="CCCCCC"/>
              <w:right w:val="single" w:sz="4" w:space="0" w:color="CCCCCC"/>
            </w:tcBorders>
            <w:shd w:val="clear" w:color="auto" w:fill="F3F3F3"/>
          </w:tcPr>
          <w:p w14:paraId="4A6A23D9" w14:textId="1EDDDBD5" w:rsidR="001F3E5D" w:rsidRDefault="00000000">
            <w:pPr>
              <w:pStyle w:val="TableParagraph"/>
              <w:spacing w:before="79" w:line="297" w:lineRule="auto"/>
              <w:ind w:right="52"/>
              <w:jc w:val="both"/>
              <w:rPr>
                <w:b/>
                <w:sz w:val="20"/>
              </w:rPr>
            </w:pPr>
            <w:r>
              <w:rPr>
                <w:b/>
                <w:sz w:val="20"/>
              </w:rPr>
              <w:t>Finalizar el procedimiento de comprobación declarando la conformidad de la primera ocupación descrita en la Declaración Responsable</w:t>
            </w:r>
            <w:r w:rsidR="00A34E41">
              <w:rPr>
                <w:b/>
                <w:sz w:val="20"/>
              </w:rPr>
              <w:t>,</w:t>
            </w:r>
            <w:r>
              <w:rPr>
                <w:b/>
                <w:sz w:val="20"/>
              </w:rPr>
              <w:t xml:space="preserve"> relativa a vivienda unifamiliar aislada con piscina, sita en calle </w:t>
            </w:r>
            <w:r w:rsidR="00A34E41">
              <w:rPr>
                <w:b/>
                <w:sz w:val="20"/>
              </w:rPr>
              <w:t>*******************************</w:t>
            </w:r>
            <w:r>
              <w:rPr>
                <w:b/>
                <w:sz w:val="20"/>
              </w:rPr>
              <w:t xml:space="preserve">. </w:t>
            </w:r>
            <w:proofErr w:type="spellStart"/>
            <w:r>
              <w:rPr>
                <w:b/>
                <w:sz w:val="20"/>
              </w:rPr>
              <w:t>Expte</w:t>
            </w:r>
            <w:proofErr w:type="spellEnd"/>
            <w:r>
              <w:rPr>
                <w:b/>
                <w:sz w:val="20"/>
              </w:rPr>
              <w:t>. 60328/2024.</w:t>
            </w:r>
          </w:p>
        </w:tc>
      </w:tr>
      <w:tr w:rsidR="001F3E5D" w14:paraId="3A052854" w14:textId="77777777">
        <w:trPr>
          <w:trHeight w:val="403"/>
        </w:trPr>
        <w:tc>
          <w:tcPr>
            <w:tcW w:w="1877" w:type="dxa"/>
            <w:tcBorders>
              <w:left w:val="single" w:sz="4" w:space="0" w:color="CCCCCC"/>
              <w:bottom w:val="single" w:sz="6" w:space="0" w:color="CCCCCC"/>
              <w:right w:val="single" w:sz="6" w:space="0" w:color="CCCCCC"/>
            </w:tcBorders>
          </w:tcPr>
          <w:p w14:paraId="1B01CD55"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F2F05FB"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E8F68E" w14:textId="77777777" w:rsidR="001F3E5D" w:rsidRDefault="001F3E5D">
      <w:pPr>
        <w:pStyle w:val="Textoindependiente"/>
        <w:spacing w:before="143"/>
      </w:pPr>
    </w:p>
    <w:p w14:paraId="6E478FD5"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A65CE19" w14:textId="77777777" w:rsidR="001F3E5D" w:rsidRDefault="001F3E5D">
      <w:pPr>
        <w:pStyle w:val="Textoindependiente"/>
        <w:spacing w:before="61"/>
        <w:rPr>
          <w:b/>
        </w:rPr>
      </w:pPr>
    </w:p>
    <w:p w14:paraId="3EA06854" w14:textId="361CC362" w:rsidR="001F3E5D" w:rsidRDefault="00000000">
      <w:pPr>
        <w:pStyle w:val="Textoindependiente"/>
        <w:spacing w:before="1" w:line="292" w:lineRule="auto"/>
        <w:ind w:left="142" w:right="1"/>
        <w:jc w:val="both"/>
      </w:pPr>
      <w:r>
        <w:t xml:space="preserve">Visto que con fecha 18 de diciembre de 2024 presenta D. </w:t>
      </w:r>
      <w:r w:rsidR="00A34E41">
        <w:t xml:space="preserve">G.G.M., </w:t>
      </w:r>
      <w:r>
        <w:t>con DNI</w:t>
      </w:r>
      <w:r>
        <w:rPr>
          <w:spacing w:val="80"/>
        </w:rPr>
        <w:t xml:space="preserve"> </w:t>
      </w:r>
      <w:r w:rsidR="00A34E41">
        <w:t>***</w:t>
      </w:r>
      <w:r>
        <w:t>7464</w:t>
      </w:r>
      <w:r w:rsidR="00A34E41">
        <w:t>**</w:t>
      </w:r>
      <w:r>
        <w:t xml:space="preserve"> Declaración Responsable de Primera Ocupación, que se tramita con número de expediente G- 60328/2024 relativa a una vivienda unifamiliar aislada con piscina en calle </w:t>
      </w:r>
      <w:r w:rsidR="00A34E41">
        <w:t>***************************</w:t>
      </w:r>
      <w:r>
        <w:t>, al amparo de la licencia concedida con número de expediente 174/2021-01 y su modificado 11/2020-01.</w:t>
      </w:r>
    </w:p>
    <w:p w14:paraId="2ACF30CA" w14:textId="77777777" w:rsidR="001F3E5D" w:rsidRDefault="001F3E5D">
      <w:pPr>
        <w:pStyle w:val="Textoindependiente"/>
        <w:spacing w:before="9"/>
      </w:pPr>
    </w:p>
    <w:p w14:paraId="698F79CA" w14:textId="77777777" w:rsidR="001F3E5D" w:rsidRDefault="00000000">
      <w:pPr>
        <w:pStyle w:val="Textoindependiente"/>
        <w:spacing w:line="295" w:lineRule="auto"/>
        <w:ind w:left="142"/>
        <w:jc w:val="both"/>
        <w:rPr>
          <w:b/>
        </w:rPr>
      </w:pPr>
      <w:r>
        <w:t xml:space="preserve">Tras un proceso de requerimientos en la subsanación de la documentación en fecha 24 de enero de 2025 y 10 de febrero de 2025, instruido el expediente de control posterior y vistos los informes técnicos y jurídicos que contiene el expediente; el </w:t>
      </w:r>
      <w:r>
        <w:rPr>
          <w:b/>
        </w:rPr>
        <w:t xml:space="preserve">informe favorable </w:t>
      </w:r>
      <w:r>
        <w:t>de fecha 19 de diciembre de 2024 del Ingeniero de Caminos Municipal, en materia de acceso de vehículos, acometidas generales</w:t>
      </w:r>
      <w:r>
        <w:rPr>
          <w:spacing w:val="40"/>
        </w:rPr>
        <w:t xml:space="preserve"> </w:t>
      </w:r>
      <w:r>
        <w:t xml:space="preserve">y afecciones a la vía pública; el </w:t>
      </w:r>
      <w:r>
        <w:rPr>
          <w:b/>
        </w:rPr>
        <w:t>informe del técnico de medio ambiente favorable</w:t>
      </w:r>
      <w:r>
        <w:t xml:space="preserve">, de fecha 24 de enero de 2025 respecto a la normativa aplicable medioambiental; </w:t>
      </w:r>
      <w:r>
        <w:rPr>
          <w:b/>
        </w:rPr>
        <w:t xml:space="preserve">el informe técnico favorable </w:t>
      </w:r>
      <w:r>
        <w:t>de fecha</w:t>
      </w:r>
      <w:r>
        <w:rPr>
          <w:spacing w:val="19"/>
        </w:rPr>
        <w:t xml:space="preserve"> </w:t>
      </w:r>
      <w:r>
        <w:t>21</w:t>
      </w:r>
      <w:r>
        <w:rPr>
          <w:spacing w:val="19"/>
        </w:rPr>
        <w:t xml:space="preserve"> </w:t>
      </w:r>
      <w:r>
        <w:t>de</w:t>
      </w:r>
      <w:r>
        <w:rPr>
          <w:spacing w:val="19"/>
        </w:rPr>
        <w:t xml:space="preserve"> </w:t>
      </w:r>
      <w:r>
        <w:t>marzo</w:t>
      </w:r>
      <w:r>
        <w:rPr>
          <w:spacing w:val="19"/>
        </w:rPr>
        <w:t xml:space="preserve"> </w:t>
      </w:r>
      <w:r>
        <w:t>de</w:t>
      </w:r>
      <w:r>
        <w:rPr>
          <w:spacing w:val="19"/>
        </w:rPr>
        <w:t xml:space="preserve"> </w:t>
      </w:r>
      <w:r>
        <w:t>2025,</w:t>
      </w:r>
      <w:r>
        <w:rPr>
          <w:spacing w:val="19"/>
        </w:rPr>
        <w:t xml:space="preserve"> </w:t>
      </w:r>
      <w:r>
        <w:t>del</w:t>
      </w:r>
      <w:r>
        <w:rPr>
          <w:spacing w:val="19"/>
        </w:rPr>
        <w:t xml:space="preserve"> </w:t>
      </w:r>
      <w:r>
        <w:t>Arquitecto</w:t>
      </w:r>
      <w:r>
        <w:rPr>
          <w:spacing w:val="19"/>
        </w:rPr>
        <w:t xml:space="preserve"> </w:t>
      </w:r>
      <w:r>
        <w:t>Técnico</w:t>
      </w:r>
      <w:r>
        <w:rPr>
          <w:spacing w:val="19"/>
        </w:rPr>
        <w:t xml:space="preserve"> </w:t>
      </w:r>
      <w:r>
        <w:t>Municipal,</w:t>
      </w:r>
      <w:r>
        <w:rPr>
          <w:spacing w:val="19"/>
        </w:rPr>
        <w:t xml:space="preserve"> </w:t>
      </w:r>
      <w:r>
        <w:t>sobre</w:t>
      </w:r>
      <w:r>
        <w:rPr>
          <w:spacing w:val="19"/>
        </w:rPr>
        <w:t xml:space="preserve"> </w:t>
      </w:r>
      <w:r>
        <w:t>la</w:t>
      </w:r>
      <w:r>
        <w:rPr>
          <w:spacing w:val="19"/>
        </w:rPr>
        <w:t xml:space="preserve"> </w:t>
      </w:r>
      <w:r>
        <w:t>finalización</w:t>
      </w:r>
      <w:r>
        <w:rPr>
          <w:spacing w:val="19"/>
        </w:rPr>
        <w:t xml:space="preserve"> </w:t>
      </w:r>
      <w:r>
        <w:t>de</w:t>
      </w:r>
      <w:r>
        <w:rPr>
          <w:spacing w:val="19"/>
        </w:rPr>
        <w:t xml:space="preserve"> </w:t>
      </w:r>
      <w:r>
        <w:t>la</w:t>
      </w:r>
      <w:r>
        <w:rPr>
          <w:spacing w:val="19"/>
        </w:rPr>
        <w:t xml:space="preserve"> </w:t>
      </w:r>
      <w:r>
        <w:t>actuación, su aptitud según las condiciones urbanísticas de su destino específico, así como su coste real y efectivo,</w:t>
      </w:r>
      <w:r>
        <w:rPr>
          <w:spacing w:val="35"/>
        </w:rPr>
        <w:t xml:space="preserve"> </w:t>
      </w:r>
      <w:r>
        <w:t>tras</w:t>
      </w:r>
      <w:r>
        <w:rPr>
          <w:spacing w:val="38"/>
        </w:rPr>
        <w:t xml:space="preserve"> </w:t>
      </w:r>
      <w:r>
        <w:t>girar</w:t>
      </w:r>
      <w:r>
        <w:rPr>
          <w:spacing w:val="37"/>
        </w:rPr>
        <w:t xml:space="preserve"> </w:t>
      </w:r>
      <w:r>
        <w:t>visita</w:t>
      </w:r>
      <w:r>
        <w:rPr>
          <w:spacing w:val="38"/>
        </w:rPr>
        <w:t xml:space="preserve"> </w:t>
      </w:r>
      <w:r>
        <w:t>de</w:t>
      </w:r>
      <w:r>
        <w:rPr>
          <w:spacing w:val="38"/>
        </w:rPr>
        <w:t xml:space="preserve"> </w:t>
      </w:r>
      <w:r>
        <w:t>comprobación</w:t>
      </w:r>
      <w:r>
        <w:rPr>
          <w:spacing w:val="37"/>
        </w:rPr>
        <w:t xml:space="preserve"> </w:t>
      </w:r>
      <w:r>
        <w:t>el</w:t>
      </w:r>
      <w:r>
        <w:rPr>
          <w:spacing w:val="38"/>
        </w:rPr>
        <w:t xml:space="preserve"> </w:t>
      </w:r>
      <w:r>
        <w:t>día</w:t>
      </w:r>
      <w:r>
        <w:rPr>
          <w:spacing w:val="37"/>
        </w:rPr>
        <w:t xml:space="preserve"> </w:t>
      </w:r>
      <w:r>
        <w:t>7</w:t>
      </w:r>
      <w:r>
        <w:rPr>
          <w:spacing w:val="38"/>
        </w:rPr>
        <w:t xml:space="preserve"> </w:t>
      </w:r>
      <w:r>
        <w:t>de</w:t>
      </w:r>
      <w:r>
        <w:rPr>
          <w:spacing w:val="38"/>
        </w:rPr>
        <w:t xml:space="preserve"> </w:t>
      </w:r>
      <w:r>
        <w:t>febrero</w:t>
      </w:r>
      <w:r>
        <w:rPr>
          <w:spacing w:val="37"/>
        </w:rPr>
        <w:t xml:space="preserve"> </w:t>
      </w:r>
      <w:r>
        <w:t>de</w:t>
      </w:r>
      <w:r>
        <w:rPr>
          <w:spacing w:val="38"/>
        </w:rPr>
        <w:t xml:space="preserve"> </w:t>
      </w:r>
      <w:r>
        <w:t>2025;</w:t>
      </w:r>
      <w:r>
        <w:rPr>
          <w:spacing w:val="37"/>
        </w:rPr>
        <w:t xml:space="preserve"> </w:t>
      </w:r>
      <w:r>
        <w:t>y</w:t>
      </w:r>
      <w:r>
        <w:rPr>
          <w:spacing w:val="38"/>
        </w:rPr>
        <w:t xml:space="preserve"> </w:t>
      </w:r>
      <w:r>
        <w:t>finalmente,</w:t>
      </w:r>
      <w:r>
        <w:rPr>
          <w:spacing w:val="38"/>
        </w:rPr>
        <w:t xml:space="preserve"> </w:t>
      </w:r>
      <w:r>
        <w:t>el</w:t>
      </w:r>
      <w:r>
        <w:rPr>
          <w:spacing w:val="45"/>
        </w:rPr>
        <w:t xml:space="preserve"> </w:t>
      </w:r>
      <w:r>
        <w:rPr>
          <w:b/>
          <w:spacing w:val="-2"/>
        </w:rPr>
        <w:t>informe</w:t>
      </w:r>
    </w:p>
    <w:p w14:paraId="4040345E" w14:textId="77777777" w:rsidR="001F3E5D" w:rsidRDefault="00000000">
      <w:pPr>
        <w:spacing w:line="224" w:lineRule="exact"/>
        <w:ind w:left="142"/>
        <w:rPr>
          <w:sz w:val="20"/>
        </w:rPr>
      </w:pPr>
      <w:r>
        <w:rPr>
          <w:b/>
          <w:sz w:val="20"/>
        </w:rPr>
        <w:t>jurídico</w:t>
      </w:r>
      <w:r>
        <w:rPr>
          <w:b/>
          <w:spacing w:val="68"/>
          <w:w w:val="150"/>
          <w:sz w:val="20"/>
        </w:rPr>
        <w:t xml:space="preserve"> </w:t>
      </w:r>
      <w:r>
        <w:rPr>
          <w:b/>
          <w:sz w:val="20"/>
        </w:rPr>
        <w:t>favorable</w:t>
      </w:r>
      <w:r>
        <w:rPr>
          <w:b/>
          <w:spacing w:val="70"/>
          <w:w w:val="150"/>
          <w:sz w:val="20"/>
        </w:rPr>
        <w:t xml:space="preserve"> </w:t>
      </w:r>
      <w:r>
        <w:rPr>
          <w:sz w:val="20"/>
        </w:rPr>
        <w:t>y</w:t>
      </w:r>
      <w:r>
        <w:rPr>
          <w:spacing w:val="68"/>
          <w:w w:val="150"/>
          <w:sz w:val="20"/>
        </w:rPr>
        <w:t xml:space="preserve"> </w:t>
      </w:r>
      <w:r>
        <w:rPr>
          <w:sz w:val="20"/>
        </w:rPr>
        <w:t>Propuesta</w:t>
      </w:r>
      <w:r>
        <w:rPr>
          <w:spacing w:val="68"/>
          <w:w w:val="150"/>
          <w:sz w:val="20"/>
        </w:rPr>
        <w:t xml:space="preserve"> </w:t>
      </w:r>
      <w:r>
        <w:rPr>
          <w:sz w:val="20"/>
        </w:rPr>
        <w:t>de</w:t>
      </w:r>
      <w:r>
        <w:rPr>
          <w:spacing w:val="68"/>
          <w:w w:val="150"/>
          <w:sz w:val="20"/>
        </w:rPr>
        <w:t xml:space="preserve"> </w:t>
      </w:r>
      <w:r>
        <w:rPr>
          <w:sz w:val="20"/>
        </w:rPr>
        <w:t>Resolución</w:t>
      </w:r>
      <w:r>
        <w:rPr>
          <w:spacing w:val="68"/>
          <w:w w:val="150"/>
          <w:sz w:val="20"/>
        </w:rPr>
        <w:t xml:space="preserve"> </w:t>
      </w:r>
      <w:r>
        <w:rPr>
          <w:sz w:val="20"/>
        </w:rPr>
        <w:t>de</w:t>
      </w:r>
      <w:r>
        <w:rPr>
          <w:spacing w:val="68"/>
          <w:w w:val="150"/>
          <w:sz w:val="20"/>
        </w:rPr>
        <w:t xml:space="preserve"> </w:t>
      </w:r>
      <w:r>
        <w:rPr>
          <w:sz w:val="20"/>
        </w:rPr>
        <w:t>31</w:t>
      </w:r>
      <w:r>
        <w:rPr>
          <w:spacing w:val="68"/>
          <w:w w:val="150"/>
          <w:sz w:val="20"/>
        </w:rPr>
        <w:t xml:space="preserve"> </w:t>
      </w:r>
      <w:r>
        <w:rPr>
          <w:sz w:val="20"/>
        </w:rPr>
        <w:t>de</w:t>
      </w:r>
      <w:r>
        <w:rPr>
          <w:spacing w:val="68"/>
          <w:w w:val="150"/>
          <w:sz w:val="20"/>
        </w:rPr>
        <w:t xml:space="preserve"> </w:t>
      </w:r>
      <w:r>
        <w:rPr>
          <w:sz w:val="20"/>
        </w:rPr>
        <w:t>marzo</w:t>
      </w:r>
      <w:r>
        <w:rPr>
          <w:spacing w:val="68"/>
          <w:w w:val="150"/>
          <w:sz w:val="20"/>
        </w:rPr>
        <w:t xml:space="preserve"> </w:t>
      </w:r>
      <w:r>
        <w:rPr>
          <w:sz w:val="20"/>
        </w:rPr>
        <w:t>de</w:t>
      </w:r>
      <w:r>
        <w:rPr>
          <w:spacing w:val="68"/>
          <w:w w:val="150"/>
          <w:sz w:val="20"/>
        </w:rPr>
        <w:t xml:space="preserve"> </w:t>
      </w:r>
      <w:r>
        <w:rPr>
          <w:sz w:val="20"/>
        </w:rPr>
        <w:t>2025</w:t>
      </w:r>
      <w:r>
        <w:rPr>
          <w:spacing w:val="68"/>
          <w:w w:val="150"/>
          <w:sz w:val="20"/>
        </w:rPr>
        <w:t xml:space="preserve"> </w:t>
      </w:r>
      <w:r>
        <w:rPr>
          <w:sz w:val="20"/>
        </w:rPr>
        <w:t>del</w:t>
      </w:r>
      <w:r>
        <w:rPr>
          <w:spacing w:val="68"/>
          <w:w w:val="150"/>
          <w:sz w:val="20"/>
        </w:rPr>
        <w:t xml:space="preserve"> </w:t>
      </w:r>
      <w:r>
        <w:rPr>
          <w:sz w:val="20"/>
        </w:rPr>
        <w:t>Técnico</w:t>
      </w:r>
      <w:r>
        <w:rPr>
          <w:spacing w:val="69"/>
          <w:w w:val="150"/>
          <w:sz w:val="20"/>
        </w:rPr>
        <w:t xml:space="preserve"> </w:t>
      </w:r>
      <w:r>
        <w:rPr>
          <w:spacing w:val="-5"/>
          <w:sz w:val="20"/>
        </w:rPr>
        <w:t>de</w:t>
      </w:r>
    </w:p>
    <w:p w14:paraId="7A25C8E5" w14:textId="77777777" w:rsidR="001F3E5D" w:rsidRDefault="00000000">
      <w:pPr>
        <w:pStyle w:val="Textoindependiente"/>
        <w:spacing w:before="54" w:line="292" w:lineRule="auto"/>
        <w:ind w:left="142" w:right="1"/>
        <w:jc w:val="both"/>
      </w:pPr>
      <w:r>
        <w:t>Administración General Urbanístico, D. Alberto Matamoros Muñoz, de conformidad con la tramitación prevista en la Ley 9/2001 del Suelo de la Comunidad de Madrid.</w:t>
      </w:r>
    </w:p>
    <w:p w14:paraId="1698F5BA" w14:textId="77777777" w:rsidR="001F3E5D" w:rsidRDefault="001F3E5D">
      <w:pPr>
        <w:pStyle w:val="Textoindependiente"/>
        <w:spacing w:before="10"/>
      </w:pPr>
    </w:p>
    <w:p w14:paraId="05178FDB" w14:textId="77777777" w:rsidR="001F3E5D" w:rsidRDefault="00000000">
      <w:pPr>
        <w:pStyle w:val="Textoindependiente"/>
        <w:spacing w:line="292" w:lineRule="auto"/>
        <w:ind w:left="142" w:right="1"/>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73F66945" w14:textId="77777777" w:rsidR="001F3E5D" w:rsidRDefault="001F3E5D">
      <w:pPr>
        <w:pStyle w:val="Textoindependiente"/>
        <w:spacing w:before="9"/>
      </w:pPr>
    </w:p>
    <w:p w14:paraId="4F317C6B" w14:textId="77777777" w:rsidR="001F3E5D" w:rsidRDefault="00000000">
      <w:pPr>
        <w:pStyle w:val="Textoindependiente"/>
        <w:spacing w:line="292" w:lineRule="auto"/>
        <w:ind w:left="142" w:right="1"/>
        <w:jc w:val="both"/>
      </w:pPr>
      <w:r>
        <w:t>Y de acuerdo con el artículo 127.1.e) de la Ley 7/1985, de 2 de abril, Reguladora de las Bases de Régimen, que corresponde esta atribución a la Junta de Gobierno Local de aquellos municipios bajo</w:t>
      </w:r>
    </w:p>
    <w:p w14:paraId="387EF48E"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7978C3B3" w14:textId="65FFADFE"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92128" behindDoc="0" locked="0" layoutInCell="1" allowOverlap="1" wp14:anchorId="287EBD72" wp14:editId="21369855">
                <wp:simplePos x="0" y="0"/>
                <wp:positionH relativeFrom="page">
                  <wp:posOffset>6807090</wp:posOffset>
                </wp:positionH>
                <wp:positionV relativeFrom="page">
                  <wp:posOffset>2818730</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46135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5FCC4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87EBD72" id="Textbox 145" o:spid="_x0000_s1091"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F46135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5FCC4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A34E41">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A34E41">
        <w:t>.</w:t>
      </w:r>
    </w:p>
    <w:p w14:paraId="28F89B3F" w14:textId="77777777" w:rsidR="001F3E5D" w:rsidRDefault="001F3E5D">
      <w:pPr>
        <w:pStyle w:val="Textoindependiente"/>
        <w:spacing w:before="10"/>
      </w:pPr>
    </w:p>
    <w:p w14:paraId="6468850B" w14:textId="4B4450AB"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PR/2025/1820</w:t>
      </w:r>
      <w:r>
        <w:rPr>
          <w:spacing w:val="-3"/>
        </w:rPr>
        <w:t xml:space="preserve"> </w:t>
      </w:r>
      <w:r>
        <w:t>de</w:t>
      </w:r>
      <w:r>
        <w:rPr>
          <w:spacing w:val="-4"/>
        </w:rPr>
        <w:t xml:space="preserve"> </w:t>
      </w:r>
      <w:r>
        <w:t>31</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34E41">
        <w:rPr>
          <w:spacing w:val="-2"/>
        </w:rPr>
        <w:t>,</w:t>
      </w:r>
    </w:p>
    <w:p w14:paraId="18C4E9F0" w14:textId="77777777" w:rsidR="001F3E5D" w:rsidRDefault="001F3E5D">
      <w:pPr>
        <w:pStyle w:val="Textoindependiente"/>
        <w:spacing w:before="60"/>
      </w:pPr>
    </w:p>
    <w:p w14:paraId="554F6817" w14:textId="77777777" w:rsidR="001F3E5D" w:rsidRDefault="00000000">
      <w:pPr>
        <w:pStyle w:val="Ttulo4"/>
      </w:pPr>
      <w:r>
        <w:rPr>
          <w:spacing w:val="-2"/>
        </w:rPr>
        <w:t>Resolución:</w:t>
      </w:r>
    </w:p>
    <w:p w14:paraId="62591445" w14:textId="77777777" w:rsidR="001F3E5D" w:rsidRDefault="001F3E5D">
      <w:pPr>
        <w:pStyle w:val="Textoindependiente"/>
        <w:spacing w:before="61"/>
        <w:rPr>
          <w:b/>
        </w:rPr>
      </w:pPr>
    </w:p>
    <w:p w14:paraId="0E6B73B6" w14:textId="655E195B" w:rsidR="001F3E5D" w:rsidRDefault="00000000">
      <w:pPr>
        <w:pStyle w:val="Textoindependiente"/>
        <w:spacing w:line="292" w:lineRule="auto"/>
        <w:ind w:left="142"/>
        <w:jc w:val="both"/>
      </w:pPr>
      <w:r>
        <w:rPr>
          <w:b/>
        </w:rPr>
        <w:t>PRIMERO</w:t>
      </w:r>
      <w:r>
        <w:t>. Finalizar el procedimiento de comprobación declarando la conformidad</w:t>
      </w:r>
      <w:r>
        <w:rPr>
          <w:spacing w:val="40"/>
        </w:rPr>
        <w:t xml:space="preserve"> </w:t>
      </w:r>
      <w:r>
        <w:t xml:space="preserve">de la primera ocupación descrita en la Declaración Responsable presentada por D. </w:t>
      </w:r>
      <w:r w:rsidR="00A34E41">
        <w:t xml:space="preserve">G.G.M., </w:t>
      </w:r>
      <w:r>
        <w:t>con</w:t>
      </w:r>
      <w:r>
        <w:rPr>
          <w:spacing w:val="80"/>
        </w:rPr>
        <w:t xml:space="preserve"> </w:t>
      </w:r>
      <w:r>
        <w:t xml:space="preserve">DNI </w:t>
      </w:r>
      <w:r w:rsidR="00A34E41">
        <w:t>***</w:t>
      </w:r>
      <w:r>
        <w:t>7464</w:t>
      </w:r>
      <w:r w:rsidR="00A34E41">
        <w:t>**</w:t>
      </w:r>
      <w:r>
        <w:t xml:space="preserve">, que se ha tramitado con número de expediente G- 60328/2024, relativa a vivienda unifamiliar aislada con piscina en calle </w:t>
      </w:r>
      <w:r w:rsidR="00A34E41">
        <w:t>****************************</w:t>
      </w:r>
      <w:r>
        <w:t xml:space="preserve">, con Referencia Catastral </w:t>
      </w:r>
      <w:r w:rsidR="00A34E41">
        <w:t>************************</w:t>
      </w:r>
      <w:r>
        <w:t>, al ajustarse al proyecto que sirvió de base para la concesión de la licencia urbanística 174/2021-01 y su modificado 11/2020-01, encontrándose debidamente terminada y apta según sus determinaciones urbanísticas, con un coste de ejecución material de las obras de 572.518,09 €, excluidos los costes de control de calidad, de seguridad y salud, así como los de gestión de residuos.</w:t>
      </w:r>
    </w:p>
    <w:p w14:paraId="4B42BC06" w14:textId="77777777" w:rsidR="001F3E5D" w:rsidRDefault="001F3E5D">
      <w:pPr>
        <w:pStyle w:val="Textoindependiente"/>
        <w:spacing w:before="13"/>
      </w:pPr>
    </w:p>
    <w:p w14:paraId="5A3400C7" w14:textId="77777777" w:rsidR="001F3E5D" w:rsidRDefault="00000000">
      <w:pPr>
        <w:pStyle w:val="Textoindependiente"/>
        <w:spacing w:line="295" w:lineRule="auto"/>
        <w:ind w:left="142" w:right="1"/>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180EC0E4" w14:textId="77777777" w:rsidR="001F3E5D" w:rsidRDefault="001F3E5D">
      <w:pPr>
        <w:pStyle w:val="Textoindependiente"/>
        <w:spacing w:before="7"/>
      </w:pPr>
    </w:p>
    <w:p w14:paraId="090AA234" w14:textId="77777777" w:rsidR="001F3E5D" w:rsidRDefault="00000000">
      <w:pPr>
        <w:pStyle w:val="Textoindependiente"/>
        <w:spacing w:line="295" w:lineRule="auto"/>
        <w:ind w:left="142" w:right="1"/>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77FD6148" w14:textId="77777777" w:rsidR="001F3E5D" w:rsidRDefault="001F3E5D">
      <w:pPr>
        <w:pStyle w:val="Textoindependiente"/>
        <w:spacing w:before="7"/>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778"/>
        <w:gridCol w:w="1286"/>
      </w:tblGrid>
      <w:tr w:rsidR="001F3E5D" w14:paraId="1885361A" w14:textId="77777777">
        <w:trPr>
          <w:trHeight w:val="659"/>
        </w:trPr>
        <w:tc>
          <w:tcPr>
            <w:tcW w:w="7778" w:type="dxa"/>
            <w:tcBorders>
              <w:left w:val="single" w:sz="4" w:space="0" w:color="CCCCCC"/>
              <w:right w:val="single" w:sz="6" w:space="0" w:color="CCCCCC"/>
            </w:tcBorders>
            <w:shd w:val="clear" w:color="auto" w:fill="F3F3F3"/>
          </w:tcPr>
          <w:p w14:paraId="4E89F06E" w14:textId="77777777" w:rsidR="001F3E5D" w:rsidRDefault="00000000">
            <w:pPr>
              <w:pStyle w:val="TableParagraph"/>
              <w:rPr>
                <w:sz w:val="20"/>
              </w:rPr>
            </w:pPr>
            <w:r>
              <w:rPr>
                <w:sz w:val="20"/>
              </w:rPr>
              <w:t>Presupuesto</w:t>
            </w:r>
            <w:r>
              <w:rPr>
                <w:spacing w:val="35"/>
                <w:sz w:val="20"/>
              </w:rPr>
              <w:t xml:space="preserve"> </w:t>
            </w:r>
            <w:r>
              <w:rPr>
                <w:sz w:val="20"/>
              </w:rPr>
              <w:t>del</w:t>
            </w:r>
            <w:r>
              <w:rPr>
                <w:spacing w:val="36"/>
                <w:sz w:val="20"/>
              </w:rPr>
              <w:t xml:space="preserve"> </w:t>
            </w:r>
            <w:r>
              <w:rPr>
                <w:sz w:val="20"/>
              </w:rPr>
              <w:t>expediente</w:t>
            </w:r>
            <w:r>
              <w:rPr>
                <w:spacing w:val="36"/>
                <w:sz w:val="20"/>
              </w:rPr>
              <w:t xml:space="preserve"> </w:t>
            </w:r>
            <w:r>
              <w:rPr>
                <w:sz w:val="20"/>
              </w:rPr>
              <w:t>de</w:t>
            </w:r>
            <w:r>
              <w:rPr>
                <w:spacing w:val="36"/>
                <w:sz w:val="20"/>
              </w:rPr>
              <w:t xml:space="preserve"> </w:t>
            </w:r>
            <w:r>
              <w:rPr>
                <w:sz w:val="20"/>
              </w:rPr>
              <w:t>licencia</w:t>
            </w:r>
            <w:r>
              <w:rPr>
                <w:spacing w:val="36"/>
                <w:sz w:val="20"/>
              </w:rPr>
              <w:t xml:space="preserve"> </w:t>
            </w:r>
            <w:r>
              <w:rPr>
                <w:sz w:val="20"/>
              </w:rPr>
              <w:t>de</w:t>
            </w:r>
            <w:r>
              <w:rPr>
                <w:spacing w:val="36"/>
                <w:sz w:val="20"/>
              </w:rPr>
              <w:t xml:space="preserve"> </w:t>
            </w:r>
            <w:r>
              <w:rPr>
                <w:sz w:val="20"/>
              </w:rPr>
              <w:t>obras</w:t>
            </w:r>
            <w:r>
              <w:rPr>
                <w:spacing w:val="36"/>
                <w:sz w:val="20"/>
              </w:rPr>
              <w:t xml:space="preserve"> </w:t>
            </w:r>
            <w:r>
              <w:rPr>
                <w:sz w:val="20"/>
              </w:rPr>
              <w:t>174/2021-01</w:t>
            </w:r>
            <w:r>
              <w:rPr>
                <w:spacing w:val="36"/>
                <w:sz w:val="20"/>
              </w:rPr>
              <w:t xml:space="preserve"> </w:t>
            </w:r>
            <w:r>
              <w:rPr>
                <w:sz w:val="20"/>
              </w:rPr>
              <w:t>y</w:t>
            </w:r>
            <w:r>
              <w:rPr>
                <w:spacing w:val="36"/>
                <w:sz w:val="20"/>
              </w:rPr>
              <w:t xml:space="preserve"> </w:t>
            </w:r>
            <w:r>
              <w:rPr>
                <w:sz w:val="20"/>
              </w:rPr>
              <w:t>su</w:t>
            </w:r>
            <w:r>
              <w:rPr>
                <w:spacing w:val="36"/>
                <w:sz w:val="20"/>
              </w:rPr>
              <w:t xml:space="preserve"> </w:t>
            </w:r>
            <w:r>
              <w:rPr>
                <w:sz w:val="20"/>
              </w:rPr>
              <w:t>modificado</w:t>
            </w:r>
            <w:r>
              <w:rPr>
                <w:spacing w:val="36"/>
                <w:sz w:val="20"/>
              </w:rPr>
              <w:t xml:space="preserve"> </w:t>
            </w:r>
            <w:r>
              <w:rPr>
                <w:spacing w:val="-5"/>
                <w:sz w:val="20"/>
              </w:rPr>
              <w:t>11</w:t>
            </w:r>
          </w:p>
          <w:p w14:paraId="1CD98DBF" w14:textId="77777777" w:rsidR="001F3E5D" w:rsidRDefault="00000000">
            <w:pPr>
              <w:pStyle w:val="TableParagraph"/>
              <w:spacing w:before="43"/>
              <w:rPr>
                <w:sz w:val="20"/>
              </w:rPr>
            </w:pPr>
            <w:r>
              <w:rPr>
                <w:sz w:val="20"/>
              </w:rPr>
              <w:t>/2020-</w:t>
            </w:r>
            <w:r>
              <w:rPr>
                <w:spacing w:val="-5"/>
                <w:sz w:val="20"/>
              </w:rPr>
              <w:t>01:</w:t>
            </w:r>
          </w:p>
        </w:tc>
        <w:tc>
          <w:tcPr>
            <w:tcW w:w="1286" w:type="dxa"/>
            <w:tcBorders>
              <w:left w:val="single" w:sz="6" w:space="0" w:color="CCCCCC"/>
              <w:right w:val="single" w:sz="4" w:space="0" w:color="CCCCCC"/>
            </w:tcBorders>
            <w:shd w:val="clear" w:color="auto" w:fill="F3F3F3"/>
          </w:tcPr>
          <w:p w14:paraId="611F8D6F" w14:textId="77777777" w:rsidR="001F3E5D" w:rsidRDefault="00000000">
            <w:pPr>
              <w:pStyle w:val="TableParagraph"/>
              <w:ind w:left="63"/>
              <w:rPr>
                <w:sz w:val="20"/>
              </w:rPr>
            </w:pPr>
            <w:r>
              <w:rPr>
                <w:spacing w:val="12"/>
                <w:sz w:val="20"/>
              </w:rPr>
              <w:t>242.948,83</w:t>
            </w:r>
          </w:p>
          <w:p w14:paraId="1281CC3F" w14:textId="77777777" w:rsidR="001F3E5D" w:rsidRDefault="00000000">
            <w:pPr>
              <w:pStyle w:val="TableParagraph"/>
              <w:spacing w:before="43"/>
              <w:ind w:left="63"/>
              <w:rPr>
                <w:sz w:val="20"/>
              </w:rPr>
            </w:pPr>
            <w:r>
              <w:rPr>
                <w:spacing w:val="-5"/>
                <w:sz w:val="20"/>
              </w:rPr>
              <w:t>€.</w:t>
            </w:r>
          </w:p>
        </w:tc>
      </w:tr>
      <w:tr w:rsidR="001F3E5D" w14:paraId="28100413" w14:textId="77777777">
        <w:trPr>
          <w:trHeight w:val="664"/>
        </w:trPr>
        <w:tc>
          <w:tcPr>
            <w:tcW w:w="7778" w:type="dxa"/>
            <w:tcBorders>
              <w:left w:val="single" w:sz="4" w:space="0" w:color="CCCCCC"/>
              <w:bottom w:val="single" w:sz="6" w:space="0" w:color="CCCCCC"/>
              <w:right w:val="single" w:sz="6" w:space="0" w:color="CCCCCC"/>
            </w:tcBorders>
          </w:tcPr>
          <w:p w14:paraId="4979332D" w14:textId="77777777" w:rsidR="001F3E5D" w:rsidRDefault="00000000">
            <w:pPr>
              <w:pStyle w:val="TableParagraph"/>
              <w:spacing w:before="78"/>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286" w:type="dxa"/>
            <w:tcBorders>
              <w:left w:val="single" w:sz="6" w:space="0" w:color="CCCCCC"/>
              <w:bottom w:val="single" w:sz="6" w:space="0" w:color="CCCCCC"/>
              <w:right w:val="single" w:sz="4" w:space="0" w:color="CCCCCC"/>
            </w:tcBorders>
          </w:tcPr>
          <w:p w14:paraId="49AD13DF" w14:textId="77777777" w:rsidR="001F3E5D" w:rsidRDefault="00000000">
            <w:pPr>
              <w:pStyle w:val="TableParagraph"/>
              <w:spacing w:before="78"/>
              <w:ind w:left="63"/>
              <w:rPr>
                <w:sz w:val="20"/>
              </w:rPr>
            </w:pPr>
            <w:r>
              <w:rPr>
                <w:spacing w:val="12"/>
                <w:sz w:val="20"/>
              </w:rPr>
              <w:t>572.518,09</w:t>
            </w:r>
          </w:p>
          <w:p w14:paraId="0FE039A4" w14:textId="77777777" w:rsidR="001F3E5D" w:rsidRDefault="00000000">
            <w:pPr>
              <w:pStyle w:val="TableParagraph"/>
              <w:spacing w:before="43"/>
              <w:ind w:left="63"/>
              <w:rPr>
                <w:sz w:val="20"/>
              </w:rPr>
            </w:pPr>
            <w:r>
              <w:rPr>
                <w:spacing w:val="-5"/>
                <w:sz w:val="20"/>
              </w:rPr>
              <w:t>€.</w:t>
            </w:r>
          </w:p>
        </w:tc>
      </w:tr>
    </w:tbl>
    <w:p w14:paraId="097908EC" w14:textId="77777777" w:rsidR="001F3E5D" w:rsidRDefault="001F3E5D">
      <w:pPr>
        <w:pStyle w:val="Textoindependiente"/>
        <w:spacing w:before="145"/>
      </w:pPr>
    </w:p>
    <w:p w14:paraId="03580C2C" w14:textId="77777777" w:rsidR="001F3E5D" w:rsidRDefault="00000000">
      <w:pPr>
        <w:pStyle w:val="Textoindependiente"/>
        <w:spacing w:line="297" w:lineRule="auto"/>
        <w:ind w:left="142" w:right="1"/>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63D79D91" w14:textId="77777777" w:rsidR="001F3E5D" w:rsidRDefault="001F3E5D">
      <w:pPr>
        <w:pStyle w:val="Textoindependiente"/>
        <w:spacing w:before="7" w:after="1"/>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53848CF4"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61C4BC9C" w14:textId="77777777" w:rsidR="001F3E5D" w:rsidRDefault="00000000">
            <w:pPr>
              <w:pStyle w:val="TableParagraph"/>
              <w:spacing w:before="79" w:line="297" w:lineRule="auto"/>
              <w:ind w:right="52"/>
              <w:jc w:val="both"/>
              <w:rPr>
                <w:b/>
                <w:sz w:val="20"/>
              </w:rPr>
            </w:pPr>
            <w:r>
              <w:rPr>
                <w:b/>
                <w:sz w:val="20"/>
              </w:rPr>
              <w:t xml:space="preserve">Finalizar el procedimiento de comprobación declarando la conformidad de la primera ocupación descrita en la Declaración Responsable relativa a construcción de 40 viviendas unifamiliares, 39 piscinas y pabellón de instalaciones RITU en parcela mancomunada, sita en Avenida de </w:t>
            </w:r>
            <w:proofErr w:type="spellStart"/>
            <w:r>
              <w:rPr>
                <w:b/>
                <w:sz w:val="20"/>
              </w:rPr>
              <w:t>Lazarejo</w:t>
            </w:r>
            <w:proofErr w:type="spellEnd"/>
            <w:r>
              <w:rPr>
                <w:b/>
                <w:sz w:val="20"/>
              </w:rPr>
              <w:t xml:space="preserve"> núm. 140 a 218; Parcela 14-A Sector VIII -4ª, El Cantizal de Las Rozas de Madrid. </w:t>
            </w:r>
            <w:proofErr w:type="spellStart"/>
            <w:r>
              <w:rPr>
                <w:b/>
                <w:sz w:val="20"/>
              </w:rPr>
              <w:t>Expte</w:t>
            </w:r>
            <w:proofErr w:type="spellEnd"/>
            <w:r>
              <w:rPr>
                <w:b/>
                <w:sz w:val="20"/>
              </w:rPr>
              <w:t>. 60063/2024.</w:t>
            </w:r>
          </w:p>
        </w:tc>
      </w:tr>
      <w:tr w:rsidR="001F3E5D" w14:paraId="1E76259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F205624"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6957354"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58D2E62" w14:textId="77777777" w:rsidR="001F3E5D" w:rsidRDefault="001F3E5D">
      <w:pPr>
        <w:pStyle w:val="Textoindependiente"/>
        <w:spacing w:before="144"/>
      </w:pPr>
    </w:p>
    <w:p w14:paraId="04392A3D"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162853" w14:textId="77777777" w:rsidR="001F3E5D" w:rsidRDefault="001F3E5D">
      <w:pPr>
        <w:pStyle w:val="Textoindependiente"/>
        <w:spacing w:before="61"/>
        <w:rPr>
          <w:b/>
        </w:rPr>
      </w:pPr>
    </w:p>
    <w:p w14:paraId="15A2176D" w14:textId="4B2B399F" w:rsidR="001F3E5D" w:rsidRDefault="00000000" w:rsidP="00AD32FA">
      <w:pPr>
        <w:pStyle w:val="Textoindependiente"/>
        <w:spacing w:line="292" w:lineRule="auto"/>
        <w:ind w:left="142" w:right="1"/>
        <w:jc w:val="both"/>
      </w:pPr>
      <w:r>
        <w:t xml:space="preserve">Visto que con fecha 13 de diciembre de 2024 presenta D. </w:t>
      </w:r>
      <w:r w:rsidR="00AD32FA">
        <w:t xml:space="preserve">D.E.T., </w:t>
      </w:r>
      <w:r>
        <w:t xml:space="preserve">con DNI </w:t>
      </w:r>
      <w:r w:rsidR="00AD32FA">
        <w:t>***</w:t>
      </w:r>
      <w:r>
        <w:t>0129</w:t>
      </w:r>
      <w:r w:rsidR="00AD32FA">
        <w:t>**</w:t>
      </w:r>
      <w:r>
        <w:t>,</w:t>
      </w:r>
      <w:r>
        <w:rPr>
          <w:spacing w:val="40"/>
        </w:rPr>
        <w:t xml:space="preserve"> </w:t>
      </w:r>
      <w:r>
        <w:t>en</w:t>
      </w:r>
      <w:r>
        <w:rPr>
          <w:spacing w:val="40"/>
        </w:rPr>
        <w:t xml:space="preserve"> </w:t>
      </w:r>
      <w:r>
        <w:t>representación</w:t>
      </w:r>
      <w:r>
        <w:rPr>
          <w:spacing w:val="40"/>
        </w:rPr>
        <w:t xml:space="preserve"> </w:t>
      </w:r>
      <w:r>
        <w:t>de</w:t>
      </w:r>
      <w:r>
        <w:rPr>
          <w:spacing w:val="40"/>
        </w:rPr>
        <w:t xml:space="preserve"> </w:t>
      </w:r>
      <w:r>
        <w:t>LEVITT</w:t>
      </w:r>
      <w:r>
        <w:rPr>
          <w:spacing w:val="40"/>
        </w:rPr>
        <w:t xml:space="preserve"> </w:t>
      </w:r>
      <w:r>
        <w:t>ALTO</w:t>
      </w:r>
      <w:r>
        <w:rPr>
          <w:spacing w:val="40"/>
        </w:rPr>
        <w:t xml:space="preserve"> </w:t>
      </w:r>
      <w:r>
        <w:t>LAZAREJO</w:t>
      </w:r>
      <w:r>
        <w:rPr>
          <w:spacing w:val="40"/>
        </w:rPr>
        <w:t xml:space="preserve"> </w:t>
      </w:r>
      <w:r>
        <w:t>II,</w:t>
      </w:r>
      <w:r>
        <w:rPr>
          <w:spacing w:val="40"/>
        </w:rPr>
        <w:t xml:space="preserve"> </w:t>
      </w:r>
      <w:r>
        <w:t>S.L.</w:t>
      </w:r>
      <w:r w:rsidR="00AD32FA">
        <w:t>,</w:t>
      </w:r>
      <w:r>
        <w:rPr>
          <w:spacing w:val="40"/>
        </w:rPr>
        <w:t xml:space="preserve"> </w:t>
      </w:r>
      <w:r>
        <w:t>con</w:t>
      </w:r>
      <w:r>
        <w:rPr>
          <w:spacing w:val="40"/>
        </w:rPr>
        <w:t xml:space="preserve"> </w:t>
      </w:r>
      <w:r>
        <w:t>NIF</w:t>
      </w:r>
      <w:r>
        <w:rPr>
          <w:spacing w:val="40"/>
        </w:rPr>
        <w:t xml:space="preserve"> </w:t>
      </w:r>
      <w:r>
        <w:t>B88126107 Declaración Responsable de Primera Ocupación, que se tramita con número de expediente G- 60063/2024</w:t>
      </w:r>
      <w:r>
        <w:rPr>
          <w:spacing w:val="55"/>
          <w:w w:val="150"/>
        </w:rPr>
        <w:t xml:space="preserve"> </w:t>
      </w:r>
      <w:r>
        <w:t>relativa</w:t>
      </w:r>
      <w:r>
        <w:rPr>
          <w:spacing w:val="56"/>
          <w:w w:val="150"/>
        </w:rPr>
        <w:t xml:space="preserve"> </w:t>
      </w:r>
      <w:r>
        <w:t>a</w:t>
      </w:r>
      <w:r>
        <w:rPr>
          <w:spacing w:val="55"/>
          <w:w w:val="150"/>
        </w:rPr>
        <w:t xml:space="preserve"> </w:t>
      </w:r>
      <w:r>
        <w:t>una</w:t>
      </w:r>
      <w:r>
        <w:rPr>
          <w:spacing w:val="55"/>
          <w:w w:val="150"/>
        </w:rPr>
        <w:t xml:space="preserve"> </w:t>
      </w:r>
      <w:r>
        <w:t>construcción</w:t>
      </w:r>
      <w:r>
        <w:rPr>
          <w:spacing w:val="56"/>
          <w:w w:val="150"/>
        </w:rPr>
        <w:t xml:space="preserve"> </w:t>
      </w:r>
      <w:r>
        <w:t>de</w:t>
      </w:r>
      <w:r>
        <w:rPr>
          <w:spacing w:val="55"/>
          <w:w w:val="150"/>
        </w:rPr>
        <w:t xml:space="preserve"> </w:t>
      </w:r>
      <w:r>
        <w:t>40</w:t>
      </w:r>
      <w:r>
        <w:rPr>
          <w:spacing w:val="55"/>
          <w:w w:val="150"/>
        </w:rPr>
        <w:t xml:space="preserve"> </w:t>
      </w:r>
      <w:r>
        <w:t>viviendas</w:t>
      </w:r>
      <w:r>
        <w:rPr>
          <w:spacing w:val="57"/>
          <w:w w:val="150"/>
        </w:rPr>
        <w:t xml:space="preserve"> </w:t>
      </w:r>
      <w:r>
        <w:t>unifamiliares,</w:t>
      </w:r>
      <w:r>
        <w:rPr>
          <w:spacing w:val="56"/>
          <w:w w:val="150"/>
        </w:rPr>
        <w:t xml:space="preserve"> </w:t>
      </w:r>
      <w:r>
        <w:t>39</w:t>
      </w:r>
      <w:r>
        <w:rPr>
          <w:spacing w:val="55"/>
          <w:w w:val="150"/>
        </w:rPr>
        <w:t xml:space="preserve"> </w:t>
      </w:r>
      <w:r>
        <w:t>piscinas</w:t>
      </w:r>
      <w:r>
        <w:rPr>
          <w:spacing w:val="56"/>
          <w:w w:val="150"/>
        </w:rPr>
        <w:t xml:space="preserve"> </w:t>
      </w:r>
      <w:r>
        <w:t>y</w:t>
      </w:r>
      <w:r>
        <w:rPr>
          <w:spacing w:val="56"/>
          <w:w w:val="150"/>
        </w:rPr>
        <w:t xml:space="preserve"> </w:t>
      </w:r>
      <w:r>
        <w:t>pabellón</w:t>
      </w:r>
      <w:r>
        <w:rPr>
          <w:spacing w:val="55"/>
          <w:w w:val="150"/>
        </w:rPr>
        <w:t xml:space="preserve"> </w:t>
      </w:r>
      <w:r>
        <w:rPr>
          <w:spacing w:val="-5"/>
        </w:rPr>
        <w:t>de</w:t>
      </w:r>
    </w:p>
    <w:p w14:paraId="06697B88" w14:textId="77777777" w:rsidR="001F3E5D" w:rsidRDefault="001F3E5D">
      <w:pPr>
        <w:pStyle w:val="Textoindependiente"/>
        <w:spacing w:line="230" w:lineRule="exact"/>
        <w:jc w:val="both"/>
        <w:sectPr w:rsidR="001F3E5D">
          <w:pgSz w:w="11910" w:h="16840"/>
          <w:pgMar w:top="1340" w:right="1417" w:bottom="1260" w:left="1275" w:header="225" w:footer="1060" w:gutter="0"/>
          <w:cols w:space="720"/>
        </w:sectPr>
      </w:pPr>
    </w:p>
    <w:p w14:paraId="17B4B619" w14:textId="21D1F523"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93152" behindDoc="0" locked="0" layoutInCell="1" allowOverlap="1" wp14:anchorId="30104D13" wp14:editId="7C699A21">
                <wp:simplePos x="0" y="0"/>
                <wp:positionH relativeFrom="page">
                  <wp:posOffset>6807090</wp:posOffset>
                </wp:positionH>
                <wp:positionV relativeFrom="page">
                  <wp:posOffset>2818730</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0E416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F0055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0104D13" id="Textbox 147" o:spid="_x0000_s1092" type="#_x0000_t202" style="position:absolute;left:0;text-align:left;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A0E416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F0055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instalaciones RITU en parcela mancomunada en Avda. </w:t>
      </w:r>
      <w:proofErr w:type="spellStart"/>
      <w:r>
        <w:t>Lazarejo</w:t>
      </w:r>
      <w:proofErr w:type="spellEnd"/>
      <w:r>
        <w:t xml:space="preserve"> núm. 140 a 218; Parcela 14-A</w:t>
      </w:r>
      <w:r>
        <w:rPr>
          <w:spacing w:val="80"/>
        </w:rPr>
        <w:t xml:space="preserve"> </w:t>
      </w:r>
      <w:r>
        <w:t>Sector VIII -4ª, El Cantizal de Las Rozas de Madrid (Madrid), al amparo de la licencia concedida con número de expediente 31-2019-01 y modificado 162-2022-01.</w:t>
      </w:r>
    </w:p>
    <w:p w14:paraId="0ABA9E93" w14:textId="77777777" w:rsidR="001F3E5D" w:rsidRDefault="001F3E5D">
      <w:pPr>
        <w:pStyle w:val="Textoindependiente"/>
        <w:spacing w:before="10"/>
      </w:pPr>
    </w:p>
    <w:p w14:paraId="34621770" w14:textId="107973E4" w:rsidR="001F3E5D" w:rsidRDefault="00000000">
      <w:pPr>
        <w:pStyle w:val="Textoindependiente"/>
        <w:spacing w:line="295" w:lineRule="auto"/>
        <w:ind w:left="142"/>
        <w:jc w:val="both"/>
      </w:pPr>
      <w:r>
        <w:t>Tras un proceso de requerimientos en la subsanación de la documentación en fecha , instruido el expediente de control posterior y vistos los informes técnicos y jurídicos que contiene el expediente;</w:t>
      </w:r>
      <w:r>
        <w:rPr>
          <w:spacing w:val="80"/>
        </w:rPr>
        <w:t xml:space="preserve"> </w:t>
      </w:r>
      <w:r>
        <w:t xml:space="preserve">el </w:t>
      </w:r>
      <w:r>
        <w:rPr>
          <w:b/>
        </w:rPr>
        <w:t xml:space="preserve">informe favorable </w:t>
      </w:r>
      <w:r>
        <w:t xml:space="preserve">de fecha 23 de enero de 2025 del Ingeniero de Caminos Municipal, D. Manuel Ariño Peñalver, en materia de acceso de vehículos, acometidas generales y afecciones a la vía pública; el </w:t>
      </w:r>
      <w:r>
        <w:rPr>
          <w:b/>
        </w:rPr>
        <w:t>informe del técnico de medio ambiente favorable</w:t>
      </w:r>
      <w:r>
        <w:t xml:space="preserve">, de fecha 21 de febrero de 2025 respecto a la normativa aplicable medioambiental; </w:t>
      </w:r>
      <w:r>
        <w:rPr>
          <w:b/>
        </w:rPr>
        <w:t xml:space="preserve">el informe técnico favorable </w:t>
      </w:r>
      <w:r>
        <w:t>de fecha 28 de marzo</w:t>
      </w:r>
      <w:r>
        <w:rPr>
          <w:spacing w:val="40"/>
        </w:rPr>
        <w:t xml:space="preserve"> </w:t>
      </w:r>
      <w:r>
        <w:t>de</w:t>
      </w:r>
      <w:r>
        <w:rPr>
          <w:spacing w:val="40"/>
        </w:rPr>
        <w:t xml:space="preserve"> </w:t>
      </w:r>
      <w:r>
        <w:t>2025,</w:t>
      </w:r>
      <w:r>
        <w:rPr>
          <w:spacing w:val="40"/>
        </w:rPr>
        <w:t xml:space="preserve"> </w:t>
      </w:r>
      <w:r>
        <w:t>de</w:t>
      </w:r>
      <w:r>
        <w:rPr>
          <w:spacing w:val="40"/>
        </w:rPr>
        <w:t xml:space="preserve"> </w:t>
      </w:r>
      <w:r>
        <w:t>la</w:t>
      </w:r>
      <w:r>
        <w:rPr>
          <w:spacing w:val="40"/>
        </w:rPr>
        <w:t xml:space="preserve"> </w:t>
      </w:r>
      <w:r>
        <w:t>Arquitecta</w:t>
      </w:r>
      <w:r>
        <w:rPr>
          <w:spacing w:val="40"/>
        </w:rPr>
        <w:t xml:space="preserve"> </w:t>
      </w:r>
      <w:r>
        <w:t>Técnico</w:t>
      </w:r>
      <w:r>
        <w:rPr>
          <w:spacing w:val="40"/>
        </w:rPr>
        <w:t xml:space="preserve"> </w:t>
      </w:r>
      <w:r>
        <w:t>Municipal,</w:t>
      </w:r>
      <w:r>
        <w:rPr>
          <w:spacing w:val="40"/>
        </w:rPr>
        <w:t xml:space="preserve"> </w:t>
      </w:r>
      <w:r w:rsidR="00AD32FA">
        <w:t>D.ª</w:t>
      </w:r>
      <w:r>
        <w:rPr>
          <w:spacing w:val="40"/>
        </w:rPr>
        <w:t xml:space="preserve"> </w:t>
      </w:r>
      <w:r>
        <w:t>Balbina</w:t>
      </w:r>
      <w:r>
        <w:rPr>
          <w:spacing w:val="40"/>
        </w:rPr>
        <w:t xml:space="preserve"> </w:t>
      </w:r>
      <w:r>
        <w:t>Jiménez</w:t>
      </w:r>
      <w:r>
        <w:rPr>
          <w:spacing w:val="40"/>
        </w:rPr>
        <w:t xml:space="preserve"> </w:t>
      </w:r>
      <w:r>
        <w:t>López,</w:t>
      </w:r>
      <w:r>
        <w:rPr>
          <w:spacing w:val="40"/>
        </w:rPr>
        <w:t xml:space="preserve"> </w:t>
      </w:r>
      <w:r>
        <w:t>sobre</w:t>
      </w:r>
      <w:r>
        <w:rPr>
          <w:spacing w:val="40"/>
        </w:rPr>
        <w:t xml:space="preserve"> </w:t>
      </w:r>
      <w:r>
        <w:t>la finalización de la actuación, su aptitud según las condiciones urbanísticas de su destino específico,</w:t>
      </w:r>
      <w:r>
        <w:rPr>
          <w:spacing w:val="40"/>
        </w:rPr>
        <w:t xml:space="preserve"> </w:t>
      </w:r>
      <w:r>
        <w:t xml:space="preserve">así como su coste real y efectivo, tras girar visita de comprobación el día 17 de diciembre de 2024; y finalmente, el </w:t>
      </w:r>
      <w:r>
        <w:rPr>
          <w:b/>
        </w:rPr>
        <w:t xml:space="preserve">informe jurídico favorable </w:t>
      </w:r>
      <w:r>
        <w:t>y Propuesta de Resolución de 29 de marzo de 2025 del Técnico de Administración General Urbanístico, D. Alberto Matamoros Muñoz, de conformidad con la tramitación prevista en la Ley 9/2001 del Suelo de la Comunidad de Madrid.</w:t>
      </w:r>
    </w:p>
    <w:p w14:paraId="3229F9B5" w14:textId="77777777" w:rsidR="001F3E5D" w:rsidRDefault="00000000">
      <w:pPr>
        <w:pStyle w:val="Textoindependiente"/>
        <w:spacing w:before="226" w:line="292" w:lineRule="auto"/>
        <w:ind w:left="142" w:right="1"/>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0F5D5C50" w14:textId="77777777" w:rsidR="001F3E5D" w:rsidRDefault="001F3E5D">
      <w:pPr>
        <w:pStyle w:val="Textoindependiente"/>
        <w:spacing w:before="10"/>
      </w:pPr>
    </w:p>
    <w:p w14:paraId="0BAB2E73" w14:textId="7B7F9F1B" w:rsidR="001F3E5D" w:rsidRDefault="00000000">
      <w:pPr>
        <w:pStyle w:val="Textoindependiente"/>
        <w:spacing w:line="292" w:lineRule="auto"/>
        <w:ind w:left="142" w:right="1"/>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AD32FA">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AD32FA">
        <w:t>.</w:t>
      </w:r>
    </w:p>
    <w:p w14:paraId="4121ACE5" w14:textId="77777777" w:rsidR="001F3E5D" w:rsidRDefault="001F3E5D">
      <w:pPr>
        <w:pStyle w:val="Textoindependiente"/>
        <w:spacing w:before="9"/>
      </w:pPr>
    </w:p>
    <w:p w14:paraId="43F2B318" w14:textId="45A699FB" w:rsidR="001F3E5D"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PR/2025/1822</w:t>
      </w:r>
      <w:r>
        <w:rPr>
          <w:spacing w:val="-3"/>
        </w:rPr>
        <w:t xml:space="preserve"> </w:t>
      </w:r>
      <w:r>
        <w:t>de</w:t>
      </w:r>
      <w:r>
        <w:rPr>
          <w:spacing w:val="-4"/>
        </w:rPr>
        <w:t xml:space="preserve"> </w:t>
      </w:r>
      <w:r>
        <w:t>31</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D32FA">
        <w:rPr>
          <w:spacing w:val="-2"/>
        </w:rPr>
        <w:t>,</w:t>
      </w:r>
    </w:p>
    <w:p w14:paraId="50CD7AC2" w14:textId="77777777" w:rsidR="001F3E5D" w:rsidRDefault="001F3E5D">
      <w:pPr>
        <w:pStyle w:val="Textoindependiente"/>
        <w:spacing w:before="59"/>
      </w:pPr>
    </w:p>
    <w:p w14:paraId="75EB328D" w14:textId="77777777" w:rsidR="001F3E5D" w:rsidRDefault="00000000">
      <w:pPr>
        <w:pStyle w:val="Ttulo4"/>
      </w:pPr>
      <w:r>
        <w:rPr>
          <w:spacing w:val="-2"/>
        </w:rPr>
        <w:t>Resolución:</w:t>
      </w:r>
    </w:p>
    <w:p w14:paraId="5AFF2F67" w14:textId="77777777" w:rsidR="001F3E5D" w:rsidRDefault="001F3E5D">
      <w:pPr>
        <w:pStyle w:val="Textoindependiente"/>
        <w:spacing w:before="62"/>
        <w:rPr>
          <w:b/>
        </w:rPr>
      </w:pPr>
    </w:p>
    <w:p w14:paraId="0ACA56B7" w14:textId="279F3571" w:rsidR="001F3E5D" w:rsidRDefault="00000000">
      <w:pPr>
        <w:pStyle w:val="Textoindependiente"/>
        <w:spacing w:line="292" w:lineRule="auto"/>
        <w:ind w:left="142"/>
        <w:jc w:val="both"/>
      </w:pPr>
      <w:r>
        <w:rPr>
          <w:b/>
        </w:rPr>
        <w:t>PRIMERO</w:t>
      </w:r>
      <w:r>
        <w:t>. Finalizar el procedimiento de comprobación declarando la conformidad</w:t>
      </w:r>
      <w:r>
        <w:rPr>
          <w:spacing w:val="40"/>
        </w:rPr>
        <w:t xml:space="preserve"> </w:t>
      </w:r>
      <w:r>
        <w:t xml:space="preserve">de la primera ocupación descrita en la Declaración Responsable presentada por D. </w:t>
      </w:r>
      <w:r w:rsidR="00AD32FA">
        <w:t xml:space="preserve">D.E.T., </w:t>
      </w:r>
      <w:r>
        <w:t>con DNI</w:t>
      </w:r>
      <w:r>
        <w:rPr>
          <w:spacing w:val="22"/>
        </w:rPr>
        <w:t xml:space="preserve"> </w:t>
      </w:r>
      <w:r w:rsidR="00AD32FA">
        <w:t>***</w:t>
      </w:r>
      <w:r>
        <w:t>0129</w:t>
      </w:r>
      <w:r w:rsidR="00AD32FA">
        <w:t>**</w:t>
      </w:r>
      <w:r>
        <w:t>,</w:t>
      </w:r>
      <w:r>
        <w:rPr>
          <w:spacing w:val="22"/>
        </w:rPr>
        <w:t xml:space="preserve"> </w:t>
      </w:r>
      <w:r>
        <w:t>en</w:t>
      </w:r>
      <w:r>
        <w:rPr>
          <w:spacing w:val="22"/>
        </w:rPr>
        <w:t xml:space="preserve"> </w:t>
      </w:r>
      <w:r>
        <w:t>representación</w:t>
      </w:r>
      <w:r>
        <w:rPr>
          <w:spacing w:val="22"/>
        </w:rPr>
        <w:t xml:space="preserve"> </w:t>
      </w:r>
      <w:r>
        <w:t>de</w:t>
      </w:r>
      <w:r>
        <w:rPr>
          <w:spacing w:val="22"/>
        </w:rPr>
        <w:t xml:space="preserve"> </w:t>
      </w:r>
      <w:r>
        <w:t>LEVITT</w:t>
      </w:r>
      <w:r>
        <w:rPr>
          <w:spacing w:val="22"/>
        </w:rPr>
        <w:t xml:space="preserve"> </w:t>
      </w:r>
      <w:r>
        <w:t>ALTO</w:t>
      </w:r>
      <w:r>
        <w:rPr>
          <w:spacing w:val="22"/>
        </w:rPr>
        <w:t xml:space="preserve"> </w:t>
      </w:r>
      <w:r>
        <w:t>LAZAREJO</w:t>
      </w:r>
      <w:r>
        <w:rPr>
          <w:spacing w:val="22"/>
        </w:rPr>
        <w:t xml:space="preserve"> </w:t>
      </w:r>
      <w:r>
        <w:t>II,</w:t>
      </w:r>
      <w:r>
        <w:rPr>
          <w:spacing w:val="22"/>
        </w:rPr>
        <w:t xml:space="preserve"> </w:t>
      </w:r>
      <w:r>
        <w:t>S.L.</w:t>
      </w:r>
      <w:r w:rsidR="00AD32FA">
        <w:t>,</w:t>
      </w:r>
      <w:r>
        <w:rPr>
          <w:spacing w:val="22"/>
        </w:rPr>
        <w:t xml:space="preserve"> </w:t>
      </w:r>
      <w:r>
        <w:t>con</w:t>
      </w:r>
      <w:r>
        <w:rPr>
          <w:spacing w:val="22"/>
        </w:rPr>
        <w:t xml:space="preserve"> </w:t>
      </w:r>
      <w:r>
        <w:t>NIF</w:t>
      </w:r>
      <w:r>
        <w:rPr>
          <w:spacing w:val="22"/>
        </w:rPr>
        <w:t xml:space="preserve"> </w:t>
      </w:r>
      <w:r>
        <w:t>B88126107,</w:t>
      </w:r>
      <w:r>
        <w:rPr>
          <w:spacing w:val="22"/>
        </w:rPr>
        <w:t xml:space="preserve"> </w:t>
      </w:r>
      <w:r>
        <w:t xml:space="preserve">que se ha tramitado con número de expediente G- 60063/2024, relativa a construcción de 40 viviendas unifamiliares, 39 piscinas y pabellón de instalaciones RITU en parcela mancomunada en Avda. </w:t>
      </w:r>
      <w:proofErr w:type="spellStart"/>
      <w:r>
        <w:t>Lazarejo</w:t>
      </w:r>
      <w:proofErr w:type="spellEnd"/>
      <w:r>
        <w:t xml:space="preserve"> núm. 140 a 218; Parcela 14-A Sector VIII -4ª, El Cantizal de Las Rozas de Madrid (Madrid), con Referencia Catastral </w:t>
      </w:r>
      <w:r w:rsidR="00AD32FA">
        <w:t>***********************</w:t>
      </w:r>
      <w:r>
        <w:t>, al ajustarse al proyecto que sirvió de base para la concesión de la licencia urbanística 31-2019-01 y modificado 162-2022-01, encontrándose debidamente terminada y apta según sus determinaciones urbanísticas, con un coste de ejecución material de las obras de 22.520.157,11 €, excluidos los costes de control de calidad, de seguridad y salud, así como los de gestión de residuos.</w:t>
      </w:r>
    </w:p>
    <w:p w14:paraId="0F6D6B39" w14:textId="77777777" w:rsidR="001F3E5D" w:rsidRDefault="001F3E5D">
      <w:pPr>
        <w:pStyle w:val="Textoindependiente"/>
        <w:spacing w:before="12"/>
      </w:pPr>
    </w:p>
    <w:p w14:paraId="73B71AC8" w14:textId="77777777" w:rsidR="001F3E5D" w:rsidRDefault="00000000">
      <w:pPr>
        <w:pStyle w:val="Textoindependiente"/>
        <w:spacing w:before="1" w:line="295" w:lineRule="auto"/>
        <w:ind w:left="142" w:right="1"/>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528B69E2" w14:textId="77777777" w:rsidR="001F3E5D" w:rsidRDefault="001F3E5D">
      <w:pPr>
        <w:pStyle w:val="Textoindependiente"/>
        <w:spacing w:line="295" w:lineRule="auto"/>
        <w:jc w:val="both"/>
        <w:sectPr w:rsidR="001F3E5D">
          <w:pgSz w:w="11910" w:h="16840"/>
          <w:pgMar w:top="1340" w:right="1417" w:bottom="1260" w:left="1275" w:header="225" w:footer="1060" w:gutter="0"/>
          <w:cols w:space="720"/>
        </w:sectPr>
      </w:pPr>
    </w:p>
    <w:p w14:paraId="4969ED6D" w14:textId="695E9A3E" w:rsidR="001F3E5D" w:rsidRDefault="00000000">
      <w:pPr>
        <w:pStyle w:val="Textoindependiente"/>
        <w:spacing w:before="88" w:line="295" w:lineRule="auto"/>
        <w:ind w:left="142" w:right="1"/>
        <w:jc w:val="both"/>
      </w:pPr>
      <w:r>
        <w:rPr>
          <w:noProof/>
        </w:rPr>
        <w:lastRenderedPageBreak/>
        <mc:AlternateContent>
          <mc:Choice Requires="wps">
            <w:drawing>
              <wp:anchor distT="0" distB="0" distL="0" distR="0" simplePos="0" relativeHeight="15794176" behindDoc="0" locked="0" layoutInCell="1" allowOverlap="1" wp14:anchorId="40F9469B" wp14:editId="36168CDD">
                <wp:simplePos x="0" y="0"/>
                <wp:positionH relativeFrom="page">
                  <wp:posOffset>6807090</wp:posOffset>
                </wp:positionH>
                <wp:positionV relativeFrom="page">
                  <wp:posOffset>2818730</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E75C0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C26EB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0F9469B" id="Textbox 149" o:spid="_x0000_s1093" type="#_x0000_t202" style="position:absolute;left:0;text-align:left;margin-left:536pt;margin-top:221.95pt;width:33.05pt;height:250.9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AE75C0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C26EB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7FC63EC4" w14:textId="77777777" w:rsidR="001F3E5D" w:rsidRDefault="001F3E5D">
      <w:pPr>
        <w:pStyle w:val="Textoindependiente"/>
        <w:spacing w:before="7" w:after="1"/>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519"/>
        <w:gridCol w:w="1544"/>
      </w:tblGrid>
      <w:tr w:rsidR="001F3E5D" w14:paraId="1597454D" w14:textId="77777777">
        <w:trPr>
          <w:trHeight w:val="660"/>
        </w:trPr>
        <w:tc>
          <w:tcPr>
            <w:tcW w:w="7519" w:type="dxa"/>
            <w:tcBorders>
              <w:left w:val="single" w:sz="4" w:space="0" w:color="CCCCCC"/>
              <w:right w:val="single" w:sz="6" w:space="0" w:color="CCCCCC"/>
            </w:tcBorders>
            <w:shd w:val="clear" w:color="auto" w:fill="F3F3F3"/>
          </w:tcPr>
          <w:p w14:paraId="7362F30A" w14:textId="77777777" w:rsidR="001F3E5D" w:rsidRDefault="00000000">
            <w:pPr>
              <w:pStyle w:val="TableParagraph"/>
              <w:spacing w:line="285" w:lineRule="auto"/>
              <w:ind w:right="60"/>
              <w:rPr>
                <w:sz w:val="20"/>
              </w:rPr>
            </w:pPr>
            <w:r>
              <w:rPr>
                <w:sz w:val="20"/>
              </w:rPr>
              <w:t>Presupuesto</w:t>
            </w:r>
            <w:r>
              <w:rPr>
                <w:spacing w:val="31"/>
                <w:sz w:val="20"/>
              </w:rPr>
              <w:t xml:space="preserve"> </w:t>
            </w:r>
            <w:r>
              <w:rPr>
                <w:sz w:val="20"/>
              </w:rPr>
              <w:t>del</w:t>
            </w:r>
            <w:r>
              <w:rPr>
                <w:spacing w:val="31"/>
                <w:sz w:val="20"/>
              </w:rPr>
              <w:t xml:space="preserve"> </w:t>
            </w:r>
            <w:r>
              <w:rPr>
                <w:sz w:val="20"/>
              </w:rPr>
              <w:t>expediente</w:t>
            </w:r>
            <w:r>
              <w:rPr>
                <w:spacing w:val="31"/>
                <w:sz w:val="20"/>
              </w:rPr>
              <w:t xml:space="preserve"> </w:t>
            </w:r>
            <w:r>
              <w:rPr>
                <w:sz w:val="20"/>
              </w:rPr>
              <w:t>de</w:t>
            </w:r>
            <w:r>
              <w:rPr>
                <w:spacing w:val="31"/>
                <w:sz w:val="20"/>
              </w:rPr>
              <w:t xml:space="preserve"> </w:t>
            </w:r>
            <w:r>
              <w:rPr>
                <w:sz w:val="20"/>
              </w:rPr>
              <w:t>licencia</w:t>
            </w:r>
            <w:r>
              <w:rPr>
                <w:spacing w:val="31"/>
                <w:sz w:val="20"/>
              </w:rPr>
              <w:t xml:space="preserve"> </w:t>
            </w:r>
            <w:r>
              <w:rPr>
                <w:sz w:val="20"/>
              </w:rPr>
              <w:t>de</w:t>
            </w:r>
            <w:r>
              <w:rPr>
                <w:spacing w:val="31"/>
                <w:sz w:val="20"/>
              </w:rPr>
              <w:t xml:space="preserve"> </w:t>
            </w:r>
            <w:r>
              <w:rPr>
                <w:sz w:val="20"/>
              </w:rPr>
              <w:t>obras</w:t>
            </w:r>
            <w:r>
              <w:rPr>
                <w:spacing w:val="31"/>
                <w:sz w:val="20"/>
              </w:rPr>
              <w:t xml:space="preserve"> </w:t>
            </w:r>
            <w:r>
              <w:rPr>
                <w:sz w:val="20"/>
              </w:rPr>
              <w:t>31-2019-01</w:t>
            </w:r>
            <w:r>
              <w:rPr>
                <w:spacing w:val="31"/>
                <w:sz w:val="20"/>
              </w:rPr>
              <w:t xml:space="preserve"> </w:t>
            </w:r>
            <w:r>
              <w:rPr>
                <w:sz w:val="20"/>
              </w:rPr>
              <w:t>y</w:t>
            </w:r>
            <w:r>
              <w:rPr>
                <w:spacing w:val="31"/>
                <w:sz w:val="20"/>
              </w:rPr>
              <w:t xml:space="preserve"> </w:t>
            </w:r>
            <w:r>
              <w:rPr>
                <w:sz w:val="20"/>
              </w:rPr>
              <w:t>modificado</w:t>
            </w:r>
            <w:r>
              <w:rPr>
                <w:spacing w:val="31"/>
                <w:sz w:val="20"/>
              </w:rPr>
              <w:t xml:space="preserve"> </w:t>
            </w:r>
            <w:r>
              <w:rPr>
                <w:sz w:val="20"/>
              </w:rPr>
              <w:t xml:space="preserve">162- </w:t>
            </w:r>
            <w:r>
              <w:rPr>
                <w:spacing w:val="-2"/>
                <w:sz w:val="20"/>
              </w:rPr>
              <w:t>2022-01:</w:t>
            </w:r>
          </w:p>
        </w:tc>
        <w:tc>
          <w:tcPr>
            <w:tcW w:w="1544" w:type="dxa"/>
            <w:tcBorders>
              <w:left w:val="single" w:sz="6" w:space="0" w:color="CCCCCC"/>
              <w:right w:val="single" w:sz="4" w:space="0" w:color="CCCCCC"/>
            </w:tcBorders>
            <w:shd w:val="clear" w:color="auto" w:fill="F3F3F3"/>
          </w:tcPr>
          <w:p w14:paraId="3612C0FE" w14:textId="77777777" w:rsidR="001F3E5D" w:rsidRDefault="00000000">
            <w:pPr>
              <w:pStyle w:val="TableParagraph"/>
              <w:ind w:left="63"/>
              <w:rPr>
                <w:sz w:val="20"/>
              </w:rPr>
            </w:pPr>
            <w:r>
              <w:rPr>
                <w:spacing w:val="7"/>
                <w:sz w:val="20"/>
              </w:rPr>
              <w:t>12.460.390,70</w:t>
            </w:r>
          </w:p>
          <w:p w14:paraId="08829B95" w14:textId="77777777" w:rsidR="001F3E5D" w:rsidRDefault="00000000">
            <w:pPr>
              <w:pStyle w:val="TableParagraph"/>
              <w:spacing w:before="43"/>
              <w:ind w:left="63"/>
              <w:rPr>
                <w:sz w:val="20"/>
              </w:rPr>
            </w:pPr>
            <w:r>
              <w:rPr>
                <w:spacing w:val="-5"/>
                <w:sz w:val="20"/>
              </w:rPr>
              <w:t>€.</w:t>
            </w:r>
          </w:p>
        </w:tc>
      </w:tr>
      <w:tr w:rsidR="001F3E5D" w14:paraId="52780A01" w14:textId="77777777">
        <w:trPr>
          <w:trHeight w:val="661"/>
        </w:trPr>
        <w:tc>
          <w:tcPr>
            <w:tcW w:w="7519" w:type="dxa"/>
            <w:tcBorders>
              <w:left w:val="single" w:sz="4" w:space="0" w:color="CCCCCC"/>
              <w:right w:val="single" w:sz="6" w:space="0" w:color="CCCCCC"/>
            </w:tcBorders>
          </w:tcPr>
          <w:p w14:paraId="674A47DA" w14:textId="77777777" w:rsidR="001F3E5D" w:rsidRDefault="00000000">
            <w:pPr>
              <w:pStyle w:val="TableParagraph"/>
              <w:spacing w:before="78"/>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544" w:type="dxa"/>
            <w:tcBorders>
              <w:left w:val="single" w:sz="6" w:space="0" w:color="CCCCCC"/>
              <w:right w:val="single" w:sz="4" w:space="0" w:color="CCCCCC"/>
            </w:tcBorders>
          </w:tcPr>
          <w:p w14:paraId="27B36ED5" w14:textId="77777777" w:rsidR="001F3E5D" w:rsidRDefault="00000000">
            <w:pPr>
              <w:pStyle w:val="TableParagraph"/>
              <w:spacing w:before="78"/>
              <w:ind w:left="63"/>
              <w:rPr>
                <w:sz w:val="20"/>
              </w:rPr>
            </w:pPr>
            <w:r>
              <w:rPr>
                <w:spacing w:val="7"/>
                <w:sz w:val="20"/>
              </w:rPr>
              <w:t>22.520.157,11</w:t>
            </w:r>
          </w:p>
          <w:p w14:paraId="29AFA5CA" w14:textId="77777777" w:rsidR="001F3E5D" w:rsidRDefault="00000000">
            <w:pPr>
              <w:pStyle w:val="TableParagraph"/>
              <w:spacing w:before="43"/>
              <w:ind w:left="63"/>
              <w:rPr>
                <w:sz w:val="20"/>
              </w:rPr>
            </w:pPr>
            <w:r>
              <w:rPr>
                <w:spacing w:val="-5"/>
                <w:sz w:val="20"/>
              </w:rPr>
              <w:t>€.</w:t>
            </w:r>
          </w:p>
        </w:tc>
      </w:tr>
    </w:tbl>
    <w:p w14:paraId="6224971C" w14:textId="77777777" w:rsidR="001F3E5D" w:rsidRDefault="001F3E5D">
      <w:pPr>
        <w:pStyle w:val="Textoindependiente"/>
        <w:spacing w:before="142"/>
      </w:pPr>
    </w:p>
    <w:p w14:paraId="30C609B4" w14:textId="77777777" w:rsidR="001F3E5D" w:rsidRDefault="00000000">
      <w:pPr>
        <w:pStyle w:val="Textoindependiente"/>
        <w:spacing w:line="297" w:lineRule="auto"/>
        <w:ind w:left="142" w:right="1"/>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386F13E2" w14:textId="77777777" w:rsidR="001F3E5D" w:rsidRDefault="001F3E5D">
      <w:pPr>
        <w:pStyle w:val="Textoindependiente"/>
        <w:spacing w:before="7" w:after="1"/>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6903248A" w14:textId="77777777">
        <w:trPr>
          <w:trHeight w:val="972"/>
        </w:trPr>
        <w:tc>
          <w:tcPr>
            <w:tcW w:w="9062" w:type="dxa"/>
            <w:gridSpan w:val="2"/>
            <w:tcBorders>
              <w:left w:val="single" w:sz="4" w:space="0" w:color="CCCCCC"/>
              <w:right w:val="single" w:sz="4" w:space="0" w:color="CCCCCC"/>
            </w:tcBorders>
            <w:shd w:val="clear" w:color="auto" w:fill="F3F3F3"/>
          </w:tcPr>
          <w:p w14:paraId="185AA89C" w14:textId="50EBD34F" w:rsidR="001F3E5D" w:rsidRDefault="00000000">
            <w:pPr>
              <w:pStyle w:val="TableParagraph"/>
              <w:spacing w:before="79" w:line="297" w:lineRule="auto"/>
              <w:ind w:right="52"/>
              <w:jc w:val="both"/>
              <w:rPr>
                <w:b/>
                <w:sz w:val="20"/>
              </w:rPr>
            </w:pPr>
            <w:r>
              <w:rPr>
                <w:b/>
                <w:sz w:val="20"/>
              </w:rPr>
              <w:t>Finalizar el procedimiento de comprobación declarando la conformidad de la primera ocupación</w:t>
            </w:r>
            <w:r>
              <w:rPr>
                <w:b/>
                <w:spacing w:val="40"/>
                <w:sz w:val="20"/>
              </w:rPr>
              <w:t xml:space="preserve"> </w:t>
            </w:r>
            <w:r>
              <w:rPr>
                <w:b/>
                <w:sz w:val="20"/>
              </w:rPr>
              <w:t>descrita</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Declaración</w:t>
            </w:r>
            <w:r>
              <w:rPr>
                <w:b/>
                <w:spacing w:val="40"/>
                <w:sz w:val="20"/>
              </w:rPr>
              <w:t xml:space="preserve"> </w:t>
            </w:r>
            <w:r>
              <w:rPr>
                <w:b/>
                <w:sz w:val="20"/>
              </w:rPr>
              <w:t>Responsable,</w:t>
            </w:r>
            <w:r>
              <w:rPr>
                <w:b/>
                <w:spacing w:val="40"/>
                <w:sz w:val="20"/>
              </w:rPr>
              <w:t xml:space="preserve"> </w:t>
            </w:r>
            <w:r>
              <w:rPr>
                <w:b/>
                <w:sz w:val="20"/>
              </w:rPr>
              <w:t>relativa</w:t>
            </w:r>
            <w:r>
              <w:rPr>
                <w:b/>
                <w:spacing w:val="40"/>
                <w:sz w:val="20"/>
              </w:rPr>
              <w:t xml:space="preserve"> </w:t>
            </w:r>
            <w:r>
              <w:rPr>
                <w:b/>
                <w:sz w:val="20"/>
              </w:rPr>
              <w:t>a</w:t>
            </w:r>
            <w:r>
              <w:rPr>
                <w:b/>
                <w:spacing w:val="40"/>
                <w:sz w:val="20"/>
              </w:rPr>
              <w:t xml:space="preserve"> </w:t>
            </w:r>
            <w:r>
              <w:rPr>
                <w:b/>
                <w:sz w:val="20"/>
              </w:rPr>
              <w:t>vivienda</w:t>
            </w:r>
            <w:r>
              <w:rPr>
                <w:b/>
                <w:spacing w:val="40"/>
                <w:sz w:val="20"/>
              </w:rPr>
              <w:t xml:space="preserve"> </w:t>
            </w:r>
            <w:r>
              <w:rPr>
                <w:b/>
                <w:sz w:val="20"/>
              </w:rPr>
              <w:t>unifamiliar</w:t>
            </w:r>
            <w:r>
              <w:rPr>
                <w:b/>
                <w:spacing w:val="40"/>
                <w:sz w:val="20"/>
              </w:rPr>
              <w:t xml:space="preserve"> </w:t>
            </w:r>
            <w:r>
              <w:rPr>
                <w:b/>
                <w:sz w:val="20"/>
              </w:rPr>
              <w:t xml:space="preserve">aislada con piscina sita en calle </w:t>
            </w:r>
            <w:r w:rsidR="00AD32FA">
              <w:rPr>
                <w:b/>
                <w:sz w:val="20"/>
              </w:rPr>
              <w:t>*************************</w:t>
            </w:r>
            <w:r>
              <w:rPr>
                <w:b/>
                <w:sz w:val="20"/>
              </w:rPr>
              <w:t xml:space="preserve">. </w:t>
            </w:r>
            <w:proofErr w:type="spellStart"/>
            <w:r>
              <w:rPr>
                <w:b/>
                <w:sz w:val="20"/>
              </w:rPr>
              <w:t>Expte</w:t>
            </w:r>
            <w:proofErr w:type="spellEnd"/>
            <w:r>
              <w:rPr>
                <w:b/>
                <w:sz w:val="20"/>
              </w:rPr>
              <w:t>. 56368/2024.</w:t>
            </w:r>
          </w:p>
        </w:tc>
      </w:tr>
      <w:tr w:rsidR="001F3E5D" w14:paraId="3DEF8F0D" w14:textId="77777777">
        <w:trPr>
          <w:trHeight w:val="403"/>
        </w:trPr>
        <w:tc>
          <w:tcPr>
            <w:tcW w:w="1877" w:type="dxa"/>
            <w:tcBorders>
              <w:left w:val="single" w:sz="4" w:space="0" w:color="CCCCCC"/>
              <w:bottom w:val="single" w:sz="6" w:space="0" w:color="CCCCCC"/>
              <w:right w:val="single" w:sz="6" w:space="0" w:color="CCCCCC"/>
            </w:tcBorders>
          </w:tcPr>
          <w:p w14:paraId="389DA0FE"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2360878"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A4FCD0D" w14:textId="77777777" w:rsidR="001F3E5D" w:rsidRDefault="001F3E5D">
      <w:pPr>
        <w:pStyle w:val="Textoindependiente"/>
        <w:spacing w:before="143"/>
      </w:pPr>
    </w:p>
    <w:p w14:paraId="527A31B4"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4D1B942" w14:textId="77777777" w:rsidR="001F3E5D" w:rsidRDefault="001F3E5D">
      <w:pPr>
        <w:pStyle w:val="Textoindependiente"/>
        <w:spacing w:before="61"/>
        <w:rPr>
          <w:b/>
        </w:rPr>
      </w:pPr>
    </w:p>
    <w:p w14:paraId="6CBCDDE8" w14:textId="31E2EB03" w:rsidR="001F3E5D" w:rsidRDefault="00000000">
      <w:pPr>
        <w:pStyle w:val="Textoindependiente"/>
        <w:spacing w:before="1" w:line="292" w:lineRule="auto"/>
        <w:ind w:left="142" w:right="1"/>
        <w:jc w:val="both"/>
      </w:pPr>
      <w:r>
        <w:t xml:space="preserve">Visto que con fecha 12 de noviembre de 2024 presenta D. </w:t>
      </w:r>
      <w:r w:rsidR="00AD32FA">
        <w:t xml:space="preserve">J.M.B.C., </w:t>
      </w:r>
      <w:r>
        <w:t xml:space="preserve">con DNI </w:t>
      </w:r>
      <w:r w:rsidR="00AD32FA">
        <w:t>***</w:t>
      </w:r>
      <w:r>
        <w:t>4612</w:t>
      </w:r>
      <w:r w:rsidR="00AD32FA">
        <w:t>**</w:t>
      </w:r>
      <w:r>
        <w:t xml:space="preserve"> Declaración Responsable de Primera Ocupación, que se tramita con número de expediente</w:t>
      </w:r>
      <w:r>
        <w:rPr>
          <w:spacing w:val="39"/>
        </w:rPr>
        <w:t xml:space="preserve"> </w:t>
      </w:r>
      <w:r>
        <w:t>G-</w:t>
      </w:r>
      <w:r>
        <w:rPr>
          <w:spacing w:val="39"/>
        </w:rPr>
        <w:t xml:space="preserve"> </w:t>
      </w:r>
      <w:r>
        <w:t>56368/2024</w:t>
      </w:r>
      <w:r>
        <w:rPr>
          <w:spacing w:val="39"/>
        </w:rPr>
        <w:t xml:space="preserve"> </w:t>
      </w:r>
      <w:r>
        <w:t>relativa</w:t>
      </w:r>
      <w:r>
        <w:rPr>
          <w:spacing w:val="39"/>
        </w:rPr>
        <w:t xml:space="preserve"> </w:t>
      </w:r>
      <w:r>
        <w:t>a</w:t>
      </w:r>
      <w:r>
        <w:rPr>
          <w:spacing w:val="39"/>
        </w:rPr>
        <w:t xml:space="preserve"> </w:t>
      </w:r>
      <w:r>
        <w:t>una</w:t>
      </w:r>
      <w:r>
        <w:rPr>
          <w:spacing w:val="39"/>
        </w:rPr>
        <w:t xml:space="preserve"> </w:t>
      </w:r>
      <w:r>
        <w:t>vivienda</w:t>
      </w:r>
      <w:r>
        <w:rPr>
          <w:spacing w:val="39"/>
        </w:rPr>
        <w:t xml:space="preserve"> </w:t>
      </w:r>
      <w:r>
        <w:t>unifamiliar</w:t>
      </w:r>
      <w:r>
        <w:rPr>
          <w:spacing w:val="39"/>
        </w:rPr>
        <w:t xml:space="preserve"> </w:t>
      </w:r>
      <w:r>
        <w:t>aislada</w:t>
      </w:r>
      <w:r>
        <w:rPr>
          <w:spacing w:val="39"/>
        </w:rPr>
        <w:t xml:space="preserve"> </w:t>
      </w:r>
      <w:r>
        <w:t>con</w:t>
      </w:r>
      <w:r>
        <w:rPr>
          <w:spacing w:val="39"/>
        </w:rPr>
        <w:t xml:space="preserve"> </w:t>
      </w:r>
      <w:r>
        <w:t>piscina</w:t>
      </w:r>
      <w:r>
        <w:rPr>
          <w:spacing w:val="39"/>
        </w:rPr>
        <w:t xml:space="preserve"> </w:t>
      </w:r>
      <w:r>
        <w:t>en</w:t>
      </w:r>
      <w:r>
        <w:rPr>
          <w:spacing w:val="39"/>
        </w:rPr>
        <w:t xml:space="preserve"> </w:t>
      </w:r>
      <w:r w:rsidR="00AD32FA">
        <w:t>***********************</w:t>
      </w:r>
      <w:r>
        <w:t>, al amparo de la licencia concedida con número de expediente 49/2019-01.</w:t>
      </w:r>
    </w:p>
    <w:p w14:paraId="249A11AE" w14:textId="77777777" w:rsidR="001F3E5D" w:rsidRDefault="001F3E5D">
      <w:pPr>
        <w:pStyle w:val="Textoindependiente"/>
        <w:spacing w:before="9"/>
      </w:pPr>
    </w:p>
    <w:p w14:paraId="45A5188D" w14:textId="77777777" w:rsidR="001F3E5D" w:rsidRDefault="00000000">
      <w:pPr>
        <w:pStyle w:val="Textoindependiente"/>
        <w:spacing w:line="295" w:lineRule="auto"/>
        <w:ind w:left="142" w:right="1"/>
        <w:jc w:val="both"/>
      </w:pPr>
      <w:r>
        <w:t xml:space="preserve">Tras un proceso de requerimientos en la subsanación de la documentación en fecha 24 de enero de 2025, instruido el expediente de control posterior y vistos los informes técnicos y jurídicos que contiene el expediente; el </w:t>
      </w:r>
      <w:r>
        <w:rPr>
          <w:b/>
        </w:rPr>
        <w:t xml:space="preserve">informe favorable </w:t>
      </w:r>
      <w:r>
        <w:t>de fecha 15 de noviembre de 2024 del Ingeniero de Caminos</w:t>
      </w:r>
      <w:r>
        <w:rPr>
          <w:spacing w:val="14"/>
        </w:rPr>
        <w:t xml:space="preserve"> </w:t>
      </w:r>
      <w:r>
        <w:t>Municipal,</w:t>
      </w:r>
      <w:r>
        <w:rPr>
          <w:spacing w:val="14"/>
        </w:rPr>
        <w:t xml:space="preserve"> </w:t>
      </w:r>
      <w:r>
        <w:t>en</w:t>
      </w:r>
      <w:r>
        <w:rPr>
          <w:spacing w:val="13"/>
        </w:rPr>
        <w:t xml:space="preserve"> </w:t>
      </w:r>
      <w:r>
        <w:t>materia</w:t>
      </w:r>
      <w:r>
        <w:rPr>
          <w:spacing w:val="13"/>
        </w:rPr>
        <w:t xml:space="preserve"> </w:t>
      </w:r>
      <w:r>
        <w:t>de</w:t>
      </w:r>
      <w:r>
        <w:rPr>
          <w:spacing w:val="13"/>
        </w:rPr>
        <w:t xml:space="preserve"> </w:t>
      </w:r>
      <w:r>
        <w:t>acceso</w:t>
      </w:r>
      <w:r>
        <w:rPr>
          <w:spacing w:val="13"/>
        </w:rPr>
        <w:t xml:space="preserve"> </w:t>
      </w:r>
      <w:r>
        <w:t>de</w:t>
      </w:r>
      <w:r>
        <w:rPr>
          <w:spacing w:val="13"/>
        </w:rPr>
        <w:t xml:space="preserve"> </w:t>
      </w:r>
      <w:r>
        <w:t>vehículos,</w:t>
      </w:r>
      <w:r>
        <w:rPr>
          <w:spacing w:val="14"/>
        </w:rPr>
        <w:t xml:space="preserve"> </w:t>
      </w:r>
      <w:r>
        <w:t>acometidas</w:t>
      </w:r>
      <w:r>
        <w:rPr>
          <w:spacing w:val="14"/>
        </w:rPr>
        <w:t xml:space="preserve"> </w:t>
      </w:r>
      <w:r>
        <w:t>generales</w:t>
      </w:r>
      <w:r>
        <w:rPr>
          <w:spacing w:val="14"/>
        </w:rPr>
        <w:t xml:space="preserve"> </w:t>
      </w:r>
      <w:r>
        <w:t>y</w:t>
      </w:r>
      <w:r>
        <w:rPr>
          <w:spacing w:val="14"/>
        </w:rPr>
        <w:t xml:space="preserve"> </w:t>
      </w:r>
      <w:r>
        <w:t>afecciones</w:t>
      </w:r>
      <w:r>
        <w:rPr>
          <w:spacing w:val="14"/>
        </w:rPr>
        <w:t xml:space="preserve"> </w:t>
      </w:r>
      <w:r>
        <w:t>a</w:t>
      </w:r>
      <w:r>
        <w:rPr>
          <w:spacing w:val="13"/>
        </w:rPr>
        <w:t xml:space="preserve"> </w:t>
      </w:r>
      <w:r>
        <w:t>la</w:t>
      </w:r>
      <w:r>
        <w:rPr>
          <w:spacing w:val="13"/>
        </w:rPr>
        <w:t xml:space="preserve"> </w:t>
      </w:r>
      <w:r>
        <w:rPr>
          <w:spacing w:val="-5"/>
        </w:rPr>
        <w:t>vía</w:t>
      </w:r>
    </w:p>
    <w:p w14:paraId="69ABB8FB" w14:textId="77777777" w:rsidR="001F3E5D" w:rsidRDefault="00000000">
      <w:pPr>
        <w:spacing w:line="225" w:lineRule="exact"/>
        <w:ind w:left="142"/>
        <w:rPr>
          <w:sz w:val="20"/>
        </w:rPr>
      </w:pPr>
      <w:r>
        <w:rPr>
          <w:sz w:val="20"/>
        </w:rPr>
        <w:t>pública;</w:t>
      </w:r>
      <w:r>
        <w:rPr>
          <w:spacing w:val="48"/>
          <w:sz w:val="20"/>
        </w:rPr>
        <w:t xml:space="preserve"> </w:t>
      </w:r>
      <w:r>
        <w:rPr>
          <w:sz w:val="20"/>
        </w:rPr>
        <w:t>el</w:t>
      </w:r>
      <w:r>
        <w:rPr>
          <w:spacing w:val="51"/>
          <w:sz w:val="20"/>
        </w:rPr>
        <w:t xml:space="preserve"> </w:t>
      </w:r>
      <w:r>
        <w:rPr>
          <w:b/>
          <w:sz w:val="20"/>
        </w:rPr>
        <w:t>informe</w:t>
      </w:r>
      <w:r>
        <w:rPr>
          <w:b/>
          <w:spacing w:val="51"/>
          <w:sz w:val="20"/>
        </w:rPr>
        <w:t xml:space="preserve"> </w:t>
      </w:r>
      <w:r>
        <w:rPr>
          <w:b/>
          <w:sz w:val="20"/>
        </w:rPr>
        <w:t>del</w:t>
      </w:r>
      <w:r>
        <w:rPr>
          <w:b/>
          <w:spacing w:val="50"/>
          <w:sz w:val="20"/>
        </w:rPr>
        <w:t xml:space="preserve"> </w:t>
      </w:r>
      <w:r>
        <w:rPr>
          <w:b/>
          <w:sz w:val="20"/>
        </w:rPr>
        <w:t>técnico</w:t>
      </w:r>
      <w:r>
        <w:rPr>
          <w:b/>
          <w:spacing w:val="51"/>
          <w:sz w:val="20"/>
        </w:rPr>
        <w:t xml:space="preserve"> </w:t>
      </w:r>
      <w:r>
        <w:rPr>
          <w:b/>
          <w:sz w:val="20"/>
        </w:rPr>
        <w:t>de</w:t>
      </w:r>
      <w:r>
        <w:rPr>
          <w:b/>
          <w:spacing w:val="50"/>
          <w:sz w:val="20"/>
        </w:rPr>
        <w:t xml:space="preserve"> </w:t>
      </w:r>
      <w:r>
        <w:rPr>
          <w:b/>
          <w:sz w:val="20"/>
        </w:rPr>
        <w:t>medio</w:t>
      </w:r>
      <w:r>
        <w:rPr>
          <w:b/>
          <w:spacing w:val="50"/>
          <w:sz w:val="20"/>
        </w:rPr>
        <w:t xml:space="preserve"> </w:t>
      </w:r>
      <w:r>
        <w:rPr>
          <w:b/>
          <w:sz w:val="20"/>
        </w:rPr>
        <w:t>ambiente</w:t>
      </w:r>
      <w:r>
        <w:rPr>
          <w:b/>
          <w:spacing w:val="51"/>
          <w:sz w:val="20"/>
        </w:rPr>
        <w:t xml:space="preserve"> </w:t>
      </w:r>
      <w:r>
        <w:rPr>
          <w:b/>
          <w:sz w:val="20"/>
        </w:rPr>
        <w:t>favorable</w:t>
      </w:r>
      <w:r>
        <w:rPr>
          <w:sz w:val="20"/>
        </w:rPr>
        <w:t>,</w:t>
      </w:r>
      <w:r>
        <w:rPr>
          <w:spacing w:val="50"/>
          <w:sz w:val="20"/>
        </w:rPr>
        <w:t xml:space="preserve"> </w:t>
      </w:r>
      <w:r>
        <w:rPr>
          <w:sz w:val="20"/>
        </w:rPr>
        <w:t>de</w:t>
      </w:r>
      <w:r>
        <w:rPr>
          <w:spacing w:val="51"/>
          <w:sz w:val="20"/>
        </w:rPr>
        <w:t xml:space="preserve"> </w:t>
      </w:r>
      <w:r>
        <w:rPr>
          <w:sz w:val="20"/>
        </w:rPr>
        <w:t>fecha</w:t>
      </w:r>
      <w:r>
        <w:rPr>
          <w:spacing w:val="50"/>
          <w:sz w:val="20"/>
        </w:rPr>
        <w:t xml:space="preserve"> </w:t>
      </w:r>
      <w:r>
        <w:rPr>
          <w:sz w:val="20"/>
        </w:rPr>
        <w:t>7</w:t>
      </w:r>
      <w:r>
        <w:rPr>
          <w:spacing w:val="50"/>
          <w:sz w:val="20"/>
        </w:rPr>
        <w:t xml:space="preserve"> </w:t>
      </w:r>
      <w:r>
        <w:rPr>
          <w:sz w:val="20"/>
        </w:rPr>
        <w:t>de</w:t>
      </w:r>
      <w:r>
        <w:rPr>
          <w:spacing w:val="51"/>
          <w:sz w:val="20"/>
        </w:rPr>
        <w:t xml:space="preserve"> </w:t>
      </w:r>
      <w:r>
        <w:rPr>
          <w:sz w:val="20"/>
        </w:rPr>
        <w:t>enero</w:t>
      </w:r>
      <w:r>
        <w:rPr>
          <w:spacing w:val="50"/>
          <w:sz w:val="20"/>
        </w:rPr>
        <w:t xml:space="preserve"> </w:t>
      </w:r>
      <w:r>
        <w:rPr>
          <w:sz w:val="20"/>
        </w:rPr>
        <w:t>de</w:t>
      </w:r>
      <w:r>
        <w:rPr>
          <w:spacing w:val="51"/>
          <w:sz w:val="20"/>
        </w:rPr>
        <w:t xml:space="preserve"> </w:t>
      </w:r>
      <w:r>
        <w:rPr>
          <w:spacing w:val="-4"/>
          <w:sz w:val="20"/>
        </w:rPr>
        <w:t>2025</w:t>
      </w:r>
    </w:p>
    <w:p w14:paraId="7BE45444" w14:textId="77777777" w:rsidR="001F3E5D" w:rsidRDefault="00000000">
      <w:pPr>
        <w:pStyle w:val="Textoindependiente"/>
        <w:spacing w:before="54" w:line="295" w:lineRule="auto"/>
        <w:ind w:left="142"/>
        <w:jc w:val="both"/>
      </w:pPr>
      <w:r>
        <w:t xml:space="preserve">respecto a la normativa aplicable medioambiental; </w:t>
      </w:r>
      <w:r>
        <w:rPr>
          <w:b/>
        </w:rPr>
        <w:t xml:space="preserve">el informe técnico favorable </w:t>
      </w:r>
      <w:r>
        <w:t>de fecha 20 de marzo de 2025, del Arquitecto Técnico Municipal, sobre la finalización de la actuación, su aptitud según las condiciones urbanísticas de su destino específico, así como su coste real y efectivo, tras girar visita de comprobación el día 20 de marzo de 2025; y finalmente, el</w:t>
      </w:r>
      <w:r>
        <w:rPr>
          <w:spacing w:val="11"/>
        </w:rPr>
        <w:t xml:space="preserve"> </w:t>
      </w:r>
      <w:r>
        <w:rPr>
          <w:b/>
        </w:rPr>
        <w:t xml:space="preserve">informe jurídico favorable </w:t>
      </w:r>
      <w:r>
        <w:t>y Propuesta de Resolución de 31 de marzo de 2025 del Técnico de Administración General Urbanístico,</w:t>
      </w:r>
      <w:r>
        <w:rPr>
          <w:spacing w:val="29"/>
        </w:rPr>
        <w:t xml:space="preserve"> </w:t>
      </w:r>
      <w:r>
        <w:t>D.</w:t>
      </w:r>
      <w:r>
        <w:rPr>
          <w:spacing w:val="30"/>
        </w:rPr>
        <w:t xml:space="preserve"> </w:t>
      </w:r>
      <w:r>
        <w:t>Alberto</w:t>
      </w:r>
      <w:r>
        <w:rPr>
          <w:spacing w:val="30"/>
        </w:rPr>
        <w:t xml:space="preserve"> </w:t>
      </w:r>
      <w:r>
        <w:t>Matamoros</w:t>
      </w:r>
      <w:r>
        <w:rPr>
          <w:spacing w:val="29"/>
        </w:rPr>
        <w:t xml:space="preserve"> </w:t>
      </w:r>
      <w:r>
        <w:t>Muñoz,</w:t>
      </w:r>
      <w:r>
        <w:rPr>
          <w:spacing w:val="30"/>
        </w:rPr>
        <w:t xml:space="preserve"> </w:t>
      </w:r>
      <w:r>
        <w:t>de</w:t>
      </w:r>
      <w:r>
        <w:rPr>
          <w:spacing w:val="30"/>
        </w:rPr>
        <w:t xml:space="preserve"> </w:t>
      </w:r>
      <w:r>
        <w:t>conformidad</w:t>
      </w:r>
      <w:r>
        <w:rPr>
          <w:spacing w:val="30"/>
        </w:rPr>
        <w:t xml:space="preserve"> </w:t>
      </w:r>
      <w:r>
        <w:t>con</w:t>
      </w:r>
      <w:r>
        <w:rPr>
          <w:spacing w:val="29"/>
        </w:rPr>
        <w:t xml:space="preserve"> </w:t>
      </w:r>
      <w:r>
        <w:t>la</w:t>
      </w:r>
      <w:r>
        <w:rPr>
          <w:spacing w:val="30"/>
        </w:rPr>
        <w:t xml:space="preserve"> </w:t>
      </w:r>
      <w:r>
        <w:t>tramitación</w:t>
      </w:r>
      <w:r>
        <w:rPr>
          <w:spacing w:val="30"/>
        </w:rPr>
        <w:t xml:space="preserve"> </w:t>
      </w:r>
      <w:r>
        <w:t>prevista</w:t>
      </w:r>
      <w:r>
        <w:rPr>
          <w:spacing w:val="29"/>
        </w:rPr>
        <w:t xml:space="preserve"> </w:t>
      </w:r>
      <w:r>
        <w:t>en</w:t>
      </w:r>
      <w:r>
        <w:rPr>
          <w:spacing w:val="30"/>
        </w:rPr>
        <w:t xml:space="preserve"> </w:t>
      </w:r>
      <w:r>
        <w:t>la</w:t>
      </w:r>
      <w:r>
        <w:rPr>
          <w:spacing w:val="30"/>
        </w:rPr>
        <w:t xml:space="preserve"> </w:t>
      </w:r>
      <w:r>
        <w:t>Ley</w:t>
      </w:r>
      <w:r>
        <w:rPr>
          <w:spacing w:val="30"/>
        </w:rPr>
        <w:t xml:space="preserve"> </w:t>
      </w:r>
      <w:r>
        <w:rPr>
          <w:spacing w:val="-10"/>
        </w:rPr>
        <w:t>9</w:t>
      </w:r>
    </w:p>
    <w:p w14:paraId="0181A1CE" w14:textId="77777777" w:rsidR="001F3E5D" w:rsidRDefault="00000000">
      <w:pPr>
        <w:pStyle w:val="Textoindependiente"/>
        <w:spacing w:line="223" w:lineRule="exact"/>
        <w:ind w:left="142"/>
        <w:jc w:val="both"/>
      </w:pPr>
      <w:r>
        <w:t>/2001</w:t>
      </w:r>
      <w:r>
        <w:rPr>
          <w:spacing w:val="-3"/>
        </w:rPr>
        <w:t xml:space="preserve"> </w:t>
      </w:r>
      <w:r>
        <w:t>del</w:t>
      </w:r>
      <w:r>
        <w:rPr>
          <w:spacing w:val="-3"/>
        </w:rPr>
        <w:t xml:space="preserve"> </w:t>
      </w:r>
      <w:r>
        <w:t>Suelo</w:t>
      </w:r>
      <w:r>
        <w:rPr>
          <w:spacing w:val="-3"/>
        </w:rPr>
        <w:t xml:space="preserve"> </w:t>
      </w:r>
      <w:r>
        <w:t>de</w:t>
      </w:r>
      <w:r>
        <w:rPr>
          <w:spacing w:val="-3"/>
        </w:rPr>
        <w:t xml:space="preserve"> </w:t>
      </w:r>
      <w:r>
        <w:t>la</w:t>
      </w:r>
      <w:r>
        <w:rPr>
          <w:spacing w:val="-3"/>
        </w:rPr>
        <w:t xml:space="preserve"> </w:t>
      </w:r>
      <w:r>
        <w:t>Comunidad</w:t>
      </w:r>
      <w:r>
        <w:rPr>
          <w:spacing w:val="-3"/>
        </w:rPr>
        <w:t xml:space="preserve"> </w:t>
      </w:r>
      <w:r>
        <w:t>de</w:t>
      </w:r>
      <w:r>
        <w:rPr>
          <w:spacing w:val="-3"/>
        </w:rPr>
        <w:t xml:space="preserve"> </w:t>
      </w:r>
      <w:r>
        <w:rPr>
          <w:spacing w:val="-2"/>
        </w:rPr>
        <w:t>Madrid.</w:t>
      </w:r>
    </w:p>
    <w:p w14:paraId="6528FAEE" w14:textId="77777777" w:rsidR="001F3E5D" w:rsidRDefault="001F3E5D">
      <w:pPr>
        <w:pStyle w:val="Textoindependiente"/>
        <w:spacing w:before="60"/>
      </w:pPr>
    </w:p>
    <w:p w14:paraId="702F64E9" w14:textId="77777777" w:rsidR="001F3E5D" w:rsidRDefault="00000000">
      <w:pPr>
        <w:pStyle w:val="Textoindependiente"/>
        <w:spacing w:line="292" w:lineRule="auto"/>
        <w:ind w:left="142" w:right="1"/>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653F2BE3" w14:textId="77777777" w:rsidR="001F3E5D" w:rsidRDefault="001F3E5D">
      <w:pPr>
        <w:pStyle w:val="Textoindependiente"/>
        <w:spacing w:before="10"/>
      </w:pPr>
    </w:p>
    <w:p w14:paraId="43839D60" w14:textId="77777777" w:rsidR="001F3E5D" w:rsidRDefault="00000000">
      <w:pPr>
        <w:pStyle w:val="Textoindependiente"/>
        <w:spacing w:line="292" w:lineRule="auto"/>
        <w:ind w:left="142" w:right="1"/>
        <w:jc w:val="both"/>
      </w:pPr>
      <w:r>
        <w:t>Y de acuerdo con el artículo 127.1.e) de la Ley 7/1985, de 2 de abril, Reguladora de las Bases de Régimen, que corresponde esta atribución a la Junta de Gobierno Local de aquellos municipios bajo</w:t>
      </w:r>
    </w:p>
    <w:p w14:paraId="2B3933A8"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4C7F8E52" w14:textId="2732D29A"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795200" behindDoc="0" locked="0" layoutInCell="1" allowOverlap="1" wp14:anchorId="5F3E4356" wp14:editId="72AA277C">
                <wp:simplePos x="0" y="0"/>
                <wp:positionH relativeFrom="page">
                  <wp:posOffset>6807090</wp:posOffset>
                </wp:positionH>
                <wp:positionV relativeFrom="page">
                  <wp:posOffset>2818730</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4A6E3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72826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F3E4356" id="Textbox 151" o:spid="_x0000_s1094" type="#_x0000_t202" style="position:absolute;left:0;text-align:left;margin-left:536pt;margin-top:221.95pt;width:33.05pt;height:250.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B4A6E3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72826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AD32FA">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AD32FA">
        <w:t>.</w:t>
      </w:r>
    </w:p>
    <w:p w14:paraId="5483B4E8" w14:textId="77777777" w:rsidR="001F3E5D" w:rsidRDefault="001F3E5D">
      <w:pPr>
        <w:pStyle w:val="Textoindependiente"/>
        <w:spacing w:before="10"/>
      </w:pPr>
    </w:p>
    <w:p w14:paraId="5BC00F4E" w14:textId="6A08A44F"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PR/2025/1819</w:t>
      </w:r>
      <w:r>
        <w:rPr>
          <w:spacing w:val="-3"/>
        </w:rPr>
        <w:t xml:space="preserve"> </w:t>
      </w:r>
      <w:r>
        <w:t>de</w:t>
      </w:r>
      <w:r>
        <w:rPr>
          <w:spacing w:val="-4"/>
        </w:rPr>
        <w:t xml:space="preserve"> </w:t>
      </w:r>
      <w:r>
        <w:t>31</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D32FA">
        <w:rPr>
          <w:spacing w:val="-2"/>
        </w:rPr>
        <w:t>,</w:t>
      </w:r>
    </w:p>
    <w:p w14:paraId="72181A2B" w14:textId="77777777" w:rsidR="001F3E5D" w:rsidRDefault="001F3E5D">
      <w:pPr>
        <w:pStyle w:val="Textoindependiente"/>
        <w:spacing w:before="60"/>
      </w:pPr>
    </w:p>
    <w:p w14:paraId="21B0E6F9" w14:textId="77777777" w:rsidR="001F3E5D" w:rsidRDefault="00000000">
      <w:pPr>
        <w:pStyle w:val="Ttulo4"/>
      </w:pPr>
      <w:r>
        <w:rPr>
          <w:spacing w:val="-2"/>
        </w:rPr>
        <w:t>Resolución:</w:t>
      </w:r>
    </w:p>
    <w:p w14:paraId="1A99A1F8" w14:textId="77777777" w:rsidR="001F3E5D" w:rsidRDefault="001F3E5D">
      <w:pPr>
        <w:pStyle w:val="Textoindependiente"/>
        <w:spacing w:before="61"/>
        <w:rPr>
          <w:b/>
        </w:rPr>
      </w:pPr>
    </w:p>
    <w:p w14:paraId="12E773D3" w14:textId="219689D7" w:rsidR="001F3E5D" w:rsidRDefault="00000000">
      <w:pPr>
        <w:pStyle w:val="Textoindependiente"/>
        <w:spacing w:line="292" w:lineRule="auto"/>
        <w:ind w:left="142"/>
        <w:jc w:val="both"/>
      </w:pPr>
      <w:r>
        <w:rPr>
          <w:b/>
        </w:rPr>
        <w:t>PRIMERO</w:t>
      </w:r>
      <w:r>
        <w:t>. Finalizar el procedimiento de comprobación declarando la conformidad</w:t>
      </w:r>
      <w:r>
        <w:rPr>
          <w:spacing w:val="40"/>
        </w:rPr>
        <w:t xml:space="preserve"> </w:t>
      </w:r>
      <w:r>
        <w:t xml:space="preserve">de la primera ocupación descrita en la Declaración Responsable presentada por D. </w:t>
      </w:r>
      <w:r w:rsidR="00AD32FA">
        <w:t xml:space="preserve">J.M.B.C., </w:t>
      </w:r>
      <w:r>
        <w:t xml:space="preserve">con DNI </w:t>
      </w:r>
      <w:r w:rsidR="00AD32FA">
        <w:t>***</w:t>
      </w:r>
      <w:r>
        <w:t>4612</w:t>
      </w:r>
      <w:r w:rsidR="00AD32FA">
        <w:t>**</w:t>
      </w:r>
      <w:r>
        <w:t xml:space="preserve">, que se ha tramitado con número de expediente G- 56368/2024, relativa a vivienda unifamiliar aislada con piscina en calle </w:t>
      </w:r>
      <w:r w:rsidR="00AD32FA">
        <w:t>****************************</w:t>
      </w:r>
      <w:r>
        <w:t xml:space="preserve">, con Referencia Catastral </w:t>
      </w:r>
      <w:r w:rsidR="00AD32FA">
        <w:t>*******************</w:t>
      </w:r>
      <w:r>
        <w:t>, al ajustarse al proyecto que sirvió de base para la concesión</w:t>
      </w:r>
      <w:r>
        <w:rPr>
          <w:spacing w:val="40"/>
        </w:rPr>
        <w:t xml:space="preserve"> </w:t>
      </w:r>
      <w:r>
        <w:t>de</w:t>
      </w:r>
      <w:r>
        <w:rPr>
          <w:spacing w:val="40"/>
        </w:rPr>
        <w:t xml:space="preserve"> </w:t>
      </w:r>
      <w:r>
        <w:t>la</w:t>
      </w:r>
      <w:r>
        <w:rPr>
          <w:spacing w:val="40"/>
        </w:rPr>
        <w:t xml:space="preserve"> </w:t>
      </w:r>
      <w:r>
        <w:t>licencia</w:t>
      </w:r>
      <w:r>
        <w:rPr>
          <w:spacing w:val="40"/>
        </w:rPr>
        <w:t xml:space="preserve"> </w:t>
      </w:r>
      <w:r>
        <w:t>urbanística</w:t>
      </w:r>
      <w:r>
        <w:rPr>
          <w:spacing w:val="40"/>
        </w:rPr>
        <w:t xml:space="preserve"> </w:t>
      </w:r>
      <w:r>
        <w:t>49/2019-01,</w:t>
      </w:r>
      <w:r>
        <w:rPr>
          <w:spacing w:val="40"/>
        </w:rPr>
        <w:t xml:space="preserve"> </w:t>
      </w:r>
      <w:r>
        <w:t>encontrándose</w:t>
      </w:r>
      <w:r>
        <w:rPr>
          <w:spacing w:val="40"/>
        </w:rPr>
        <w:t xml:space="preserve"> </w:t>
      </w:r>
      <w:r>
        <w:t>debidamente</w:t>
      </w:r>
      <w:r>
        <w:rPr>
          <w:spacing w:val="40"/>
        </w:rPr>
        <w:t xml:space="preserve"> </w:t>
      </w:r>
      <w:r>
        <w:t>terminada</w:t>
      </w:r>
      <w:r>
        <w:rPr>
          <w:spacing w:val="40"/>
        </w:rPr>
        <w:t xml:space="preserve"> </w:t>
      </w:r>
      <w:r>
        <w:t>y</w:t>
      </w:r>
      <w:r>
        <w:rPr>
          <w:spacing w:val="40"/>
        </w:rPr>
        <w:t xml:space="preserve"> </w:t>
      </w:r>
      <w:r>
        <w:t>apta según sus determinaciones urbanísticas, con un coste de ejecución material de las obras de 171.616,11 €, excluidos los costes de control de calidad, de seguridad y salud, así como los de gestión de residuos.</w:t>
      </w:r>
    </w:p>
    <w:p w14:paraId="54531921" w14:textId="77777777" w:rsidR="001F3E5D" w:rsidRDefault="001F3E5D">
      <w:pPr>
        <w:pStyle w:val="Textoindependiente"/>
        <w:spacing w:before="13"/>
      </w:pPr>
    </w:p>
    <w:p w14:paraId="12F7D8AA" w14:textId="77777777" w:rsidR="001F3E5D" w:rsidRDefault="00000000">
      <w:pPr>
        <w:pStyle w:val="Textoindependiente"/>
        <w:spacing w:line="295" w:lineRule="auto"/>
        <w:ind w:left="142" w:right="1"/>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493FA4C9" w14:textId="77777777" w:rsidR="001F3E5D" w:rsidRDefault="001F3E5D">
      <w:pPr>
        <w:pStyle w:val="Textoindependiente"/>
        <w:spacing w:before="7"/>
      </w:pPr>
    </w:p>
    <w:p w14:paraId="29A1813F" w14:textId="77777777" w:rsidR="001F3E5D" w:rsidRDefault="00000000">
      <w:pPr>
        <w:pStyle w:val="Textoindependiente"/>
        <w:spacing w:line="295" w:lineRule="auto"/>
        <w:ind w:left="142" w:right="1"/>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33E819A4" w14:textId="77777777" w:rsidR="001F3E5D" w:rsidRDefault="001F3E5D">
      <w:pPr>
        <w:pStyle w:val="Textoindependiente"/>
        <w:spacing w:before="7"/>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289"/>
        <w:gridCol w:w="1773"/>
      </w:tblGrid>
      <w:tr w:rsidR="001F3E5D" w14:paraId="43026C1D" w14:textId="77777777">
        <w:trPr>
          <w:trHeight w:val="388"/>
        </w:trPr>
        <w:tc>
          <w:tcPr>
            <w:tcW w:w="7289" w:type="dxa"/>
            <w:tcBorders>
              <w:left w:val="single" w:sz="4" w:space="0" w:color="CCCCCC"/>
              <w:right w:val="single" w:sz="6" w:space="0" w:color="CCCCCC"/>
            </w:tcBorders>
            <w:shd w:val="clear" w:color="auto" w:fill="F3F3F3"/>
          </w:tcPr>
          <w:p w14:paraId="6A2C748E" w14:textId="77777777" w:rsidR="001F3E5D" w:rsidRDefault="00000000">
            <w:pPr>
              <w:pStyle w:val="TableParagraph"/>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49/2019-</w:t>
            </w:r>
            <w:r>
              <w:rPr>
                <w:spacing w:val="-5"/>
                <w:sz w:val="20"/>
              </w:rPr>
              <w:t>01:</w:t>
            </w:r>
          </w:p>
        </w:tc>
        <w:tc>
          <w:tcPr>
            <w:tcW w:w="1773" w:type="dxa"/>
            <w:tcBorders>
              <w:left w:val="single" w:sz="6" w:space="0" w:color="CCCCCC"/>
              <w:right w:val="single" w:sz="4" w:space="0" w:color="CCCCCC"/>
            </w:tcBorders>
            <w:shd w:val="clear" w:color="auto" w:fill="F3F3F3"/>
          </w:tcPr>
          <w:p w14:paraId="46804C78" w14:textId="77777777" w:rsidR="001F3E5D" w:rsidRDefault="00000000">
            <w:pPr>
              <w:pStyle w:val="TableParagraph"/>
              <w:ind w:left="63"/>
              <w:rPr>
                <w:sz w:val="20"/>
              </w:rPr>
            </w:pPr>
            <w:r>
              <w:rPr>
                <w:sz w:val="20"/>
              </w:rPr>
              <w:t>146.415,25</w:t>
            </w:r>
            <w:r>
              <w:rPr>
                <w:spacing w:val="-9"/>
                <w:sz w:val="20"/>
              </w:rPr>
              <w:t xml:space="preserve"> </w:t>
            </w:r>
            <w:r>
              <w:rPr>
                <w:spacing w:val="-5"/>
                <w:sz w:val="20"/>
              </w:rPr>
              <w:t>€.</w:t>
            </w:r>
          </w:p>
        </w:tc>
      </w:tr>
      <w:tr w:rsidR="001F3E5D" w14:paraId="562AEC5F" w14:textId="77777777">
        <w:trPr>
          <w:trHeight w:val="386"/>
        </w:trPr>
        <w:tc>
          <w:tcPr>
            <w:tcW w:w="7289" w:type="dxa"/>
            <w:tcBorders>
              <w:left w:val="single" w:sz="4" w:space="0" w:color="CCCCCC"/>
              <w:right w:val="single" w:sz="6" w:space="0" w:color="CCCCCC"/>
            </w:tcBorders>
          </w:tcPr>
          <w:p w14:paraId="4EFA6A2D" w14:textId="77777777" w:rsidR="001F3E5D" w:rsidRDefault="00000000">
            <w:pPr>
              <w:pStyle w:val="TableParagraph"/>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73" w:type="dxa"/>
            <w:tcBorders>
              <w:left w:val="single" w:sz="6" w:space="0" w:color="CCCCCC"/>
              <w:right w:val="single" w:sz="4" w:space="0" w:color="CCCCCC"/>
            </w:tcBorders>
          </w:tcPr>
          <w:p w14:paraId="77C831C9" w14:textId="77777777" w:rsidR="001F3E5D" w:rsidRDefault="00000000">
            <w:pPr>
              <w:pStyle w:val="TableParagraph"/>
              <w:ind w:left="63"/>
              <w:rPr>
                <w:sz w:val="20"/>
              </w:rPr>
            </w:pPr>
            <w:r>
              <w:rPr>
                <w:sz w:val="20"/>
              </w:rPr>
              <w:t>171.616,11</w:t>
            </w:r>
            <w:r>
              <w:rPr>
                <w:spacing w:val="-9"/>
                <w:sz w:val="20"/>
              </w:rPr>
              <w:t xml:space="preserve"> </w:t>
            </w:r>
            <w:r>
              <w:rPr>
                <w:spacing w:val="-5"/>
                <w:sz w:val="20"/>
              </w:rPr>
              <w:t>€.</w:t>
            </w:r>
          </w:p>
        </w:tc>
      </w:tr>
    </w:tbl>
    <w:p w14:paraId="47BAD832" w14:textId="77777777" w:rsidR="001F3E5D" w:rsidRDefault="001F3E5D">
      <w:pPr>
        <w:pStyle w:val="Textoindependiente"/>
        <w:spacing w:before="143"/>
      </w:pPr>
    </w:p>
    <w:p w14:paraId="6604CE47" w14:textId="77777777" w:rsidR="001F3E5D" w:rsidRDefault="00000000">
      <w:pPr>
        <w:pStyle w:val="Textoindependiente"/>
        <w:spacing w:line="297" w:lineRule="auto"/>
        <w:ind w:left="142" w:right="1"/>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616A6B02" w14:textId="77777777" w:rsidR="001F3E5D" w:rsidRDefault="001F3E5D">
      <w:pPr>
        <w:pStyle w:val="Textoindependiente"/>
        <w:spacing w:before="7" w:after="1"/>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47BDDEF5"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A98172C" w14:textId="6232BCD1" w:rsidR="001F3E5D" w:rsidRDefault="00000000">
            <w:pPr>
              <w:pStyle w:val="TableParagraph"/>
              <w:spacing w:before="79" w:line="297" w:lineRule="auto"/>
              <w:ind w:right="53"/>
              <w:jc w:val="both"/>
              <w:rPr>
                <w:b/>
                <w:sz w:val="20"/>
              </w:rPr>
            </w:pPr>
            <w:r>
              <w:rPr>
                <w:b/>
                <w:sz w:val="20"/>
              </w:rPr>
              <w:t xml:space="preserve">Concesión de licencia urbanística para vivienda unifamiliar aislada presentada, sita en calle </w:t>
            </w:r>
            <w:r w:rsidR="00AD32FA">
              <w:rPr>
                <w:b/>
                <w:sz w:val="20"/>
              </w:rPr>
              <w:t>********************************</w:t>
            </w:r>
            <w:r>
              <w:rPr>
                <w:b/>
                <w:sz w:val="20"/>
              </w:rPr>
              <w:t xml:space="preserve">, y de acuerdo con el Proyecto Básico redactado por el técnico colegiado núm. 13.916 del COAM. </w:t>
            </w:r>
            <w:proofErr w:type="spellStart"/>
            <w:r>
              <w:rPr>
                <w:b/>
                <w:sz w:val="20"/>
              </w:rPr>
              <w:t>Expte</w:t>
            </w:r>
            <w:proofErr w:type="spellEnd"/>
            <w:r>
              <w:rPr>
                <w:b/>
                <w:sz w:val="20"/>
              </w:rPr>
              <w:t>. 50071/2024.</w:t>
            </w:r>
          </w:p>
        </w:tc>
      </w:tr>
      <w:tr w:rsidR="001F3E5D" w14:paraId="58F3E4CA"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A1F2D07"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90F3F14"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9D0369" w14:textId="77777777" w:rsidR="001F3E5D" w:rsidRDefault="001F3E5D">
      <w:pPr>
        <w:pStyle w:val="Textoindependiente"/>
        <w:spacing w:before="143"/>
      </w:pPr>
    </w:p>
    <w:p w14:paraId="65988771"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90F203" w14:textId="77777777" w:rsidR="001F3E5D" w:rsidRDefault="001F3E5D">
      <w:pPr>
        <w:pStyle w:val="Textoindependiente"/>
        <w:spacing w:before="61"/>
        <w:rPr>
          <w:b/>
        </w:rPr>
      </w:pPr>
    </w:p>
    <w:p w14:paraId="7EA12F82" w14:textId="00BE6A1D" w:rsidR="001F3E5D" w:rsidRDefault="00000000">
      <w:pPr>
        <w:pStyle w:val="Textoindependiente"/>
        <w:spacing w:before="1" w:line="292" w:lineRule="auto"/>
        <w:ind w:left="142" w:right="1"/>
        <w:jc w:val="both"/>
      </w:pPr>
      <w:r>
        <w:t xml:space="preserve">Visto que con fecha 30 de septiembre de 2024, presenta D. </w:t>
      </w:r>
      <w:r w:rsidR="00AD32FA">
        <w:t>R.D.C.R.</w:t>
      </w:r>
      <w:r>
        <w:t xml:space="preserve">, con DNI </w:t>
      </w:r>
      <w:r w:rsidR="00AD32FA">
        <w:t>***</w:t>
      </w:r>
      <w:r>
        <w:t>1557</w:t>
      </w:r>
      <w:r w:rsidR="00AD32FA">
        <w:t>**</w:t>
      </w:r>
      <w:r>
        <w:t xml:space="preserve">, solicitud de licencia urbanística, tramitada con número de expediente G-50071/2024, relativa a una vivienda unifamiliar aislada en calle </w:t>
      </w:r>
      <w:r w:rsidR="00AD32FA">
        <w:t>***************************.</w:t>
      </w:r>
    </w:p>
    <w:p w14:paraId="08A886F1" w14:textId="77777777" w:rsidR="001F3E5D" w:rsidRDefault="001F3E5D">
      <w:pPr>
        <w:pStyle w:val="Textoindependiente"/>
        <w:spacing w:before="9"/>
      </w:pPr>
    </w:p>
    <w:p w14:paraId="444D70A4" w14:textId="77777777" w:rsidR="001F3E5D" w:rsidRDefault="00000000">
      <w:pPr>
        <w:pStyle w:val="Textoindependiente"/>
        <w:spacing w:line="295" w:lineRule="auto"/>
        <w:ind w:left="142" w:right="1"/>
        <w:jc w:val="both"/>
      </w:pPr>
      <w:r>
        <w:t xml:space="preserve">Instruido el expediente y tras un proceso se subsanación de deficiencias en la solicitud, se emiten los siguientes informes técnicos y jurídicos en sentido favorable a su concesión: el </w:t>
      </w:r>
      <w:r>
        <w:rPr>
          <w:b/>
        </w:rPr>
        <w:t xml:space="preserve">informe favorable </w:t>
      </w:r>
      <w:r>
        <w:t>de fecha</w:t>
      </w:r>
      <w:r>
        <w:rPr>
          <w:spacing w:val="9"/>
        </w:rPr>
        <w:t xml:space="preserve"> </w:t>
      </w:r>
      <w:r>
        <w:t>20</w:t>
      </w:r>
      <w:r>
        <w:rPr>
          <w:spacing w:val="9"/>
        </w:rPr>
        <w:t xml:space="preserve"> </w:t>
      </w:r>
      <w:r>
        <w:t>de</w:t>
      </w:r>
      <w:r>
        <w:rPr>
          <w:spacing w:val="9"/>
        </w:rPr>
        <w:t xml:space="preserve"> </w:t>
      </w:r>
      <w:r>
        <w:t>enero</w:t>
      </w:r>
      <w:r>
        <w:rPr>
          <w:spacing w:val="9"/>
        </w:rPr>
        <w:t xml:space="preserve"> </w:t>
      </w:r>
      <w:r>
        <w:t>de</w:t>
      </w:r>
      <w:r>
        <w:rPr>
          <w:spacing w:val="9"/>
        </w:rPr>
        <w:t xml:space="preserve"> </w:t>
      </w:r>
      <w:r>
        <w:t>2025</w:t>
      </w:r>
      <w:r>
        <w:rPr>
          <w:spacing w:val="9"/>
        </w:rPr>
        <w:t xml:space="preserve"> </w:t>
      </w:r>
      <w:r>
        <w:t>del</w:t>
      </w:r>
      <w:r>
        <w:rPr>
          <w:spacing w:val="9"/>
        </w:rPr>
        <w:t xml:space="preserve"> </w:t>
      </w:r>
      <w:r>
        <w:t>Ingeniero</w:t>
      </w:r>
      <w:r>
        <w:rPr>
          <w:spacing w:val="9"/>
        </w:rPr>
        <w:t xml:space="preserve"> </w:t>
      </w:r>
      <w:r>
        <w:t>de</w:t>
      </w:r>
      <w:r>
        <w:rPr>
          <w:spacing w:val="9"/>
        </w:rPr>
        <w:t xml:space="preserve"> </w:t>
      </w:r>
      <w:r>
        <w:t>Caminos</w:t>
      </w:r>
      <w:r>
        <w:rPr>
          <w:spacing w:val="9"/>
        </w:rPr>
        <w:t xml:space="preserve"> </w:t>
      </w:r>
      <w:r>
        <w:t>Municipal,</w:t>
      </w:r>
      <w:r>
        <w:rPr>
          <w:spacing w:val="9"/>
        </w:rPr>
        <w:t xml:space="preserve"> </w:t>
      </w:r>
      <w:r>
        <w:t>en</w:t>
      </w:r>
      <w:r>
        <w:rPr>
          <w:spacing w:val="9"/>
        </w:rPr>
        <w:t xml:space="preserve"> </w:t>
      </w:r>
      <w:r>
        <w:t>materia</w:t>
      </w:r>
      <w:r>
        <w:rPr>
          <w:spacing w:val="9"/>
        </w:rPr>
        <w:t xml:space="preserve"> </w:t>
      </w:r>
      <w:r>
        <w:t>de</w:t>
      </w:r>
      <w:r>
        <w:rPr>
          <w:spacing w:val="9"/>
        </w:rPr>
        <w:t xml:space="preserve"> </w:t>
      </w:r>
      <w:r>
        <w:t>acceso</w:t>
      </w:r>
      <w:r>
        <w:rPr>
          <w:spacing w:val="9"/>
        </w:rPr>
        <w:t xml:space="preserve"> </w:t>
      </w:r>
      <w:r>
        <w:t>de</w:t>
      </w:r>
      <w:r>
        <w:rPr>
          <w:spacing w:val="9"/>
        </w:rPr>
        <w:t xml:space="preserve"> </w:t>
      </w:r>
      <w:r>
        <w:rPr>
          <w:spacing w:val="-2"/>
        </w:rPr>
        <w:t>vehículos,</w:t>
      </w:r>
    </w:p>
    <w:p w14:paraId="69E71A0B" w14:textId="77777777" w:rsidR="001F3E5D" w:rsidRDefault="001F3E5D">
      <w:pPr>
        <w:pStyle w:val="Textoindependiente"/>
        <w:spacing w:line="295" w:lineRule="auto"/>
        <w:jc w:val="both"/>
        <w:sectPr w:rsidR="001F3E5D">
          <w:pgSz w:w="11910" w:h="16840"/>
          <w:pgMar w:top="1340" w:right="1417" w:bottom="1260" w:left="1275" w:header="225" w:footer="1060" w:gutter="0"/>
          <w:cols w:space="720"/>
        </w:sectPr>
      </w:pPr>
    </w:p>
    <w:p w14:paraId="61DF095C" w14:textId="3A91182A" w:rsidR="001F3E5D" w:rsidRDefault="00000000" w:rsidP="00AD32FA">
      <w:pPr>
        <w:pStyle w:val="Textoindependiente"/>
        <w:spacing w:before="88" w:line="295" w:lineRule="auto"/>
        <w:ind w:left="142"/>
        <w:jc w:val="both"/>
      </w:pPr>
      <w:r>
        <w:rPr>
          <w:noProof/>
        </w:rPr>
        <w:lastRenderedPageBreak/>
        <mc:AlternateContent>
          <mc:Choice Requires="wps">
            <w:drawing>
              <wp:anchor distT="0" distB="0" distL="0" distR="0" simplePos="0" relativeHeight="15796224" behindDoc="0" locked="0" layoutInCell="1" allowOverlap="1" wp14:anchorId="52B70C66" wp14:editId="5363754D">
                <wp:simplePos x="0" y="0"/>
                <wp:positionH relativeFrom="page">
                  <wp:posOffset>6807090</wp:posOffset>
                </wp:positionH>
                <wp:positionV relativeFrom="page">
                  <wp:posOffset>2818730</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F87F7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3FCEF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2B70C66" id="Textbox 153" o:spid="_x0000_s1095" type="#_x0000_t202" style="position:absolute;left:0;text-align:left;margin-left:536pt;margin-top:221.95pt;width:33.05pt;height:250.9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AF87F7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3FCEF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acometidas generales y afecciones a la vía pública; autorización por Resolución ZP-0495/2024 de la </w:t>
      </w:r>
      <w:r>
        <w:rPr>
          <w:b/>
        </w:rPr>
        <w:t>Confederación</w:t>
      </w:r>
      <w:r>
        <w:rPr>
          <w:b/>
          <w:spacing w:val="24"/>
        </w:rPr>
        <w:t xml:space="preserve"> </w:t>
      </w:r>
      <w:r>
        <w:rPr>
          <w:b/>
        </w:rPr>
        <w:t>Hidrográfico</w:t>
      </w:r>
      <w:r>
        <w:rPr>
          <w:b/>
          <w:spacing w:val="24"/>
        </w:rPr>
        <w:t xml:space="preserve"> </w:t>
      </w:r>
      <w:r>
        <w:rPr>
          <w:b/>
        </w:rPr>
        <w:t>del</w:t>
      </w:r>
      <w:r>
        <w:rPr>
          <w:b/>
          <w:spacing w:val="24"/>
        </w:rPr>
        <w:t xml:space="preserve"> </w:t>
      </w:r>
      <w:r>
        <w:rPr>
          <w:b/>
        </w:rPr>
        <w:t>Tajo</w:t>
      </w:r>
      <w:r>
        <w:rPr>
          <w:b/>
          <w:spacing w:val="25"/>
        </w:rPr>
        <w:t xml:space="preserve"> </w:t>
      </w:r>
      <w:r>
        <w:t>de</w:t>
      </w:r>
      <w:r>
        <w:rPr>
          <w:spacing w:val="24"/>
        </w:rPr>
        <w:t xml:space="preserve"> </w:t>
      </w:r>
      <w:r>
        <w:t>4</w:t>
      </w:r>
      <w:r>
        <w:rPr>
          <w:spacing w:val="24"/>
        </w:rPr>
        <w:t xml:space="preserve"> </w:t>
      </w:r>
      <w:r>
        <w:t>de</w:t>
      </w:r>
      <w:r>
        <w:rPr>
          <w:spacing w:val="24"/>
        </w:rPr>
        <w:t xml:space="preserve"> </w:t>
      </w:r>
      <w:r>
        <w:t>febrero</w:t>
      </w:r>
      <w:r>
        <w:rPr>
          <w:spacing w:val="24"/>
        </w:rPr>
        <w:t xml:space="preserve"> </w:t>
      </w:r>
      <w:r>
        <w:t>de</w:t>
      </w:r>
      <w:r>
        <w:rPr>
          <w:spacing w:val="24"/>
        </w:rPr>
        <w:t xml:space="preserve"> </w:t>
      </w:r>
      <w:r>
        <w:t>2025;</w:t>
      </w:r>
      <w:r>
        <w:rPr>
          <w:spacing w:val="24"/>
        </w:rPr>
        <w:t xml:space="preserve"> </w:t>
      </w:r>
      <w:r>
        <w:t>el</w:t>
      </w:r>
      <w:r>
        <w:rPr>
          <w:spacing w:val="29"/>
        </w:rPr>
        <w:t xml:space="preserve"> </w:t>
      </w:r>
      <w:r>
        <w:rPr>
          <w:b/>
        </w:rPr>
        <w:t>informe</w:t>
      </w:r>
      <w:r>
        <w:rPr>
          <w:b/>
          <w:spacing w:val="24"/>
        </w:rPr>
        <w:t xml:space="preserve"> </w:t>
      </w:r>
      <w:r>
        <w:rPr>
          <w:b/>
        </w:rPr>
        <w:t>técnico</w:t>
      </w:r>
      <w:r>
        <w:rPr>
          <w:b/>
          <w:spacing w:val="24"/>
        </w:rPr>
        <w:t xml:space="preserve"> </w:t>
      </w:r>
      <w:r>
        <w:rPr>
          <w:b/>
        </w:rPr>
        <w:t>favorable</w:t>
      </w:r>
      <w:r>
        <w:rPr>
          <w:b/>
          <w:spacing w:val="25"/>
        </w:rPr>
        <w:t xml:space="preserve"> </w:t>
      </w:r>
      <w:r>
        <w:t>de fecha</w:t>
      </w:r>
      <w:r>
        <w:rPr>
          <w:spacing w:val="68"/>
        </w:rPr>
        <w:t xml:space="preserve"> </w:t>
      </w:r>
      <w:r>
        <w:t>20</w:t>
      </w:r>
      <w:r>
        <w:rPr>
          <w:spacing w:val="68"/>
        </w:rPr>
        <w:t xml:space="preserve"> </w:t>
      </w:r>
      <w:r>
        <w:t>de</w:t>
      </w:r>
      <w:r>
        <w:rPr>
          <w:spacing w:val="68"/>
        </w:rPr>
        <w:t xml:space="preserve"> </w:t>
      </w:r>
      <w:r>
        <w:t>febrero</w:t>
      </w:r>
      <w:r>
        <w:rPr>
          <w:spacing w:val="68"/>
        </w:rPr>
        <w:t xml:space="preserve"> </w:t>
      </w:r>
      <w:r>
        <w:t>de</w:t>
      </w:r>
      <w:r>
        <w:rPr>
          <w:spacing w:val="68"/>
        </w:rPr>
        <w:t xml:space="preserve"> </w:t>
      </w:r>
      <w:r>
        <w:t>2025,</w:t>
      </w:r>
      <w:r>
        <w:rPr>
          <w:spacing w:val="68"/>
        </w:rPr>
        <w:t xml:space="preserve"> </w:t>
      </w:r>
      <w:r>
        <w:t>del</w:t>
      </w:r>
      <w:r>
        <w:rPr>
          <w:spacing w:val="68"/>
        </w:rPr>
        <w:t xml:space="preserve"> </w:t>
      </w:r>
      <w:r>
        <w:t>Arquitecto</w:t>
      </w:r>
      <w:r>
        <w:rPr>
          <w:spacing w:val="68"/>
        </w:rPr>
        <w:t xml:space="preserve"> </w:t>
      </w:r>
      <w:r>
        <w:t>Técnico</w:t>
      </w:r>
      <w:r>
        <w:rPr>
          <w:spacing w:val="68"/>
        </w:rPr>
        <w:t xml:space="preserve"> </w:t>
      </w:r>
      <w:r>
        <w:t>Municipal,</w:t>
      </w:r>
      <w:r>
        <w:rPr>
          <w:spacing w:val="68"/>
        </w:rPr>
        <w:t xml:space="preserve"> </w:t>
      </w:r>
      <w:r>
        <w:t>sobre</w:t>
      </w:r>
      <w:r>
        <w:rPr>
          <w:spacing w:val="68"/>
        </w:rPr>
        <w:t xml:space="preserve"> </w:t>
      </w:r>
      <w:r>
        <w:t>la</w:t>
      </w:r>
      <w:r>
        <w:rPr>
          <w:spacing w:val="68"/>
        </w:rPr>
        <w:t xml:space="preserve"> </w:t>
      </w:r>
      <w:r>
        <w:t>conformidad</w:t>
      </w:r>
      <w:r>
        <w:rPr>
          <w:spacing w:val="68"/>
        </w:rPr>
        <w:t xml:space="preserve"> </w:t>
      </w:r>
      <w:r>
        <w:t>con</w:t>
      </w:r>
      <w:r>
        <w:rPr>
          <w:spacing w:val="68"/>
        </w:rPr>
        <w:t xml:space="preserve"> </w:t>
      </w:r>
      <w:r>
        <w:t>la normativa urbanística aplicable, la integridad formal de la documentación técnica, la suficiencia del</w:t>
      </w:r>
      <w:r>
        <w:rPr>
          <w:spacing w:val="80"/>
        </w:rPr>
        <w:t xml:space="preserve"> </w:t>
      </w:r>
      <w:r>
        <w:t>proyecto</w:t>
      </w:r>
      <w:r>
        <w:rPr>
          <w:spacing w:val="29"/>
        </w:rPr>
        <w:t xml:space="preserve"> </w:t>
      </w:r>
      <w:r>
        <w:t>técnico</w:t>
      </w:r>
      <w:r>
        <w:rPr>
          <w:spacing w:val="29"/>
        </w:rPr>
        <w:t xml:space="preserve"> </w:t>
      </w:r>
      <w:r>
        <w:t>y</w:t>
      </w:r>
      <w:r>
        <w:rPr>
          <w:spacing w:val="29"/>
        </w:rPr>
        <w:t xml:space="preserve"> </w:t>
      </w:r>
      <w:r>
        <w:t>la</w:t>
      </w:r>
      <w:r>
        <w:rPr>
          <w:spacing w:val="29"/>
        </w:rPr>
        <w:t xml:space="preserve"> </w:t>
      </w:r>
      <w:r>
        <w:t>habilitación</w:t>
      </w:r>
      <w:r>
        <w:rPr>
          <w:spacing w:val="29"/>
        </w:rPr>
        <w:t xml:space="preserve"> </w:t>
      </w:r>
      <w:r>
        <w:t>de</w:t>
      </w:r>
      <w:r>
        <w:rPr>
          <w:spacing w:val="29"/>
        </w:rPr>
        <w:t xml:space="preserve"> </w:t>
      </w:r>
      <w:r>
        <w:t>los</w:t>
      </w:r>
      <w:r>
        <w:rPr>
          <w:spacing w:val="29"/>
        </w:rPr>
        <w:t xml:space="preserve"> </w:t>
      </w:r>
      <w:r>
        <w:t>proyectistas;</w:t>
      </w:r>
      <w:r>
        <w:rPr>
          <w:spacing w:val="29"/>
        </w:rPr>
        <w:t xml:space="preserve"> </w:t>
      </w:r>
      <w:r>
        <w:t>el</w:t>
      </w:r>
      <w:r>
        <w:rPr>
          <w:spacing w:val="32"/>
        </w:rPr>
        <w:t xml:space="preserve"> </w:t>
      </w:r>
      <w:r>
        <w:rPr>
          <w:b/>
        </w:rPr>
        <w:t>informe</w:t>
      </w:r>
      <w:r>
        <w:rPr>
          <w:b/>
          <w:spacing w:val="29"/>
        </w:rPr>
        <w:t xml:space="preserve"> </w:t>
      </w:r>
      <w:r>
        <w:rPr>
          <w:b/>
        </w:rPr>
        <w:t>favorable</w:t>
      </w:r>
      <w:r>
        <w:rPr>
          <w:b/>
          <w:spacing w:val="29"/>
        </w:rPr>
        <w:t xml:space="preserve"> </w:t>
      </w:r>
      <w:r>
        <w:rPr>
          <w:b/>
        </w:rPr>
        <w:t>del</w:t>
      </w:r>
      <w:r>
        <w:rPr>
          <w:b/>
          <w:spacing w:val="29"/>
        </w:rPr>
        <w:t xml:space="preserve"> </w:t>
      </w:r>
      <w:r>
        <w:rPr>
          <w:b/>
        </w:rPr>
        <w:t>técnico</w:t>
      </w:r>
      <w:r>
        <w:rPr>
          <w:b/>
          <w:spacing w:val="29"/>
        </w:rPr>
        <w:t xml:space="preserve"> </w:t>
      </w:r>
      <w:r>
        <w:rPr>
          <w:b/>
        </w:rPr>
        <w:t>de</w:t>
      </w:r>
      <w:r>
        <w:rPr>
          <w:b/>
          <w:spacing w:val="29"/>
        </w:rPr>
        <w:t xml:space="preserve"> </w:t>
      </w:r>
      <w:r>
        <w:rPr>
          <w:b/>
        </w:rPr>
        <w:t>medio ambiente</w:t>
      </w:r>
      <w:r>
        <w:t>,</w:t>
      </w:r>
      <w:r>
        <w:rPr>
          <w:spacing w:val="40"/>
        </w:rPr>
        <w:t xml:space="preserve"> </w:t>
      </w:r>
      <w:r>
        <w:t>de</w:t>
      </w:r>
      <w:r>
        <w:rPr>
          <w:spacing w:val="40"/>
        </w:rPr>
        <w:t xml:space="preserve"> </w:t>
      </w:r>
      <w:r>
        <w:t>fecha</w:t>
      </w:r>
      <w:r>
        <w:rPr>
          <w:spacing w:val="40"/>
        </w:rPr>
        <w:t xml:space="preserve"> </w:t>
      </w:r>
      <w:r>
        <w:t>13</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respecto</w:t>
      </w:r>
      <w:r>
        <w:rPr>
          <w:spacing w:val="40"/>
        </w:rPr>
        <w:t xml:space="preserve"> </w:t>
      </w:r>
      <w:r>
        <w:t>a</w:t>
      </w:r>
      <w:r>
        <w:rPr>
          <w:spacing w:val="40"/>
        </w:rPr>
        <w:t xml:space="preserve"> </w:t>
      </w:r>
      <w:r>
        <w:t>la</w:t>
      </w:r>
      <w:r>
        <w:rPr>
          <w:spacing w:val="40"/>
        </w:rPr>
        <w:t xml:space="preserve"> </w:t>
      </w:r>
      <w:r>
        <w:t>normativa</w:t>
      </w:r>
      <w:r>
        <w:rPr>
          <w:spacing w:val="40"/>
        </w:rPr>
        <w:t xml:space="preserve"> </w:t>
      </w:r>
      <w:r>
        <w:t>aplicable</w:t>
      </w:r>
      <w:r>
        <w:rPr>
          <w:spacing w:val="40"/>
        </w:rPr>
        <w:t xml:space="preserve"> </w:t>
      </w:r>
      <w:r>
        <w:t>medioambiental;</w:t>
      </w:r>
      <w:r>
        <w:rPr>
          <w:spacing w:val="40"/>
        </w:rPr>
        <w:t xml:space="preserve"> </w:t>
      </w:r>
      <w:r>
        <w:t>y finalmente,</w:t>
      </w:r>
      <w:r>
        <w:rPr>
          <w:spacing w:val="38"/>
        </w:rPr>
        <w:t xml:space="preserve"> </w:t>
      </w:r>
      <w:r>
        <w:t>el</w:t>
      </w:r>
      <w:r>
        <w:rPr>
          <w:spacing w:val="40"/>
        </w:rPr>
        <w:t xml:space="preserve"> </w:t>
      </w:r>
      <w:r>
        <w:rPr>
          <w:b/>
        </w:rPr>
        <w:t>informe</w:t>
      </w:r>
      <w:r>
        <w:rPr>
          <w:b/>
          <w:spacing w:val="38"/>
        </w:rPr>
        <w:t xml:space="preserve"> </w:t>
      </w:r>
      <w:r>
        <w:rPr>
          <w:b/>
        </w:rPr>
        <w:t>jurídico</w:t>
      </w:r>
      <w:r>
        <w:rPr>
          <w:b/>
          <w:spacing w:val="38"/>
        </w:rPr>
        <w:t xml:space="preserve"> </w:t>
      </w:r>
      <w:r>
        <w:rPr>
          <w:b/>
        </w:rPr>
        <w:t>favorable</w:t>
      </w:r>
      <w:r>
        <w:rPr>
          <w:b/>
          <w:spacing w:val="40"/>
        </w:rPr>
        <w:t xml:space="preserve"> </w:t>
      </w:r>
      <w:r>
        <w:t>y</w:t>
      </w:r>
      <w:r>
        <w:rPr>
          <w:spacing w:val="38"/>
        </w:rPr>
        <w:t xml:space="preserve"> </w:t>
      </w:r>
      <w:r>
        <w:t>Propuesta</w:t>
      </w:r>
      <w:r>
        <w:rPr>
          <w:spacing w:val="38"/>
        </w:rPr>
        <w:t xml:space="preserve"> </w:t>
      </w:r>
      <w:r>
        <w:t>de</w:t>
      </w:r>
      <w:r>
        <w:rPr>
          <w:spacing w:val="38"/>
        </w:rPr>
        <w:t xml:space="preserve"> </w:t>
      </w:r>
      <w:r>
        <w:t>Acuerdo</w:t>
      </w:r>
      <w:r>
        <w:rPr>
          <w:spacing w:val="38"/>
        </w:rPr>
        <w:t xml:space="preserve"> </w:t>
      </w:r>
      <w:r>
        <w:t>de</w:t>
      </w:r>
      <w:r>
        <w:rPr>
          <w:spacing w:val="38"/>
        </w:rPr>
        <w:t xml:space="preserve"> </w:t>
      </w:r>
      <w:r>
        <w:t>29</w:t>
      </w:r>
      <w:r>
        <w:rPr>
          <w:spacing w:val="38"/>
        </w:rPr>
        <w:t xml:space="preserve"> </w:t>
      </w:r>
      <w:r>
        <w:t>de</w:t>
      </w:r>
      <w:r>
        <w:rPr>
          <w:spacing w:val="38"/>
        </w:rPr>
        <w:t xml:space="preserve"> </w:t>
      </w:r>
      <w:r>
        <w:t>marzo</w:t>
      </w:r>
      <w:r>
        <w:rPr>
          <w:spacing w:val="38"/>
        </w:rPr>
        <w:t xml:space="preserve"> </w:t>
      </w:r>
      <w:r>
        <w:t>de</w:t>
      </w:r>
      <w:r>
        <w:rPr>
          <w:spacing w:val="38"/>
        </w:rPr>
        <w:t xml:space="preserve"> </w:t>
      </w:r>
      <w:r>
        <w:t>2025</w:t>
      </w:r>
      <w:r>
        <w:rPr>
          <w:spacing w:val="38"/>
        </w:rPr>
        <w:t xml:space="preserve"> </w:t>
      </w:r>
      <w:r>
        <w:t>del Técnico de Administración General Urbanístico, de conformidad con la tramitación prevista en la Ley 9/2001 del Suelo de la Comunidad de Madrid.</w:t>
      </w:r>
    </w:p>
    <w:p w14:paraId="447707CE" w14:textId="77777777" w:rsidR="001F3E5D" w:rsidRDefault="001F3E5D">
      <w:pPr>
        <w:pStyle w:val="Textoindependiente"/>
        <w:spacing w:before="4"/>
      </w:pPr>
    </w:p>
    <w:p w14:paraId="25734D91" w14:textId="77777777" w:rsidR="001F3E5D" w:rsidRDefault="00000000">
      <w:pPr>
        <w:pStyle w:val="Textoindependiente"/>
        <w:spacing w:line="292" w:lineRule="auto"/>
        <w:ind w:left="142" w:right="1"/>
        <w:jc w:val="both"/>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w:t>
      </w:r>
      <w:r>
        <w:rPr>
          <w:spacing w:val="40"/>
        </w:rPr>
        <w:t xml:space="preserve"> </w:t>
      </w:r>
      <w:r>
        <w:t>de</w:t>
      </w:r>
      <w:r>
        <w:rPr>
          <w:spacing w:val="40"/>
        </w:rPr>
        <w:t xml:space="preserve"> </w:t>
      </w:r>
      <w:r>
        <w:t>la</w:t>
      </w:r>
      <w:r>
        <w:rPr>
          <w:spacing w:val="40"/>
        </w:rPr>
        <w:t xml:space="preserve"> </w:t>
      </w:r>
      <w:r>
        <w:t>Zona</w:t>
      </w:r>
      <w:r>
        <w:rPr>
          <w:spacing w:val="40"/>
        </w:rPr>
        <w:t xml:space="preserve"> </w:t>
      </w:r>
      <w:r>
        <w:t>3,</w:t>
      </w:r>
      <w:r>
        <w:rPr>
          <w:spacing w:val="40"/>
        </w:rPr>
        <w:t xml:space="preserve"> </w:t>
      </w:r>
      <w:r>
        <w:t>en</w:t>
      </w:r>
      <w:r>
        <w:rPr>
          <w:spacing w:val="40"/>
        </w:rPr>
        <w:t xml:space="preserve"> </w:t>
      </w:r>
      <w:r>
        <w:t>Grado</w:t>
      </w:r>
      <w:r>
        <w:rPr>
          <w:spacing w:val="40"/>
        </w:rPr>
        <w:t xml:space="preserve"> </w:t>
      </w:r>
      <w:r>
        <w:t>2º,</w:t>
      </w:r>
      <w:r>
        <w:rPr>
          <w:spacing w:val="40"/>
        </w:rPr>
        <w:t xml:space="preserve"> </w:t>
      </w:r>
      <w:r>
        <w:t>en</w:t>
      </w:r>
      <w:r>
        <w:rPr>
          <w:spacing w:val="40"/>
        </w:rPr>
        <w:t xml:space="preserve"> </w:t>
      </w:r>
      <w:r>
        <w:t>el</w:t>
      </w:r>
      <w:r>
        <w:rPr>
          <w:spacing w:val="40"/>
        </w:rPr>
        <w:t xml:space="preserve"> </w:t>
      </w:r>
      <w:r>
        <w:t>Área</w:t>
      </w:r>
      <w:r>
        <w:rPr>
          <w:spacing w:val="40"/>
        </w:rPr>
        <w:t xml:space="preserve"> </w:t>
      </w:r>
      <w:r>
        <w:t>de</w:t>
      </w:r>
      <w:r>
        <w:rPr>
          <w:spacing w:val="40"/>
        </w:rPr>
        <w:t xml:space="preserve"> </w:t>
      </w:r>
      <w:r>
        <w:t>Planeamiento</w:t>
      </w:r>
      <w:r>
        <w:rPr>
          <w:spacing w:val="40"/>
        </w:rPr>
        <w:t xml:space="preserve"> </w:t>
      </w:r>
      <w:r>
        <w:t>Remitido</w:t>
      </w:r>
      <w:r>
        <w:rPr>
          <w:spacing w:val="40"/>
        </w:rPr>
        <w:t xml:space="preserve"> </w:t>
      </w:r>
      <w:r>
        <w:t>PR-VII-3,</w:t>
      </w:r>
      <w:r>
        <w:rPr>
          <w:spacing w:val="40"/>
        </w:rPr>
        <w:t xml:space="preserve"> </w:t>
      </w:r>
      <w:r w:rsidRPr="00AD32FA">
        <w:rPr>
          <w:i/>
          <w:iCs/>
        </w:rPr>
        <w:t>“La Chopera”;</w:t>
      </w:r>
      <w:r>
        <w:t xml:space="preserve"> no estando incluida en el ámbito de suspensión de la realización de actuaciones urbanísticas que ordena el acuerdo de Pleno de fecha 21 de noviembre de 2024, de aprobación</w:t>
      </w:r>
      <w:r>
        <w:rPr>
          <w:spacing w:val="80"/>
        </w:rPr>
        <w:t xml:space="preserve"> </w:t>
      </w:r>
      <w:r>
        <w:t>inicial del Plan General de Las Rozas de Madrid (Madrid).</w:t>
      </w:r>
    </w:p>
    <w:p w14:paraId="53738473" w14:textId="77777777" w:rsidR="001F3E5D" w:rsidRDefault="001F3E5D">
      <w:pPr>
        <w:pStyle w:val="Textoindependiente"/>
        <w:spacing w:before="9"/>
      </w:pPr>
    </w:p>
    <w:p w14:paraId="11AD0247" w14:textId="23F97A9B" w:rsidR="001F3E5D" w:rsidRDefault="00000000">
      <w:pPr>
        <w:pStyle w:val="Textoindependiente"/>
        <w:spacing w:line="292" w:lineRule="auto"/>
        <w:ind w:left="142" w:right="1"/>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AD32FA">
        <w:t>.</w:t>
      </w:r>
    </w:p>
    <w:p w14:paraId="353D10BF" w14:textId="77777777" w:rsidR="001F3E5D" w:rsidRDefault="001F3E5D">
      <w:pPr>
        <w:pStyle w:val="Textoindependiente"/>
        <w:spacing w:before="10"/>
      </w:pPr>
    </w:p>
    <w:p w14:paraId="02B836A6" w14:textId="449D2E0D"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PR/2025/1877</w:t>
      </w:r>
      <w:r>
        <w:rPr>
          <w:spacing w:val="-4"/>
        </w:rPr>
        <w:t xml:space="preserve"> </w:t>
      </w:r>
      <w:r>
        <w:t>de</w:t>
      </w:r>
      <w:r>
        <w:rPr>
          <w:spacing w:val="-4"/>
        </w:rPr>
        <w:t xml:space="preserve"> </w:t>
      </w:r>
      <w:r>
        <w:t>2</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AD32FA">
        <w:rPr>
          <w:spacing w:val="-2"/>
        </w:rPr>
        <w:t>,</w:t>
      </w:r>
    </w:p>
    <w:p w14:paraId="701527D0" w14:textId="77777777" w:rsidR="001F3E5D" w:rsidRDefault="001F3E5D">
      <w:pPr>
        <w:pStyle w:val="Textoindependiente"/>
        <w:spacing w:before="59"/>
      </w:pPr>
    </w:p>
    <w:p w14:paraId="76A54887" w14:textId="77777777" w:rsidR="001F3E5D" w:rsidRDefault="00000000">
      <w:pPr>
        <w:pStyle w:val="Ttulo4"/>
        <w:spacing w:before="1"/>
      </w:pPr>
      <w:r>
        <w:rPr>
          <w:spacing w:val="-2"/>
        </w:rPr>
        <w:t>Resolución:</w:t>
      </w:r>
    </w:p>
    <w:p w14:paraId="3DDC5E73" w14:textId="77777777" w:rsidR="001F3E5D" w:rsidRDefault="001F3E5D">
      <w:pPr>
        <w:pStyle w:val="Textoindependiente"/>
        <w:spacing w:before="61"/>
        <w:rPr>
          <w:b/>
        </w:rPr>
      </w:pPr>
    </w:p>
    <w:p w14:paraId="528D6335" w14:textId="0CE4A4C0" w:rsidR="001F3E5D" w:rsidRDefault="00000000" w:rsidP="00AD32FA">
      <w:pPr>
        <w:pStyle w:val="Textoindependiente"/>
        <w:spacing w:line="292" w:lineRule="auto"/>
        <w:ind w:left="142" w:right="1"/>
        <w:jc w:val="both"/>
      </w:pPr>
      <w:r>
        <w:t xml:space="preserve">PRIMERO. Conceder licencia urbanística para vivienda unifamiliar aislada presentada por D. </w:t>
      </w:r>
      <w:r w:rsidR="00AD32FA">
        <w:t>R.D.C.R.</w:t>
      </w:r>
      <w:r>
        <w:t xml:space="preserve">, con DNI </w:t>
      </w:r>
      <w:r w:rsidR="00AD32FA">
        <w:t>***</w:t>
      </w:r>
      <w:r>
        <w:t>1557</w:t>
      </w:r>
      <w:r w:rsidR="00AD32FA">
        <w:t>**</w:t>
      </w:r>
      <w:r>
        <w:t xml:space="preserve">, en calle </w:t>
      </w:r>
      <w:r w:rsidR="00AD32FA">
        <w:t>***************************</w:t>
      </w:r>
      <w:r>
        <w:t xml:space="preserve">, con Referencia Catastral </w:t>
      </w:r>
      <w:r w:rsidR="00AD32FA">
        <w:t>*****************************</w:t>
      </w:r>
      <w:r>
        <w:t>, bajo un presupuesto de ejecución material de 271170,23 €</w:t>
      </w:r>
      <w:r w:rsidR="00AD32FA">
        <w:t>,</w:t>
      </w:r>
      <w:r>
        <w:t xml:space="preserve"> a efectos tributarios, sin considerar Control de Calidad, Gestión de Residuos y Seguridad y Salud; y de acuerdo con el Proyecto Básico redactado por el técnico colegiado núm. 13.916</w:t>
      </w:r>
      <w:r>
        <w:rPr>
          <w:spacing w:val="37"/>
        </w:rPr>
        <w:t xml:space="preserve"> </w:t>
      </w:r>
      <w:r>
        <w:t>del</w:t>
      </w:r>
      <w:r>
        <w:rPr>
          <w:spacing w:val="37"/>
        </w:rPr>
        <w:t xml:space="preserve"> </w:t>
      </w:r>
      <w:r>
        <w:t>COAM</w:t>
      </w:r>
      <w:r>
        <w:rPr>
          <w:spacing w:val="37"/>
        </w:rPr>
        <w:t xml:space="preserve"> </w:t>
      </w:r>
      <w:r>
        <w:t>y</w:t>
      </w:r>
      <w:r>
        <w:rPr>
          <w:spacing w:val="37"/>
        </w:rPr>
        <w:t xml:space="preserve"> </w:t>
      </w:r>
      <w:r>
        <w:t>resto</w:t>
      </w:r>
      <w:r>
        <w:rPr>
          <w:spacing w:val="37"/>
        </w:rPr>
        <w:t xml:space="preserve"> </w:t>
      </w:r>
      <w:r>
        <w:t>de</w:t>
      </w:r>
      <w:r>
        <w:rPr>
          <w:spacing w:val="37"/>
        </w:rPr>
        <w:t xml:space="preserve"> </w:t>
      </w:r>
      <w:r>
        <w:t>documentación</w:t>
      </w:r>
      <w:r>
        <w:rPr>
          <w:spacing w:val="37"/>
        </w:rPr>
        <w:t xml:space="preserve"> </w:t>
      </w:r>
      <w:r>
        <w:t>técnica</w:t>
      </w:r>
      <w:r>
        <w:rPr>
          <w:spacing w:val="37"/>
        </w:rPr>
        <w:t xml:space="preserve"> </w:t>
      </w:r>
      <w:r>
        <w:t>que</w:t>
      </w:r>
      <w:r>
        <w:rPr>
          <w:spacing w:val="37"/>
        </w:rPr>
        <w:t xml:space="preserve"> </w:t>
      </w:r>
      <w:r>
        <w:t>consta</w:t>
      </w:r>
      <w:r>
        <w:rPr>
          <w:spacing w:val="37"/>
        </w:rPr>
        <w:t xml:space="preserve"> </w:t>
      </w:r>
      <w:r>
        <w:t>en</w:t>
      </w:r>
      <w:r>
        <w:rPr>
          <w:spacing w:val="37"/>
        </w:rPr>
        <w:t xml:space="preserve"> </w:t>
      </w:r>
      <w:r>
        <w:t>el</w:t>
      </w:r>
      <w:r>
        <w:rPr>
          <w:spacing w:val="37"/>
        </w:rPr>
        <w:t xml:space="preserve"> </w:t>
      </w:r>
      <w:r>
        <w:t>expediente</w:t>
      </w:r>
      <w:r>
        <w:rPr>
          <w:spacing w:val="37"/>
        </w:rPr>
        <w:t xml:space="preserve"> </w:t>
      </w:r>
      <w:r>
        <w:t>núm.</w:t>
      </w:r>
      <w:r>
        <w:rPr>
          <w:spacing w:val="37"/>
        </w:rPr>
        <w:t xml:space="preserve"> </w:t>
      </w:r>
      <w:r>
        <w:t>G-50071/2024,</w:t>
      </w:r>
      <w:r>
        <w:rPr>
          <w:spacing w:val="-4"/>
        </w:rPr>
        <w:t xml:space="preserve"> </w:t>
      </w:r>
      <w:r>
        <w:t>quedando</w:t>
      </w:r>
      <w:r>
        <w:rPr>
          <w:spacing w:val="-3"/>
        </w:rPr>
        <w:t xml:space="preserve"> </w:t>
      </w:r>
      <w:r>
        <w:t>incorporados</w:t>
      </w:r>
      <w:r>
        <w:rPr>
          <w:spacing w:val="-4"/>
        </w:rPr>
        <w:t xml:space="preserve"> </w:t>
      </w:r>
      <w:r>
        <w:t>como</w:t>
      </w:r>
      <w:r>
        <w:rPr>
          <w:spacing w:val="-3"/>
        </w:rPr>
        <w:t xml:space="preserve"> </w:t>
      </w:r>
      <w:r>
        <w:t>parte</w:t>
      </w:r>
      <w:r>
        <w:rPr>
          <w:spacing w:val="-4"/>
        </w:rPr>
        <w:t xml:space="preserve"> </w:t>
      </w:r>
      <w:r>
        <w:t>inseparable</w:t>
      </w:r>
      <w:r>
        <w:rPr>
          <w:spacing w:val="-3"/>
        </w:rPr>
        <w:t xml:space="preserve"> </w:t>
      </w:r>
      <w:r>
        <w:t>de</w:t>
      </w:r>
      <w:r>
        <w:rPr>
          <w:spacing w:val="-4"/>
        </w:rPr>
        <w:t xml:space="preserve"> </w:t>
      </w:r>
      <w:r>
        <w:t>esta</w:t>
      </w:r>
      <w:r>
        <w:rPr>
          <w:spacing w:val="-3"/>
        </w:rPr>
        <w:t xml:space="preserve"> </w:t>
      </w:r>
      <w:r>
        <w:rPr>
          <w:spacing w:val="-2"/>
        </w:rPr>
        <w:t>licencia.</w:t>
      </w:r>
    </w:p>
    <w:p w14:paraId="1523C0BF" w14:textId="77777777" w:rsidR="001F3E5D" w:rsidRDefault="001F3E5D">
      <w:pPr>
        <w:pStyle w:val="Textoindependiente"/>
        <w:spacing w:before="60"/>
      </w:pPr>
    </w:p>
    <w:p w14:paraId="17A626B9" w14:textId="77777777" w:rsidR="001F3E5D" w:rsidRDefault="00000000">
      <w:pPr>
        <w:pStyle w:val="Textoindependiente"/>
        <w:spacing w:line="292" w:lineRule="auto"/>
        <w:ind w:left="142" w:right="1"/>
        <w:jc w:val="both"/>
      </w:pPr>
      <w:proofErr w:type="gramStart"/>
      <w:r>
        <w:t>SEGUNDO.-</w:t>
      </w:r>
      <w:proofErr w:type="gramEnd"/>
      <w:r>
        <w:t xml:space="preserve"> Se autoriza las actuaciones sobre el arbolado urbano afectado por las obras en las condiciones establecidas por el informe de fecha 13 de marzo de 2025 del Técnico de Medio Ambiente, que se desplazan al presente acuerdo.</w:t>
      </w:r>
    </w:p>
    <w:p w14:paraId="5C2837AF" w14:textId="77777777" w:rsidR="001F3E5D" w:rsidRDefault="001F3E5D">
      <w:pPr>
        <w:pStyle w:val="Textoindependiente"/>
        <w:spacing w:before="10"/>
      </w:pPr>
    </w:p>
    <w:p w14:paraId="0DED226C" w14:textId="77777777" w:rsidR="001F3E5D" w:rsidRDefault="00000000">
      <w:pPr>
        <w:pStyle w:val="Textoindependiente"/>
        <w:spacing w:line="292" w:lineRule="auto"/>
        <w:ind w:left="142" w:right="1"/>
        <w:jc w:val="both"/>
      </w:pPr>
      <w:proofErr w:type="gramStart"/>
      <w:r>
        <w:t>TERCERO.-</w:t>
      </w:r>
      <w:proofErr w:type="gramEnd"/>
      <w:r>
        <w:t xml:space="preserve"> La efectividad de la licencia se supedita al cumplimiento de las siguientes condiciones generales establecidas en el </w:t>
      </w:r>
      <w:r>
        <w:rPr>
          <w:u w:val="single"/>
        </w:rPr>
        <w:t>Anexo XI de la Ordenanza de Tramitación de Licencias y Declaraciones</w:t>
      </w:r>
      <w:r>
        <w:t xml:space="preserve"> </w:t>
      </w:r>
      <w:r>
        <w:rPr>
          <w:u w:val="single"/>
        </w:rPr>
        <w:t>Responsables Urbanísticas</w:t>
      </w:r>
      <w:r>
        <w:t>, a la Resolución ZP-0495/2024 de la Confederación Hidrográfico del</w:t>
      </w:r>
      <w:r>
        <w:rPr>
          <w:spacing w:val="80"/>
        </w:rPr>
        <w:t xml:space="preserve"> </w:t>
      </w:r>
      <w:r>
        <w:t>Tajo, así como las establecidas en los informes técnicos que constan en el presente expediente:</w:t>
      </w:r>
    </w:p>
    <w:p w14:paraId="5D4E47A6" w14:textId="77777777" w:rsidR="001F3E5D" w:rsidRDefault="001F3E5D">
      <w:pPr>
        <w:pStyle w:val="Textoindependiente"/>
        <w:spacing w:before="9"/>
      </w:pPr>
    </w:p>
    <w:p w14:paraId="1F1F90E9" w14:textId="77777777" w:rsidR="001F3E5D" w:rsidRDefault="00000000">
      <w:pPr>
        <w:pStyle w:val="Ttulo4"/>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1906F9D0" w14:textId="77777777" w:rsidR="001F3E5D" w:rsidRDefault="001F3E5D">
      <w:pPr>
        <w:pStyle w:val="Textoindependiente"/>
        <w:spacing w:before="61"/>
        <w:rPr>
          <w:b/>
        </w:rPr>
      </w:pPr>
    </w:p>
    <w:p w14:paraId="3BAA58C2" w14:textId="77777777" w:rsidR="001F3E5D" w:rsidRDefault="00000000">
      <w:pPr>
        <w:pStyle w:val="Prrafodelista"/>
        <w:numPr>
          <w:ilvl w:val="0"/>
          <w:numId w:val="63"/>
        </w:numPr>
        <w:tabs>
          <w:tab w:val="left" w:pos="668"/>
        </w:tabs>
        <w:spacing w:before="1" w:line="295" w:lineRule="auto"/>
        <w:ind w:right="0"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w:t>
      </w:r>
      <w:r>
        <w:rPr>
          <w:spacing w:val="19"/>
          <w:sz w:val="20"/>
        </w:rPr>
        <w:t xml:space="preserve"> </w:t>
      </w:r>
      <w:r>
        <w:rPr>
          <w:sz w:val="20"/>
        </w:rPr>
        <w:t>actuación</w:t>
      </w:r>
      <w:r>
        <w:rPr>
          <w:spacing w:val="19"/>
          <w:sz w:val="20"/>
        </w:rPr>
        <w:t xml:space="preserve"> </w:t>
      </w:r>
      <w:r>
        <w:rPr>
          <w:sz w:val="20"/>
        </w:rPr>
        <w:t>y</w:t>
      </w:r>
      <w:r>
        <w:rPr>
          <w:spacing w:val="19"/>
          <w:sz w:val="20"/>
        </w:rPr>
        <w:t xml:space="preserve"> </w:t>
      </w:r>
      <w:r>
        <w:rPr>
          <w:sz w:val="20"/>
        </w:rPr>
        <w:t>que</w:t>
      </w:r>
      <w:r>
        <w:rPr>
          <w:spacing w:val="19"/>
          <w:sz w:val="20"/>
        </w:rPr>
        <w:t xml:space="preserve"> </w:t>
      </w:r>
      <w:r>
        <w:rPr>
          <w:sz w:val="20"/>
        </w:rPr>
        <w:t>incluya</w:t>
      </w:r>
      <w:r>
        <w:rPr>
          <w:spacing w:val="19"/>
          <w:sz w:val="20"/>
        </w:rPr>
        <w:t xml:space="preserve"> </w:t>
      </w:r>
      <w:r>
        <w:rPr>
          <w:sz w:val="20"/>
        </w:rPr>
        <w:t>una</w:t>
      </w:r>
      <w:r>
        <w:rPr>
          <w:spacing w:val="19"/>
          <w:sz w:val="20"/>
        </w:rPr>
        <w:t xml:space="preserve"> </w:t>
      </w:r>
      <w:r>
        <w:rPr>
          <w:sz w:val="20"/>
        </w:rPr>
        <w:t>declaración</w:t>
      </w:r>
      <w:r>
        <w:rPr>
          <w:spacing w:val="19"/>
          <w:sz w:val="20"/>
        </w:rPr>
        <w:t xml:space="preserve"> </w:t>
      </w:r>
      <w:r>
        <w:rPr>
          <w:sz w:val="20"/>
        </w:rPr>
        <w:t>responsable</w:t>
      </w:r>
      <w:r>
        <w:rPr>
          <w:spacing w:val="19"/>
          <w:sz w:val="20"/>
        </w:rPr>
        <w:t xml:space="preserve"> </w:t>
      </w:r>
      <w:r>
        <w:rPr>
          <w:sz w:val="20"/>
        </w:rPr>
        <w:t>en</w:t>
      </w:r>
      <w:r>
        <w:rPr>
          <w:spacing w:val="19"/>
          <w:sz w:val="20"/>
        </w:rPr>
        <w:t xml:space="preserve"> </w:t>
      </w:r>
      <w:r>
        <w:rPr>
          <w:sz w:val="20"/>
        </w:rPr>
        <w:t>la</w:t>
      </w:r>
      <w:r>
        <w:rPr>
          <w:spacing w:val="19"/>
          <w:sz w:val="20"/>
        </w:rPr>
        <w:t xml:space="preserve"> </w:t>
      </w:r>
      <w:r>
        <w:rPr>
          <w:sz w:val="20"/>
        </w:rPr>
        <w:t>que</w:t>
      </w:r>
      <w:r>
        <w:rPr>
          <w:spacing w:val="19"/>
          <w:sz w:val="20"/>
        </w:rPr>
        <w:t xml:space="preserve"> </w:t>
      </w:r>
      <w:r>
        <w:rPr>
          <w:sz w:val="20"/>
        </w:rPr>
        <w:t>se</w:t>
      </w:r>
      <w:r>
        <w:rPr>
          <w:spacing w:val="19"/>
          <w:sz w:val="20"/>
        </w:rPr>
        <w:t xml:space="preserve"> </w:t>
      </w:r>
      <w:r>
        <w:rPr>
          <w:sz w:val="20"/>
        </w:rPr>
        <w:t>manifieste</w:t>
      </w:r>
      <w:r>
        <w:rPr>
          <w:spacing w:val="19"/>
          <w:sz w:val="20"/>
        </w:rPr>
        <w:t xml:space="preserve"> </w:t>
      </w:r>
      <w:r>
        <w:rPr>
          <w:sz w:val="20"/>
        </w:rPr>
        <w:t>que</w:t>
      </w:r>
      <w:r>
        <w:rPr>
          <w:spacing w:val="19"/>
          <w:sz w:val="20"/>
        </w:rPr>
        <w:t xml:space="preserve"> </w:t>
      </w:r>
      <w:r>
        <w:rPr>
          <w:sz w:val="20"/>
        </w:rPr>
        <w:t>el</w:t>
      </w:r>
      <w:r>
        <w:rPr>
          <w:spacing w:val="19"/>
          <w:sz w:val="20"/>
        </w:rPr>
        <w:t xml:space="preserve"> </w:t>
      </w:r>
      <w:r>
        <w:rPr>
          <w:sz w:val="20"/>
        </w:rPr>
        <w:t>proyecto</w:t>
      </w:r>
      <w:r>
        <w:rPr>
          <w:spacing w:val="19"/>
          <w:sz w:val="20"/>
        </w:rPr>
        <w:t xml:space="preserve"> </w:t>
      </w:r>
      <w:r>
        <w:rPr>
          <w:sz w:val="20"/>
        </w:rPr>
        <w:t>de</w:t>
      </w:r>
    </w:p>
    <w:p w14:paraId="111BED29" w14:textId="77777777" w:rsidR="001F3E5D" w:rsidRDefault="001F3E5D">
      <w:pPr>
        <w:pStyle w:val="Prrafodelista"/>
        <w:spacing w:line="295" w:lineRule="auto"/>
        <w:rPr>
          <w:sz w:val="20"/>
        </w:rPr>
        <w:sectPr w:rsidR="001F3E5D">
          <w:pgSz w:w="11910" w:h="16840"/>
          <w:pgMar w:top="1340" w:right="1417" w:bottom="1260" w:left="1275" w:header="225" w:footer="1060" w:gutter="0"/>
          <w:cols w:space="720"/>
        </w:sectPr>
      </w:pPr>
    </w:p>
    <w:p w14:paraId="7765F9D6" w14:textId="77777777" w:rsidR="001F3E5D" w:rsidRDefault="00000000">
      <w:pPr>
        <w:pStyle w:val="Textoindependiente"/>
        <w:spacing w:before="88" w:line="292" w:lineRule="auto"/>
        <w:ind w:left="142"/>
      </w:pPr>
      <w:r>
        <w:lastRenderedPageBreak/>
        <w:t>ejecución</w:t>
      </w:r>
      <w:r>
        <w:rPr>
          <w:spacing w:val="80"/>
        </w:rPr>
        <w:t xml:space="preserve"> </w:t>
      </w:r>
      <w:r>
        <w:t>desarrolla</w:t>
      </w:r>
      <w:r>
        <w:rPr>
          <w:spacing w:val="80"/>
        </w:rPr>
        <w:t xml:space="preserve"> </w:t>
      </w:r>
      <w:r>
        <w:t>al</w:t>
      </w:r>
      <w:r>
        <w:rPr>
          <w:spacing w:val="80"/>
        </w:rPr>
        <w:t xml:space="preserve"> </w:t>
      </w:r>
      <w:r>
        <w:t>básico</w:t>
      </w:r>
      <w:r>
        <w:rPr>
          <w:spacing w:val="80"/>
        </w:rPr>
        <w:t xml:space="preserve"> </w:t>
      </w:r>
      <w:r>
        <w:t>y</w:t>
      </w:r>
      <w:r>
        <w:rPr>
          <w:spacing w:val="80"/>
        </w:rPr>
        <w:t xml:space="preserve"> </w:t>
      </w:r>
      <w:r>
        <w:t>no</w:t>
      </w:r>
      <w:r>
        <w:rPr>
          <w:spacing w:val="80"/>
        </w:rPr>
        <w:t xml:space="preserve"> </w:t>
      </w:r>
      <w:r>
        <w:t>introduce</w:t>
      </w:r>
      <w:r>
        <w:rPr>
          <w:spacing w:val="80"/>
        </w:rPr>
        <w:t xml:space="preserve"> </w:t>
      </w:r>
      <w:r>
        <w:t>modificaciones</w:t>
      </w:r>
      <w:r>
        <w:rPr>
          <w:spacing w:val="80"/>
        </w:rPr>
        <w:t xml:space="preserve"> </w:t>
      </w:r>
      <w:r>
        <w:t>sustanciales</w:t>
      </w:r>
      <w:r>
        <w:rPr>
          <w:spacing w:val="80"/>
        </w:rPr>
        <w:t xml:space="preserve"> </w:t>
      </w:r>
      <w:r>
        <w:t>que</w:t>
      </w:r>
      <w:r>
        <w:rPr>
          <w:spacing w:val="80"/>
        </w:rPr>
        <w:t xml:space="preserve"> </w:t>
      </w:r>
      <w:r>
        <w:t>supongan</w:t>
      </w:r>
      <w:r>
        <w:rPr>
          <w:spacing w:val="80"/>
        </w:rPr>
        <w:t xml:space="preserve"> </w:t>
      </w:r>
      <w:r>
        <w:t>la realización</w:t>
      </w:r>
      <w:r>
        <w:rPr>
          <w:spacing w:val="80"/>
          <w:w w:val="150"/>
        </w:rPr>
        <w:t xml:space="preserve"> </w:t>
      </w:r>
      <w:r>
        <w:t>de</w:t>
      </w:r>
      <w:r>
        <w:rPr>
          <w:spacing w:val="80"/>
          <w:w w:val="150"/>
        </w:rPr>
        <w:t xml:space="preserve"> </w:t>
      </w:r>
      <w:r>
        <w:t>un</w:t>
      </w:r>
      <w:r>
        <w:rPr>
          <w:spacing w:val="80"/>
          <w:w w:val="150"/>
        </w:rPr>
        <w:t xml:space="preserve"> </w:t>
      </w:r>
      <w:r>
        <w:t>proyecto</w:t>
      </w:r>
      <w:r>
        <w:rPr>
          <w:spacing w:val="80"/>
          <w:w w:val="150"/>
        </w:rPr>
        <w:t xml:space="preserve"> </w:t>
      </w:r>
      <w:r>
        <w:t>diferente</w:t>
      </w:r>
      <w:r>
        <w:rPr>
          <w:spacing w:val="80"/>
          <w:w w:val="150"/>
        </w:rPr>
        <w:t xml:space="preserve"> </w:t>
      </w:r>
      <w:r>
        <w:t>al</w:t>
      </w:r>
      <w:r>
        <w:rPr>
          <w:spacing w:val="80"/>
          <w:w w:val="150"/>
        </w:rPr>
        <w:t xml:space="preserve"> </w:t>
      </w:r>
      <w:r>
        <w:t>inicialmente</w:t>
      </w:r>
      <w:r>
        <w:rPr>
          <w:spacing w:val="80"/>
          <w:w w:val="150"/>
        </w:rPr>
        <w:t xml:space="preserve"> </w:t>
      </w:r>
      <w:r>
        <w:t>autorizado,</w:t>
      </w:r>
      <w:r>
        <w:rPr>
          <w:spacing w:val="80"/>
          <w:w w:val="150"/>
        </w:rPr>
        <w:t xml:space="preserve"> </w:t>
      </w:r>
      <w:r>
        <w:t>junto</w:t>
      </w:r>
      <w:r>
        <w:rPr>
          <w:spacing w:val="80"/>
          <w:w w:val="150"/>
        </w:rPr>
        <w:t xml:space="preserve"> </w:t>
      </w:r>
      <w:r>
        <w:t>con</w:t>
      </w:r>
      <w:r>
        <w:rPr>
          <w:spacing w:val="80"/>
          <w:w w:val="150"/>
        </w:rPr>
        <w:t xml:space="preserve"> </w:t>
      </w:r>
      <w:r>
        <w:t>el</w:t>
      </w:r>
      <w:r>
        <w:rPr>
          <w:spacing w:val="80"/>
          <w:w w:val="150"/>
        </w:rPr>
        <w:t xml:space="preserve"> </w:t>
      </w:r>
      <w:r>
        <w:t>resto</w:t>
      </w:r>
      <w:r>
        <w:rPr>
          <w:spacing w:val="80"/>
          <w:w w:val="150"/>
        </w:rPr>
        <w:t xml:space="preserve"> </w:t>
      </w:r>
      <w:r>
        <w:t>de</w:t>
      </w:r>
    </w:p>
    <w:p w14:paraId="1E2E6C92" w14:textId="77777777" w:rsidR="001F3E5D" w:rsidRDefault="001F3E5D">
      <w:pPr>
        <w:pStyle w:val="Textoindependiente"/>
        <w:spacing w:line="292" w:lineRule="auto"/>
        <w:sectPr w:rsidR="001F3E5D">
          <w:pgSz w:w="11910" w:h="16840"/>
          <w:pgMar w:top="1340" w:right="1417" w:bottom="1260" w:left="1275" w:header="225" w:footer="1060" w:gutter="0"/>
          <w:cols w:space="720"/>
        </w:sectPr>
      </w:pPr>
    </w:p>
    <w:p w14:paraId="7607F12E" w14:textId="3C399790" w:rsidR="001F3E5D" w:rsidRPr="00AD32FA" w:rsidRDefault="00AD32FA">
      <w:pPr>
        <w:pStyle w:val="Ttulo4"/>
        <w:rPr>
          <w:i/>
          <w:iCs/>
        </w:rPr>
      </w:pPr>
      <w:r w:rsidRPr="00AD32FA">
        <w:rPr>
          <w:i/>
          <w:iCs/>
        </w:rPr>
        <w:t>“</w:t>
      </w:r>
      <w:r w:rsidR="00000000" w:rsidRPr="00AD32FA">
        <w:rPr>
          <w:i/>
          <w:iCs/>
        </w:rPr>
        <w:t>documentación</w:t>
      </w:r>
      <w:r w:rsidR="00000000" w:rsidRPr="00AD32FA">
        <w:rPr>
          <w:i/>
          <w:iCs/>
          <w:spacing w:val="62"/>
        </w:rPr>
        <w:t xml:space="preserve"> </w:t>
      </w:r>
      <w:r w:rsidR="00000000" w:rsidRPr="00AD32FA">
        <w:rPr>
          <w:i/>
          <w:iCs/>
        </w:rPr>
        <w:t>para</w:t>
      </w:r>
      <w:r w:rsidR="00000000" w:rsidRPr="00AD32FA">
        <w:rPr>
          <w:i/>
          <w:iCs/>
          <w:spacing w:val="62"/>
        </w:rPr>
        <w:t xml:space="preserve"> </w:t>
      </w:r>
      <w:r w:rsidR="00000000" w:rsidRPr="00AD32FA">
        <w:rPr>
          <w:i/>
          <w:iCs/>
        </w:rPr>
        <w:t>el</w:t>
      </w:r>
      <w:r w:rsidR="00000000" w:rsidRPr="00AD32FA">
        <w:rPr>
          <w:i/>
          <w:iCs/>
          <w:spacing w:val="62"/>
        </w:rPr>
        <w:t xml:space="preserve"> </w:t>
      </w:r>
      <w:r w:rsidR="00000000" w:rsidRPr="00AD32FA">
        <w:rPr>
          <w:i/>
          <w:iCs/>
        </w:rPr>
        <w:t>inicio</w:t>
      </w:r>
      <w:r w:rsidR="00000000" w:rsidRPr="00AD32FA">
        <w:rPr>
          <w:i/>
          <w:iCs/>
          <w:spacing w:val="62"/>
        </w:rPr>
        <w:t xml:space="preserve"> </w:t>
      </w:r>
      <w:r w:rsidR="00000000" w:rsidRPr="00AD32FA">
        <w:rPr>
          <w:i/>
          <w:iCs/>
        </w:rPr>
        <w:t>de</w:t>
      </w:r>
      <w:r w:rsidR="00000000" w:rsidRPr="00AD32FA">
        <w:rPr>
          <w:i/>
          <w:iCs/>
          <w:spacing w:val="63"/>
        </w:rPr>
        <w:t xml:space="preserve"> </w:t>
      </w:r>
      <w:r w:rsidR="00000000" w:rsidRPr="00AD32FA">
        <w:rPr>
          <w:i/>
          <w:iCs/>
          <w:spacing w:val="-2"/>
        </w:rPr>
        <w:t>obras</w:t>
      </w:r>
      <w:r w:rsidRPr="00AD32FA">
        <w:rPr>
          <w:i/>
          <w:iCs/>
          <w:spacing w:val="-2"/>
        </w:rPr>
        <w:t>”</w:t>
      </w:r>
      <w:r>
        <w:rPr>
          <w:i/>
          <w:iCs/>
          <w:spacing w:val="-2"/>
        </w:rPr>
        <w:t>,</w:t>
      </w:r>
    </w:p>
    <w:p w14:paraId="29BC713E" w14:textId="77777777" w:rsidR="001F3E5D" w:rsidRDefault="00000000">
      <w:pPr>
        <w:pStyle w:val="Textoindependiente"/>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3D5110FE" w14:textId="77777777" w:rsidR="001F3E5D" w:rsidRDefault="00000000">
      <w:pPr>
        <w:pStyle w:val="Textoindependiente"/>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6A05C653" w14:textId="77777777" w:rsidR="001F3E5D" w:rsidRDefault="001F3E5D">
      <w:pPr>
        <w:pStyle w:val="Textoindependiente"/>
        <w:sectPr w:rsidR="001F3E5D">
          <w:type w:val="continuous"/>
          <w:pgSz w:w="11910" w:h="16840"/>
          <w:pgMar w:top="1340" w:right="1417" w:bottom="1260" w:left="1275" w:header="225" w:footer="1060" w:gutter="0"/>
          <w:cols w:num="3" w:space="720" w:equalWidth="0">
            <w:col w:w="4366" w:space="40"/>
            <w:col w:w="1752" w:space="39"/>
            <w:col w:w="3021"/>
          </w:cols>
        </w:sectPr>
      </w:pPr>
    </w:p>
    <w:p w14:paraId="7A964720" w14:textId="08783586" w:rsidR="001F3E5D" w:rsidRDefault="00000000">
      <w:pPr>
        <w:pStyle w:val="Textoindependiente"/>
        <w:spacing w:before="54" w:line="292" w:lineRule="auto"/>
        <w:ind w:left="142"/>
        <w:jc w:val="both"/>
      </w:pPr>
      <w:r>
        <w:rPr>
          <w:noProof/>
        </w:rPr>
        <mc:AlternateContent>
          <mc:Choice Requires="wps">
            <w:drawing>
              <wp:anchor distT="0" distB="0" distL="0" distR="0" simplePos="0" relativeHeight="15797248" behindDoc="0" locked="0" layoutInCell="1" allowOverlap="1" wp14:anchorId="5ED8841E" wp14:editId="33515B6D">
                <wp:simplePos x="0" y="0"/>
                <wp:positionH relativeFrom="page">
                  <wp:posOffset>6807090</wp:posOffset>
                </wp:positionH>
                <wp:positionV relativeFrom="page">
                  <wp:posOffset>2818730</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8F754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93B65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ED8841E" id="Textbox 155" o:spid="_x0000_s1096" type="#_x0000_t202" style="position:absolute;left:0;text-align:left;margin-left:536pt;margin-top:221.95pt;width:33.05pt;height:250.9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88F754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93B65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723382D2" w14:textId="77777777" w:rsidR="001F3E5D" w:rsidRDefault="001F3E5D">
      <w:pPr>
        <w:pStyle w:val="Textoindependiente"/>
        <w:spacing w:before="10"/>
      </w:pPr>
    </w:p>
    <w:p w14:paraId="3D2E9738" w14:textId="77777777" w:rsidR="001F3E5D" w:rsidRDefault="00000000">
      <w:pPr>
        <w:pStyle w:val="Prrafodelista"/>
        <w:numPr>
          <w:ilvl w:val="0"/>
          <w:numId w:val="62"/>
        </w:numPr>
        <w:tabs>
          <w:tab w:val="left" w:pos="697"/>
        </w:tabs>
        <w:ind w:left="697" w:right="0" w:hanging="555"/>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2.800</w:t>
      </w:r>
      <w:r>
        <w:rPr>
          <w:b/>
          <w:spacing w:val="-3"/>
          <w:sz w:val="20"/>
        </w:rPr>
        <w:t xml:space="preserve"> </w:t>
      </w:r>
      <w:r>
        <w:rPr>
          <w:b/>
          <w:spacing w:val="-5"/>
          <w:sz w:val="20"/>
        </w:rPr>
        <w:t>€.</w:t>
      </w:r>
    </w:p>
    <w:p w14:paraId="3F6C0C98" w14:textId="77777777" w:rsidR="001F3E5D" w:rsidRDefault="001F3E5D">
      <w:pPr>
        <w:pStyle w:val="Textoindependiente"/>
        <w:spacing w:before="64"/>
        <w:rPr>
          <w:b/>
        </w:rPr>
      </w:pPr>
    </w:p>
    <w:p w14:paraId="2F2C0779" w14:textId="77777777" w:rsidR="001F3E5D" w:rsidRDefault="00000000">
      <w:pPr>
        <w:pStyle w:val="Prrafodelista"/>
        <w:numPr>
          <w:ilvl w:val="0"/>
          <w:numId w:val="62"/>
        </w:numPr>
        <w:tabs>
          <w:tab w:val="left" w:pos="742"/>
        </w:tabs>
        <w:spacing w:line="295" w:lineRule="auto"/>
        <w:ind w:firstLine="0"/>
        <w:rPr>
          <w:b/>
          <w:sz w:val="20"/>
        </w:rPr>
      </w:pPr>
      <w:r>
        <w:rPr>
          <w:sz w:val="20"/>
        </w:rPr>
        <w:t xml:space="preserve">Garantía para la correcta conservación y mantenimiento del espacio público: </w:t>
      </w:r>
      <w:r>
        <w:rPr>
          <w:b/>
          <w:sz w:val="20"/>
        </w:rPr>
        <w:t>1.355,85 € (0,5% s/ PEM) €.</w:t>
      </w:r>
    </w:p>
    <w:p w14:paraId="47278825" w14:textId="77777777" w:rsidR="001F3E5D" w:rsidRDefault="001F3E5D">
      <w:pPr>
        <w:pStyle w:val="Textoindependiente"/>
        <w:spacing w:before="9"/>
        <w:rPr>
          <w:b/>
        </w:rPr>
      </w:pPr>
    </w:p>
    <w:p w14:paraId="529ECF74" w14:textId="77777777" w:rsidR="001F3E5D" w:rsidRDefault="00000000">
      <w:pPr>
        <w:pStyle w:val="Prrafodelista"/>
        <w:numPr>
          <w:ilvl w:val="0"/>
          <w:numId w:val="62"/>
        </w:numPr>
        <w:tabs>
          <w:tab w:val="left" w:pos="697"/>
        </w:tabs>
        <w:ind w:left="697" w:right="0" w:hanging="555"/>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3"/>
          <w:sz w:val="20"/>
        </w:rPr>
        <w:t xml:space="preserve"> </w:t>
      </w:r>
      <w:r>
        <w:rPr>
          <w:sz w:val="20"/>
        </w:rPr>
        <w:t>correcta</w:t>
      </w:r>
      <w:r>
        <w:rPr>
          <w:spacing w:val="-4"/>
          <w:sz w:val="20"/>
        </w:rPr>
        <w:t xml:space="preserve"> </w:t>
      </w:r>
      <w:r>
        <w:rPr>
          <w:sz w:val="20"/>
        </w:rPr>
        <w:t>ejecución</w:t>
      </w:r>
      <w:r>
        <w:rPr>
          <w:spacing w:val="-3"/>
          <w:sz w:val="20"/>
        </w:rPr>
        <w:t xml:space="preserve"> </w:t>
      </w:r>
      <w:r>
        <w:rPr>
          <w:sz w:val="20"/>
        </w:rPr>
        <w:t>de</w:t>
      </w:r>
      <w:r>
        <w:rPr>
          <w:spacing w:val="-3"/>
          <w:sz w:val="20"/>
        </w:rPr>
        <w:t xml:space="preserve"> </w:t>
      </w:r>
      <w:r>
        <w:rPr>
          <w:sz w:val="20"/>
        </w:rPr>
        <w:t>actuaciones</w:t>
      </w:r>
      <w:r>
        <w:rPr>
          <w:spacing w:val="-4"/>
          <w:sz w:val="20"/>
        </w:rPr>
        <w:t xml:space="preserve"> </w:t>
      </w:r>
      <w:r>
        <w:rPr>
          <w:sz w:val="20"/>
        </w:rPr>
        <w:t>que</w:t>
      </w:r>
      <w:r>
        <w:rPr>
          <w:spacing w:val="-3"/>
          <w:sz w:val="20"/>
        </w:rPr>
        <w:t xml:space="preserve"> </w:t>
      </w:r>
      <w:r>
        <w:rPr>
          <w:sz w:val="20"/>
        </w:rPr>
        <w:t>afecten</w:t>
      </w:r>
      <w:r>
        <w:rPr>
          <w:spacing w:val="-3"/>
          <w:sz w:val="20"/>
        </w:rPr>
        <w:t xml:space="preserve"> </w:t>
      </w:r>
      <w:r>
        <w:rPr>
          <w:sz w:val="20"/>
        </w:rPr>
        <w:t>a</w:t>
      </w:r>
      <w:r>
        <w:rPr>
          <w:spacing w:val="-4"/>
          <w:sz w:val="20"/>
        </w:rPr>
        <w:t xml:space="preserve"> </w:t>
      </w:r>
      <w:r>
        <w:rPr>
          <w:sz w:val="20"/>
        </w:rPr>
        <w:t>arbolado:</w:t>
      </w:r>
      <w:r>
        <w:rPr>
          <w:spacing w:val="1"/>
          <w:sz w:val="20"/>
        </w:rPr>
        <w:t xml:space="preserve"> </w:t>
      </w:r>
      <w:r>
        <w:rPr>
          <w:b/>
          <w:sz w:val="20"/>
        </w:rPr>
        <w:t>10.972</w:t>
      </w:r>
      <w:r>
        <w:rPr>
          <w:b/>
          <w:spacing w:val="-3"/>
          <w:sz w:val="20"/>
        </w:rPr>
        <w:t xml:space="preserve"> </w:t>
      </w:r>
      <w:r>
        <w:rPr>
          <w:b/>
          <w:spacing w:val="-5"/>
          <w:sz w:val="20"/>
        </w:rPr>
        <w:t>€.</w:t>
      </w:r>
    </w:p>
    <w:p w14:paraId="31897114" w14:textId="77777777" w:rsidR="001F3E5D" w:rsidRDefault="001F3E5D">
      <w:pPr>
        <w:pStyle w:val="Textoindependiente"/>
        <w:spacing w:before="64"/>
        <w:rPr>
          <w:b/>
        </w:rPr>
      </w:pPr>
    </w:p>
    <w:p w14:paraId="00C3E13D" w14:textId="77777777" w:rsidR="001F3E5D" w:rsidRDefault="00000000">
      <w:pPr>
        <w:pStyle w:val="Prrafodelista"/>
        <w:numPr>
          <w:ilvl w:val="0"/>
          <w:numId w:val="63"/>
        </w:numPr>
        <w:tabs>
          <w:tab w:val="left" w:pos="743"/>
        </w:tabs>
        <w:spacing w:before="1"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75A493E2" w14:textId="77777777" w:rsidR="001F3E5D" w:rsidRDefault="00000000">
      <w:pPr>
        <w:pStyle w:val="Textoindependiente"/>
        <w:spacing w:before="3"/>
        <w:ind w:left="142"/>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45CA442E" w14:textId="77777777" w:rsidR="001F3E5D" w:rsidRDefault="001F3E5D">
      <w:pPr>
        <w:pStyle w:val="Textoindependiente"/>
        <w:spacing w:before="60"/>
      </w:pPr>
    </w:p>
    <w:p w14:paraId="7BA6807C" w14:textId="77777777" w:rsidR="001F3E5D" w:rsidRDefault="00000000">
      <w:pPr>
        <w:pStyle w:val="Prrafodelista"/>
        <w:numPr>
          <w:ilvl w:val="0"/>
          <w:numId w:val="9"/>
        </w:numPr>
        <w:tabs>
          <w:tab w:val="left" w:pos="723"/>
        </w:tabs>
        <w:spacing w:before="1"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se presenta proyecto de ejecución en el Ayuntamiento de Las Rozas de Madrid y de que el proyecto de ejecución desarrolla al básico y no introduce modificaciones sustanciales que supongan la realización de un proyecto diferente al inicialmente autorizado. Y la presentación del Proyecto de Ejecución.</w:t>
      </w:r>
    </w:p>
    <w:p w14:paraId="3D9C04D7" w14:textId="77777777" w:rsidR="001F3E5D" w:rsidRDefault="001F3E5D">
      <w:pPr>
        <w:pStyle w:val="Textoindependiente"/>
        <w:spacing w:before="9"/>
      </w:pPr>
    </w:p>
    <w:p w14:paraId="2572863F" w14:textId="77777777" w:rsidR="001F3E5D" w:rsidRDefault="00000000">
      <w:pPr>
        <w:pStyle w:val="Prrafodelista"/>
        <w:numPr>
          <w:ilvl w:val="0"/>
          <w:numId w:val="9"/>
        </w:numPr>
        <w:tabs>
          <w:tab w:val="left" w:pos="634"/>
        </w:tabs>
        <w:spacing w:line="292" w:lineRule="auto"/>
        <w:ind w:firstLine="0"/>
        <w:rPr>
          <w:sz w:val="20"/>
        </w:rPr>
      </w:pPr>
      <w:r>
        <w:rPr>
          <w:sz w:val="20"/>
        </w:rPr>
        <w:t>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3594E612" w14:textId="77777777" w:rsidR="001F3E5D" w:rsidRDefault="001F3E5D">
      <w:pPr>
        <w:pStyle w:val="Textoindependiente"/>
        <w:spacing w:before="10"/>
      </w:pPr>
    </w:p>
    <w:p w14:paraId="2C4B0972" w14:textId="77777777" w:rsidR="001F3E5D" w:rsidRDefault="00000000">
      <w:pPr>
        <w:pStyle w:val="Prrafodelista"/>
        <w:numPr>
          <w:ilvl w:val="0"/>
          <w:numId w:val="9"/>
        </w:numPr>
        <w:tabs>
          <w:tab w:val="left" w:pos="669"/>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55B62A23" w14:textId="77777777" w:rsidR="001F3E5D" w:rsidRDefault="001F3E5D">
      <w:pPr>
        <w:pStyle w:val="Textoindependiente"/>
        <w:spacing w:before="9"/>
      </w:pPr>
    </w:p>
    <w:p w14:paraId="487B64BE" w14:textId="77777777" w:rsidR="001F3E5D" w:rsidRDefault="00000000">
      <w:pPr>
        <w:pStyle w:val="Prrafodelista"/>
        <w:numPr>
          <w:ilvl w:val="0"/>
          <w:numId w:val="9"/>
        </w:numPr>
        <w:tabs>
          <w:tab w:val="left" w:pos="819"/>
        </w:tabs>
        <w:spacing w:before="1"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40D4B9AB" w14:textId="77777777" w:rsidR="001F3E5D" w:rsidRDefault="001F3E5D">
      <w:pPr>
        <w:pStyle w:val="Textoindependiente"/>
        <w:spacing w:before="9"/>
      </w:pPr>
    </w:p>
    <w:p w14:paraId="3BE3BD7F" w14:textId="77777777" w:rsidR="001F3E5D" w:rsidRDefault="00000000">
      <w:pPr>
        <w:pStyle w:val="Prrafodelista"/>
        <w:numPr>
          <w:ilvl w:val="0"/>
          <w:numId w:val="9"/>
        </w:numPr>
        <w:tabs>
          <w:tab w:val="left" w:pos="779"/>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2AE98BF4" w14:textId="77777777" w:rsidR="001F3E5D" w:rsidRDefault="001F3E5D">
      <w:pPr>
        <w:pStyle w:val="Textoindependiente"/>
        <w:spacing w:before="10"/>
      </w:pPr>
    </w:p>
    <w:p w14:paraId="5CAAC8CF" w14:textId="77777777" w:rsidR="001F3E5D" w:rsidRDefault="00000000">
      <w:pPr>
        <w:pStyle w:val="Prrafodelista"/>
        <w:numPr>
          <w:ilvl w:val="0"/>
          <w:numId w:val="9"/>
        </w:numPr>
        <w:tabs>
          <w:tab w:val="left" w:pos="640"/>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1EE69DBE" w14:textId="77777777" w:rsidR="001F3E5D" w:rsidRDefault="001F3E5D">
      <w:pPr>
        <w:pStyle w:val="Textoindependiente"/>
        <w:spacing w:before="10"/>
      </w:pPr>
    </w:p>
    <w:p w14:paraId="103E551F" w14:textId="77777777" w:rsidR="001F3E5D" w:rsidRDefault="00000000">
      <w:pPr>
        <w:pStyle w:val="Prrafodelista"/>
        <w:numPr>
          <w:ilvl w:val="0"/>
          <w:numId w:val="9"/>
        </w:numPr>
        <w:tabs>
          <w:tab w:val="left" w:pos="756"/>
        </w:tabs>
        <w:spacing w:line="292" w:lineRule="auto"/>
        <w:ind w:firstLine="0"/>
        <w:rPr>
          <w:sz w:val="20"/>
        </w:rPr>
      </w:pPr>
      <w:r>
        <w:rPr>
          <w:sz w:val="20"/>
        </w:rPr>
        <w:t xml:space="preserve">De conformidad con la </w:t>
      </w:r>
      <w:r w:rsidRPr="00AD32FA">
        <w:rPr>
          <w:i/>
          <w:iCs/>
          <w:sz w:val="20"/>
        </w:rPr>
        <w:t>“Ordenanza Municipal sobre Protección de los espacios públicos en relación con su limpieza y de la gestión de residuos”,</w:t>
      </w:r>
      <w:r>
        <w:rPr>
          <w:sz w:val="20"/>
        </w:rPr>
        <w:t xml:space="preserve"> en todo momento se mantendrá limpia la 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42544A99" w14:textId="77777777" w:rsidR="001F3E5D" w:rsidRDefault="001F3E5D">
      <w:pPr>
        <w:pStyle w:val="Prrafodelista"/>
        <w:spacing w:line="292" w:lineRule="auto"/>
        <w:rPr>
          <w:sz w:val="20"/>
        </w:rPr>
        <w:sectPr w:rsidR="001F3E5D">
          <w:type w:val="continuous"/>
          <w:pgSz w:w="11910" w:h="16840"/>
          <w:pgMar w:top="1340" w:right="1417" w:bottom="1260" w:left="1275" w:header="225" w:footer="1060" w:gutter="0"/>
          <w:cols w:space="720"/>
        </w:sectPr>
      </w:pPr>
    </w:p>
    <w:p w14:paraId="36BE9C3C" w14:textId="77E57EEB" w:rsidR="001F3E5D" w:rsidRDefault="00000000">
      <w:pPr>
        <w:pStyle w:val="Prrafodelista"/>
        <w:numPr>
          <w:ilvl w:val="0"/>
          <w:numId w:val="9"/>
        </w:numPr>
        <w:tabs>
          <w:tab w:val="left" w:pos="663"/>
        </w:tabs>
        <w:spacing w:before="204" w:line="292" w:lineRule="auto"/>
        <w:ind w:firstLine="0"/>
        <w:rPr>
          <w:sz w:val="20"/>
        </w:rPr>
      </w:pPr>
      <w:r>
        <w:rPr>
          <w:noProof/>
          <w:sz w:val="20"/>
        </w:rPr>
        <w:lastRenderedPageBreak/>
        <mc:AlternateContent>
          <mc:Choice Requires="wps">
            <w:drawing>
              <wp:anchor distT="0" distB="0" distL="0" distR="0" simplePos="0" relativeHeight="15798272" behindDoc="0" locked="0" layoutInCell="1" allowOverlap="1" wp14:anchorId="7CEBCB08" wp14:editId="7CD8E452">
                <wp:simplePos x="0" y="0"/>
                <wp:positionH relativeFrom="page">
                  <wp:posOffset>6807090</wp:posOffset>
                </wp:positionH>
                <wp:positionV relativeFrom="page">
                  <wp:posOffset>2818730</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FC00C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B7619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CEBCB08" id="Textbox 157" o:spid="_x0000_s1097" type="#_x0000_t202" style="position:absolute;left:0;text-align:left;margin-left:536pt;margin-top:221.95pt;width:33.05pt;height:250.9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FFC00C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B7619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r w:rsidR="00AD32FA">
        <w:rPr>
          <w:spacing w:val="-2"/>
          <w:sz w:val="20"/>
        </w:rPr>
        <w:t>.</w:t>
      </w:r>
    </w:p>
    <w:p w14:paraId="497C7CAB" w14:textId="77777777" w:rsidR="001F3E5D" w:rsidRDefault="001F3E5D">
      <w:pPr>
        <w:pStyle w:val="Textoindependiente"/>
        <w:spacing w:before="10"/>
      </w:pPr>
    </w:p>
    <w:p w14:paraId="47C781EA" w14:textId="77777777" w:rsidR="001F3E5D" w:rsidRDefault="00000000">
      <w:pPr>
        <w:pStyle w:val="Prrafodelista"/>
        <w:numPr>
          <w:ilvl w:val="0"/>
          <w:numId w:val="9"/>
        </w:numPr>
        <w:tabs>
          <w:tab w:val="left" w:pos="930"/>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4BCFC706" w14:textId="77777777" w:rsidR="001F3E5D" w:rsidRDefault="001F3E5D">
      <w:pPr>
        <w:pStyle w:val="Textoindependiente"/>
        <w:spacing w:before="10"/>
      </w:pPr>
    </w:p>
    <w:p w14:paraId="7D1302EC" w14:textId="77777777" w:rsidR="001F3E5D" w:rsidRDefault="00000000">
      <w:pPr>
        <w:pStyle w:val="Prrafodelista"/>
        <w:numPr>
          <w:ilvl w:val="0"/>
          <w:numId w:val="9"/>
        </w:numPr>
        <w:tabs>
          <w:tab w:val="left" w:pos="652"/>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5D641E74" w14:textId="77777777" w:rsidR="001F3E5D" w:rsidRDefault="001F3E5D">
      <w:pPr>
        <w:pStyle w:val="Textoindependiente"/>
        <w:spacing w:before="10"/>
      </w:pPr>
    </w:p>
    <w:p w14:paraId="64F138C2" w14:textId="77777777" w:rsidR="001F3E5D" w:rsidRDefault="00000000">
      <w:pPr>
        <w:pStyle w:val="Prrafodelista"/>
        <w:numPr>
          <w:ilvl w:val="0"/>
          <w:numId w:val="9"/>
        </w:numPr>
        <w:tabs>
          <w:tab w:val="left" w:pos="801"/>
        </w:tabs>
        <w:spacing w:line="292" w:lineRule="auto"/>
        <w:ind w:firstLine="0"/>
        <w:rPr>
          <w:sz w:val="20"/>
        </w:rPr>
      </w:pP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2"/>
          <w:sz w:val="20"/>
        </w:rPr>
        <w:t xml:space="preserve"> </w:t>
      </w:r>
      <w:r>
        <w:rPr>
          <w:sz w:val="20"/>
        </w:rPr>
        <w:t>en</w:t>
      </w:r>
      <w:r>
        <w:rPr>
          <w:spacing w:val="22"/>
          <w:sz w:val="20"/>
        </w:rPr>
        <w:t xml:space="preserve"> </w:t>
      </w:r>
      <w:r>
        <w:rPr>
          <w:sz w:val="20"/>
        </w:rPr>
        <w:t>superficie</w:t>
      </w:r>
      <w:r>
        <w:rPr>
          <w:spacing w:val="22"/>
          <w:sz w:val="20"/>
        </w:rPr>
        <w:t xml:space="preserve"> </w:t>
      </w:r>
      <w:r>
        <w:rPr>
          <w:sz w:val="20"/>
        </w:rPr>
        <w:t>se</w:t>
      </w:r>
      <w:r>
        <w:rPr>
          <w:spacing w:val="22"/>
          <w:sz w:val="20"/>
        </w:rPr>
        <w:t xml:space="preserve"> </w:t>
      </w:r>
      <w:r>
        <w:rPr>
          <w:sz w:val="20"/>
        </w:rPr>
        <w:t>plantará</w:t>
      </w:r>
      <w:r>
        <w:rPr>
          <w:spacing w:val="22"/>
          <w:sz w:val="20"/>
        </w:rPr>
        <w:t xml:space="preserve"> </w:t>
      </w:r>
      <w:r>
        <w:rPr>
          <w:sz w:val="20"/>
        </w:rPr>
        <w:t>un</w:t>
      </w:r>
      <w:r>
        <w:rPr>
          <w:spacing w:val="22"/>
          <w:sz w:val="20"/>
        </w:rPr>
        <w:t xml:space="preserve"> </w:t>
      </w:r>
      <w:r>
        <w:rPr>
          <w:sz w:val="20"/>
        </w:rPr>
        <w:t>árbol,</w:t>
      </w:r>
      <w:r>
        <w:rPr>
          <w:spacing w:val="22"/>
          <w:sz w:val="20"/>
        </w:rPr>
        <w:t xml:space="preserve"> </w:t>
      </w:r>
      <w:r>
        <w:rPr>
          <w:sz w:val="20"/>
        </w:rPr>
        <w:t>preferentemente</w:t>
      </w:r>
      <w:r>
        <w:rPr>
          <w:spacing w:val="22"/>
          <w:sz w:val="20"/>
        </w:rPr>
        <w:t xml:space="preserve"> </w:t>
      </w:r>
      <w:r>
        <w:rPr>
          <w:sz w:val="20"/>
        </w:rPr>
        <w:t>de</w:t>
      </w:r>
      <w:r>
        <w:rPr>
          <w:spacing w:val="22"/>
          <w:sz w:val="20"/>
        </w:rPr>
        <w:t xml:space="preserve"> </w:t>
      </w:r>
      <w:r>
        <w:rPr>
          <w:sz w:val="20"/>
        </w:rPr>
        <w:t>hoja</w:t>
      </w:r>
      <w:r>
        <w:rPr>
          <w:spacing w:val="22"/>
          <w:sz w:val="20"/>
        </w:rPr>
        <w:t xml:space="preserve"> </w:t>
      </w:r>
      <w:r>
        <w:rPr>
          <w:sz w:val="20"/>
        </w:rPr>
        <w:t>caduca,</w:t>
      </w:r>
      <w:r>
        <w:rPr>
          <w:spacing w:val="22"/>
          <w:sz w:val="20"/>
        </w:rPr>
        <w:t xml:space="preserve"> </w:t>
      </w:r>
      <w:r>
        <w:rPr>
          <w:sz w:val="20"/>
        </w:rPr>
        <w:t>por</w:t>
      </w:r>
      <w:r>
        <w:rPr>
          <w:spacing w:val="22"/>
          <w:sz w:val="20"/>
        </w:rPr>
        <w:t xml:space="preserve"> </w:t>
      </w:r>
      <w:r>
        <w:rPr>
          <w:sz w:val="20"/>
        </w:rPr>
        <w:t>cada</w:t>
      </w:r>
      <w:r>
        <w:rPr>
          <w:spacing w:val="22"/>
          <w:sz w:val="20"/>
        </w:rPr>
        <w:t xml:space="preserve"> </w:t>
      </w:r>
      <w:r>
        <w:rPr>
          <w:sz w:val="20"/>
        </w:rPr>
        <w:t>plaza de estacionamiento proyectada. Además, las nuevas plantaciones dispondrán de sistemas de riego eficiente que favorezcan el ahorro de agua.</w:t>
      </w:r>
    </w:p>
    <w:p w14:paraId="151B448B" w14:textId="77777777" w:rsidR="001F3E5D" w:rsidRDefault="001F3E5D">
      <w:pPr>
        <w:pStyle w:val="Textoindependiente"/>
        <w:spacing w:before="9"/>
      </w:pPr>
    </w:p>
    <w:p w14:paraId="522148B5" w14:textId="38B80C3D" w:rsidR="001F3E5D" w:rsidRDefault="00000000">
      <w:pPr>
        <w:pStyle w:val="Prrafodelista"/>
        <w:numPr>
          <w:ilvl w:val="0"/>
          <w:numId w:val="9"/>
        </w:numPr>
        <w:tabs>
          <w:tab w:val="left" w:pos="682"/>
        </w:tabs>
        <w:spacing w:line="292" w:lineRule="auto"/>
        <w:ind w:firstLine="0"/>
        <w:rPr>
          <w:sz w:val="20"/>
        </w:rPr>
      </w:pPr>
      <w:r>
        <w:rPr>
          <w:sz w:val="20"/>
        </w:rPr>
        <w:t xml:space="preserve">Los troncos de los ejemplares arbóreos, públicos o privados, que puedan verse afectados por las obras, quedarán protegidos durante el transcurso de </w:t>
      </w:r>
      <w:proofErr w:type="gramStart"/>
      <w:r>
        <w:rPr>
          <w:sz w:val="20"/>
        </w:rPr>
        <w:t>las mismas</w:t>
      </w:r>
      <w:proofErr w:type="gramEnd"/>
      <w:r>
        <w:rPr>
          <w:sz w:val="20"/>
        </w:rPr>
        <w:t xml:space="preserve"> de las operaciones de las obras</w:t>
      </w:r>
      <w:r>
        <w:rPr>
          <w:spacing w:val="80"/>
          <w:sz w:val="20"/>
        </w:rPr>
        <w:t xml:space="preserve"> </w:t>
      </w:r>
      <w:r>
        <w:rPr>
          <w:sz w:val="20"/>
        </w:rPr>
        <w:t>o paso de vehículos, en una altura no inferior a los 3 metros desde el suelo, por un adecuado recubrimiento rígido que impida su lesión o deterioro. Estas protecciones se retirarán una vez terminada la obra (Artículo 14 OZV)</w:t>
      </w:r>
      <w:r w:rsidR="00AD32FA">
        <w:rPr>
          <w:sz w:val="20"/>
        </w:rPr>
        <w:t>.</w:t>
      </w:r>
    </w:p>
    <w:p w14:paraId="61EF3B24" w14:textId="77777777" w:rsidR="001F3E5D" w:rsidRDefault="001F3E5D">
      <w:pPr>
        <w:pStyle w:val="Textoindependiente"/>
        <w:spacing w:before="10"/>
      </w:pPr>
    </w:p>
    <w:p w14:paraId="31BCC9CB" w14:textId="1149D8A0" w:rsidR="001F3E5D" w:rsidRDefault="00000000">
      <w:pPr>
        <w:pStyle w:val="Prrafodelista"/>
        <w:numPr>
          <w:ilvl w:val="0"/>
          <w:numId w:val="9"/>
        </w:numPr>
        <w:tabs>
          <w:tab w:val="left" w:pos="799"/>
        </w:tabs>
        <w:spacing w:line="292" w:lineRule="auto"/>
        <w:ind w:firstLine="0"/>
        <w:rPr>
          <w:sz w:val="20"/>
        </w:rPr>
      </w:pPr>
      <w:r>
        <w:rPr>
          <w:sz w:val="20"/>
        </w:rPr>
        <w:t xml:space="preserve">Las obras realizadas en la vía pública, tales como zanjas, construcción de bordillos y, en general, las derivadas de la realización de redes de </w:t>
      </w:r>
      <w:proofErr w:type="gramStart"/>
      <w:r>
        <w:rPr>
          <w:sz w:val="20"/>
        </w:rPr>
        <w:t>servicio,</w:t>
      </w:r>
      <w:proofErr w:type="gramEnd"/>
      <w:r>
        <w:rPr>
          <w:sz w:val="20"/>
        </w:rPr>
        <w:t xml:space="preserve"> se realizarán de manera que ocasionen los menores daños posibles a las plantaciones de la vía pública (Artículo 12 OZV)</w:t>
      </w:r>
      <w:r w:rsidR="00AD32FA">
        <w:rPr>
          <w:sz w:val="20"/>
        </w:rPr>
        <w:t>.</w:t>
      </w:r>
    </w:p>
    <w:p w14:paraId="329631EF" w14:textId="77777777" w:rsidR="001F3E5D" w:rsidRDefault="001F3E5D">
      <w:pPr>
        <w:pStyle w:val="Textoindependiente"/>
        <w:spacing w:before="10"/>
      </w:pPr>
    </w:p>
    <w:p w14:paraId="470678B6" w14:textId="2AD63CC1" w:rsidR="001F3E5D" w:rsidRDefault="00000000">
      <w:pPr>
        <w:pStyle w:val="Prrafodelista"/>
        <w:numPr>
          <w:ilvl w:val="0"/>
          <w:numId w:val="9"/>
        </w:numPr>
        <w:tabs>
          <w:tab w:val="left" w:pos="666"/>
        </w:tabs>
        <w:spacing w:line="292" w:lineRule="auto"/>
        <w:ind w:firstLine="0"/>
        <w:rPr>
          <w:sz w:val="20"/>
        </w:rPr>
      </w:pPr>
      <w:r>
        <w:rPr>
          <w:sz w:val="20"/>
        </w:rPr>
        <w:t xml:space="preserve">Cuando se abran hoyos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w:t>
      </w:r>
      <w:r>
        <w:rPr>
          <w:spacing w:val="40"/>
          <w:sz w:val="20"/>
        </w:rPr>
        <w:t xml:space="preserve"> </w:t>
      </w:r>
      <w:r>
        <w:rPr>
          <w:sz w:val="20"/>
        </w:rPr>
        <w:t>metros (Artículo 15 OZV)</w:t>
      </w:r>
      <w:r w:rsidR="00AD32FA">
        <w:rPr>
          <w:sz w:val="20"/>
        </w:rPr>
        <w:t>.</w:t>
      </w:r>
    </w:p>
    <w:p w14:paraId="5E51C49E" w14:textId="77777777" w:rsidR="001F3E5D" w:rsidRDefault="001F3E5D">
      <w:pPr>
        <w:pStyle w:val="Textoindependiente"/>
        <w:spacing w:before="9"/>
      </w:pPr>
    </w:p>
    <w:p w14:paraId="01F0CDD3" w14:textId="77777777" w:rsidR="001F3E5D" w:rsidRDefault="00000000">
      <w:pPr>
        <w:pStyle w:val="Textoindependiente"/>
        <w:spacing w:before="1" w:line="297" w:lineRule="auto"/>
        <w:ind w:left="142" w:right="1"/>
        <w:jc w:val="both"/>
      </w:pPr>
      <w:r>
        <w:t xml:space="preserve">Se redactan también las siguientes </w:t>
      </w:r>
      <w:r>
        <w:rPr>
          <w:b/>
        </w:rPr>
        <w:t xml:space="preserve">condiciones especiales </w:t>
      </w:r>
      <w:proofErr w:type="gramStart"/>
      <w:r>
        <w:t>a</w:t>
      </w:r>
      <w:proofErr w:type="gramEnd"/>
      <w:r>
        <w:t xml:space="preserve"> tener en cuenta durante y después de la ejecución de las obras:</w:t>
      </w:r>
    </w:p>
    <w:p w14:paraId="0E14C4C3" w14:textId="77777777" w:rsidR="001F3E5D" w:rsidRDefault="001F3E5D">
      <w:pPr>
        <w:pStyle w:val="Textoindependiente"/>
        <w:spacing w:before="4"/>
      </w:pPr>
    </w:p>
    <w:p w14:paraId="4DCD2DA8" w14:textId="77777777" w:rsidR="001F3E5D" w:rsidRDefault="00000000">
      <w:pPr>
        <w:pStyle w:val="Prrafodelista"/>
        <w:numPr>
          <w:ilvl w:val="0"/>
          <w:numId w:val="9"/>
        </w:numPr>
        <w:tabs>
          <w:tab w:val="left" w:pos="597"/>
        </w:tabs>
        <w:ind w:left="597" w:right="0" w:hanging="455"/>
        <w:rPr>
          <w:sz w:val="20"/>
        </w:rPr>
      </w:pPr>
      <w:r>
        <w:rPr>
          <w:sz w:val="20"/>
        </w:rPr>
        <w:t>Se</w:t>
      </w:r>
      <w:r>
        <w:rPr>
          <w:spacing w:val="-2"/>
          <w:sz w:val="20"/>
        </w:rPr>
        <w:t xml:space="preserve"> </w:t>
      </w:r>
      <w:r>
        <w:rPr>
          <w:sz w:val="20"/>
        </w:rPr>
        <w:t>establecen</w:t>
      </w:r>
      <w:r>
        <w:rPr>
          <w:spacing w:val="-1"/>
          <w:sz w:val="20"/>
        </w:rPr>
        <w:t xml:space="preserve"> </w:t>
      </w:r>
      <w:r>
        <w:rPr>
          <w:sz w:val="20"/>
        </w:rPr>
        <w:t>4</w:t>
      </w:r>
      <w:r>
        <w:rPr>
          <w:spacing w:val="-2"/>
          <w:sz w:val="20"/>
        </w:rPr>
        <w:t xml:space="preserve"> </w:t>
      </w:r>
      <w:r>
        <w:rPr>
          <w:sz w:val="20"/>
        </w:rPr>
        <w:t>plazas</w:t>
      </w:r>
      <w:r>
        <w:rPr>
          <w:spacing w:val="-1"/>
          <w:sz w:val="20"/>
        </w:rPr>
        <w:t xml:space="preserve"> </w:t>
      </w:r>
      <w:r>
        <w:rPr>
          <w:sz w:val="20"/>
        </w:rPr>
        <w:t>de</w:t>
      </w:r>
      <w:r>
        <w:rPr>
          <w:spacing w:val="-2"/>
          <w:sz w:val="20"/>
        </w:rPr>
        <w:t xml:space="preserve"> </w:t>
      </w:r>
      <w:r>
        <w:rPr>
          <w:sz w:val="20"/>
        </w:rPr>
        <w:t>aparcamiento,</w:t>
      </w:r>
      <w:r>
        <w:rPr>
          <w:spacing w:val="-1"/>
          <w:sz w:val="20"/>
        </w:rPr>
        <w:t xml:space="preserve"> </w:t>
      </w:r>
      <w:r>
        <w:rPr>
          <w:sz w:val="20"/>
        </w:rPr>
        <w:t>dos</w:t>
      </w:r>
      <w:r>
        <w:rPr>
          <w:spacing w:val="-2"/>
          <w:sz w:val="20"/>
        </w:rPr>
        <w:t xml:space="preserve"> </w:t>
      </w:r>
      <w:r>
        <w:rPr>
          <w:sz w:val="20"/>
        </w:rPr>
        <w:t>en</w:t>
      </w:r>
      <w:r>
        <w:rPr>
          <w:spacing w:val="-1"/>
          <w:sz w:val="20"/>
        </w:rPr>
        <w:t xml:space="preserve"> </w:t>
      </w:r>
      <w:r>
        <w:rPr>
          <w:sz w:val="20"/>
        </w:rPr>
        <w:t>garaje</w:t>
      </w:r>
      <w:r>
        <w:rPr>
          <w:spacing w:val="-2"/>
          <w:sz w:val="20"/>
        </w:rPr>
        <w:t xml:space="preserve"> </w:t>
      </w:r>
      <w:r>
        <w:rPr>
          <w:sz w:val="20"/>
        </w:rPr>
        <w:t>y</w:t>
      </w:r>
      <w:r>
        <w:rPr>
          <w:spacing w:val="-1"/>
          <w:sz w:val="20"/>
        </w:rPr>
        <w:t xml:space="preserve"> </w:t>
      </w:r>
      <w:r>
        <w:rPr>
          <w:sz w:val="20"/>
        </w:rPr>
        <w:t>dos</w:t>
      </w:r>
      <w:r>
        <w:rPr>
          <w:spacing w:val="-2"/>
          <w:sz w:val="20"/>
        </w:rPr>
        <w:t xml:space="preserve"> </w:t>
      </w:r>
      <w:r>
        <w:rPr>
          <w:sz w:val="20"/>
        </w:rPr>
        <w:t>en</w:t>
      </w:r>
      <w:r>
        <w:rPr>
          <w:spacing w:val="-1"/>
          <w:sz w:val="20"/>
        </w:rPr>
        <w:t xml:space="preserve"> </w:t>
      </w:r>
      <w:r>
        <w:rPr>
          <w:spacing w:val="-2"/>
          <w:sz w:val="20"/>
        </w:rPr>
        <w:t>parcela.</w:t>
      </w:r>
    </w:p>
    <w:p w14:paraId="535D5514" w14:textId="77777777" w:rsidR="001F3E5D" w:rsidRDefault="001F3E5D">
      <w:pPr>
        <w:pStyle w:val="Textoindependiente"/>
        <w:spacing w:before="60"/>
      </w:pPr>
    </w:p>
    <w:p w14:paraId="3E95D24F" w14:textId="77777777" w:rsidR="001F3E5D" w:rsidRDefault="00000000">
      <w:pPr>
        <w:pStyle w:val="Prrafodelista"/>
        <w:numPr>
          <w:ilvl w:val="0"/>
          <w:numId w:val="9"/>
        </w:numPr>
        <w:tabs>
          <w:tab w:val="left" w:pos="632"/>
        </w:tabs>
        <w:spacing w:before="1" w:line="292" w:lineRule="auto"/>
        <w:ind w:firstLine="0"/>
        <w:rPr>
          <w:sz w:val="20"/>
        </w:rPr>
      </w:pPr>
      <w:r>
        <w:rPr>
          <w:sz w:val="20"/>
        </w:rPr>
        <w:t>No podrán cubrirse ni edificar sobre las plazas de aparcamiento que se encuentren en la banda de retranqueo.</w:t>
      </w:r>
    </w:p>
    <w:p w14:paraId="14B1E5B6" w14:textId="77777777" w:rsidR="001F3E5D" w:rsidRDefault="001F3E5D">
      <w:pPr>
        <w:pStyle w:val="Textoindependiente"/>
        <w:spacing w:before="9"/>
      </w:pPr>
    </w:p>
    <w:p w14:paraId="07C635C3" w14:textId="77777777" w:rsidR="001F3E5D" w:rsidRDefault="00000000">
      <w:pPr>
        <w:pStyle w:val="Prrafodelista"/>
        <w:numPr>
          <w:ilvl w:val="0"/>
          <w:numId w:val="9"/>
        </w:numPr>
        <w:tabs>
          <w:tab w:val="left" w:pos="644"/>
        </w:tabs>
        <w:spacing w:line="292" w:lineRule="auto"/>
        <w:ind w:firstLine="0"/>
        <w:rPr>
          <w:sz w:val="20"/>
        </w:rPr>
      </w:pPr>
      <w:r>
        <w:rPr>
          <w:sz w:val="20"/>
        </w:rPr>
        <w:t xml:space="preserve">Se realizará la obra teniendo en cuenta la autorización Administrativa del organismo de cuenca correspondiente, en este caso, Confederación Hidrográfica del Tajo </w:t>
      </w:r>
      <w:proofErr w:type="spellStart"/>
      <w:r>
        <w:rPr>
          <w:sz w:val="20"/>
        </w:rPr>
        <w:t>nº</w:t>
      </w:r>
      <w:proofErr w:type="spellEnd"/>
      <w:r>
        <w:rPr>
          <w:sz w:val="20"/>
        </w:rPr>
        <w:t xml:space="preserve"> de expediente ZP-0495/2024.</w:t>
      </w:r>
    </w:p>
    <w:p w14:paraId="5A09279F" w14:textId="77777777" w:rsidR="001F3E5D" w:rsidRDefault="001F3E5D">
      <w:pPr>
        <w:pStyle w:val="Textoindependiente"/>
        <w:spacing w:before="9"/>
      </w:pPr>
    </w:p>
    <w:p w14:paraId="2C41D7EE" w14:textId="77777777" w:rsidR="001F3E5D" w:rsidRDefault="00000000">
      <w:pPr>
        <w:pStyle w:val="Ttulo4"/>
        <w:spacing w:before="1"/>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75057EC7" w14:textId="77777777" w:rsidR="001F3E5D" w:rsidRDefault="001F3E5D">
      <w:pPr>
        <w:pStyle w:val="Textoindependiente"/>
        <w:spacing w:before="61"/>
        <w:rPr>
          <w:b/>
        </w:rPr>
      </w:pPr>
    </w:p>
    <w:p w14:paraId="6EDD96C5" w14:textId="77777777" w:rsidR="001F3E5D" w:rsidRDefault="00000000">
      <w:pPr>
        <w:pStyle w:val="Prrafodelista"/>
        <w:numPr>
          <w:ilvl w:val="0"/>
          <w:numId w:val="9"/>
        </w:numPr>
        <w:tabs>
          <w:tab w:val="left" w:pos="629"/>
        </w:tabs>
        <w:spacing w:line="292" w:lineRule="auto"/>
        <w:ind w:firstLine="0"/>
        <w:rPr>
          <w:sz w:val="20"/>
        </w:rPr>
      </w:pPr>
      <w:r>
        <w:rPr>
          <w:sz w:val="20"/>
        </w:rPr>
        <w:t>Se informa que el peticionario deberá entregar la conformidad técnica del CYII 15 días antes de comenzar las obras. Con carácter previo a la solicitud de la licencia de primera ocupación se entregará el documento de aceptación e idoneidad por parte de CYII de las acometidas de saneamiento realizadas.</w:t>
      </w:r>
    </w:p>
    <w:p w14:paraId="45EDF4C8"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54D4882D" w14:textId="1891569A" w:rsidR="001F3E5D" w:rsidRDefault="00000000">
      <w:pPr>
        <w:pStyle w:val="Prrafodelista"/>
        <w:numPr>
          <w:ilvl w:val="0"/>
          <w:numId w:val="9"/>
        </w:numPr>
        <w:tabs>
          <w:tab w:val="left" w:pos="729"/>
        </w:tabs>
        <w:spacing w:before="88" w:line="292" w:lineRule="auto"/>
        <w:ind w:firstLine="0"/>
        <w:rPr>
          <w:sz w:val="20"/>
        </w:rPr>
      </w:pPr>
      <w:r>
        <w:rPr>
          <w:noProof/>
          <w:sz w:val="20"/>
        </w:rPr>
        <w:lastRenderedPageBreak/>
        <mc:AlternateContent>
          <mc:Choice Requires="wps">
            <w:drawing>
              <wp:anchor distT="0" distB="0" distL="0" distR="0" simplePos="0" relativeHeight="15799296" behindDoc="0" locked="0" layoutInCell="1" allowOverlap="1" wp14:anchorId="30137A9A" wp14:editId="765329E7">
                <wp:simplePos x="0" y="0"/>
                <wp:positionH relativeFrom="page">
                  <wp:posOffset>6807090</wp:posOffset>
                </wp:positionH>
                <wp:positionV relativeFrom="page">
                  <wp:posOffset>2818730</wp:posOffset>
                </wp:positionV>
                <wp:extent cx="419734" cy="3187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E7B09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6D8E1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0137A9A" id="Textbox 159" o:spid="_x0000_s1098" type="#_x0000_t202" style="position:absolute;left:0;text-align:left;margin-left:536pt;margin-top:221.95pt;width:33.05pt;height:250.9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E7B09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6D8E1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Se informa que previamente a la solicitud de la licencia de primera ocupación, el interesado deberá solicitar de forma independiente la licencia de obra del vado y tenerlo ejecutado y legalizado para el acceso de vehículos.</w:t>
      </w:r>
    </w:p>
    <w:p w14:paraId="78791949" w14:textId="77777777" w:rsidR="001F3E5D" w:rsidRDefault="001F3E5D">
      <w:pPr>
        <w:pStyle w:val="Textoindependiente"/>
        <w:spacing w:before="10"/>
      </w:pPr>
    </w:p>
    <w:p w14:paraId="58CBF7C9" w14:textId="0D04C1B7" w:rsidR="001F3E5D" w:rsidRPr="00AD32FA" w:rsidRDefault="00000000">
      <w:pPr>
        <w:pStyle w:val="Prrafodelista"/>
        <w:numPr>
          <w:ilvl w:val="0"/>
          <w:numId w:val="9"/>
        </w:numPr>
        <w:tabs>
          <w:tab w:val="left" w:pos="729"/>
        </w:tabs>
        <w:spacing w:line="292" w:lineRule="auto"/>
        <w:ind w:firstLine="0"/>
        <w:rPr>
          <w:i/>
          <w:iCs/>
          <w:sz w:val="20"/>
        </w:rPr>
      </w:pPr>
      <w:r>
        <w:rPr>
          <w:sz w:val="20"/>
        </w:rPr>
        <w:t xml:space="preserve">Según la Ordenanza fiscal nº12 que regula la tasa por entrada de vehículos a través de las aceras y reservas de vía pública, </w:t>
      </w:r>
      <w:r w:rsidRPr="00AD32FA">
        <w:rPr>
          <w:i/>
          <w:iCs/>
          <w:sz w:val="20"/>
        </w:rPr>
        <w:t>“el hecho imponible de la tasa por aprovechamiento especial tiene lugar por la entrada de vehículos o carruajes desde el dominio público directamente a través de garajes o indirectamente a través de las aceras o de viarios particulares (artículo 2 e)</w:t>
      </w:r>
      <w:r w:rsidR="00AD32FA" w:rsidRPr="00AD32FA">
        <w:rPr>
          <w:i/>
          <w:iCs/>
          <w:sz w:val="20"/>
        </w:rPr>
        <w:t>”</w:t>
      </w:r>
      <w:r w:rsidRPr="00AD32FA">
        <w:rPr>
          <w:i/>
          <w:iCs/>
          <w:sz w:val="20"/>
        </w:rPr>
        <w:t>.</w:t>
      </w:r>
    </w:p>
    <w:p w14:paraId="23EDB403" w14:textId="77777777" w:rsidR="001F3E5D" w:rsidRDefault="001F3E5D">
      <w:pPr>
        <w:pStyle w:val="Textoindependiente"/>
        <w:spacing w:before="9"/>
      </w:pPr>
    </w:p>
    <w:p w14:paraId="711F9055" w14:textId="77777777" w:rsidR="001F3E5D" w:rsidRDefault="00000000">
      <w:pPr>
        <w:pStyle w:val="Prrafodelista"/>
        <w:numPr>
          <w:ilvl w:val="0"/>
          <w:numId w:val="9"/>
        </w:numPr>
        <w:tabs>
          <w:tab w:val="left" w:pos="899"/>
        </w:tabs>
        <w:spacing w:before="1" w:line="292" w:lineRule="auto"/>
        <w:ind w:firstLine="0"/>
        <w:rPr>
          <w:sz w:val="20"/>
        </w:rPr>
      </w:pPr>
      <w:r>
        <w:rPr>
          <w:sz w:val="20"/>
        </w:rPr>
        <w:t>La necesidad del paso de vehículos a través de la acera viene dada por las Normas Urbanísticas del PGOU de Las Rozas de Madrid que en su artículo 10.3.10 Condiciones particulares de</w:t>
      </w:r>
      <w:r>
        <w:rPr>
          <w:spacing w:val="12"/>
          <w:sz w:val="20"/>
        </w:rPr>
        <w:t xml:space="preserve"> </w:t>
      </w:r>
      <w:r>
        <w:rPr>
          <w:sz w:val="20"/>
        </w:rPr>
        <w:t>la</w:t>
      </w:r>
      <w:r>
        <w:rPr>
          <w:spacing w:val="12"/>
          <w:sz w:val="20"/>
        </w:rPr>
        <w:t xml:space="preserve"> </w:t>
      </w:r>
      <w:r>
        <w:rPr>
          <w:sz w:val="20"/>
        </w:rPr>
        <w:t>Ordenanza:</w:t>
      </w:r>
      <w:r>
        <w:rPr>
          <w:spacing w:val="12"/>
          <w:sz w:val="20"/>
        </w:rPr>
        <w:t xml:space="preserve"> </w:t>
      </w:r>
      <w:r>
        <w:rPr>
          <w:sz w:val="20"/>
        </w:rPr>
        <w:t>vivienda</w:t>
      </w:r>
      <w:r>
        <w:rPr>
          <w:spacing w:val="12"/>
          <w:sz w:val="20"/>
        </w:rPr>
        <w:t xml:space="preserve"> </w:t>
      </w:r>
      <w:r>
        <w:rPr>
          <w:sz w:val="20"/>
        </w:rPr>
        <w:t>unifamiliar,</w:t>
      </w:r>
      <w:r>
        <w:rPr>
          <w:spacing w:val="12"/>
          <w:sz w:val="20"/>
        </w:rPr>
        <w:t xml:space="preserve"> </w:t>
      </w:r>
      <w:r>
        <w:rPr>
          <w:sz w:val="20"/>
        </w:rPr>
        <w:t>que</w:t>
      </w:r>
      <w:r>
        <w:rPr>
          <w:spacing w:val="12"/>
          <w:sz w:val="20"/>
        </w:rPr>
        <w:t xml:space="preserve"> </w:t>
      </w:r>
      <w:r>
        <w:rPr>
          <w:sz w:val="20"/>
        </w:rPr>
        <w:t>es</w:t>
      </w:r>
      <w:r>
        <w:rPr>
          <w:spacing w:val="12"/>
          <w:sz w:val="20"/>
        </w:rPr>
        <w:t xml:space="preserve"> </w:t>
      </w:r>
      <w:r>
        <w:rPr>
          <w:sz w:val="20"/>
        </w:rPr>
        <w:t>la</w:t>
      </w:r>
      <w:r>
        <w:rPr>
          <w:spacing w:val="12"/>
          <w:sz w:val="20"/>
        </w:rPr>
        <w:t xml:space="preserve"> </w:t>
      </w:r>
      <w:r>
        <w:rPr>
          <w:sz w:val="20"/>
        </w:rPr>
        <w:t>correspondiente</w:t>
      </w:r>
      <w:r>
        <w:rPr>
          <w:spacing w:val="12"/>
          <w:sz w:val="20"/>
        </w:rPr>
        <w:t xml:space="preserve"> </w:t>
      </w:r>
      <w:r>
        <w:rPr>
          <w:sz w:val="20"/>
        </w:rPr>
        <w:t>a</w:t>
      </w:r>
      <w:r>
        <w:rPr>
          <w:spacing w:val="12"/>
          <w:sz w:val="20"/>
        </w:rPr>
        <w:t xml:space="preserve"> </w:t>
      </w:r>
      <w:r>
        <w:rPr>
          <w:sz w:val="20"/>
        </w:rPr>
        <w:t>la</w:t>
      </w:r>
      <w:r>
        <w:rPr>
          <w:spacing w:val="12"/>
          <w:sz w:val="20"/>
        </w:rPr>
        <w:t xml:space="preserve"> </w:t>
      </w:r>
      <w:r>
        <w:rPr>
          <w:sz w:val="20"/>
        </w:rPr>
        <w:t>finca</w:t>
      </w:r>
      <w:r>
        <w:rPr>
          <w:spacing w:val="12"/>
          <w:sz w:val="20"/>
        </w:rPr>
        <w:t xml:space="preserve"> </w:t>
      </w:r>
      <w:r>
        <w:rPr>
          <w:sz w:val="20"/>
        </w:rPr>
        <w:t>objeto</w:t>
      </w:r>
      <w:r>
        <w:rPr>
          <w:spacing w:val="12"/>
          <w:sz w:val="20"/>
        </w:rPr>
        <w:t xml:space="preserve"> </w:t>
      </w:r>
      <w:r>
        <w:rPr>
          <w:sz w:val="20"/>
        </w:rPr>
        <w:t>del</w:t>
      </w:r>
      <w:r>
        <w:rPr>
          <w:spacing w:val="12"/>
          <w:sz w:val="20"/>
        </w:rPr>
        <w:t xml:space="preserve"> </w:t>
      </w:r>
      <w:r>
        <w:rPr>
          <w:sz w:val="20"/>
        </w:rPr>
        <w:t>informe,</w:t>
      </w:r>
      <w:r>
        <w:rPr>
          <w:spacing w:val="12"/>
          <w:sz w:val="20"/>
        </w:rPr>
        <w:t xml:space="preserve"> </w:t>
      </w:r>
      <w:r>
        <w:rPr>
          <w:sz w:val="20"/>
        </w:rPr>
        <w:t>obliga a la dotación de al menos una plaza de aparcamiento por unidad de vivienda dentro de la parcela y, por tanto, será necesario atravesar la acera del viario público para acceder a ella con los vehículos.</w:t>
      </w:r>
    </w:p>
    <w:p w14:paraId="62F10463" w14:textId="77777777" w:rsidR="001F3E5D" w:rsidRDefault="001F3E5D">
      <w:pPr>
        <w:pStyle w:val="Textoindependiente"/>
        <w:spacing w:before="9"/>
      </w:pPr>
    </w:p>
    <w:p w14:paraId="53423F60" w14:textId="77777777" w:rsidR="001F3E5D" w:rsidRDefault="00000000">
      <w:pPr>
        <w:pStyle w:val="Prrafodelista"/>
        <w:numPr>
          <w:ilvl w:val="0"/>
          <w:numId w:val="9"/>
        </w:numPr>
        <w:tabs>
          <w:tab w:val="left" w:pos="656"/>
        </w:tabs>
        <w:spacing w:line="292" w:lineRule="auto"/>
        <w:ind w:firstLine="0"/>
        <w:rPr>
          <w:sz w:val="20"/>
        </w:rPr>
      </w:pPr>
      <w:r>
        <w:rPr>
          <w:sz w:val="20"/>
        </w:rPr>
        <w:t>Por todo lo expuesto, y dada la existencia de un acceso de vehículos en la calle a través de la acera de una calle pública municipal hasta la finca el vado debe legalizarse.</w:t>
      </w:r>
    </w:p>
    <w:p w14:paraId="2F8637EB" w14:textId="77777777" w:rsidR="001F3E5D" w:rsidRDefault="001F3E5D">
      <w:pPr>
        <w:pStyle w:val="Textoindependiente"/>
        <w:spacing w:before="10"/>
      </w:pPr>
    </w:p>
    <w:p w14:paraId="4B1BF761" w14:textId="77777777" w:rsidR="001F3E5D" w:rsidRDefault="00000000">
      <w:pPr>
        <w:pStyle w:val="Prrafodelista"/>
        <w:numPr>
          <w:ilvl w:val="0"/>
          <w:numId w:val="9"/>
        </w:numPr>
        <w:tabs>
          <w:tab w:val="left" w:pos="807"/>
        </w:tabs>
        <w:spacing w:line="295" w:lineRule="auto"/>
        <w:ind w:firstLine="0"/>
        <w:jc w:val="left"/>
        <w:rPr>
          <w:b/>
          <w:sz w:val="20"/>
        </w:rPr>
      </w:pPr>
      <w:r>
        <w:rPr>
          <w:b/>
          <w:sz w:val="20"/>
        </w:rPr>
        <w:t>AVALES</w:t>
      </w:r>
      <w:r>
        <w:rPr>
          <w:b/>
          <w:spacing w:val="40"/>
          <w:sz w:val="20"/>
        </w:rPr>
        <w:t xml:space="preserve"> </w:t>
      </w:r>
      <w:r>
        <w:rPr>
          <w:sz w:val="20"/>
        </w:rPr>
        <w:t>Para</w:t>
      </w:r>
      <w:r>
        <w:rPr>
          <w:spacing w:val="39"/>
          <w:sz w:val="20"/>
        </w:rPr>
        <w:t xml:space="preserve"> </w:t>
      </w:r>
      <w:r>
        <w:rPr>
          <w:sz w:val="20"/>
        </w:rPr>
        <w:t>garantizar</w:t>
      </w:r>
      <w:r>
        <w:rPr>
          <w:spacing w:val="39"/>
          <w:sz w:val="20"/>
        </w:rPr>
        <w:t xml:space="preserve"> </w:t>
      </w:r>
      <w:r>
        <w:rPr>
          <w:sz w:val="20"/>
        </w:rPr>
        <w:t>la</w:t>
      </w:r>
      <w:r>
        <w:rPr>
          <w:spacing w:val="39"/>
          <w:sz w:val="20"/>
        </w:rPr>
        <w:t xml:space="preserve"> </w:t>
      </w:r>
      <w:r>
        <w:rPr>
          <w:sz w:val="20"/>
        </w:rPr>
        <w:t>debida</w:t>
      </w:r>
      <w:r>
        <w:rPr>
          <w:spacing w:val="39"/>
          <w:sz w:val="20"/>
        </w:rPr>
        <w:t xml:space="preserve"> </w:t>
      </w:r>
      <w:r>
        <w:rPr>
          <w:sz w:val="20"/>
        </w:rPr>
        <w:t>restitución</w:t>
      </w:r>
      <w:r>
        <w:rPr>
          <w:spacing w:val="39"/>
          <w:sz w:val="20"/>
        </w:rPr>
        <w:t xml:space="preserve"> </w:t>
      </w:r>
      <w:r>
        <w:rPr>
          <w:sz w:val="20"/>
        </w:rPr>
        <w:t>de</w:t>
      </w:r>
      <w:r>
        <w:rPr>
          <w:spacing w:val="39"/>
          <w:sz w:val="20"/>
        </w:rPr>
        <w:t xml:space="preserve"> </w:t>
      </w:r>
      <w:r>
        <w:rPr>
          <w:sz w:val="20"/>
        </w:rPr>
        <w:t>posibles</w:t>
      </w:r>
      <w:r>
        <w:rPr>
          <w:spacing w:val="39"/>
          <w:sz w:val="20"/>
        </w:rPr>
        <w:t xml:space="preserve"> </w:t>
      </w:r>
      <w:r>
        <w:rPr>
          <w:sz w:val="20"/>
        </w:rPr>
        <w:t>deterioros</w:t>
      </w:r>
      <w:r>
        <w:rPr>
          <w:spacing w:val="39"/>
          <w:sz w:val="20"/>
        </w:rPr>
        <w:t xml:space="preserve"> </w:t>
      </w:r>
      <w:r>
        <w:rPr>
          <w:sz w:val="20"/>
        </w:rPr>
        <w:t>causados</w:t>
      </w:r>
      <w:r>
        <w:rPr>
          <w:spacing w:val="39"/>
          <w:sz w:val="20"/>
        </w:rPr>
        <w:t xml:space="preserve"> </w:t>
      </w:r>
      <w:r>
        <w:rPr>
          <w:sz w:val="20"/>
        </w:rPr>
        <w:t>durante</w:t>
      </w:r>
      <w:r>
        <w:rPr>
          <w:spacing w:val="39"/>
          <w:sz w:val="20"/>
        </w:rPr>
        <w:t xml:space="preserve"> </w:t>
      </w:r>
      <w:r>
        <w:rPr>
          <w:sz w:val="20"/>
        </w:rPr>
        <w:t>la edificación en pavimentación y servicios exteriores a la actuación (conservación y mantenimiento del espacio</w:t>
      </w:r>
      <w:r>
        <w:rPr>
          <w:spacing w:val="29"/>
          <w:sz w:val="20"/>
        </w:rPr>
        <w:t xml:space="preserve"> </w:t>
      </w:r>
      <w:r>
        <w:rPr>
          <w:sz w:val="20"/>
        </w:rPr>
        <w:t>público),</w:t>
      </w:r>
      <w:r>
        <w:rPr>
          <w:spacing w:val="29"/>
          <w:sz w:val="20"/>
        </w:rPr>
        <w:t xml:space="preserve"> </w:t>
      </w:r>
      <w:r>
        <w:rPr>
          <w:sz w:val="20"/>
        </w:rPr>
        <w:t>proponemos</w:t>
      </w:r>
      <w:r>
        <w:rPr>
          <w:spacing w:val="29"/>
          <w:sz w:val="20"/>
        </w:rPr>
        <w:t xml:space="preserve"> </w:t>
      </w:r>
      <w:r>
        <w:rPr>
          <w:sz w:val="20"/>
        </w:rPr>
        <w:t>la</w:t>
      </w:r>
      <w:r>
        <w:rPr>
          <w:spacing w:val="29"/>
          <w:sz w:val="20"/>
        </w:rPr>
        <w:t xml:space="preserve"> </w:t>
      </w:r>
      <w:r>
        <w:rPr>
          <w:sz w:val="20"/>
        </w:rPr>
        <w:t>exigencia</w:t>
      </w:r>
      <w:r>
        <w:rPr>
          <w:spacing w:val="29"/>
          <w:sz w:val="20"/>
        </w:rPr>
        <w:t xml:space="preserve"> </w:t>
      </w:r>
      <w:r>
        <w:rPr>
          <w:sz w:val="20"/>
        </w:rPr>
        <w:t>de</w:t>
      </w:r>
      <w:r>
        <w:rPr>
          <w:spacing w:val="29"/>
          <w:sz w:val="20"/>
        </w:rPr>
        <w:t xml:space="preserve"> </w:t>
      </w:r>
      <w:r>
        <w:rPr>
          <w:sz w:val="20"/>
        </w:rPr>
        <w:t>un</w:t>
      </w:r>
      <w:r>
        <w:rPr>
          <w:spacing w:val="29"/>
          <w:sz w:val="20"/>
        </w:rPr>
        <w:t xml:space="preserve"> </w:t>
      </w:r>
      <w:r>
        <w:rPr>
          <w:sz w:val="20"/>
        </w:rPr>
        <w:t>aval</w:t>
      </w:r>
      <w:r>
        <w:rPr>
          <w:spacing w:val="29"/>
          <w:sz w:val="20"/>
        </w:rPr>
        <w:t xml:space="preserve"> </w:t>
      </w:r>
      <w:r>
        <w:rPr>
          <w:sz w:val="20"/>
        </w:rPr>
        <w:t>al</w:t>
      </w:r>
      <w:r>
        <w:rPr>
          <w:spacing w:val="29"/>
          <w:sz w:val="20"/>
        </w:rPr>
        <w:t xml:space="preserve"> </w:t>
      </w:r>
      <w:r>
        <w:rPr>
          <w:sz w:val="20"/>
        </w:rPr>
        <w:t>promotor</w:t>
      </w:r>
      <w:r>
        <w:rPr>
          <w:spacing w:val="29"/>
          <w:sz w:val="20"/>
        </w:rPr>
        <w:t xml:space="preserve"> </w:t>
      </w:r>
      <w:r>
        <w:rPr>
          <w:sz w:val="20"/>
        </w:rPr>
        <w:t>del</w:t>
      </w:r>
      <w:r>
        <w:rPr>
          <w:spacing w:val="29"/>
          <w:sz w:val="20"/>
        </w:rPr>
        <w:t xml:space="preserve"> </w:t>
      </w:r>
      <w:r>
        <w:rPr>
          <w:sz w:val="20"/>
        </w:rPr>
        <w:t>proyecto</w:t>
      </w:r>
      <w:r>
        <w:rPr>
          <w:spacing w:val="29"/>
          <w:sz w:val="20"/>
        </w:rPr>
        <w:t xml:space="preserve"> </w:t>
      </w:r>
      <w:r>
        <w:rPr>
          <w:sz w:val="20"/>
        </w:rPr>
        <w:t>por</w:t>
      </w:r>
      <w:r>
        <w:rPr>
          <w:spacing w:val="29"/>
          <w:sz w:val="20"/>
        </w:rPr>
        <w:t xml:space="preserve"> </w:t>
      </w:r>
      <w:r>
        <w:rPr>
          <w:sz w:val="20"/>
        </w:rPr>
        <w:t>un</w:t>
      </w:r>
      <w:r>
        <w:rPr>
          <w:spacing w:val="29"/>
          <w:sz w:val="20"/>
        </w:rPr>
        <w:t xml:space="preserve"> </w:t>
      </w:r>
      <w:r>
        <w:rPr>
          <w:sz w:val="20"/>
        </w:rPr>
        <w:t>importe</w:t>
      </w:r>
      <w:r>
        <w:rPr>
          <w:spacing w:val="29"/>
          <w:sz w:val="20"/>
        </w:rPr>
        <w:t xml:space="preserve"> </w:t>
      </w:r>
      <w:r>
        <w:rPr>
          <w:sz w:val="20"/>
        </w:rPr>
        <w:t xml:space="preserve">de </w:t>
      </w:r>
      <w:r>
        <w:rPr>
          <w:b/>
          <w:sz w:val="20"/>
        </w:rPr>
        <w:t xml:space="preserve">1.355,85 € </w:t>
      </w:r>
      <w:r>
        <w:rPr>
          <w:sz w:val="20"/>
        </w:rPr>
        <w:t>(0,5% s/ PEM) que deberá presentar antes del comienzo de las obras.</w:t>
      </w:r>
    </w:p>
    <w:p w14:paraId="0AEE293F" w14:textId="77777777" w:rsidR="001F3E5D" w:rsidRDefault="001F3E5D">
      <w:pPr>
        <w:pStyle w:val="Textoindependiente"/>
        <w:spacing w:before="8"/>
      </w:pPr>
    </w:p>
    <w:p w14:paraId="6DB103AA" w14:textId="77777777" w:rsidR="001F3E5D" w:rsidRDefault="00000000">
      <w:pPr>
        <w:pStyle w:val="Prrafodelista"/>
        <w:numPr>
          <w:ilvl w:val="0"/>
          <w:numId w:val="9"/>
        </w:numPr>
        <w:tabs>
          <w:tab w:val="left" w:pos="810"/>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3AE69049" w14:textId="77777777" w:rsidR="001F3E5D" w:rsidRDefault="001F3E5D">
      <w:pPr>
        <w:pStyle w:val="Textoindependiente"/>
        <w:spacing w:before="10"/>
      </w:pPr>
    </w:p>
    <w:p w14:paraId="3A3A205A" w14:textId="77777777" w:rsidR="001F3E5D" w:rsidRDefault="00000000">
      <w:pPr>
        <w:pStyle w:val="Prrafodelista"/>
        <w:numPr>
          <w:ilvl w:val="0"/>
          <w:numId w:val="9"/>
        </w:numPr>
        <w:tabs>
          <w:tab w:val="left" w:pos="783"/>
        </w:tabs>
        <w:spacing w:line="292" w:lineRule="auto"/>
        <w:ind w:firstLine="0"/>
        <w:rPr>
          <w:sz w:val="20"/>
        </w:rPr>
      </w:pPr>
      <w:r>
        <w:rPr>
          <w:sz w:val="20"/>
        </w:rP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62F802BF" w14:textId="77777777" w:rsidR="001F3E5D" w:rsidRDefault="001F3E5D">
      <w:pPr>
        <w:pStyle w:val="Textoindependiente"/>
        <w:spacing w:before="9"/>
      </w:pPr>
    </w:p>
    <w:p w14:paraId="5F8E425C" w14:textId="77777777" w:rsidR="001F3E5D" w:rsidRDefault="00000000">
      <w:pPr>
        <w:pStyle w:val="Ttulo4"/>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6F94AF9E" w14:textId="77777777" w:rsidR="001F3E5D" w:rsidRDefault="001F3E5D">
      <w:pPr>
        <w:pStyle w:val="Textoindependiente"/>
        <w:spacing w:before="61"/>
        <w:rPr>
          <w:b/>
        </w:rPr>
      </w:pPr>
    </w:p>
    <w:p w14:paraId="36222554" w14:textId="038175D0" w:rsidR="001F3E5D" w:rsidRDefault="00000000">
      <w:pPr>
        <w:pStyle w:val="Prrafodelista"/>
        <w:numPr>
          <w:ilvl w:val="0"/>
          <w:numId w:val="9"/>
        </w:numPr>
        <w:tabs>
          <w:tab w:val="left" w:pos="619"/>
        </w:tabs>
        <w:spacing w:line="292" w:lineRule="auto"/>
        <w:ind w:firstLine="0"/>
        <w:rPr>
          <w:sz w:val="20"/>
        </w:rPr>
      </w:pPr>
      <w:r>
        <w:rPr>
          <w:sz w:val="20"/>
        </w:rPr>
        <w:t xml:space="preserve">En base al Informe de actuación sobre el arbolado de la parcela, redactado y firmado por </w:t>
      </w:r>
      <w:r w:rsidR="00AD32FA">
        <w:rPr>
          <w:sz w:val="20"/>
        </w:rPr>
        <w:t xml:space="preserve">D. D.G.G. </w:t>
      </w:r>
      <w:r>
        <w:rPr>
          <w:sz w:val="20"/>
        </w:rPr>
        <w:t xml:space="preserve">(Ingeniero de Montes colegiado </w:t>
      </w:r>
      <w:proofErr w:type="spellStart"/>
      <w:r>
        <w:rPr>
          <w:sz w:val="20"/>
        </w:rPr>
        <w:t>nº</w:t>
      </w:r>
      <w:proofErr w:type="spellEnd"/>
      <w:r>
        <w:rPr>
          <w:sz w:val="20"/>
        </w:rPr>
        <w:t xml:space="preserve"> 6.627) y por </w:t>
      </w:r>
      <w:r w:rsidR="00AD32FA">
        <w:rPr>
          <w:sz w:val="20"/>
        </w:rPr>
        <w:t>D. D.D.A.</w:t>
      </w:r>
      <w:r>
        <w:rPr>
          <w:sz w:val="20"/>
        </w:rPr>
        <w:t xml:space="preserve"> (Ingeniero del Medio Natural), con fecha 10 de febrero de 2025; se informa favorablemente, desde el punto de vista ambiental, para que por parte del Excmo. Ayuntamiento de Las Rozas de Madrid se proceda a conceder la Licencia de Tala de 4 ejemplares de pino PROTEGIDOS, a saber:</w:t>
      </w:r>
    </w:p>
    <w:p w14:paraId="56FED4C4" w14:textId="77777777" w:rsidR="001F3E5D" w:rsidRDefault="001F3E5D">
      <w:pPr>
        <w:pStyle w:val="Textoindependiente"/>
        <w:spacing w:before="10"/>
      </w:pPr>
    </w:p>
    <w:p w14:paraId="09354776" w14:textId="77777777" w:rsidR="001F3E5D" w:rsidRDefault="00000000">
      <w:pPr>
        <w:pStyle w:val="Textoindependiente"/>
        <w:spacing w:line="292" w:lineRule="auto"/>
        <w:ind w:left="142" w:right="1"/>
        <w:jc w:val="both"/>
      </w:pPr>
      <w:proofErr w:type="spellStart"/>
      <w:r>
        <w:t>Nº</w:t>
      </w:r>
      <w:proofErr w:type="spellEnd"/>
      <w:r>
        <w:t xml:space="preserve"> 2, (P1), Un pino piñonero (</w:t>
      </w:r>
      <w:proofErr w:type="spellStart"/>
      <w:r>
        <w:t>Pinus</w:t>
      </w:r>
      <w:proofErr w:type="spellEnd"/>
      <w:r>
        <w:t xml:space="preserve"> pinea) de 99 cm. de perímetro de tronco y 15 </w:t>
      </w:r>
      <w:proofErr w:type="gramStart"/>
      <w:r>
        <w:t>años de edad</w:t>
      </w:r>
      <w:proofErr w:type="gramEnd"/>
      <w:r>
        <w:t xml:space="preserve"> </w:t>
      </w:r>
      <w:r>
        <w:rPr>
          <w:spacing w:val="-2"/>
        </w:rPr>
        <w:t>estimada.</w:t>
      </w:r>
    </w:p>
    <w:p w14:paraId="5C032EB1" w14:textId="77777777" w:rsidR="001F3E5D" w:rsidRDefault="001F3E5D">
      <w:pPr>
        <w:pStyle w:val="Textoindependiente"/>
        <w:spacing w:before="10"/>
      </w:pPr>
    </w:p>
    <w:p w14:paraId="01231851" w14:textId="77777777" w:rsidR="001F3E5D" w:rsidRDefault="00000000">
      <w:pPr>
        <w:pStyle w:val="Textoindependiente"/>
        <w:spacing w:line="292" w:lineRule="auto"/>
        <w:ind w:left="142" w:right="1"/>
        <w:jc w:val="both"/>
      </w:pPr>
      <w:proofErr w:type="spellStart"/>
      <w:r>
        <w:t>Nº</w:t>
      </w:r>
      <w:proofErr w:type="spellEnd"/>
      <w:r>
        <w:t xml:space="preserve"> 6, (P5), Un pino piñonero (</w:t>
      </w:r>
      <w:proofErr w:type="spellStart"/>
      <w:r>
        <w:t>Pinus</w:t>
      </w:r>
      <w:proofErr w:type="spellEnd"/>
      <w:r>
        <w:t xml:space="preserve"> pinea) de 141 cm. de perímetro de tronco y 30 </w:t>
      </w:r>
      <w:proofErr w:type="gramStart"/>
      <w:r>
        <w:t>años de edad</w:t>
      </w:r>
      <w:proofErr w:type="gramEnd"/>
      <w:r>
        <w:t xml:space="preserve"> </w:t>
      </w:r>
      <w:r>
        <w:rPr>
          <w:spacing w:val="-2"/>
        </w:rPr>
        <w:t>estimada.</w:t>
      </w:r>
    </w:p>
    <w:p w14:paraId="3A689100" w14:textId="77777777" w:rsidR="001F3E5D" w:rsidRDefault="001F3E5D">
      <w:pPr>
        <w:pStyle w:val="Textoindependiente"/>
        <w:spacing w:before="9"/>
      </w:pPr>
    </w:p>
    <w:p w14:paraId="588F81F8" w14:textId="77777777" w:rsidR="001F3E5D" w:rsidRDefault="00000000">
      <w:pPr>
        <w:pStyle w:val="Textoindependiente"/>
        <w:spacing w:before="1" w:line="292" w:lineRule="auto"/>
        <w:ind w:left="142" w:right="1"/>
        <w:jc w:val="both"/>
      </w:pPr>
      <w:proofErr w:type="spellStart"/>
      <w:r>
        <w:t>Nº</w:t>
      </w:r>
      <w:proofErr w:type="spellEnd"/>
      <w:r>
        <w:t xml:space="preserve"> 7, (P6), Un pino piñonero (</w:t>
      </w:r>
      <w:proofErr w:type="spellStart"/>
      <w:r>
        <w:t>Pinus</w:t>
      </w:r>
      <w:proofErr w:type="spellEnd"/>
      <w:r>
        <w:t xml:space="preserve"> pinea) de 85 cm. de perímetro de tronco y 25 </w:t>
      </w:r>
      <w:proofErr w:type="gramStart"/>
      <w:r>
        <w:t>años de edad</w:t>
      </w:r>
      <w:proofErr w:type="gramEnd"/>
      <w:r>
        <w:t xml:space="preserve"> </w:t>
      </w:r>
      <w:r>
        <w:rPr>
          <w:spacing w:val="-2"/>
        </w:rPr>
        <w:t>estimada.</w:t>
      </w:r>
    </w:p>
    <w:p w14:paraId="1479EBA7" w14:textId="77777777" w:rsidR="001F3E5D" w:rsidRDefault="001F3E5D">
      <w:pPr>
        <w:pStyle w:val="Textoindependiente"/>
        <w:spacing w:before="9"/>
      </w:pPr>
    </w:p>
    <w:p w14:paraId="24521001" w14:textId="77777777" w:rsidR="001F3E5D" w:rsidRDefault="00000000">
      <w:pPr>
        <w:pStyle w:val="Textoindependiente"/>
        <w:spacing w:line="292" w:lineRule="auto"/>
        <w:ind w:left="142" w:right="1"/>
        <w:jc w:val="both"/>
      </w:pPr>
      <w:proofErr w:type="spellStart"/>
      <w:r>
        <w:t>Nº</w:t>
      </w:r>
      <w:proofErr w:type="spellEnd"/>
      <w:r>
        <w:t xml:space="preserve"> 10, (P8), Un pino piñonero (</w:t>
      </w:r>
      <w:proofErr w:type="spellStart"/>
      <w:r>
        <w:t>Pinus</w:t>
      </w:r>
      <w:proofErr w:type="spellEnd"/>
      <w:r>
        <w:t xml:space="preserve"> pinea) de 115 cm. de perímetro de tronco y 30 </w:t>
      </w:r>
      <w:proofErr w:type="gramStart"/>
      <w:r>
        <w:t>años de edad</w:t>
      </w:r>
      <w:proofErr w:type="gramEnd"/>
      <w:r>
        <w:t xml:space="preserve"> </w:t>
      </w:r>
      <w:r>
        <w:rPr>
          <w:spacing w:val="-2"/>
        </w:rPr>
        <w:t>estimada.</w:t>
      </w:r>
    </w:p>
    <w:p w14:paraId="7B3CC1E3"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64E72543" w14:textId="7908F5C2" w:rsidR="001F3E5D" w:rsidRDefault="00000000">
      <w:pPr>
        <w:pStyle w:val="Prrafodelista"/>
        <w:numPr>
          <w:ilvl w:val="0"/>
          <w:numId w:val="9"/>
        </w:numPr>
        <w:tabs>
          <w:tab w:val="left" w:pos="815"/>
        </w:tabs>
        <w:spacing w:before="153" w:line="292" w:lineRule="auto"/>
        <w:ind w:firstLine="0"/>
        <w:rPr>
          <w:sz w:val="20"/>
        </w:rPr>
      </w:pPr>
      <w:r>
        <w:rPr>
          <w:noProof/>
          <w:sz w:val="20"/>
        </w:rPr>
        <w:lastRenderedPageBreak/>
        <mc:AlternateContent>
          <mc:Choice Requires="wps">
            <w:drawing>
              <wp:anchor distT="0" distB="0" distL="0" distR="0" simplePos="0" relativeHeight="15800320" behindDoc="0" locked="0" layoutInCell="1" allowOverlap="1" wp14:anchorId="6B47C722" wp14:editId="3BAF4CC7">
                <wp:simplePos x="0" y="0"/>
                <wp:positionH relativeFrom="page">
                  <wp:posOffset>6807090</wp:posOffset>
                </wp:positionH>
                <wp:positionV relativeFrom="page">
                  <wp:posOffset>2818730</wp:posOffset>
                </wp:positionV>
                <wp:extent cx="419734" cy="31870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65FBA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73C43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B47C722" id="Textbox 161" o:spid="_x0000_s1099" type="#_x0000_t202" style="position:absolute;left:0;text-align:left;margin-left:536pt;margin-top:221.95pt;width:33.05pt;height:250.9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B65FBA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73C43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 xml:space="preserve">Reposición del arbolado autorizado para talar. Por la eliminación de arbolado protegido, se deberá plantar un ejemplar adulto de la misma especie por cada </w:t>
      </w:r>
      <w:proofErr w:type="gramStart"/>
      <w:r>
        <w:rPr>
          <w:sz w:val="20"/>
        </w:rPr>
        <w:t>año de edad</w:t>
      </w:r>
      <w:proofErr w:type="gramEnd"/>
      <w:r>
        <w:rPr>
          <w:sz w:val="20"/>
        </w:rPr>
        <w:t xml:space="preserve"> del árbol eliminado, en la parcela en que se encontraban los árboles eliminados. En este caso, 100 ejemplares de pino piñonero (</w:t>
      </w:r>
      <w:proofErr w:type="spellStart"/>
      <w:r>
        <w:rPr>
          <w:sz w:val="20"/>
        </w:rPr>
        <w:t>Pinus</w:t>
      </w:r>
      <w:proofErr w:type="spellEnd"/>
      <w:r>
        <w:rPr>
          <w:sz w:val="20"/>
        </w:rPr>
        <w:t xml:space="preserve"> pinea) de, al menos 2 metros de altura.</w:t>
      </w:r>
    </w:p>
    <w:p w14:paraId="128D68AA" w14:textId="77777777" w:rsidR="001F3E5D" w:rsidRDefault="001F3E5D">
      <w:pPr>
        <w:pStyle w:val="Textoindependiente"/>
        <w:spacing w:before="9"/>
      </w:pPr>
    </w:p>
    <w:p w14:paraId="55F4F5C2" w14:textId="77777777" w:rsidR="001F3E5D" w:rsidRDefault="00000000">
      <w:pPr>
        <w:pStyle w:val="Prrafodelista"/>
        <w:numPr>
          <w:ilvl w:val="0"/>
          <w:numId w:val="9"/>
        </w:numPr>
        <w:tabs>
          <w:tab w:val="left" w:pos="905"/>
        </w:tabs>
        <w:spacing w:line="295" w:lineRule="auto"/>
        <w:ind w:right="0" w:firstLine="0"/>
        <w:rPr>
          <w:sz w:val="20"/>
        </w:rPr>
      </w:pPr>
      <w:r>
        <w:rPr>
          <w:sz w:val="20"/>
        </w:rPr>
        <w:t>Compensación de arbolado autorizado para talar.</w:t>
      </w:r>
      <w:r>
        <w:rPr>
          <w:spacing w:val="40"/>
          <w:sz w:val="20"/>
        </w:rPr>
        <w:t xml:space="preserve"> </w:t>
      </w:r>
      <w:r>
        <w:rPr>
          <w:sz w:val="20"/>
        </w:rPr>
        <w:t>En el caso de no poder realizarse la reposición de la totalidad del arbolado en el espacio de los árboles eliminados y dado que, se ha acreditado por informe técnico del responsable de Medio Natural como responsable asimismo del vivero municipal, “</w:t>
      </w:r>
      <w:r>
        <w:rPr>
          <w:i/>
          <w:sz w:val="20"/>
        </w:rPr>
        <w:t>que no se dispone de espacio suficiente para albergar cantidades adicionales de arbolado en las actuales instalaciones provisionales del Vivero Municipal, por lo que se propone que en los casos de entrega de ejemplares en cantidades superiores a 25 ejemplares por interesado se proceda conforme a los establecido en el propio Art. 13, punto 1.1.2.</w:t>
      </w:r>
      <w:r>
        <w:rPr>
          <w:sz w:val="20"/>
        </w:rPr>
        <w:t>”, se deberá realizar ingreso en una cuenta del Ayuntamiento, con destino específico al Fondo Municipal de Medio Ambiente, valorando los ejemplares eliminados conforme al sistema de valoración establecido en el Anexo I de</w:t>
      </w:r>
      <w:r>
        <w:rPr>
          <w:spacing w:val="40"/>
          <w:sz w:val="20"/>
        </w:rPr>
        <w:t xml:space="preserve"> </w:t>
      </w:r>
      <w:r>
        <w:rPr>
          <w:sz w:val="20"/>
        </w:rPr>
        <w:t>la Ordenanza Reguladora de Protección, Conservación y Mejora del Arbolado Urbano.</w:t>
      </w:r>
    </w:p>
    <w:p w14:paraId="3184EF91" w14:textId="77777777" w:rsidR="001F3E5D" w:rsidRDefault="001F3E5D">
      <w:pPr>
        <w:pStyle w:val="Textoindependiente"/>
        <w:spacing w:before="4"/>
      </w:pPr>
    </w:p>
    <w:p w14:paraId="53E74A38" w14:textId="77777777" w:rsidR="001F3E5D" w:rsidRDefault="00000000">
      <w:pPr>
        <w:pStyle w:val="Prrafodelista"/>
        <w:numPr>
          <w:ilvl w:val="0"/>
          <w:numId w:val="9"/>
        </w:numPr>
        <w:tabs>
          <w:tab w:val="left" w:pos="806"/>
        </w:tabs>
        <w:spacing w:before="1" w:line="292" w:lineRule="auto"/>
        <w:ind w:firstLine="0"/>
        <w:rPr>
          <w:sz w:val="20"/>
        </w:rPr>
      </w:pP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6B171730" w14:textId="77777777" w:rsidR="001F3E5D" w:rsidRDefault="001F3E5D">
      <w:pPr>
        <w:pStyle w:val="Textoindependiente"/>
        <w:spacing w:before="9"/>
      </w:pPr>
    </w:p>
    <w:p w14:paraId="6FE18C43" w14:textId="5FBDBC5E" w:rsidR="001F3E5D" w:rsidRDefault="00000000">
      <w:pPr>
        <w:pStyle w:val="Prrafodelista"/>
        <w:numPr>
          <w:ilvl w:val="0"/>
          <w:numId w:val="9"/>
        </w:numPr>
        <w:tabs>
          <w:tab w:val="left" w:pos="924"/>
        </w:tabs>
        <w:spacing w:line="292" w:lineRule="auto"/>
        <w:ind w:firstLine="0"/>
        <w:rPr>
          <w:sz w:val="20"/>
        </w:rPr>
      </w:pPr>
      <w:r>
        <w:rPr>
          <w:sz w:val="20"/>
        </w:rPr>
        <w:t>La efectividad de la licencia debe quedar condicionada a la presentación, por parte del promotor, de un aval o fianza por importe de dos mil ochocientos euros (2.800</w:t>
      </w:r>
      <w:r w:rsidR="00AD32FA">
        <w:rPr>
          <w:sz w:val="20"/>
        </w:rPr>
        <w:t xml:space="preserve"> €</w:t>
      </w:r>
      <w:r>
        <w:rPr>
          <w:sz w:val="20"/>
        </w:rPr>
        <w:t xml:space="preserve">), para garantizar la correcta gestión de los residuos de la construcción y demolición; un aval o fianza por importe de diez mil novecientos setenta y dos euros (10.972 </w:t>
      </w:r>
      <w:r w:rsidR="00AD32FA">
        <w:rPr>
          <w:sz w:val="20"/>
        </w:rPr>
        <w:t>€</w:t>
      </w:r>
      <w:r>
        <w:rPr>
          <w:sz w:val="20"/>
        </w:rPr>
        <w:t>), como garantía de compensación de los daños sobre el arbolado protegido a talar.</w:t>
      </w:r>
    </w:p>
    <w:p w14:paraId="3ACEE20C" w14:textId="77777777" w:rsidR="001F3E5D" w:rsidRDefault="001F3E5D">
      <w:pPr>
        <w:pStyle w:val="Textoindependiente"/>
        <w:spacing w:before="10"/>
      </w:pPr>
    </w:p>
    <w:p w14:paraId="2DC2BC01" w14:textId="77777777" w:rsidR="001F3E5D" w:rsidRDefault="00000000">
      <w:pPr>
        <w:pStyle w:val="Prrafodelista"/>
        <w:numPr>
          <w:ilvl w:val="0"/>
          <w:numId w:val="9"/>
        </w:numPr>
        <w:tabs>
          <w:tab w:val="left" w:pos="652"/>
        </w:tabs>
        <w:spacing w:line="292" w:lineRule="auto"/>
        <w:ind w:firstLine="0"/>
        <w:rPr>
          <w:sz w:val="20"/>
        </w:rPr>
      </w:pPr>
      <w:r>
        <w:rPr>
          <w:sz w:val="20"/>
        </w:rPr>
        <w:t>En este sentido se debe advertir al promotor del proyecto que, en caso de que no se produzca compensación</w:t>
      </w:r>
      <w:r>
        <w:rPr>
          <w:spacing w:val="21"/>
          <w:sz w:val="20"/>
        </w:rPr>
        <w:t xml:space="preserve"> </w:t>
      </w:r>
      <w:r>
        <w:rPr>
          <w:sz w:val="20"/>
        </w:rPr>
        <w:t>por</w:t>
      </w:r>
      <w:r>
        <w:rPr>
          <w:spacing w:val="21"/>
          <w:sz w:val="20"/>
        </w:rPr>
        <w:t xml:space="preserve"> </w:t>
      </w:r>
      <w:r>
        <w:rPr>
          <w:sz w:val="20"/>
        </w:rPr>
        <w:t>los</w:t>
      </w:r>
      <w:r>
        <w:rPr>
          <w:spacing w:val="21"/>
          <w:sz w:val="20"/>
        </w:rPr>
        <w:t xml:space="preserve"> </w:t>
      </w:r>
      <w:r>
        <w:rPr>
          <w:sz w:val="20"/>
        </w:rPr>
        <w:t>daños</w:t>
      </w:r>
      <w:r>
        <w:rPr>
          <w:spacing w:val="21"/>
          <w:sz w:val="20"/>
        </w:rPr>
        <w:t xml:space="preserve"> </w:t>
      </w:r>
      <w:r>
        <w:rPr>
          <w:sz w:val="20"/>
        </w:rPr>
        <w:t>sobre</w:t>
      </w:r>
      <w:r>
        <w:rPr>
          <w:spacing w:val="21"/>
          <w:sz w:val="20"/>
        </w:rPr>
        <w:t xml:space="preserve"> </w:t>
      </w:r>
      <w:r>
        <w:rPr>
          <w:sz w:val="20"/>
        </w:rPr>
        <w:t>el</w:t>
      </w:r>
      <w:r>
        <w:rPr>
          <w:spacing w:val="21"/>
          <w:sz w:val="20"/>
        </w:rPr>
        <w:t xml:space="preserve"> </w:t>
      </w:r>
      <w:r>
        <w:rPr>
          <w:sz w:val="20"/>
        </w:rPr>
        <w:t>arbolado</w:t>
      </w:r>
      <w:r>
        <w:rPr>
          <w:spacing w:val="21"/>
          <w:sz w:val="20"/>
        </w:rPr>
        <w:t xml:space="preserve"> </w:t>
      </w:r>
      <w:r>
        <w:rPr>
          <w:sz w:val="20"/>
        </w:rPr>
        <w:t>y/o</w:t>
      </w:r>
      <w:r>
        <w:rPr>
          <w:spacing w:val="21"/>
          <w:sz w:val="20"/>
        </w:rPr>
        <w:t xml:space="preserve"> </w:t>
      </w:r>
      <w:r>
        <w:rPr>
          <w:sz w:val="20"/>
        </w:rPr>
        <w:t>no</w:t>
      </w:r>
      <w:r>
        <w:rPr>
          <w:spacing w:val="21"/>
          <w:sz w:val="20"/>
        </w:rPr>
        <w:t xml:space="preserve"> </w:t>
      </w:r>
      <w:r>
        <w:rPr>
          <w:sz w:val="20"/>
        </w:rPr>
        <w:t>se</w:t>
      </w:r>
      <w:r>
        <w:rPr>
          <w:spacing w:val="21"/>
          <w:sz w:val="20"/>
        </w:rPr>
        <w:t xml:space="preserve"> </w:t>
      </w:r>
      <w:r>
        <w:rPr>
          <w:sz w:val="20"/>
        </w:rPr>
        <w:t>acredite</w:t>
      </w:r>
      <w:r>
        <w:rPr>
          <w:spacing w:val="21"/>
          <w:sz w:val="20"/>
        </w:rPr>
        <w:t xml:space="preserve"> </w:t>
      </w:r>
      <w:r>
        <w:rPr>
          <w:sz w:val="20"/>
        </w:rPr>
        <w:t>documentalmente</w:t>
      </w:r>
      <w:r>
        <w:rPr>
          <w:spacing w:val="21"/>
          <w:sz w:val="20"/>
        </w:rPr>
        <w:t xml:space="preserve"> </w:t>
      </w:r>
      <w:r>
        <w:rPr>
          <w:sz w:val="20"/>
        </w:rPr>
        <w:t>que</w:t>
      </w:r>
      <w:r>
        <w:rPr>
          <w:spacing w:val="21"/>
          <w:sz w:val="20"/>
        </w:rPr>
        <w:t xml:space="preserve"> </w:t>
      </w:r>
      <w:r>
        <w:rPr>
          <w:sz w:val="20"/>
        </w:rPr>
        <w:t>la</w:t>
      </w:r>
      <w:r>
        <w:rPr>
          <w:spacing w:val="21"/>
          <w:sz w:val="20"/>
        </w:rPr>
        <w:t xml:space="preserve"> </w:t>
      </w:r>
      <w:r>
        <w:rPr>
          <w:sz w:val="20"/>
        </w:rPr>
        <w:t>gestión de los RCD se ha realizado correctamente, se procederá a la ejecución de la garantía por parte del Ayuntamiento, independientemente de las sanciones que puedan aplicarse, conforme a lo</w:t>
      </w:r>
      <w:r>
        <w:rPr>
          <w:spacing w:val="80"/>
          <w:sz w:val="20"/>
        </w:rPr>
        <w:t xml:space="preserve"> </w:t>
      </w:r>
      <w:r>
        <w:rPr>
          <w:sz w:val="20"/>
        </w:rPr>
        <w:t xml:space="preserve">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pacing w:val="80"/>
          <w:sz w:val="20"/>
        </w:rPr>
        <w:t xml:space="preserve"> </w:t>
      </w:r>
      <w:r>
        <w:rPr>
          <w:sz w:val="20"/>
        </w:rPr>
        <w:t>en la Comunidad de Madrid.</w:t>
      </w:r>
    </w:p>
    <w:p w14:paraId="22B33D72" w14:textId="77777777" w:rsidR="001F3E5D" w:rsidRDefault="001F3E5D">
      <w:pPr>
        <w:pStyle w:val="Textoindependiente"/>
        <w:spacing w:before="9"/>
      </w:pPr>
    </w:p>
    <w:p w14:paraId="5148F20A" w14:textId="0CF0480E" w:rsidR="001F3E5D" w:rsidRDefault="00000000">
      <w:pPr>
        <w:pStyle w:val="Prrafodelista"/>
        <w:numPr>
          <w:ilvl w:val="0"/>
          <w:numId w:val="9"/>
        </w:numPr>
        <w:tabs>
          <w:tab w:val="left" w:pos="699"/>
        </w:tabs>
        <w:spacing w:line="292" w:lineRule="auto"/>
        <w:ind w:firstLine="0"/>
        <w:rPr>
          <w:sz w:val="20"/>
        </w:rPr>
      </w:pPr>
      <w:proofErr w:type="spellStart"/>
      <w:r>
        <w:rPr>
          <w:sz w:val="20"/>
        </w:rPr>
        <w:t>Contenerización</w:t>
      </w:r>
      <w:proofErr w:type="spellEnd"/>
      <w:r>
        <w:rPr>
          <w:sz w:val="20"/>
        </w:rPr>
        <w:t>. Teniendo en cuenta que</w:t>
      </w:r>
      <w:r w:rsidR="00AD32FA">
        <w:rPr>
          <w:sz w:val="20"/>
        </w:rPr>
        <w:t>,</w:t>
      </w:r>
      <w:r>
        <w:rPr>
          <w:sz w:val="20"/>
        </w:rPr>
        <w:t xml:space="preserve"> en la zona del proyecto, el sistema de recogida de basuras es trasera individual, el interesado deberá adquirir sus propios contenedores normalizados para la recogida de RSU, siendo condición indispensable para la concesión de la licencia de primera ocupación, tal y como establece el artículo 65 de la Ordenanza sobre la Protección de los Espacios Públicos en relación con su Limpieza y la Gestión de Residuos. En este caso el interesado deberá adquirir un contenedor de 120 litros para la facción RESTO.</w:t>
      </w:r>
    </w:p>
    <w:p w14:paraId="767A493D" w14:textId="77777777" w:rsidR="001F3E5D" w:rsidRDefault="001F3E5D">
      <w:pPr>
        <w:pStyle w:val="Textoindependiente"/>
        <w:spacing w:before="10"/>
      </w:pPr>
    </w:p>
    <w:p w14:paraId="4C58A0AC" w14:textId="77777777" w:rsidR="001F3E5D" w:rsidRDefault="00000000">
      <w:pPr>
        <w:pStyle w:val="Prrafodelista"/>
        <w:numPr>
          <w:ilvl w:val="0"/>
          <w:numId w:val="9"/>
        </w:numPr>
        <w:tabs>
          <w:tab w:val="left" w:pos="655"/>
        </w:tabs>
        <w:spacing w:line="292" w:lineRule="auto"/>
        <w:ind w:firstLine="0"/>
        <w:rPr>
          <w:sz w:val="20"/>
        </w:rPr>
      </w:pPr>
      <w:r>
        <w:rPr>
          <w:sz w:val="20"/>
        </w:rPr>
        <w:t>Con el objeto de informar a la Policía Local, en el ejercicio de sus funciones de vigilancia de la legalidad, se pone en su conocimiento, que se ha informado favorablemente: La Licencia de Tala de</w:t>
      </w:r>
      <w:r>
        <w:rPr>
          <w:spacing w:val="80"/>
          <w:sz w:val="20"/>
        </w:rPr>
        <w:t xml:space="preserve"> </w:t>
      </w:r>
      <w:r>
        <w:rPr>
          <w:sz w:val="20"/>
        </w:rPr>
        <w:t>4 ejemplares de pino PROTEGIDOS, a saber:</w:t>
      </w:r>
    </w:p>
    <w:p w14:paraId="7F18B588" w14:textId="77777777" w:rsidR="001F3E5D" w:rsidRDefault="001F3E5D">
      <w:pPr>
        <w:pStyle w:val="Textoindependiente"/>
        <w:spacing w:before="10"/>
      </w:pPr>
    </w:p>
    <w:p w14:paraId="71F91472" w14:textId="77777777" w:rsidR="001F3E5D" w:rsidRDefault="00000000">
      <w:pPr>
        <w:pStyle w:val="Textoindependiente"/>
        <w:spacing w:line="292" w:lineRule="auto"/>
        <w:ind w:left="142" w:right="1"/>
        <w:jc w:val="both"/>
      </w:pPr>
      <w:proofErr w:type="spellStart"/>
      <w:r>
        <w:t>Nº</w:t>
      </w:r>
      <w:proofErr w:type="spellEnd"/>
      <w:r>
        <w:t xml:space="preserve"> 2, (P1), Un pino piñonero (</w:t>
      </w:r>
      <w:proofErr w:type="spellStart"/>
      <w:r>
        <w:t>Pinus</w:t>
      </w:r>
      <w:proofErr w:type="spellEnd"/>
      <w:r>
        <w:t xml:space="preserve"> pinea) de 99 cm. de perímetro de tronco y 15 </w:t>
      </w:r>
      <w:proofErr w:type="gramStart"/>
      <w:r>
        <w:t>años de edad</w:t>
      </w:r>
      <w:proofErr w:type="gramEnd"/>
      <w:r>
        <w:t xml:space="preserve"> </w:t>
      </w:r>
      <w:r>
        <w:rPr>
          <w:spacing w:val="-2"/>
        </w:rPr>
        <w:t>estimada.</w:t>
      </w:r>
    </w:p>
    <w:p w14:paraId="7B9244EF"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356B77D7" w14:textId="67C907EA"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801856" behindDoc="0" locked="0" layoutInCell="1" allowOverlap="1" wp14:anchorId="401249A0" wp14:editId="189F47A9">
                <wp:simplePos x="0" y="0"/>
                <wp:positionH relativeFrom="page">
                  <wp:posOffset>6807090</wp:posOffset>
                </wp:positionH>
                <wp:positionV relativeFrom="page">
                  <wp:posOffset>2818730</wp:posOffset>
                </wp:positionV>
                <wp:extent cx="419734" cy="3187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76A81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1AF84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01249A0" id="Textbox 163" o:spid="_x0000_s1100" type="#_x0000_t202" style="position:absolute;left:0;text-align:left;margin-left:536pt;margin-top:221.95pt;width:33.05pt;height:250.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276A81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1AF84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roofErr w:type="spellStart"/>
      <w:r>
        <w:t>Nº</w:t>
      </w:r>
      <w:proofErr w:type="spellEnd"/>
      <w:r>
        <w:t xml:space="preserve"> 6, (P5), Un pino piñonero (</w:t>
      </w:r>
      <w:proofErr w:type="spellStart"/>
      <w:r>
        <w:t>Pinus</w:t>
      </w:r>
      <w:proofErr w:type="spellEnd"/>
      <w:r>
        <w:t xml:space="preserve"> pinea) de 141 cm. de perímetro de tronco y 30 </w:t>
      </w:r>
      <w:proofErr w:type="gramStart"/>
      <w:r>
        <w:t>años de edad</w:t>
      </w:r>
      <w:proofErr w:type="gramEnd"/>
      <w:r>
        <w:t xml:space="preserve"> </w:t>
      </w:r>
      <w:r>
        <w:rPr>
          <w:spacing w:val="-2"/>
        </w:rPr>
        <w:t>estimada.</w:t>
      </w:r>
    </w:p>
    <w:p w14:paraId="76E1460C" w14:textId="77777777" w:rsidR="001F3E5D" w:rsidRDefault="001F3E5D">
      <w:pPr>
        <w:pStyle w:val="Textoindependiente"/>
        <w:spacing w:before="10"/>
      </w:pPr>
    </w:p>
    <w:p w14:paraId="3B493D7C" w14:textId="77777777" w:rsidR="001F3E5D" w:rsidRDefault="00000000">
      <w:pPr>
        <w:pStyle w:val="Textoindependiente"/>
        <w:spacing w:line="292" w:lineRule="auto"/>
        <w:ind w:left="142" w:right="1"/>
        <w:jc w:val="both"/>
      </w:pPr>
      <w:proofErr w:type="spellStart"/>
      <w:r>
        <w:t>Nº</w:t>
      </w:r>
      <w:proofErr w:type="spellEnd"/>
      <w:r>
        <w:t xml:space="preserve"> 7, (P6), Un pino piñonero (</w:t>
      </w:r>
      <w:proofErr w:type="spellStart"/>
      <w:r>
        <w:t>Pinus</w:t>
      </w:r>
      <w:proofErr w:type="spellEnd"/>
      <w:r>
        <w:t xml:space="preserve"> pinea) de 85 cm. de perímetro de tronco y 25 </w:t>
      </w:r>
      <w:proofErr w:type="gramStart"/>
      <w:r>
        <w:t>años de edad</w:t>
      </w:r>
      <w:proofErr w:type="gramEnd"/>
      <w:r>
        <w:t xml:space="preserve"> </w:t>
      </w:r>
      <w:r>
        <w:rPr>
          <w:spacing w:val="-2"/>
        </w:rPr>
        <w:t>estimada.</w:t>
      </w:r>
    </w:p>
    <w:p w14:paraId="03C89318" w14:textId="77777777" w:rsidR="001F3E5D" w:rsidRDefault="001F3E5D">
      <w:pPr>
        <w:pStyle w:val="Textoindependiente"/>
        <w:spacing w:before="10"/>
      </w:pPr>
    </w:p>
    <w:p w14:paraId="40BFB96A" w14:textId="77777777" w:rsidR="001F3E5D" w:rsidRDefault="00000000">
      <w:pPr>
        <w:pStyle w:val="Textoindependiente"/>
        <w:spacing w:line="292" w:lineRule="auto"/>
        <w:ind w:left="142" w:right="1"/>
        <w:jc w:val="both"/>
      </w:pPr>
      <w:proofErr w:type="spellStart"/>
      <w:r>
        <w:t>Nº</w:t>
      </w:r>
      <w:proofErr w:type="spellEnd"/>
      <w:r>
        <w:t xml:space="preserve"> 10, (P8), Un pino piñonero (</w:t>
      </w:r>
      <w:proofErr w:type="spellStart"/>
      <w:r>
        <w:t>Pinus</w:t>
      </w:r>
      <w:proofErr w:type="spellEnd"/>
      <w:r>
        <w:t xml:space="preserve"> pinea) de 115 cm. de perímetro de tronco y 30 </w:t>
      </w:r>
      <w:proofErr w:type="gramStart"/>
      <w:r>
        <w:t>años de edad</w:t>
      </w:r>
      <w:proofErr w:type="gramEnd"/>
      <w:r>
        <w:t xml:space="preserve"> </w:t>
      </w:r>
      <w:r>
        <w:rPr>
          <w:spacing w:val="-2"/>
        </w:rPr>
        <w:t>estimada.</w:t>
      </w:r>
    </w:p>
    <w:p w14:paraId="1638EC1B" w14:textId="77777777" w:rsidR="001F3E5D" w:rsidRDefault="001F3E5D">
      <w:pPr>
        <w:pStyle w:val="Textoindependiente"/>
        <w:spacing w:before="10"/>
      </w:pPr>
    </w:p>
    <w:p w14:paraId="20C67E0F" w14:textId="77777777" w:rsidR="001F3E5D" w:rsidRDefault="00000000">
      <w:pPr>
        <w:pStyle w:val="Prrafodelista"/>
        <w:numPr>
          <w:ilvl w:val="0"/>
          <w:numId w:val="9"/>
        </w:numPr>
        <w:tabs>
          <w:tab w:val="left" w:pos="597"/>
        </w:tabs>
        <w:ind w:left="597" w:right="0" w:hanging="455"/>
        <w:rPr>
          <w:sz w:val="20"/>
        </w:rPr>
      </w:pPr>
      <w:r>
        <w:rPr>
          <w:noProof/>
          <w:sz w:val="20"/>
        </w:rPr>
        <w:drawing>
          <wp:anchor distT="0" distB="0" distL="0" distR="0" simplePos="0" relativeHeight="15801344" behindDoc="0" locked="0" layoutInCell="1" allowOverlap="1" wp14:anchorId="3C839196" wp14:editId="1E74FB1E">
            <wp:simplePos x="0" y="0"/>
            <wp:positionH relativeFrom="page">
              <wp:posOffset>900112</wp:posOffset>
            </wp:positionH>
            <wp:positionV relativeFrom="paragraph">
              <wp:posOffset>315389</wp:posOffset>
            </wp:positionV>
            <wp:extent cx="5759767" cy="4029075"/>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7" cstate="print"/>
                    <a:stretch>
                      <a:fillRect/>
                    </a:stretch>
                  </pic:blipFill>
                  <pic:spPr>
                    <a:xfrm>
                      <a:off x="0" y="0"/>
                      <a:ext cx="5759767" cy="4029075"/>
                    </a:xfrm>
                    <a:prstGeom prst="rect">
                      <a:avLst/>
                    </a:prstGeom>
                  </pic:spPr>
                </pic:pic>
              </a:graphicData>
            </a:graphic>
          </wp:anchor>
        </w:drawing>
      </w:r>
      <w:r>
        <w:rPr>
          <w:sz w:val="20"/>
        </w:rPr>
        <w:t>Según</w:t>
      </w:r>
      <w:r>
        <w:rPr>
          <w:spacing w:val="-4"/>
          <w:sz w:val="20"/>
        </w:rPr>
        <w:t xml:space="preserve"> </w:t>
      </w:r>
      <w:r>
        <w:rPr>
          <w:sz w:val="20"/>
        </w:rPr>
        <w:t>plano</w:t>
      </w:r>
      <w:r>
        <w:rPr>
          <w:spacing w:val="-4"/>
          <w:sz w:val="20"/>
        </w:rPr>
        <w:t xml:space="preserve"> </w:t>
      </w:r>
      <w:r>
        <w:rPr>
          <w:spacing w:val="-2"/>
          <w:sz w:val="20"/>
        </w:rPr>
        <w:t>adjunto</w:t>
      </w:r>
    </w:p>
    <w:p w14:paraId="79DECC67" w14:textId="77777777" w:rsidR="001F3E5D" w:rsidRDefault="001F3E5D">
      <w:pPr>
        <w:pStyle w:val="Textoindependiente"/>
      </w:pPr>
    </w:p>
    <w:p w14:paraId="73548C24" w14:textId="77777777" w:rsidR="001F3E5D" w:rsidRDefault="001F3E5D">
      <w:pPr>
        <w:pStyle w:val="Textoindependiente"/>
      </w:pPr>
    </w:p>
    <w:p w14:paraId="0D9143AE" w14:textId="77777777" w:rsidR="001F3E5D" w:rsidRDefault="001F3E5D">
      <w:pPr>
        <w:pStyle w:val="Textoindependiente"/>
      </w:pPr>
    </w:p>
    <w:p w14:paraId="18DE34C4" w14:textId="77777777" w:rsidR="001F3E5D" w:rsidRDefault="001F3E5D">
      <w:pPr>
        <w:pStyle w:val="Textoindependiente"/>
      </w:pPr>
    </w:p>
    <w:p w14:paraId="1F9B12C7" w14:textId="77777777" w:rsidR="001F3E5D" w:rsidRDefault="001F3E5D">
      <w:pPr>
        <w:pStyle w:val="Textoindependiente"/>
      </w:pPr>
    </w:p>
    <w:p w14:paraId="1B2C3263" w14:textId="77777777" w:rsidR="001F3E5D" w:rsidRDefault="001F3E5D">
      <w:pPr>
        <w:pStyle w:val="Textoindependiente"/>
      </w:pPr>
    </w:p>
    <w:p w14:paraId="0995CE7E" w14:textId="77777777" w:rsidR="001F3E5D" w:rsidRDefault="001F3E5D">
      <w:pPr>
        <w:pStyle w:val="Textoindependiente"/>
      </w:pPr>
    </w:p>
    <w:p w14:paraId="531F7909" w14:textId="77777777" w:rsidR="001F3E5D" w:rsidRDefault="001F3E5D">
      <w:pPr>
        <w:pStyle w:val="Textoindependiente"/>
      </w:pPr>
    </w:p>
    <w:p w14:paraId="7973301F" w14:textId="77777777" w:rsidR="001F3E5D" w:rsidRDefault="001F3E5D">
      <w:pPr>
        <w:pStyle w:val="Textoindependiente"/>
      </w:pPr>
    </w:p>
    <w:p w14:paraId="530A1E01" w14:textId="77777777" w:rsidR="001F3E5D" w:rsidRDefault="001F3E5D">
      <w:pPr>
        <w:pStyle w:val="Textoindependiente"/>
      </w:pPr>
    </w:p>
    <w:p w14:paraId="462DF93C" w14:textId="77777777" w:rsidR="001F3E5D" w:rsidRDefault="001F3E5D">
      <w:pPr>
        <w:pStyle w:val="Textoindependiente"/>
      </w:pPr>
    </w:p>
    <w:p w14:paraId="6CBF49B6" w14:textId="77777777" w:rsidR="001F3E5D" w:rsidRDefault="001F3E5D">
      <w:pPr>
        <w:pStyle w:val="Textoindependiente"/>
      </w:pPr>
    </w:p>
    <w:p w14:paraId="017BBFEF" w14:textId="77777777" w:rsidR="001F3E5D" w:rsidRDefault="001F3E5D">
      <w:pPr>
        <w:pStyle w:val="Textoindependiente"/>
      </w:pPr>
    </w:p>
    <w:p w14:paraId="037EEE33" w14:textId="77777777" w:rsidR="001F3E5D" w:rsidRDefault="001F3E5D">
      <w:pPr>
        <w:pStyle w:val="Textoindependiente"/>
      </w:pPr>
    </w:p>
    <w:p w14:paraId="3784BAC0" w14:textId="77777777" w:rsidR="001F3E5D" w:rsidRDefault="001F3E5D">
      <w:pPr>
        <w:pStyle w:val="Textoindependiente"/>
      </w:pPr>
    </w:p>
    <w:p w14:paraId="79FD1AC4" w14:textId="77777777" w:rsidR="001F3E5D" w:rsidRDefault="001F3E5D">
      <w:pPr>
        <w:pStyle w:val="Textoindependiente"/>
      </w:pPr>
    </w:p>
    <w:p w14:paraId="7DF8C8EF" w14:textId="77777777" w:rsidR="001F3E5D" w:rsidRDefault="001F3E5D">
      <w:pPr>
        <w:pStyle w:val="Textoindependiente"/>
      </w:pPr>
    </w:p>
    <w:p w14:paraId="4C418337" w14:textId="77777777" w:rsidR="001F3E5D" w:rsidRDefault="001F3E5D">
      <w:pPr>
        <w:pStyle w:val="Textoindependiente"/>
      </w:pPr>
    </w:p>
    <w:p w14:paraId="0853C1B5" w14:textId="77777777" w:rsidR="001F3E5D" w:rsidRDefault="001F3E5D">
      <w:pPr>
        <w:pStyle w:val="Textoindependiente"/>
      </w:pPr>
    </w:p>
    <w:p w14:paraId="103ADF60" w14:textId="77777777" w:rsidR="001F3E5D" w:rsidRDefault="001F3E5D">
      <w:pPr>
        <w:pStyle w:val="Textoindependiente"/>
      </w:pPr>
    </w:p>
    <w:p w14:paraId="3D981634" w14:textId="77777777" w:rsidR="001F3E5D" w:rsidRDefault="001F3E5D">
      <w:pPr>
        <w:pStyle w:val="Textoindependiente"/>
      </w:pPr>
    </w:p>
    <w:p w14:paraId="0E98A8CD" w14:textId="77777777" w:rsidR="001F3E5D" w:rsidRDefault="001F3E5D">
      <w:pPr>
        <w:pStyle w:val="Textoindependiente"/>
      </w:pPr>
    </w:p>
    <w:p w14:paraId="11908722" w14:textId="77777777" w:rsidR="001F3E5D" w:rsidRDefault="001F3E5D">
      <w:pPr>
        <w:pStyle w:val="Textoindependiente"/>
      </w:pPr>
    </w:p>
    <w:p w14:paraId="709CE1D7" w14:textId="77777777" w:rsidR="001F3E5D" w:rsidRDefault="001F3E5D">
      <w:pPr>
        <w:pStyle w:val="Textoindependiente"/>
      </w:pPr>
    </w:p>
    <w:p w14:paraId="4D90E1AD" w14:textId="77777777" w:rsidR="001F3E5D" w:rsidRDefault="001F3E5D">
      <w:pPr>
        <w:pStyle w:val="Textoindependiente"/>
      </w:pPr>
    </w:p>
    <w:p w14:paraId="4A2E8B54" w14:textId="77777777" w:rsidR="001F3E5D" w:rsidRDefault="001F3E5D">
      <w:pPr>
        <w:pStyle w:val="Textoindependiente"/>
      </w:pPr>
    </w:p>
    <w:p w14:paraId="76A3FB6A" w14:textId="77777777" w:rsidR="001F3E5D" w:rsidRDefault="001F3E5D">
      <w:pPr>
        <w:pStyle w:val="Textoindependiente"/>
      </w:pPr>
    </w:p>
    <w:p w14:paraId="0BF112EA" w14:textId="77777777" w:rsidR="001F3E5D" w:rsidRDefault="001F3E5D">
      <w:pPr>
        <w:pStyle w:val="Textoindependiente"/>
      </w:pPr>
    </w:p>
    <w:p w14:paraId="3A6F42CC" w14:textId="77777777" w:rsidR="001F3E5D" w:rsidRDefault="001F3E5D">
      <w:pPr>
        <w:pStyle w:val="Textoindependiente"/>
        <w:spacing w:before="206"/>
      </w:pPr>
    </w:p>
    <w:p w14:paraId="596250E4" w14:textId="77777777" w:rsidR="001F3E5D" w:rsidRDefault="00000000">
      <w:pPr>
        <w:pStyle w:val="Textoindependiente"/>
        <w:spacing w:line="297" w:lineRule="auto"/>
        <w:ind w:left="142" w:right="1"/>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2BC6314B" w14:textId="77777777" w:rsidR="001F3E5D" w:rsidRDefault="001F3E5D">
      <w:pPr>
        <w:pStyle w:val="Textoindependiente"/>
        <w:spacing w:before="6"/>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6A01E878"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D5DC463" w14:textId="0D0DF010" w:rsidR="001F3E5D" w:rsidRDefault="00000000">
            <w:pPr>
              <w:pStyle w:val="TableParagraph"/>
              <w:spacing w:before="83" w:line="297" w:lineRule="auto"/>
              <w:ind w:right="52"/>
              <w:jc w:val="both"/>
              <w:rPr>
                <w:b/>
                <w:sz w:val="20"/>
              </w:rPr>
            </w:pPr>
            <w:r>
              <w:rPr>
                <w:b/>
                <w:sz w:val="20"/>
              </w:rPr>
              <w:t xml:space="preserve">Inadmitir a trámite y desestimar el recurso de reposición interpuesto por </w:t>
            </w:r>
            <w:proofErr w:type="gramStart"/>
            <w:r w:rsidR="00AD32FA">
              <w:rPr>
                <w:b/>
                <w:sz w:val="20"/>
              </w:rPr>
              <w:t>D.ª</w:t>
            </w:r>
            <w:proofErr w:type="gramEnd"/>
            <w:r>
              <w:rPr>
                <w:b/>
                <w:sz w:val="20"/>
              </w:rPr>
              <w:t xml:space="preserve"> D.C.G.A.</w:t>
            </w:r>
            <w:r w:rsidR="00AD32FA">
              <w:rPr>
                <w:b/>
                <w:sz w:val="20"/>
              </w:rPr>
              <w:t>,</w:t>
            </w:r>
            <w:r>
              <w:rPr>
                <w:b/>
                <w:sz w:val="20"/>
              </w:rPr>
              <w:t xml:space="preserve"> resolución dictada por la Junta de Gobierno Local en sesión celebrada el 17 de enero de</w:t>
            </w:r>
            <w:r>
              <w:rPr>
                <w:b/>
                <w:spacing w:val="40"/>
                <w:sz w:val="20"/>
              </w:rPr>
              <w:t xml:space="preserve"> </w:t>
            </w:r>
            <w:r>
              <w:rPr>
                <w:b/>
                <w:sz w:val="20"/>
              </w:rPr>
              <w:t>2025,</w:t>
            </w:r>
            <w:r>
              <w:rPr>
                <w:b/>
                <w:spacing w:val="27"/>
                <w:sz w:val="20"/>
              </w:rPr>
              <w:t xml:space="preserve"> </w:t>
            </w:r>
            <w:r>
              <w:rPr>
                <w:b/>
                <w:sz w:val="20"/>
              </w:rPr>
              <w:t>por</w:t>
            </w:r>
            <w:r>
              <w:rPr>
                <w:b/>
                <w:spacing w:val="27"/>
                <w:sz w:val="20"/>
              </w:rPr>
              <w:t xml:space="preserve"> </w:t>
            </w:r>
            <w:r>
              <w:rPr>
                <w:b/>
                <w:sz w:val="20"/>
              </w:rPr>
              <w:t>la</w:t>
            </w:r>
            <w:r>
              <w:rPr>
                <w:b/>
                <w:spacing w:val="27"/>
                <w:sz w:val="20"/>
              </w:rPr>
              <w:t xml:space="preserve"> </w:t>
            </w:r>
            <w:r>
              <w:rPr>
                <w:b/>
                <w:sz w:val="20"/>
              </w:rPr>
              <w:t>que</w:t>
            </w:r>
            <w:r>
              <w:rPr>
                <w:b/>
                <w:spacing w:val="27"/>
                <w:sz w:val="20"/>
              </w:rPr>
              <w:t xml:space="preserve"> </w:t>
            </w:r>
            <w:r>
              <w:rPr>
                <w:b/>
                <w:sz w:val="20"/>
              </w:rPr>
              <w:t>se</w:t>
            </w:r>
            <w:r>
              <w:rPr>
                <w:b/>
                <w:spacing w:val="27"/>
                <w:sz w:val="20"/>
              </w:rPr>
              <w:t xml:space="preserve"> </w:t>
            </w:r>
            <w:r>
              <w:rPr>
                <w:b/>
                <w:sz w:val="20"/>
              </w:rPr>
              <w:t>declaraba</w:t>
            </w:r>
            <w:r>
              <w:rPr>
                <w:b/>
                <w:spacing w:val="27"/>
                <w:sz w:val="20"/>
              </w:rPr>
              <w:t xml:space="preserve"> </w:t>
            </w:r>
            <w:r>
              <w:rPr>
                <w:b/>
                <w:sz w:val="20"/>
              </w:rPr>
              <w:t>el</w:t>
            </w:r>
            <w:r>
              <w:rPr>
                <w:b/>
                <w:spacing w:val="27"/>
                <w:sz w:val="20"/>
              </w:rPr>
              <w:t xml:space="preserve"> </w:t>
            </w:r>
            <w:r>
              <w:rPr>
                <w:b/>
                <w:sz w:val="20"/>
              </w:rPr>
              <w:t>desistimiento</w:t>
            </w:r>
            <w:r>
              <w:rPr>
                <w:b/>
                <w:spacing w:val="27"/>
                <w:sz w:val="20"/>
              </w:rPr>
              <w:t xml:space="preserve"> </w:t>
            </w:r>
            <w:r>
              <w:rPr>
                <w:b/>
                <w:sz w:val="20"/>
              </w:rPr>
              <w:t>de</w:t>
            </w:r>
            <w:r>
              <w:rPr>
                <w:b/>
                <w:spacing w:val="27"/>
                <w:sz w:val="20"/>
              </w:rPr>
              <w:t xml:space="preserve"> </w:t>
            </w:r>
            <w:r>
              <w:rPr>
                <w:b/>
                <w:sz w:val="20"/>
              </w:rPr>
              <w:t>la</w:t>
            </w:r>
            <w:r>
              <w:rPr>
                <w:b/>
                <w:spacing w:val="27"/>
                <w:sz w:val="20"/>
              </w:rPr>
              <w:t xml:space="preserve"> </w:t>
            </w:r>
            <w:r>
              <w:rPr>
                <w:b/>
                <w:sz w:val="20"/>
              </w:rPr>
              <w:t>reclamación</w:t>
            </w:r>
            <w:r>
              <w:rPr>
                <w:b/>
                <w:spacing w:val="27"/>
                <w:sz w:val="20"/>
              </w:rPr>
              <w:t xml:space="preserve"> </w:t>
            </w:r>
            <w:r>
              <w:rPr>
                <w:b/>
                <w:sz w:val="20"/>
              </w:rPr>
              <w:t>patrimonial.</w:t>
            </w:r>
            <w:r>
              <w:rPr>
                <w:b/>
                <w:spacing w:val="27"/>
                <w:sz w:val="20"/>
              </w:rPr>
              <w:t xml:space="preserve"> </w:t>
            </w:r>
            <w:proofErr w:type="spellStart"/>
            <w:r>
              <w:rPr>
                <w:b/>
                <w:sz w:val="20"/>
              </w:rPr>
              <w:t>Expte</w:t>
            </w:r>
            <w:proofErr w:type="spellEnd"/>
            <w:r>
              <w:rPr>
                <w:b/>
                <w:sz w:val="20"/>
              </w:rPr>
              <w:t>.</w:t>
            </w:r>
            <w:r>
              <w:rPr>
                <w:b/>
                <w:spacing w:val="27"/>
                <w:sz w:val="20"/>
              </w:rPr>
              <w:t xml:space="preserve"> </w:t>
            </w:r>
            <w:r>
              <w:rPr>
                <w:b/>
                <w:sz w:val="20"/>
              </w:rPr>
              <w:t>44126</w:t>
            </w:r>
          </w:p>
          <w:p w14:paraId="4144085E" w14:textId="77777777" w:rsidR="001F3E5D" w:rsidRDefault="00000000">
            <w:pPr>
              <w:pStyle w:val="TableParagraph"/>
              <w:spacing w:before="1"/>
              <w:rPr>
                <w:b/>
                <w:sz w:val="20"/>
              </w:rPr>
            </w:pPr>
            <w:r>
              <w:rPr>
                <w:b/>
                <w:spacing w:val="-2"/>
                <w:sz w:val="20"/>
              </w:rPr>
              <w:t>/2024.</w:t>
            </w:r>
          </w:p>
        </w:tc>
      </w:tr>
      <w:tr w:rsidR="001F3E5D" w14:paraId="10100827" w14:textId="77777777">
        <w:trPr>
          <w:trHeight w:val="399"/>
        </w:trPr>
        <w:tc>
          <w:tcPr>
            <w:tcW w:w="1877" w:type="dxa"/>
            <w:tcBorders>
              <w:top w:val="single" w:sz="8" w:space="0" w:color="CCCCCC"/>
              <w:left w:val="single" w:sz="4" w:space="0" w:color="CCCCCC"/>
              <w:bottom w:val="single" w:sz="8" w:space="0" w:color="CCCCCC"/>
            </w:tcBorders>
          </w:tcPr>
          <w:p w14:paraId="66403A21"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4902EB77"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15846D" w14:textId="77777777" w:rsidR="001F3E5D" w:rsidRDefault="001F3E5D">
      <w:pPr>
        <w:pStyle w:val="Textoindependiente"/>
        <w:spacing w:before="145"/>
      </w:pPr>
    </w:p>
    <w:p w14:paraId="1E8635A6"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DC4D1F0" w14:textId="77777777" w:rsidR="001F3E5D" w:rsidRDefault="001F3E5D">
      <w:pPr>
        <w:pStyle w:val="Textoindependiente"/>
        <w:spacing w:before="61"/>
        <w:rPr>
          <w:b/>
        </w:rPr>
      </w:pPr>
    </w:p>
    <w:p w14:paraId="22B6933F" w14:textId="73378F2E" w:rsidR="001F3E5D" w:rsidRDefault="00000000">
      <w:pPr>
        <w:spacing w:line="295" w:lineRule="auto"/>
        <w:ind w:left="142"/>
        <w:jc w:val="both"/>
        <w:rPr>
          <w:i/>
          <w:sz w:val="20"/>
        </w:rPr>
      </w:pPr>
      <w:r>
        <w:rPr>
          <w:sz w:val="20"/>
        </w:rPr>
        <w:t xml:space="preserve">1º.- Con fecha 17 de septiembre de 2024, tuvo entrada en el Registro General de Entrada del Ayuntamiento, Instancia registrada con el </w:t>
      </w:r>
      <w:proofErr w:type="spellStart"/>
      <w:r>
        <w:rPr>
          <w:sz w:val="20"/>
        </w:rPr>
        <w:t>nº</w:t>
      </w:r>
      <w:proofErr w:type="spellEnd"/>
      <w:r>
        <w:rPr>
          <w:sz w:val="20"/>
        </w:rPr>
        <w:t xml:space="preserve"> 2024-E-RE-27652, presentada por </w:t>
      </w:r>
      <w:proofErr w:type="gramStart"/>
      <w:r w:rsidR="00AD32FA">
        <w:rPr>
          <w:b/>
          <w:sz w:val="20"/>
        </w:rPr>
        <w:t>D.ª</w:t>
      </w:r>
      <w:proofErr w:type="gramEnd"/>
      <w:r w:rsidR="00AD32FA">
        <w:rPr>
          <w:b/>
          <w:sz w:val="20"/>
        </w:rPr>
        <w:t xml:space="preserve"> D.C.G.A.</w:t>
      </w:r>
      <w:r>
        <w:rPr>
          <w:sz w:val="20"/>
        </w:rPr>
        <w:t>,</w:t>
      </w:r>
      <w:r>
        <w:rPr>
          <w:spacing w:val="30"/>
          <w:sz w:val="20"/>
        </w:rPr>
        <w:t xml:space="preserve"> </w:t>
      </w:r>
      <w:r>
        <w:rPr>
          <w:sz w:val="20"/>
        </w:rPr>
        <w:t>por</w:t>
      </w:r>
      <w:r>
        <w:rPr>
          <w:spacing w:val="31"/>
          <w:sz w:val="20"/>
        </w:rPr>
        <w:t xml:space="preserve"> </w:t>
      </w:r>
      <w:r>
        <w:rPr>
          <w:sz w:val="20"/>
        </w:rPr>
        <w:t>los</w:t>
      </w:r>
      <w:r>
        <w:rPr>
          <w:spacing w:val="31"/>
          <w:sz w:val="20"/>
        </w:rPr>
        <w:t xml:space="preserve"> </w:t>
      </w:r>
      <w:r>
        <w:rPr>
          <w:sz w:val="20"/>
        </w:rPr>
        <w:t>daños</w:t>
      </w:r>
      <w:r>
        <w:rPr>
          <w:spacing w:val="31"/>
          <w:sz w:val="20"/>
        </w:rPr>
        <w:t xml:space="preserve"> </w:t>
      </w:r>
      <w:r>
        <w:rPr>
          <w:sz w:val="20"/>
        </w:rPr>
        <w:t>sufridos</w:t>
      </w:r>
      <w:r>
        <w:rPr>
          <w:spacing w:val="31"/>
          <w:sz w:val="20"/>
        </w:rPr>
        <w:t xml:space="preserve"> </w:t>
      </w:r>
      <w:r>
        <w:rPr>
          <w:sz w:val="20"/>
        </w:rPr>
        <w:t>debido</w:t>
      </w:r>
      <w:r>
        <w:rPr>
          <w:spacing w:val="31"/>
          <w:sz w:val="20"/>
        </w:rPr>
        <w:t xml:space="preserve"> </w:t>
      </w:r>
      <w:r>
        <w:rPr>
          <w:sz w:val="20"/>
        </w:rPr>
        <w:t>a:</w:t>
      </w:r>
      <w:r>
        <w:rPr>
          <w:spacing w:val="34"/>
          <w:sz w:val="20"/>
        </w:rPr>
        <w:t xml:space="preserve"> </w:t>
      </w:r>
      <w:r>
        <w:rPr>
          <w:i/>
          <w:sz w:val="20"/>
        </w:rPr>
        <w:t>"</w:t>
      </w:r>
      <w:r>
        <w:rPr>
          <w:i/>
          <w:spacing w:val="31"/>
          <w:sz w:val="20"/>
        </w:rPr>
        <w:t xml:space="preserve"> </w:t>
      </w:r>
      <w:r>
        <w:rPr>
          <w:i/>
          <w:sz w:val="20"/>
        </w:rPr>
        <w:t>(…)</w:t>
      </w:r>
      <w:r>
        <w:rPr>
          <w:i/>
          <w:spacing w:val="31"/>
          <w:sz w:val="20"/>
        </w:rPr>
        <w:t xml:space="preserve"> </w:t>
      </w:r>
      <w:r>
        <w:rPr>
          <w:i/>
          <w:sz w:val="20"/>
        </w:rPr>
        <w:t>Entre</w:t>
      </w:r>
      <w:r>
        <w:rPr>
          <w:i/>
          <w:spacing w:val="31"/>
          <w:sz w:val="20"/>
        </w:rPr>
        <w:t xml:space="preserve"> </w:t>
      </w:r>
      <w:r>
        <w:rPr>
          <w:i/>
          <w:sz w:val="20"/>
        </w:rPr>
        <w:t>travesía</w:t>
      </w:r>
      <w:r>
        <w:rPr>
          <w:i/>
          <w:spacing w:val="31"/>
          <w:sz w:val="20"/>
        </w:rPr>
        <w:t xml:space="preserve"> </w:t>
      </w:r>
      <w:r>
        <w:rPr>
          <w:i/>
          <w:sz w:val="20"/>
        </w:rPr>
        <w:t>de</w:t>
      </w:r>
      <w:r>
        <w:rPr>
          <w:i/>
          <w:spacing w:val="31"/>
          <w:sz w:val="20"/>
        </w:rPr>
        <w:t xml:space="preserve"> </w:t>
      </w:r>
      <w:proofErr w:type="spellStart"/>
      <w:r>
        <w:rPr>
          <w:i/>
          <w:sz w:val="20"/>
        </w:rPr>
        <w:t>navalcarbón</w:t>
      </w:r>
      <w:proofErr w:type="spellEnd"/>
      <w:r>
        <w:rPr>
          <w:i/>
          <w:spacing w:val="31"/>
          <w:sz w:val="20"/>
        </w:rPr>
        <w:t xml:space="preserve"> </w:t>
      </w:r>
      <w:r>
        <w:rPr>
          <w:i/>
          <w:sz w:val="20"/>
        </w:rPr>
        <w:t>y</w:t>
      </w:r>
      <w:r>
        <w:rPr>
          <w:i/>
          <w:spacing w:val="31"/>
          <w:sz w:val="20"/>
        </w:rPr>
        <w:t xml:space="preserve"> </w:t>
      </w:r>
      <w:r>
        <w:rPr>
          <w:i/>
          <w:spacing w:val="-2"/>
          <w:sz w:val="20"/>
        </w:rPr>
        <w:t>calle</w:t>
      </w:r>
    </w:p>
    <w:p w14:paraId="513B8E0F" w14:textId="77777777" w:rsidR="001F3E5D" w:rsidRDefault="001F3E5D">
      <w:pPr>
        <w:spacing w:line="295" w:lineRule="auto"/>
        <w:jc w:val="both"/>
        <w:rPr>
          <w:i/>
          <w:sz w:val="20"/>
        </w:rPr>
        <w:sectPr w:rsidR="001F3E5D">
          <w:pgSz w:w="11910" w:h="16840"/>
          <w:pgMar w:top="1340" w:right="1417" w:bottom="1260" w:left="1275" w:header="225" w:footer="1060" w:gutter="0"/>
          <w:cols w:space="720"/>
        </w:sectPr>
      </w:pPr>
    </w:p>
    <w:p w14:paraId="74C5BBCC" w14:textId="557A189C" w:rsidR="001F3E5D" w:rsidRDefault="00000000">
      <w:pPr>
        <w:spacing w:before="87" w:line="292" w:lineRule="auto"/>
        <w:ind w:left="142" w:right="1"/>
        <w:jc w:val="both"/>
        <w:rPr>
          <w:i/>
          <w:sz w:val="20"/>
        </w:rPr>
      </w:pPr>
      <w:r>
        <w:rPr>
          <w:i/>
          <w:noProof/>
          <w:sz w:val="20"/>
        </w:rPr>
        <w:lastRenderedPageBreak/>
        <mc:AlternateContent>
          <mc:Choice Requires="wps">
            <w:drawing>
              <wp:anchor distT="0" distB="0" distL="0" distR="0" simplePos="0" relativeHeight="15802880" behindDoc="0" locked="0" layoutInCell="1" allowOverlap="1" wp14:anchorId="08D261C1" wp14:editId="09FCD0E7">
                <wp:simplePos x="0" y="0"/>
                <wp:positionH relativeFrom="page">
                  <wp:posOffset>6807090</wp:posOffset>
                </wp:positionH>
                <wp:positionV relativeFrom="page">
                  <wp:posOffset>2818730</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6BE39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7B30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8D261C1" id="Textbox 166" o:spid="_x0000_s1101" type="#_x0000_t202" style="position:absolute;left:0;text-align:left;margin-left:536pt;margin-top:221.95pt;width:33.05pt;height:250.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16BE39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7B30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tracia (…) 24/01/2024 (…) caída en la vía pública (…) caída tras agujero/macetero sin señalizar ni tapar (…) Herida abierta en rodilla derecha. Sutura con puntos. Posterior dolor tras golpe y rehabilitación (…) Ropa rota (…)”.</w:t>
      </w:r>
    </w:p>
    <w:p w14:paraId="60C285F5" w14:textId="77777777" w:rsidR="001F3E5D" w:rsidRDefault="001F3E5D">
      <w:pPr>
        <w:pStyle w:val="Textoindependiente"/>
        <w:spacing w:before="11"/>
        <w:rPr>
          <w:i/>
        </w:rPr>
      </w:pPr>
    </w:p>
    <w:p w14:paraId="2199E3CB" w14:textId="77777777" w:rsidR="001F3E5D" w:rsidRDefault="00000000">
      <w:pPr>
        <w:pStyle w:val="Textoindependiente"/>
        <w:spacing w:line="292" w:lineRule="auto"/>
        <w:ind w:left="142" w:right="1"/>
        <w:jc w:val="both"/>
      </w:pPr>
      <w:r>
        <w:t>2º.- La Junta de Gobierno Local, celebrada en sesión ordinaria de fecha 17 de enero de 2025,</w:t>
      </w:r>
      <w:r>
        <w:rPr>
          <w:spacing w:val="80"/>
        </w:rPr>
        <w:t xml:space="preserve"> </w:t>
      </w:r>
      <w:r>
        <w:t>declaró el Desistimiento y archivo del expediente.</w:t>
      </w:r>
    </w:p>
    <w:p w14:paraId="27C4A9C8" w14:textId="77777777" w:rsidR="001F3E5D" w:rsidRDefault="001F3E5D">
      <w:pPr>
        <w:pStyle w:val="Textoindependiente"/>
        <w:spacing w:before="10"/>
      </w:pPr>
    </w:p>
    <w:p w14:paraId="3EB218A0" w14:textId="77777777" w:rsidR="001F3E5D" w:rsidRDefault="00000000">
      <w:pPr>
        <w:pStyle w:val="Textoindependiente"/>
        <w:spacing w:line="292" w:lineRule="auto"/>
        <w:ind w:left="142" w:right="1"/>
        <w:jc w:val="both"/>
      </w:pPr>
      <w:r>
        <w:t>3º.- Contra el citado acuerdo, consta interpuesto recurso de reposición, en fecha 28 de marzo de 2025, del tenor literal siguiente:</w:t>
      </w:r>
    </w:p>
    <w:p w14:paraId="51678A17" w14:textId="77777777" w:rsidR="001F3E5D" w:rsidRDefault="001F3E5D">
      <w:pPr>
        <w:pStyle w:val="Textoindependiente"/>
        <w:spacing w:before="9"/>
      </w:pPr>
    </w:p>
    <w:p w14:paraId="0C2977A4" w14:textId="2BA78A87" w:rsidR="001F3E5D" w:rsidRDefault="00000000">
      <w:pPr>
        <w:spacing w:line="292" w:lineRule="auto"/>
        <w:ind w:left="142" w:right="1"/>
        <w:jc w:val="both"/>
        <w:rPr>
          <w:i/>
          <w:sz w:val="20"/>
        </w:rPr>
      </w:pPr>
      <w:r>
        <w:rPr>
          <w:i/>
          <w:sz w:val="20"/>
        </w:rPr>
        <w:t>“</w:t>
      </w:r>
      <w:proofErr w:type="gramStart"/>
      <w:r w:rsidR="00AD32FA">
        <w:rPr>
          <w:i/>
          <w:sz w:val="20"/>
        </w:rPr>
        <w:t>D.ª</w:t>
      </w:r>
      <w:proofErr w:type="gramEnd"/>
      <w:r w:rsidR="00AD32FA">
        <w:rPr>
          <w:i/>
          <w:sz w:val="20"/>
        </w:rPr>
        <w:t xml:space="preserve"> D.C.G.A.</w:t>
      </w:r>
      <w:r>
        <w:rPr>
          <w:i/>
          <w:sz w:val="20"/>
        </w:rPr>
        <w:t xml:space="preserve">, con DNI </w:t>
      </w:r>
      <w:r w:rsidR="00AD32FA">
        <w:rPr>
          <w:i/>
          <w:sz w:val="20"/>
        </w:rPr>
        <w:t>***</w:t>
      </w:r>
      <w:r>
        <w:rPr>
          <w:i/>
          <w:sz w:val="20"/>
        </w:rPr>
        <w:t>4540</w:t>
      </w:r>
      <w:r w:rsidR="00AD32FA">
        <w:rPr>
          <w:i/>
          <w:sz w:val="20"/>
        </w:rPr>
        <w:t>**</w:t>
      </w:r>
      <w:r>
        <w:rPr>
          <w:i/>
          <w:sz w:val="20"/>
        </w:rPr>
        <w:t xml:space="preserve">, con domicilio a efectos de notificaciones en avenida </w:t>
      </w:r>
      <w:r w:rsidR="00AD32FA">
        <w:rPr>
          <w:i/>
          <w:sz w:val="20"/>
        </w:rPr>
        <w:t>**********************</w:t>
      </w:r>
      <w:r>
        <w:rPr>
          <w:i/>
          <w:sz w:val="20"/>
        </w:rPr>
        <w:t>, comparezco y como mejor proceda,</w:t>
      </w:r>
    </w:p>
    <w:p w14:paraId="2DDF758B" w14:textId="77777777" w:rsidR="001F3E5D" w:rsidRDefault="001F3E5D">
      <w:pPr>
        <w:pStyle w:val="Textoindependiente"/>
        <w:spacing w:before="10"/>
        <w:rPr>
          <w:i/>
        </w:rPr>
      </w:pPr>
    </w:p>
    <w:p w14:paraId="70AD1A5A" w14:textId="77777777" w:rsidR="001F3E5D" w:rsidRDefault="00000000">
      <w:pPr>
        <w:ind w:left="142"/>
        <w:rPr>
          <w:i/>
          <w:sz w:val="20"/>
        </w:rPr>
      </w:pPr>
      <w:r>
        <w:rPr>
          <w:i/>
          <w:spacing w:val="-2"/>
          <w:sz w:val="20"/>
        </w:rPr>
        <w:t>EXPONGO:</w:t>
      </w:r>
    </w:p>
    <w:p w14:paraId="3BD8EC20" w14:textId="77777777" w:rsidR="001F3E5D" w:rsidRDefault="001F3E5D">
      <w:pPr>
        <w:pStyle w:val="Textoindependiente"/>
        <w:spacing w:before="60"/>
        <w:rPr>
          <w:i/>
        </w:rPr>
      </w:pPr>
    </w:p>
    <w:p w14:paraId="0BE7642A" w14:textId="77777777" w:rsidR="001F3E5D" w:rsidRDefault="00000000">
      <w:pPr>
        <w:spacing w:line="292" w:lineRule="auto"/>
        <w:ind w:left="142" w:right="1"/>
        <w:jc w:val="both"/>
        <w:rPr>
          <w:i/>
          <w:sz w:val="20"/>
        </w:rPr>
      </w:pPr>
      <w:r>
        <w:rPr>
          <w:i/>
          <w:sz w:val="20"/>
        </w:rPr>
        <w:t xml:space="preserve">PRIMERO. – Que en fecha 17 de septiembre de 2024, presenté reclamación de responsabilidad patrimonial registrada con número de expediente 44126/2024, debido a los daños sufridos por una caída en la vía pública ocurrida el 24 de enero de 2024 entre travesía de </w:t>
      </w:r>
      <w:proofErr w:type="spellStart"/>
      <w:r>
        <w:rPr>
          <w:i/>
          <w:sz w:val="20"/>
        </w:rPr>
        <w:t>Navalcarbón</w:t>
      </w:r>
      <w:proofErr w:type="spellEnd"/>
      <w:r>
        <w:rPr>
          <w:i/>
          <w:sz w:val="20"/>
        </w:rPr>
        <w:t xml:space="preserve"> y calle Tracia, sin señalización adecuada de un agujero o macetero.</w:t>
      </w:r>
    </w:p>
    <w:p w14:paraId="46FA5F3F" w14:textId="77777777" w:rsidR="001F3E5D" w:rsidRDefault="001F3E5D">
      <w:pPr>
        <w:pStyle w:val="Textoindependiente"/>
        <w:spacing w:before="10"/>
        <w:rPr>
          <w:i/>
        </w:rPr>
      </w:pPr>
    </w:p>
    <w:p w14:paraId="0E24D260" w14:textId="77777777" w:rsidR="001F3E5D" w:rsidRDefault="00000000">
      <w:pPr>
        <w:spacing w:line="292" w:lineRule="auto"/>
        <w:ind w:left="142" w:right="1"/>
        <w:jc w:val="both"/>
        <w:rPr>
          <w:i/>
          <w:sz w:val="20"/>
        </w:rPr>
      </w:pPr>
      <w:r>
        <w:rPr>
          <w:i/>
          <w:sz w:val="20"/>
        </w:rPr>
        <w:t xml:space="preserve">SEGUNDO. – Que mediante resolución emitida por el Sr. </w:t>
      </w:r>
      <w:proofErr w:type="gramStart"/>
      <w:r>
        <w:rPr>
          <w:i/>
          <w:sz w:val="20"/>
        </w:rPr>
        <w:t>Concejal</w:t>
      </w:r>
      <w:proofErr w:type="gramEnd"/>
      <w:r>
        <w:rPr>
          <w:i/>
          <w:sz w:val="20"/>
        </w:rPr>
        <w:t>-Delegado de Hacienda y Fiestas, de fecha 12 de diciembre de 2024, se me requirió la aportación de documentación adicional</w:t>
      </w:r>
      <w:r>
        <w:rPr>
          <w:i/>
          <w:spacing w:val="80"/>
          <w:sz w:val="20"/>
        </w:rPr>
        <w:t xml:space="preserve"> </w:t>
      </w:r>
      <w:r>
        <w:rPr>
          <w:i/>
          <w:sz w:val="20"/>
        </w:rPr>
        <w:t>necesaria para la continuación del procedimiento, otorgándose un plazo de diez días hábiles, finalizando dicho plazo el 8 de enero de 2025.</w:t>
      </w:r>
    </w:p>
    <w:p w14:paraId="35A7623A" w14:textId="77777777" w:rsidR="001F3E5D" w:rsidRDefault="001F3E5D">
      <w:pPr>
        <w:pStyle w:val="Textoindependiente"/>
        <w:spacing w:before="10"/>
        <w:rPr>
          <w:i/>
        </w:rPr>
      </w:pPr>
    </w:p>
    <w:p w14:paraId="71700B22" w14:textId="77777777" w:rsidR="001F3E5D" w:rsidRDefault="00000000">
      <w:pPr>
        <w:spacing w:line="292" w:lineRule="auto"/>
        <w:ind w:left="142" w:right="1"/>
        <w:jc w:val="both"/>
        <w:rPr>
          <w:i/>
          <w:sz w:val="20"/>
        </w:rPr>
      </w:pPr>
      <w:r>
        <w:rPr>
          <w:i/>
          <w:sz w:val="20"/>
        </w:rPr>
        <w:t>TERCERO. – Que, por falta de información por vuestra parte, llamando repetidas veces y tras varios correos no pude presentar la documentación solicitada dentro del plazo establecido.</w:t>
      </w:r>
    </w:p>
    <w:p w14:paraId="7267FCCD" w14:textId="77777777" w:rsidR="001F3E5D" w:rsidRDefault="001F3E5D">
      <w:pPr>
        <w:pStyle w:val="Textoindependiente"/>
        <w:spacing w:before="9"/>
        <w:rPr>
          <w:i/>
        </w:rPr>
      </w:pPr>
    </w:p>
    <w:p w14:paraId="1A5A4294" w14:textId="77777777" w:rsidR="001F3E5D" w:rsidRDefault="00000000">
      <w:pPr>
        <w:spacing w:before="1"/>
        <w:ind w:left="142"/>
        <w:jc w:val="both"/>
        <w:rPr>
          <w:i/>
          <w:sz w:val="20"/>
        </w:rPr>
      </w:pPr>
      <w:r>
        <w:rPr>
          <w:i/>
          <w:sz w:val="20"/>
        </w:rPr>
        <w:t>CUARTO.</w:t>
      </w:r>
      <w:r>
        <w:rPr>
          <w:i/>
          <w:spacing w:val="-4"/>
          <w:sz w:val="20"/>
        </w:rPr>
        <w:t xml:space="preserve"> </w:t>
      </w:r>
      <w:r>
        <w:rPr>
          <w:i/>
          <w:sz w:val="20"/>
        </w:rPr>
        <w:t>–</w:t>
      </w:r>
      <w:r>
        <w:rPr>
          <w:i/>
          <w:spacing w:val="-3"/>
          <w:sz w:val="20"/>
        </w:rPr>
        <w:t xml:space="preserve"> </w:t>
      </w:r>
      <w:r>
        <w:rPr>
          <w:i/>
          <w:sz w:val="20"/>
        </w:rPr>
        <w:t>Que</w:t>
      </w:r>
      <w:r>
        <w:rPr>
          <w:i/>
          <w:spacing w:val="-3"/>
          <w:sz w:val="20"/>
        </w:rPr>
        <w:t xml:space="preserve"> </w:t>
      </w:r>
      <w:r>
        <w:rPr>
          <w:i/>
          <w:sz w:val="20"/>
        </w:rPr>
        <w:t>he</w:t>
      </w:r>
      <w:r>
        <w:rPr>
          <w:i/>
          <w:spacing w:val="-3"/>
          <w:sz w:val="20"/>
        </w:rPr>
        <w:t xml:space="preserve"> </w:t>
      </w:r>
      <w:r>
        <w:rPr>
          <w:i/>
          <w:sz w:val="20"/>
        </w:rPr>
        <w:t>recopilado</w:t>
      </w:r>
      <w:r>
        <w:rPr>
          <w:i/>
          <w:spacing w:val="-3"/>
          <w:sz w:val="20"/>
        </w:rPr>
        <w:t xml:space="preserve"> </w:t>
      </w:r>
      <w:r>
        <w:rPr>
          <w:i/>
          <w:sz w:val="20"/>
        </w:rPr>
        <w:t>la</w:t>
      </w:r>
      <w:r>
        <w:rPr>
          <w:i/>
          <w:spacing w:val="-3"/>
          <w:sz w:val="20"/>
        </w:rPr>
        <w:t xml:space="preserve"> </w:t>
      </w:r>
      <w:r>
        <w:rPr>
          <w:i/>
          <w:sz w:val="20"/>
        </w:rPr>
        <w:t>documentación</w:t>
      </w:r>
      <w:r>
        <w:rPr>
          <w:i/>
          <w:spacing w:val="-3"/>
          <w:sz w:val="20"/>
        </w:rPr>
        <w:t xml:space="preserve"> </w:t>
      </w:r>
      <w:r>
        <w:rPr>
          <w:i/>
          <w:sz w:val="20"/>
        </w:rPr>
        <w:t>requerida,</w:t>
      </w:r>
      <w:r>
        <w:rPr>
          <w:i/>
          <w:spacing w:val="-3"/>
          <w:sz w:val="20"/>
        </w:rPr>
        <w:t xml:space="preserve"> </w:t>
      </w:r>
      <w:r>
        <w:rPr>
          <w:i/>
          <w:spacing w:val="-2"/>
          <w:sz w:val="20"/>
        </w:rPr>
        <w:t>incluyendo:</w:t>
      </w:r>
    </w:p>
    <w:p w14:paraId="13B8F638" w14:textId="77777777" w:rsidR="001F3E5D" w:rsidRDefault="001F3E5D">
      <w:pPr>
        <w:pStyle w:val="Textoindependiente"/>
        <w:spacing w:before="60"/>
        <w:rPr>
          <w:i/>
        </w:rPr>
      </w:pPr>
    </w:p>
    <w:p w14:paraId="39CA7CA3" w14:textId="77777777" w:rsidR="001F3E5D" w:rsidRDefault="00000000">
      <w:pPr>
        <w:pStyle w:val="Prrafodelista"/>
        <w:numPr>
          <w:ilvl w:val="0"/>
          <w:numId w:val="61"/>
        </w:numPr>
        <w:tabs>
          <w:tab w:val="left" w:pos="267"/>
        </w:tabs>
        <w:ind w:left="267" w:right="0" w:hanging="125"/>
        <w:jc w:val="left"/>
        <w:rPr>
          <w:i/>
          <w:sz w:val="20"/>
        </w:rPr>
      </w:pPr>
      <w:r>
        <w:rPr>
          <w:i/>
          <w:sz w:val="20"/>
        </w:rPr>
        <w:t>Valoración</w:t>
      </w:r>
      <w:r>
        <w:rPr>
          <w:i/>
          <w:spacing w:val="-3"/>
          <w:sz w:val="20"/>
        </w:rPr>
        <w:t xml:space="preserve"> </w:t>
      </w:r>
      <w:r>
        <w:rPr>
          <w:i/>
          <w:sz w:val="20"/>
        </w:rPr>
        <w:t>económica</w:t>
      </w:r>
      <w:r>
        <w:rPr>
          <w:i/>
          <w:spacing w:val="-3"/>
          <w:sz w:val="20"/>
        </w:rPr>
        <w:t xml:space="preserve"> </w:t>
      </w:r>
      <w:r>
        <w:rPr>
          <w:i/>
          <w:sz w:val="20"/>
        </w:rPr>
        <w:t>de</w:t>
      </w:r>
      <w:r>
        <w:rPr>
          <w:i/>
          <w:spacing w:val="-2"/>
          <w:sz w:val="20"/>
        </w:rPr>
        <w:t xml:space="preserve"> </w:t>
      </w:r>
      <w:r>
        <w:rPr>
          <w:i/>
          <w:sz w:val="20"/>
        </w:rPr>
        <w:t>los</w:t>
      </w:r>
      <w:r>
        <w:rPr>
          <w:i/>
          <w:spacing w:val="-3"/>
          <w:sz w:val="20"/>
        </w:rPr>
        <w:t xml:space="preserve"> </w:t>
      </w:r>
      <w:r>
        <w:rPr>
          <w:i/>
          <w:sz w:val="20"/>
        </w:rPr>
        <w:t>daños</w:t>
      </w:r>
      <w:r>
        <w:rPr>
          <w:i/>
          <w:spacing w:val="-2"/>
          <w:sz w:val="20"/>
        </w:rPr>
        <w:t xml:space="preserve"> </w:t>
      </w:r>
      <w:r>
        <w:rPr>
          <w:i/>
          <w:sz w:val="20"/>
        </w:rPr>
        <w:t>sufridos</w:t>
      </w:r>
      <w:r>
        <w:rPr>
          <w:i/>
          <w:spacing w:val="-3"/>
          <w:sz w:val="20"/>
        </w:rPr>
        <w:t xml:space="preserve"> </w:t>
      </w:r>
      <w:r>
        <w:rPr>
          <w:i/>
          <w:sz w:val="20"/>
        </w:rPr>
        <w:t>y</w:t>
      </w:r>
      <w:r>
        <w:rPr>
          <w:i/>
          <w:spacing w:val="-2"/>
          <w:sz w:val="20"/>
        </w:rPr>
        <w:t xml:space="preserve"> lesiones.</w:t>
      </w:r>
    </w:p>
    <w:p w14:paraId="281C5F32" w14:textId="77777777" w:rsidR="001F3E5D" w:rsidRDefault="001F3E5D">
      <w:pPr>
        <w:pStyle w:val="Textoindependiente"/>
        <w:spacing w:before="61"/>
        <w:rPr>
          <w:i/>
        </w:rPr>
      </w:pPr>
    </w:p>
    <w:p w14:paraId="637CBCCE" w14:textId="77777777" w:rsidR="001F3E5D" w:rsidRDefault="00000000">
      <w:pPr>
        <w:pStyle w:val="Prrafodelista"/>
        <w:numPr>
          <w:ilvl w:val="0"/>
          <w:numId w:val="61"/>
        </w:numPr>
        <w:tabs>
          <w:tab w:val="left" w:pos="271"/>
        </w:tabs>
        <w:spacing w:line="292" w:lineRule="auto"/>
        <w:ind w:firstLine="0"/>
        <w:rPr>
          <w:i/>
          <w:sz w:val="20"/>
        </w:rPr>
      </w:pPr>
      <w:r>
        <w:rPr>
          <w:i/>
          <w:sz w:val="20"/>
        </w:rPr>
        <w:t xml:space="preserve">Declaración jurada de si se ha recibido o no indemnización por los mismos hechos y, en su caso, la </w:t>
      </w:r>
      <w:r>
        <w:rPr>
          <w:i/>
          <w:spacing w:val="-2"/>
          <w:sz w:val="20"/>
        </w:rPr>
        <w:t>cuantía.</w:t>
      </w:r>
    </w:p>
    <w:p w14:paraId="43641B27" w14:textId="77777777" w:rsidR="001F3E5D" w:rsidRDefault="001F3E5D">
      <w:pPr>
        <w:pStyle w:val="Textoindependiente"/>
        <w:spacing w:before="9"/>
        <w:rPr>
          <w:i/>
        </w:rPr>
      </w:pPr>
    </w:p>
    <w:p w14:paraId="72728BB8" w14:textId="77777777" w:rsidR="001F3E5D" w:rsidRDefault="00000000">
      <w:pPr>
        <w:pStyle w:val="Prrafodelista"/>
        <w:numPr>
          <w:ilvl w:val="0"/>
          <w:numId w:val="61"/>
        </w:numPr>
        <w:tabs>
          <w:tab w:val="left" w:pos="267"/>
        </w:tabs>
        <w:spacing w:before="1"/>
        <w:ind w:left="267" w:right="0" w:hanging="125"/>
        <w:jc w:val="left"/>
        <w:rPr>
          <w:i/>
          <w:sz w:val="20"/>
        </w:rPr>
      </w:pPr>
      <w:r>
        <w:rPr>
          <w:i/>
          <w:sz w:val="20"/>
        </w:rPr>
        <w:t>Declaración</w:t>
      </w:r>
      <w:r>
        <w:rPr>
          <w:i/>
          <w:spacing w:val="-6"/>
          <w:sz w:val="20"/>
        </w:rPr>
        <w:t xml:space="preserve"> </w:t>
      </w:r>
      <w:r>
        <w:rPr>
          <w:i/>
          <w:sz w:val="20"/>
        </w:rPr>
        <w:t>jurada</w:t>
      </w:r>
      <w:r>
        <w:rPr>
          <w:i/>
          <w:spacing w:val="-4"/>
          <w:sz w:val="20"/>
        </w:rPr>
        <w:t xml:space="preserve"> </w:t>
      </w:r>
      <w:r>
        <w:rPr>
          <w:i/>
          <w:sz w:val="20"/>
        </w:rPr>
        <w:t>sobre</w:t>
      </w:r>
      <w:r>
        <w:rPr>
          <w:i/>
          <w:spacing w:val="-3"/>
          <w:sz w:val="20"/>
        </w:rPr>
        <w:t xml:space="preserve"> </w:t>
      </w:r>
      <w:r>
        <w:rPr>
          <w:i/>
          <w:sz w:val="20"/>
        </w:rPr>
        <w:t>la</w:t>
      </w:r>
      <w:r>
        <w:rPr>
          <w:i/>
          <w:spacing w:val="-4"/>
          <w:sz w:val="20"/>
        </w:rPr>
        <w:t xml:space="preserve"> </w:t>
      </w:r>
      <w:r>
        <w:rPr>
          <w:i/>
          <w:sz w:val="20"/>
        </w:rPr>
        <w:t>iniciación</w:t>
      </w:r>
      <w:r>
        <w:rPr>
          <w:i/>
          <w:spacing w:val="-4"/>
          <w:sz w:val="20"/>
        </w:rPr>
        <w:t xml:space="preserve"> </w:t>
      </w:r>
      <w:r>
        <w:rPr>
          <w:i/>
          <w:sz w:val="20"/>
        </w:rPr>
        <w:t>de</w:t>
      </w:r>
      <w:r>
        <w:rPr>
          <w:i/>
          <w:spacing w:val="-3"/>
          <w:sz w:val="20"/>
        </w:rPr>
        <w:t xml:space="preserve"> </w:t>
      </w:r>
      <w:r>
        <w:rPr>
          <w:i/>
          <w:sz w:val="20"/>
        </w:rPr>
        <w:t>otro</w:t>
      </w:r>
      <w:r>
        <w:rPr>
          <w:i/>
          <w:spacing w:val="-4"/>
          <w:sz w:val="20"/>
        </w:rPr>
        <w:t xml:space="preserve"> </w:t>
      </w:r>
      <w:r>
        <w:rPr>
          <w:i/>
          <w:sz w:val="20"/>
        </w:rPr>
        <w:t>tipo</w:t>
      </w:r>
      <w:r>
        <w:rPr>
          <w:i/>
          <w:spacing w:val="-3"/>
          <w:sz w:val="20"/>
        </w:rPr>
        <w:t xml:space="preserve"> </w:t>
      </w:r>
      <w:r>
        <w:rPr>
          <w:i/>
          <w:sz w:val="20"/>
        </w:rPr>
        <w:t>de</w:t>
      </w:r>
      <w:r>
        <w:rPr>
          <w:i/>
          <w:spacing w:val="-4"/>
          <w:sz w:val="20"/>
        </w:rPr>
        <w:t xml:space="preserve"> </w:t>
      </w:r>
      <w:r>
        <w:rPr>
          <w:i/>
          <w:sz w:val="20"/>
        </w:rPr>
        <w:t>reclamación</w:t>
      </w:r>
      <w:r>
        <w:rPr>
          <w:i/>
          <w:spacing w:val="-4"/>
          <w:sz w:val="20"/>
        </w:rPr>
        <w:t xml:space="preserve"> </w:t>
      </w:r>
      <w:r>
        <w:rPr>
          <w:i/>
          <w:sz w:val="20"/>
        </w:rPr>
        <w:t>por</w:t>
      </w:r>
      <w:r>
        <w:rPr>
          <w:i/>
          <w:spacing w:val="-3"/>
          <w:sz w:val="20"/>
        </w:rPr>
        <w:t xml:space="preserve"> </w:t>
      </w:r>
      <w:r>
        <w:rPr>
          <w:i/>
          <w:sz w:val="20"/>
        </w:rPr>
        <w:t>los</w:t>
      </w:r>
      <w:r>
        <w:rPr>
          <w:i/>
          <w:spacing w:val="-4"/>
          <w:sz w:val="20"/>
        </w:rPr>
        <w:t xml:space="preserve"> </w:t>
      </w:r>
      <w:r>
        <w:rPr>
          <w:i/>
          <w:sz w:val="20"/>
        </w:rPr>
        <w:t>mismos</w:t>
      </w:r>
      <w:r>
        <w:rPr>
          <w:i/>
          <w:spacing w:val="-3"/>
          <w:sz w:val="20"/>
        </w:rPr>
        <w:t xml:space="preserve"> </w:t>
      </w:r>
      <w:r>
        <w:rPr>
          <w:i/>
          <w:spacing w:val="-2"/>
          <w:sz w:val="20"/>
        </w:rPr>
        <w:t>hechos.</w:t>
      </w:r>
    </w:p>
    <w:p w14:paraId="2F6708E8" w14:textId="77777777" w:rsidR="001F3E5D" w:rsidRDefault="001F3E5D">
      <w:pPr>
        <w:pStyle w:val="Textoindependiente"/>
        <w:spacing w:before="60"/>
        <w:rPr>
          <w:i/>
        </w:rPr>
      </w:pPr>
    </w:p>
    <w:p w14:paraId="1ECD77E3" w14:textId="77777777" w:rsidR="001F3E5D" w:rsidRDefault="00000000">
      <w:pPr>
        <w:pStyle w:val="Prrafodelista"/>
        <w:numPr>
          <w:ilvl w:val="0"/>
          <w:numId w:val="61"/>
        </w:numPr>
        <w:tabs>
          <w:tab w:val="left" w:pos="267"/>
        </w:tabs>
        <w:ind w:left="267" w:right="0" w:hanging="125"/>
        <w:jc w:val="left"/>
        <w:rPr>
          <w:i/>
          <w:sz w:val="20"/>
        </w:rPr>
      </w:pPr>
      <w:r>
        <w:rPr>
          <w:i/>
          <w:sz w:val="20"/>
        </w:rPr>
        <w:t>Documentación</w:t>
      </w:r>
      <w:r>
        <w:rPr>
          <w:i/>
          <w:spacing w:val="-6"/>
          <w:sz w:val="20"/>
        </w:rPr>
        <w:t xml:space="preserve"> </w:t>
      </w:r>
      <w:r>
        <w:rPr>
          <w:i/>
          <w:sz w:val="20"/>
        </w:rPr>
        <w:t>acreditativa</w:t>
      </w:r>
      <w:r>
        <w:rPr>
          <w:i/>
          <w:spacing w:val="-6"/>
          <w:sz w:val="20"/>
        </w:rPr>
        <w:t xml:space="preserve"> </w:t>
      </w:r>
      <w:r>
        <w:rPr>
          <w:i/>
          <w:sz w:val="20"/>
        </w:rPr>
        <w:t>de</w:t>
      </w:r>
      <w:r>
        <w:rPr>
          <w:i/>
          <w:spacing w:val="-6"/>
          <w:sz w:val="20"/>
        </w:rPr>
        <w:t xml:space="preserve"> </w:t>
      </w:r>
      <w:r>
        <w:rPr>
          <w:i/>
          <w:sz w:val="20"/>
        </w:rPr>
        <w:t>daños</w:t>
      </w:r>
      <w:r>
        <w:rPr>
          <w:i/>
          <w:spacing w:val="-6"/>
          <w:sz w:val="20"/>
        </w:rPr>
        <w:t xml:space="preserve"> </w:t>
      </w:r>
      <w:r>
        <w:rPr>
          <w:i/>
          <w:spacing w:val="-2"/>
          <w:sz w:val="20"/>
        </w:rPr>
        <w:t>materiales.</w:t>
      </w:r>
    </w:p>
    <w:p w14:paraId="4B7CFD81" w14:textId="77777777" w:rsidR="001F3E5D" w:rsidRDefault="001F3E5D">
      <w:pPr>
        <w:pStyle w:val="Textoindependiente"/>
        <w:spacing w:before="60"/>
        <w:rPr>
          <w:i/>
        </w:rPr>
      </w:pPr>
    </w:p>
    <w:p w14:paraId="151626FE" w14:textId="77777777" w:rsidR="001F3E5D" w:rsidRDefault="00000000">
      <w:pPr>
        <w:spacing w:before="1" w:line="292" w:lineRule="auto"/>
        <w:ind w:left="142" w:right="1"/>
        <w:jc w:val="both"/>
        <w:rPr>
          <w:i/>
          <w:sz w:val="20"/>
        </w:rPr>
      </w:pPr>
      <w:r>
        <w:rPr>
          <w:i/>
          <w:sz w:val="20"/>
        </w:rPr>
        <w:t>QUINTO.</w:t>
      </w:r>
      <w:r>
        <w:rPr>
          <w:i/>
          <w:spacing w:val="40"/>
          <w:sz w:val="20"/>
        </w:rPr>
        <w:t xml:space="preserve"> </w:t>
      </w:r>
      <w:r>
        <w:rPr>
          <w:i/>
          <w:sz w:val="20"/>
        </w:rPr>
        <w:t>–</w:t>
      </w:r>
      <w:r>
        <w:rPr>
          <w:i/>
          <w:spacing w:val="40"/>
          <w:sz w:val="20"/>
        </w:rPr>
        <w:t xml:space="preserve"> </w:t>
      </w:r>
      <w:r>
        <w:rPr>
          <w:i/>
          <w:sz w:val="20"/>
        </w:rPr>
        <w:t>Que,</w:t>
      </w:r>
      <w:r>
        <w:rPr>
          <w:i/>
          <w:spacing w:val="40"/>
          <w:sz w:val="20"/>
        </w:rPr>
        <w:t xml:space="preserve"> </w:t>
      </w:r>
      <w:r>
        <w:rPr>
          <w:i/>
          <w:sz w:val="20"/>
        </w:rPr>
        <w:t>conforme</w:t>
      </w:r>
      <w:r>
        <w:rPr>
          <w:i/>
          <w:spacing w:val="40"/>
          <w:sz w:val="20"/>
        </w:rPr>
        <w:t xml:space="preserve"> </w:t>
      </w:r>
      <w:r>
        <w:rPr>
          <w:i/>
          <w:sz w:val="20"/>
        </w:rPr>
        <w:t>al</w:t>
      </w:r>
      <w:r>
        <w:rPr>
          <w:i/>
          <w:spacing w:val="40"/>
          <w:sz w:val="20"/>
        </w:rPr>
        <w:t xml:space="preserve"> </w:t>
      </w:r>
      <w:r>
        <w:rPr>
          <w:i/>
          <w:sz w:val="20"/>
        </w:rPr>
        <w:t>artículo</w:t>
      </w:r>
      <w:r>
        <w:rPr>
          <w:i/>
          <w:spacing w:val="40"/>
          <w:sz w:val="20"/>
        </w:rPr>
        <w:t xml:space="preserve"> </w:t>
      </w:r>
      <w:r>
        <w:rPr>
          <w:i/>
          <w:sz w:val="20"/>
        </w:rPr>
        <w:t>123</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39/2015,</w:t>
      </w:r>
      <w:r>
        <w:rPr>
          <w:i/>
          <w:spacing w:val="40"/>
          <w:sz w:val="20"/>
        </w:rPr>
        <w:t xml:space="preserve"> </w:t>
      </w:r>
      <w:r>
        <w:rPr>
          <w:i/>
          <w:sz w:val="20"/>
        </w:rPr>
        <w:t>de</w:t>
      </w:r>
      <w:r>
        <w:rPr>
          <w:i/>
          <w:spacing w:val="40"/>
          <w:sz w:val="20"/>
        </w:rPr>
        <w:t xml:space="preserve"> </w:t>
      </w:r>
      <w:r>
        <w:rPr>
          <w:i/>
          <w:sz w:val="20"/>
        </w:rPr>
        <w:t>Procedimiento</w:t>
      </w:r>
      <w:r>
        <w:rPr>
          <w:i/>
          <w:spacing w:val="40"/>
          <w:sz w:val="20"/>
        </w:rPr>
        <w:t xml:space="preserve"> </w:t>
      </w:r>
      <w:r>
        <w:rPr>
          <w:i/>
          <w:sz w:val="20"/>
        </w:rPr>
        <w:t xml:space="preserve">Administrativo Común de las Administraciones Públicas, se interpone el presente recurso de reposición contra la resolución que declara el desistimiento de la reclamación y el archivo del expediente, solicitando su revocación y la reapertura del procedimiento de responsabilidad patrimonial para su adecuada </w:t>
      </w:r>
      <w:r>
        <w:rPr>
          <w:i/>
          <w:spacing w:val="-2"/>
          <w:sz w:val="20"/>
        </w:rPr>
        <w:t>valoración.</w:t>
      </w:r>
    </w:p>
    <w:p w14:paraId="0DE28BAF" w14:textId="77777777" w:rsidR="001F3E5D" w:rsidRDefault="001F3E5D">
      <w:pPr>
        <w:pStyle w:val="Textoindependiente"/>
        <w:spacing w:before="9"/>
        <w:rPr>
          <w:i/>
        </w:rPr>
      </w:pPr>
    </w:p>
    <w:p w14:paraId="47156EE6" w14:textId="77777777" w:rsidR="001F3E5D" w:rsidRDefault="00000000">
      <w:pPr>
        <w:ind w:left="142"/>
        <w:rPr>
          <w:i/>
          <w:sz w:val="20"/>
        </w:rPr>
      </w:pPr>
      <w:r>
        <w:rPr>
          <w:i/>
          <w:sz w:val="20"/>
        </w:rPr>
        <w:t>Por</w:t>
      </w:r>
      <w:r>
        <w:rPr>
          <w:i/>
          <w:spacing w:val="-1"/>
          <w:sz w:val="20"/>
        </w:rPr>
        <w:t xml:space="preserve"> </w:t>
      </w:r>
      <w:r>
        <w:rPr>
          <w:i/>
          <w:sz w:val="20"/>
        </w:rPr>
        <w:t>todo</w:t>
      </w:r>
      <w:r>
        <w:rPr>
          <w:i/>
          <w:spacing w:val="-1"/>
          <w:sz w:val="20"/>
        </w:rPr>
        <w:t xml:space="preserve"> </w:t>
      </w:r>
      <w:r>
        <w:rPr>
          <w:i/>
          <w:sz w:val="20"/>
        </w:rPr>
        <w:t>lo</w:t>
      </w:r>
      <w:r>
        <w:rPr>
          <w:i/>
          <w:spacing w:val="-1"/>
          <w:sz w:val="20"/>
        </w:rPr>
        <w:t xml:space="preserve"> </w:t>
      </w:r>
      <w:r>
        <w:rPr>
          <w:i/>
          <w:sz w:val="20"/>
        </w:rPr>
        <w:t>anterior,</w:t>
      </w:r>
      <w:r>
        <w:rPr>
          <w:i/>
          <w:spacing w:val="-1"/>
          <w:sz w:val="20"/>
        </w:rPr>
        <w:t xml:space="preserve"> </w:t>
      </w:r>
      <w:r>
        <w:rPr>
          <w:i/>
          <w:spacing w:val="-2"/>
          <w:sz w:val="20"/>
        </w:rPr>
        <w:t>SOLICITO</w:t>
      </w:r>
    </w:p>
    <w:p w14:paraId="1C4C3B7C" w14:textId="77777777" w:rsidR="001F3E5D" w:rsidRDefault="001F3E5D">
      <w:pPr>
        <w:pStyle w:val="Textoindependiente"/>
        <w:spacing w:before="61"/>
        <w:rPr>
          <w:i/>
        </w:rPr>
      </w:pPr>
    </w:p>
    <w:p w14:paraId="3392B3ED" w14:textId="77777777" w:rsidR="001F3E5D" w:rsidRDefault="00000000">
      <w:pPr>
        <w:pStyle w:val="Prrafodelista"/>
        <w:numPr>
          <w:ilvl w:val="0"/>
          <w:numId w:val="60"/>
        </w:numPr>
        <w:tabs>
          <w:tab w:val="left" w:pos="307"/>
        </w:tabs>
        <w:ind w:left="307" w:right="0" w:hanging="165"/>
        <w:jc w:val="both"/>
        <w:rPr>
          <w:i/>
          <w:sz w:val="20"/>
        </w:rPr>
      </w:pPr>
      <w:r>
        <w:rPr>
          <w:i/>
          <w:sz w:val="20"/>
        </w:rPr>
        <w:t>Que</w:t>
      </w:r>
      <w:r>
        <w:rPr>
          <w:i/>
          <w:spacing w:val="-6"/>
          <w:sz w:val="20"/>
        </w:rPr>
        <w:t xml:space="preserve"> </w:t>
      </w:r>
      <w:r>
        <w:rPr>
          <w:i/>
          <w:sz w:val="20"/>
        </w:rPr>
        <w:t>se</w:t>
      </w:r>
      <w:r>
        <w:rPr>
          <w:i/>
          <w:spacing w:val="-4"/>
          <w:sz w:val="20"/>
        </w:rPr>
        <w:t xml:space="preserve"> </w:t>
      </w:r>
      <w:r>
        <w:rPr>
          <w:i/>
          <w:sz w:val="20"/>
        </w:rPr>
        <w:t>tenga</w:t>
      </w:r>
      <w:r>
        <w:rPr>
          <w:i/>
          <w:spacing w:val="-3"/>
          <w:sz w:val="20"/>
        </w:rPr>
        <w:t xml:space="preserve"> </w:t>
      </w:r>
      <w:r>
        <w:rPr>
          <w:i/>
          <w:sz w:val="20"/>
        </w:rPr>
        <w:t>por</w:t>
      </w:r>
      <w:r>
        <w:rPr>
          <w:i/>
          <w:spacing w:val="-4"/>
          <w:sz w:val="20"/>
        </w:rPr>
        <w:t xml:space="preserve"> </w:t>
      </w:r>
      <w:r>
        <w:rPr>
          <w:i/>
          <w:sz w:val="20"/>
        </w:rPr>
        <w:t>presentado</w:t>
      </w:r>
      <w:r>
        <w:rPr>
          <w:i/>
          <w:spacing w:val="-3"/>
          <w:sz w:val="20"/>
        </w:rPr>
        <w:t xml:space="preserve"> </w:t>
      </w:r>
      <w:r>
        <w:rPr>
          <w:i/>
          <w:sz w:val="20"/>
        </w:rPr>
        <w:t>el</w:t>
      </w:r>
      <w:r>
        <w:rPr>
          <w:i/>
          <w:spacing w:val="-4"/>
          <w:sz w:val="20"/>
        </w:rPr>
        <w:t xml:space="preserve"> </w:t>
      </w:r>
      <w:r>
        <w:rPr>
          <w:i/>
          <w:sz w:val="20"/>
        </w:rPr>
        <w:t>presente</w:t>
      </w:r>
      <w:r>
        <w:rPr>
          <w:i/>
          <w:spacing w:val="-3"/>
          <w:sz w:val="20"/>
        </w:rPr>
        <w:t xml:space="preserve"> </w:t>
      </w:r>
      <w:r>
        <w:rPr>
          <w:i/>
          <w:sz w:val="20"/>
        </w:rPr>
        <w:t>recurso</w:t>
      </w:r>
      <w:r>
        <w:rPr>
          <w:i/>
          <w:spacing w:val="-4"/>
          <w:sz w:val="20"/>
        </w:rPr>
        <w:t xml:space="preserve"> </w:t>
      </w:r>
      <w:r>
        <w:rPr>
          <w:i/>
          <w:sz w:val="20"/>
        </w:rPr>
        <w:t>de</w:t>
      </w:r>
      <w:r>
        <w:rPr>
          <w:i/>
          <w:spacing w:val="-3"/>
          <w:sz w:val="20"/>
        </w:rPr>
        <w:t xml:space="preserve"> </w:t>
      </w:r>
      <w:r>
        <w:rPr>
          <w:i/>
          <w:sz w:val="20"/>
        </w:rPr>
        <w:t>reposición</w:t>
      </w:r>
      <w:r>
        <w:rPr>
          <w:i/>
          <w:spacing w:val="-4"/>
          <w:sz w:val="20"/>
        </w:rPr>
        <w:t xml:space="preserve"> </w:t>
      </w:r>
      <w:r>
        <w:rPr>
          <w:i/>
          <w:sz w:val="20"/>
        </w:rPr>
        <w:t>en</w:t>
      </w:r>
      <w:r>
        <w:rPr>
          <w:i/>
          <w:spacing w:val="-3"/>
          <w:sz w:val="20"/>
        </w:rPr>
        <w:t xml:space="preserve"> </w:t>
      </w:r>
      <w:r>
        <w:rPr>
          <w:i/>
          <w:sz w:val="20"/>
        </w:rPr>
        <w:t>tiempo</w:t>
      </w:r>
      <w:r>
        <w:rPr>
          <w:i/>
          <w:spacing w:val="-4"/>
          <w:sz w:val="20"/>
        </w:rPr>
        <w:t xml:space="preserve"> </w:t>
      </w:r>
      <w:r>
        <w:rPr>
          <w:i/>
          <w:sz w:val="20"/>
        </w:rPr>
        <w:t>y</w:t>
      </w:r>
      <w:r>
        <w:rPr>
          <w:i/>
          <w:spacing w:val="-3"/>
          <w:sz w:val="20"/>
        </w:rPr>
        <w:t xml:space="preserve"> </w:t>
      </w:r>
      <w:r>
        <w:rPr>
          <w:i/>
          <w:spacing w:val="-2"/>
          <w:sz w:val="20"/>
        </w:rPr>
        <w:t>forma.</w:t>
      </w:r>
    </w:p>
    <w:p w14:paraId="1E0D6790" w14:textId="77777777" w:rsidR="001F3E5D" w:rsidRDefault="001F3E5D">
      <w:pPr>
        <w:pStyle w:val="Textoindependiente"/>
        <w:spacing w:before="60"/>
        <w:rPr>
          <w:i/>
        </w:rPr>
      </w:pPr>
    </w:p>
    <w:p w14:paraId="034AB856" w14:textId="77777777" w:rsidR="001F3E5D" w:rsidRDefault="00000000">
      <w:pPr>
        <w:pStyle w:val="Prrafodelista"/>
        <w:numPr>
          <w:ilvl w:val="0"/>
          <w:numId w:val="60"/>
        </w:numPr>
        <w:tabs>
          <w:tab w:val="left" w:pos="415"/>
        </w:tabs>
        <w:spacing w:line="292" w:lineRule="auto"/>
        <w:ind w:left="142" w:firstLine="0"/>
        <w:jc w:val="both"/>
        <w:rPr>
          <w:i/>
          <w:sz w:val="20"/>
        </w:rPr>
      </w:pPr>
      <w:r>
        <w:rPr>
          <w:i/>
          <w:sz w:val="20"/>
        </w:rPr>
        <w:t>Que se revoque la resolución de archivo del expediente y se continúe la tramitación de la reclamación de responsabilidad patrimonial presentada, considerando la documentación que ahora</w:t>
      </w:r>
      <w:r>
        <w:rPr>
          <w:i/>
          <w:spacing w:val="80"/>
          <w:sz w:val="20"/>
        </w:rPr>
        <w:t xml:space="preserve"> </w:t>
      </w:r>
      <w:r>
        <w:rPr>
          <w:i/>
          <w:sz w:val="20"/>
        </w:rPr>
        <w:t>se aporta.</w:t>
      </w:r>
    </w:p>
    <w:p w14:paraId="648E777C" w14:textId="77777777" w:rsidR="001F3E5D" w:rsidRDefault="001F3E5D">
      <w:pPr>
        <w:pStyle w:val="Prrafodelista"/>
        <w:spacing w:line="292" w:lineRule="auto"/>
        <w:rPr>
          <w:i/>
          <w:sz w:val="20"/>
        </w:rPr>
        <w:sectPr w:rsidR="001F3E5D">
          <w:pgSz w:w="11910" w:h="16840"/>
          <w:pgMar w:top="1340" w:right="1417" w:bottom="1260" w:left="1275" w:header="225" w:footer="1060" w:gutter="0"/>
          <w:cols w:space="720"/>
        </w:sectPr>
      </w:pPr>
    </w:p>
    <w:p w14:paraId="488AAB63" w14:textId="09C515B6" w:rsidR="001F3E5D" w:rsidRDefault="00000000">
      <w:pPr>
        <w:pStyle w:val="Textoindependiente"/>
        <w:spacing w:before="33"/>
        <w:rPr>
          <w:i/>
        </w:rPr>
      </w:pPr>
      <w:r>
        <w:rPr>
          <w:i/>
          <w:noProof/>
        </w:rPr>
        <w:lastRenderedPageBreak/>
        <mc:AlternateContent>
          <mc:Choice Requires="wps">
            <w:drawing>
              <wp:anchor distT="0" distB="0" distL="0" distR="0" simplePos="0" relativeHeight="15803904" behindDoc="0" locked="0" layoutInCell="1" allowOverlap="1" wp14:anchorId="7667A2EA" wp14:editId="00E1E96B">
                <wp:simplePos x="0" y="0"/>
                <wp:positionH relativeFrom="page">
                  <wp:posOffset>6807090</wp:posOffset>
                </wp:positionH>
                <wp:positionV relativeFrom="page">
                  <wp:posOffset>2818730</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DF6C9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550DC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667A2EA" id="Textbox 168" o:spid="_x0000_s1102" type="#_x0000_t202" style="position:absolute;margin-left:536pt;margin-top:221.95pt;width:33.05pt;height:250.9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DF6C9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550DC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ADDCF8F" w14:textId="480F0205" w:rsidR="001F3E5D" w:rsidRDefault="00000000">
      <w:pPr>
        <w:ind w:left="142"/>
        <w:rPr>
          <w:i/>
          <w:sz w:val="20"/>
        </w:rPr>
      </w:pPr>
      <w:r>
        <w:rPr>
          <w:i/>
          <w:sz w:val="20"/>
        </w:rPr>
        <w:t>En</w:t>
      </w:r>
      <w:r>
        <w:rPr>
          <w:i/>
          <w:spacing w:val="-1"/>
          <w:sz w:val="20"/>
        </w:rPr>
        <w:t xml:space="preserve"> </w:t>
      </w:r>
      <w:r>
        <w:rPr>
          <w:i/>
          <w:sz w:val="20"/>
        </w:rPr>
        <w:t>MADRID</w:t>
      </w:r>
      <w:r>
        <w:rPr>
          <w:i/>
          <w:spacing w:val="-1"/>
          <w:sz w:val="20"/>
        </w:rPr>
        <w:t xml:space="preserve"> </w:t>
      </w:r>
      <w:r>
        <w:rPr>
          <w:i/>
          <w:sz w:val="20"/>
        </w:rPr>
        <w:t>a</w:t>
      </w:r>
      <w:r>
        <w:rPr>
          <w:i/>
          <w:spacing w:val="-1"/>
          <w:sz w:val="20"/>
        </w:rPr>
        <w:t xml:space="preserve"> </w:t>
      </w:r>
      <w:r>
        <w:rPr>
          <w:i/>
          <w:sz w:val="20"/>
        </w:rPr>
        <w:t>28</w:t>
      </w:r>
      <w:r>
        <w:rPr>
          <w:i/>
          <w:spacing w:val="-1"/>
          <w:sz w:val="20"/>
        </w:rPr>
        <w:t xml:space="preserve"> </w:t>
      </w:r>
      <w:r>
        <w:rPr>
          <w:i/>
          <w:sz w:val="20"/>
        </w:rPr>
        <w:t>DE</w:t>
      </w:r>
      <w:r>
        <w:rPr>
          <w:i/>
          <w:spacing w:val="-1"/>
          <w:sz w:val="20"/>
        </w:rPr>
        <w:t xml:space="preserve"> </w:t>
      </w:r>
      <w:r>
        <w:rPr>
          <w:i/>
          <w:sz w:val="20"/>
        </w:rPr>
        <w:t>MARZO</w:t>
      </w:r>
      <w:r>
        <w:rPr>
          <w:i/>
          <w:spacing w:val="-1"/>
          <w:sz w:val="20"/>
        </w:rPr>
        <w:t xml:space="preserve"> </w:t>
      </w:r>
      <w:r>
        <w:rPr>
          <w:i/>
          <w:sz w:val="20"/>
        </w:rPr>
        <w:t>DE</w:t>
      </w:r>
      <w:r>
        <w:rPr>
          <w:i/>
          <w:spacing w:val="-1"/>
          <w:sz w:val="20"/>
        </w:rPr>
        <w:t xml:space="preserve"> </w:t>
      </w:r>
      <w:r>
        <w:rPr>
          <w:i/>
          <w:spacing w:val="-2"/>
          <w:sz w:val="20"/>
        </w:rPr>
        <w:t>2025”</w:t>
      </w:r>
      <w:r w:rsidR="00AD32FA">
        <w:rPr>
          <w:i/>
          <w:spacing w:val="-2"/>
          <w:sz w:val="20"/>
        </w:rPr>
        <w:t>.</w:t>
      </w:r>
    </w:p>
    <w:p w14:paraId="7A704536" w14:textId="77777777" w:rsidR="001F3E5D" w:rsidRDefault="001F3E5D">
      <w:pPr>
        <w:pStyle w:val="Textoindependiente"/>
        <w:spacing w:before="60"/>
        <w:rPr>
          <w:i/>
        </w:rPr>
      </w:pPr>
    </w:p>
    <w:p w14:paraId="401C2586" w14:textId="77777777" w:rsidR="001F3E5D" w:rsidRDefault="00000000">
      <w:pPr>
        <w:pStyle w:val="Ttulo4"/>
      </w:pPr>
      <w:r>
        <w:t>Fundamentos</w:t>
      </w:r>
      <w:r>
        <w:rPr>
          <w:spacing w:val="-10"/>
        </w:rPr>
        <w:t xml:space="preserve"> </w:t>
      </w:r>
      <w:r>
        <w:rPr>
          <w:spacing w:val="-2"/>
        </w:rPr>
        <w:t>jurídicos:</w:t>
      </w:r>
    </w:p>
    <w:p w14:paraId="12D857BB" w14:textId="77777777" w:rsidR="001F3E5D" w:rsidRDefault="001F3E5D">
      <w:pPr>
        <w:pStyle w:val="Textoindependiente"/>
        <w:spacing w:before="62"/>
        <w:rPr>
          <w:b/>
        </w:rPr>
      </w:pPr>
    </w:p>
    <w:p w14:paraId="10AA5071" w14:textId="77777777" w:rsidR="001F3E5D" w:rsidRDefault="00000000">
      <w:pPr>
        <w:spacing w:line="292" w:lineRule="auto"/>
        <w:ind w:left="142"/>
        <w:jc w:val="both"/>
        <w:rPr>
          <w:i/>
          <w:sz w:val="20"/>
        </w:rPr>
      </w:pPr>
      <w:r>
        <w:rPr>
          <w:b/>
          <w:sz w:val="20"/>
        </w:rPr>
        <w:t>Primero</w:t>
      </w:r>
      <w:r>
        <w:rPr>
          <w:sz w:val="20"/>
        </w:rPr>
        <w:t xml:space="preserve">. – Consta en el expediente administrativo que la interesada, en fecha 20 de enero de 2025, accede a la notificación de la Resolución de la Junta de Gobierno por la cual se le comunicaba el desistimiento de la reclamación interpuesta. Por tanto, el recurso de reposición, presentado en fecha 28 de marzo de 2025, registrado en el Registro de Entrada con número 2025-E-RE-8899, está presentado fuera del plazo legalmente establecido conforme a lo dispuesto en el artículo 124.1 de la Ley 39/2015, de 1 de octubre, del Procedimiento Administrativo Común de las Administraciones Públicas: </w:t>
      </w:r>
      <w:r>
        <w:rPr>
          <w:i/>
          <w:sz w:val="20"/>
        </w:rPr>
        <w:t>“1. El plazo para la interposición del recurso de reposición será de un mes, si el acto fuera expreso. Transcurrido dicho plazo, únicamente podrá interponerse recurso contencioso- administrativo, sin perjuicio, en su caso, de la procedencia del recurso extraordinario de revisión.”</w:t>
      </w:r>
    </w:p>
    <w:p w14:paraId="70DCB8AB" w14:textId="77777777" w:rsidR="001F3E5D" w:rsidRDefault="001F3E5D">
      <w:pPr>
        <w:pStyle w:val="Textoindependiente"/>
        <w:spacing w:before="17"/>
        <w:rPr>
          <w:i/>
        </w:rPr>
      </w:pPr>
    </w:p>
    <w:p w14:paraId="5EA56C1C" w14:textId="2E9AE73F" w:rsidR="001F3E5D" w:rsidRDefault="00000000">
      <w:pPr>
        <w:spacing w:line="295" w:lineRule="auto"/>
        <w:ind w:left="142" w:right="1"/>
        <w:jc w:val="both"/>
        <w:rPr>
          <w:sz w:val="20"/>
        </w:rPr>
      </w:pPr>
      <w:r>
        <w:rPr>
          <w:b/>
          <w:sz w:val="20"/>
        </w:rPr>
        <w:t>Segundo</w:t>
      </w:r>
      <w:r>
        <w:rPr>
          <w:sz w:val="20"/>
        </w:rPr>
        <w:t xml:space="preserve">. – Manifiesta la recurrente </w:t>
      </w:r>
      <w:r>
        <w:rPr>
          <w:i/>
          <w:sz w:val="20"/>
        </w:rPr>
        <w:t>“</w:t>
      </w:r>
      <w:proofErr w:type="gramStart"/>
      <w:r>
        <w:rPr>
          <w:i/>
          <w:sz w:val="20"/>
        </w:rPr>
        <w:t>que</w:t>
      </w:r>
      <w:proofErr w:type="gramEnd"/>
      <w:r>
        <w:rPr>
          <w:i/>
          <w:sz w:val="20"/>
        </w:rPr>
        <w:t xml:space="preserve"> por falta de información por vuestra parte, llamando repetidas veces y tras varios correos no pude presentar la documentación solicitada dentro del plazo establecido”</w:t>
      </w:r>
      <w:r>
        <w:rPr>
          <w:sz w:val="20"/>
        </w:rPr>
        <w:t xml:space="preserve">. Consta en el expediente que la interesada accede al contenido de la notificación del </w:t>
      </w:r>
      <w:r w:rsidR="00AD32FA">
        <w:rPr>
          <w:sz w:val="20"/>
        </w:rPr>
        <w:t>r</w:t>
      </w:r>
      <w:r>
        <w:rPr>
          <w:sz w:val="20"/>
        </w:rPr>
        <w:t xml:space="preserve">equerimiento de </w:t>
      </w:r>
      <w:r w:rsidR="00AD32FA">
        <w:rPr>
          <w:sz w:val="20"/>
        </w:rPr>
        <w:t>s</w:t>
      </w:r>
      <w:r>
        <w:rPr>
          <w:sz w:val="20"/>
        </w:rPr>
        <w:t xml:space="preserve">ubsanación y mejora de la documentación, el día 20 de diciembre de 2024, sin que, hasta la adopción de la </w:t>
      </w:r>
      <w:r w:rsidR="00AD32FA">
        <w:rPr>
          <w:sz w:val="20"/>
        </w:rPr>
        <w:t>r</w:t>
      </w:r>
      <w:r>
        <w:rPr>
          <w:sz w:val="20"/>
        </w:rPr>
        <w:t xml:space="preserve">esolución por </w:t>
      </w:r>
      <w:r w:rsidR="00AD32FA">
        <w:rPr>
          <w:sz w:val="20"/>
        </w:rPr>
        <w:t>d</w:t>
      </w:r>
      <w:r>
        <w:rPr>
          <w:sz w:val="20"/>
        </w:rPr>
        <w:t>esistimiento de la reclamación, conste presentada la documentación requerida.</w:t>
      </w:r>
    </w:p>
    <w:p w14:paraId="0B314EE8" w14:textId="77777777" w:rsidR="001F3E5D" w:rsidRDefault="001F3E5D">
      <w:pPr>
        <w:pStyle w:val="Textoindependiente"/>
        <w:spacing w:before="9"/>
      </w:pPr>
    </w:p>
    <w:p w14:paraId="7DACE0DC" w14:textId="1696BCF0" w:rsidR="001F3E5D" w:rsidRDefault="00000000">
      <w:pPr>
        <w:pStyle w:val="Textoindependiente"/>
        <w:spacing w:before="1" w:line="292" w:lineRule="auto"/>
        <w:ind w:left="142" w:right="1"/>
        <w:jc w:val="both"/>
      </w:pPr>
      <w:r>
        <w:rPr>
          <w:b/>
        </w:rPr>
        <w:t>Tercero</w:t>
      </w:r>
      <w:r>
        <w:t xml:space="preserve">. – En relación con la documentación aportada por la interesada anexa al </w:t>
      </w:r>
      <w:r w:rsidR="00AD32FA">
        <w:t>r</w:t>
      </w:r>
      <w:r>
        <w:t xml:space="preserve">ecurso de </w:t>
      </w:r>
      <w:r w:rsidR="00AD32FA">
        <w:t>r</w:t>
      </w:r>
      <w:r>
        <w:t xml:space="preserve">eposición, además de que dicha documentación no puede ser admitida al haberse presentado el recurso fuera del plazo legalmente establecido, resulta insuficiente para sustentar la reclamación, dado que las declaraciones juradas incluidas no se ajustan a los requisitos solicitados y no consta la debida acreditación de los 30 </w:t>
      </w:r>
      <w:r w:rsidR="00AD32FA">
        <w:t>€</w:t>
      </w:r>
      <w:r>
        <w:t xml:space="preserve"> reclamados en concepto de daños materiales, ni consta informe pericial respecto a la cantidad de 470 </w:t>
      </w:r>
      <w:r w:rsidR="00AD32FA">
        <w:t>€</w:t>
      </w:r>
      <w:r>
        <w:t xml:space="preserve"> reclamados por el perjuicio moral.</w:t>
      </w:r>
    </w:p>
    <w:p w14:paraId="6C3B5C2B" w14:textId="77777777" w:rsidR="001F3E5D" w:rsidRDefault="001F3E5D">
      <w:pPr>
        <w:pStyle w:val="Textoindependiente"/>
        <w:spacing w:before="13"/>
      </w:pPr>
    </w:p>
    <w:p w14:paraId="3C4BCE64" w14:textId="7D44344A"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PR/2025/1900</w:t>
      </w:r>
      <w:r>
        <w:rPr>
          <w:spacing w:val="-4"/>
        </w:rPr>
        <w:t xml:space="preserve"> </w:t>
      </w:r>
      <w:r>
        <w:t>de</w:t>
      </w:r>
      <w:r>
        <w:rPr>
          <w:spacing w:val="-4"/>
        </w:rPr>
        <w:t xml:space="preserve"> </w:t>
      </w:r>
      <w:r>
        <w:t>2</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AD32FA">
        <w:rPr>
          <w:spacing w:val="-2"/>
        </w:rPr>
        <w:t>,</w:t>
      </w:r>
    </w:p>
    <w:p w14:paraId="4339940A" w14:textId="77777777" w:rsidR="001F3E5D" w:rsidRDefault="001F3E5D">
      <w:pPr>
        <w:pStyle w:val="Textoindependiente"/>
        <w:spacing w:before="60"/>
      </w:pPr>
    </w:p>
    <w:p w14:paraId="12F128F0" w14:textId="77777777" w:rsidR="001F3E5D" w:rsidRDefault="00000000">
      <w:pPr>
        <w:pStyle w:val="Ttulo4"/>
      </w:pPr>
      <w:r>
        <w:rPr>
          <w:spacing w:val="-2"/>
        </w:rPr>
        <w:t>Resolución:</w:t>
      </w:r>
    </w:p>
    <w:p w14:paraId="48BC48D8" w14:textId="77777777" w:rsidR="001F3E5D" w:rsidRDefault="001F3E5D">
      <w:pPr>
        <w:pStyle w:val="Textoindependiente"/>
        <w:spacing w:before="61"/>
        <w:rPr>
          <w:b/>
        </w:rPr>
      </w:pPr>
    </w:p>
    <w:p w14:paraId="7A434F25" w14:textId="1FA14AF3" w:rsidR="001F3E5D" w:rsidRDefault="00000000">
      <w:pPr>
        <w:pStyle w:val="Textoindependiente"/>
        <w:spacing w:line="292" w:lineRule="auto"/>
        <w:ind w:left="142" w:right="1"/>
        <w:jc w:val="both"/>
      </w:pPr>
      <w:r>
        <w:t>1º.-</w:t>
      </w:r>
      <w:r>
        <w:rPr>
          <w:spacing w:val="40"/>
        </w:rPr>
        <w:t xml:space="preserve"> </w:t>
      </w:r>
      <w:r>
        <w:t>Inadmitir</w:t>
      </w:r>
      <w:r>
        <w:rPr>
          <w:spacing w:val="40"/>
        </w:rPr>
        <w:t xml:space="preserve"> </w:t>
      </w:r>
      <w:r>
        <w:t>a</w:t>
      </w:r>
      <w:r>
        <w:rPr>
          <w:spacing w:val="40"/>
        </w:rPr>
        <w:t xml:space="preserve"> </w:t>
      </w:r>
      <w:r>
        <w:t>trámite</w:t>
      </w:r>
      <w:r>
        <w:rPr>
          <w:spacing w:val="40"/>
        </w:rPr>
        <w:t xml:space="preserve"> </w:t>
      </w:r>
      <w:r>
        <w:t>y</w:t>
      </w:r>
      <w:r>
        <w:rPr>
          <w:spacing w:val="40"/>
        </w:rPr>
        <w:t xml:space="preserve"> </w:t>
      </w:r>
      <w:r>
        <w:t>desestimar</w:t>
      </w:r>
      <w:r>
        <w:rPr>
          <w:spacing w:val="40"/>
        </w:rPr>
        <w:t xml:space="preserve"> </w:t>
      </w:r>
      <w:r>
        <w:t>el</w:t>
      </w:r>
      <w:r>
        <w:rPr>
          <w:spacing w:val="40"/>
        </w:rPr>
        <w:t xml:space="preserve"> </w:t>
      </w:r>
      <w:r>
        <w:t>recurso</w:t>
      </w:r>
      <w:r>
        <w:rPr>
          <w:spacing w:val="40"/>
        </w:rPr>
        <w:t xml:space="preserve"> </w:t>
      </w:r>
      <w:r>
        <w:t>de</w:t>
      </w:r>
      <w:r>
        <w:rPr>
          <w:spacing w:val="40"/>
        </w:rPr>
        <w:t xml:space="preserve"> </w:t>
      </w:r>
      <w:r>
        <w:t>reposición</w:t>
      </w:r>
      <w:r>
        <w:rPr>
          <w:spacing w:val="40"/>
        </w:rPr>
        <w:t xml:space="preserve"> </w:t>
      </w:r>
      <w:r>
        <w:t>interpuesto</w:t>
      </w:r>
      <w:r>
        <w:rPr>
          <w:spacing w:val="40"/>
        </w:rPr>
        <w:t xml:space="preserve"> </w:t>
      </w:r>
      <w:r>
        <w:t>por</w:t>
      </w:r>
      <w:r>
        <w:rPr>
          <w:spacing w:val="40"/>
        </w:rPr>
        <w:t xml:space="preserve"> </w:t>
      </w:r>
      <w:proofErr w:type="gramStart"/>
      <w:r w:rsidR="00DA4C2F">
        <w:rPr>
          <w:spacing w:val="40"/>
        </w:rPr>
        <w:t>D.ª</w:t>
      </w:r>
      <w:proofErr w:type="gramEnd"/>
      <w:r w:rsidR="00DA4C2F">
        <w:rPr>
          <w:spacing w:val="40"/>
        </w:rPr>
        <w:t xml:space="preserve"> D.C.G.A.</w:t>
      </w:r>
      <w:r>
        <w:t xml:space="preserve">, con DNI </w:t>
      </w:r>
      <w:r w:rsidR="00DA4C2F">
        <w:t>***</w:t>
      </w:r>
      <w:r>
        <w:t>4540</w:t>
      </w:r>
      <w:r w:rsidR="00DA4C2F">
        <w:t>**</w:t>
      </w:r>
      <w:r>
        <w:t>, contra la resolución dictada por la Junta de Gobierno Local en sesión celebrada el 17 de enero de 2025, por la que se declaraba el desistimiento de la reclamación, por los motivos contenidos en el informe.</w:t>
      </w:r>
    </w:p>
    <w:p w14:paraId="034045FE" w14:textId="77777777" w:rsidR="001F3E5D" w:rsidRDefault="001F3E5D">
      <w:pPr>
        <w:pStyle w:val="Textoindependiente"/>
        <w:spacing w:before="10"/>
      </w:pPr>
    </w:p>
    <w:p w14:paraId="53C9C503" w14:textId="77777777" w:rsidR="001F3E5D" w:rsidRDefault="00000000">
      <w:pPr>
        <w:pStyle w:val="Textoindependiente"/>
        <w:spacing w:line="292" w:lineRule="auto"/>
        <w:ind w:left="142" w:right="1"/>
        <w:jc w:val="both"/>
      </w:pPr>
      <w:r>
        <w:t>2º.-</w:t>
      </w:r>
      <w:r>
        <w:rPr>
          <w:spacing w:val="15"/>
        </w:rPr>
        <w:t xml:space="preserve"> </w:t>
      </w:r>
      <w:r>
        <w:t>Notificar</w:t>
      </w:r>
      <w:r>
        <w:rPr>
          <w:spacing w:val="15"/>
        </w:rPr>
        <w:t xml:space="preserve"> </w:t>
      </w:r>
      <w:r>
        <w:t>el</w:t>
      </w:r>
      <w:r>
        <w:rPr>
          <w:spacing w:val="15"/>
        </w:rPr>
        <w:t xml:space="preserve"> </w:t>
      </w:r>
      <w:r>
        <w:t>presente</w:t>
      </w:r>
      <w:r>
        <w:rPr>
          <w:spacing w:val="15"/>
        </w:rPr>
        <w:t xml:space="preserve"> </w:t>
      </w:r>
      <w:r>
        <w:t>acuerdo</w:t>
      </w:r>
      <w:r>
        <w:rPr>
          <w:spacing w:val="15"/>
        </w:rPr>
        <w:t xml:space="preserve"> </w:t>
      </w:r>
      <w:r>
        <w:t>a</w:t>
      </w:r>
      <w:r>
        <w:rPr>
          <w:spacing w:val="15"/>
        </w:rPr>
        <w:t xml:space="preserve"> </w:t>
      </w:r>
      <w:r>
        <w:t>los</w:t>
      </w:r>
      <w:r>
        <w:rPr>
          <w:spacing w:val="15"/>
        </w:rPr>
        <w:t xml:space="preserve"> </w:t>
      </w:r>
      <w:r>
        <w:t>interesados</w:t>
      </w:r>
      <w:r>
        <w:rPr>
          <w:spacing w:val="15"/>
        </w:rPr>
        <w:t xml:space="preserve"> </w:t>
      </w:r>
      <w:r>
        <w:t>con</w:t>
      </w:r>
      <w:r>
        <w:rPr>
          <w:spacing w:val="15"/>
        </w:rPr>
        <w:t xml:space="preserve"> </w:t>
      </w:r>
      <w:r>
        <w:t>expresión</w:t>
      </w:r>
      <w:r>
        <w:rPr>
          <w:spacing w:val="15"/>
        </w:rPr>
        <w:t xml:space="preserve"> </w:t>
      </w:r>
      <w:r>
        <w:t>de</w:t>
      </w:r>
      <w:r>
        <w:rPr>
          <w:spacing w:val="15"/>
        </w:rPr>
        <w:t xml:space="preserve"> </w:t>
      </w:r>
      <w:r>
        <w:t>los</w:t>
      </w:r>
      <w:r>
        <w:rPr>
          <w:spacing w:val="15"/>
        </w:rPr>
        <w:t xml:space="preserve"> </w:t>
      </w:r>
      <w:r>
        <w:t>recursos</w:t>
      </w:r>
      <w:r>
        <w:rPr>
          <w:spacing w:val="15"/>
        </w:rPr>
        <w:t xml:space="preserve"> </w:t>
      </w:r>
      <w:r>
        <w:t>que</w:t>
      </w:r>
      <w:r>
        <w:rPr>
          <w:spacing w:val="15"/>
        </w:rPr>
        <w:t xml:space="preserve"> </w:t>
      </w:r>
      <w:r>
        <w:t>caben</w:t>
      </w:r>
      <w:r>
        <w:rPr>
          <w:spacing w:val="15"/>
        </w:rPr>
        <w:t xml:space="preserve"> </w:t>
      </w:r>
      <w:r>
        <w:t>contra el mismo.</w:t>
      </w:r>
    </w:p>
    <w:p w14:paraId="7E97F694" w14:textId="77777777" w:rsidR="001F3E5D" w:rsidRDefault="001F3E5D">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506D1137" w14:textId="77777777">
        <w:trPr>
          <w:trHeight w:val="686"/>
        </w:trPr>
        <w:tc>
          <w:tcPr>
            <w:tcW w:w="9062" w:type="dxa"/>
            <w:gridSpan w:val="2"/>
            <w:tcBorders>
              <w:left w:val="single" w:sz="4" w:space="0" w:color="CCCCCC"/>
              <w:right w:val="single" w:sz="4" w:space="0" w:color="CCCCCC"/>
            </w:tcBorders>
            <w:shd w:val="clear" w:color="auto" w:fill="F3F3F3"/>
          </w:tcPr>
          <w:p w14:paraId="26DB9197" w14:textId="77777777" w:rsidR="001F3E5D" w:rsidRDefault="00000000">
            <w:pPr>
              <w:pStyle w:val="TableParagraph"/>
              <w:spacing w:before="79" w:line="297" w:lineRule="auto"/>
              <w:rPr>
                <w:b/>
                <w:sz w:val="20"/>
              </w:rPr>
            </w:pPr>
            <w:r>
              <w:rPr>
                <w:b/>
                <w:sz w:val="20"/>
              </w:rPr>
              <w:t xml:space="preserve">Declaración de ineficacia de la declaración responsable presentada para gimnasio, sita en la calle Dublín, núm. 13 B, de Las Rozas de Madrid. </w:t>
            </w:r>
            <w:proofErr w:type="spellStart"/>
            <w:r>
              <w:rPr>
                <w:b/>
                <w:sz w:val="20"/>
              </w:rPr>
              <w:t>Expte</w:t>
            </w:r>
            <w:proofErr w:type="spellEnd"/>
            <w:r>
              <w:rPr>
                <w:b/>
                <w:sz w:val="20"/>
              </w:rPr>
              <w:t>. 40721/2024.</w:t>
            </w:r>
          </w:p>
        </w:tc>
      </w:tr>
      <w:tr w:rsidR="001F3E5D" w14:paraId="619A153F" w14:textId="77777777">
        <w:trPr>
          <w:trHeight w:val="403"/>
        </w:trPr>
        <w:tc>
          <w:tcPr>
            <w:tcW w:w="1877" w:type="dxa"/>
            <w:tcBorders>
              <w:left w:val="single" w:sz="4" w:space="0" w:color="CCCCCC"/>
              <w:bottom w:val="single" w:sz="6" w:space="0" w:color="CCCCCC"/>
              <w:right w:val="single" w:sz="6" w:space="0" w:color="CCCCCC"/>
            </w:tcBorders>
          </w:tcPr>
          <w:p w14:paraId="033A5023"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F210A6E"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2E0965" w14:textId="77777777" w:rsidR="001F3E5D" w:rsidRDefault="001F3E5D">
      <w:pPr>
        <w:pStyle w:val="Textoindependiente"/>
        <w:spacing w:before="143"/>
      </w:pPr>
    </w:p>
    <w:p w14:paraId="542B5D07" w14:textId="77777777" w:rsidR="001F3E5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E9CC0C5" w14:textId="77777777" w:rsidR="001F3E5D" w:rsidRDefault="001F3E5D">
      <w:pPr>
        <w:pStyle w:val="Textoindependiente"/>
        <w:spacing w:before="61"/>
        <w:rPr>
          <w:b/>
        </w:rPr>
      </w:pPr>
    </w:p>
    <w:p w14:paraId="7E9BF644" w14:textId="3EE90A60" w:rsidR="001F3E5D" w:rsidRDefault="00000000">
      <w:pPr>
        <w:pStyle w:val="Textoindependiente"/>
        <w:spacing w:line="292" w:lineRule="auto"/>
        <w:ind w:left="142" w:right="1"/>
        <w:jc w:val="both"/>
        <w:rPr>
          <w:b/>
        </w:rPr>
      </w:pPr>
      <w:r>
        <w:t xml:space="preserve">Vista la declaración responsable presentada en su día para gimnasio, en la calle Dublín, </w:t>
      </w:r>
      <w:proofErr w:type="spellStart"/>
      <w:r>
        <w:t>nº</w:t>
      </w:r>
      <w:proofErr w:type="spellEnd"/>
      <w:r>
        <w:t xml:space="preserve">. 13 B, de Las Rozas de Madrid, tramitada en expediente </w:t>
      </w:r>
      <w:proofErr w:type="spellStart"/>
      <w:r>
        <w:t>nº</w:t>
      </w:r>
      <w:proofErr w:type="spellEnd"/>
      <w:r>
        <w:t xml:space="preserve">. 21/2014-DR-AA-CP (G-40721/2024), en el que constan emitidos los siguientes informes </w:t>
      </w:r>
      <w:r>
        <w:rPr>
          <w:b/>
        </w:rPr>
        <w:t>desfavorables:</w:t>
      </w:r>
    </w:p>
    <w:p w14:paraId="40439174" w14:textId="77777777" w:rsidR="001F3E5D" w:rsidRDefault="001F3E5D">
      <w:pPr>
        <w:pStyle w:val="Textoindependiente"/>
        <w:spacing w:line="292" w:lineRule="auto"/>
        <w:jc w:val="both"/>
        <w:rPr>
          <w:b/>
        </w:rPr>
        <w:sectPr w:rsidR="001F3E5D">
          <w:pgSz w:w="11910" w:h="16840"/>
          <w:pgMar w:top="1340" w:right="1417" w:bottom="1260" w:left="1275" w:header="225" w:footer="1060" w:gutter="0"/>
          <w:cols w:space="720"/>
        </w:sectPr>
      </w:pPr>
    </w:p>
    <w:p w14:paraId="7B2FE7A1" w14:textId="6BE55B56" w:rsidR="001F3E5D" w:rsidRDefault="00000000">
      <w:pPr>
        <w:pStyle w:val="Textoindependiente"/>
        <w:spacing w:before="5"/>
        <w:rPr>
          <w:b/>
        </w:rPr>
      </w:pPr>
      <w:r>
        <w:rPr>
          <w:b/>
          <w:noProof/>
        </w:rPr>
        <w:lastRenderedPageBreak/>
        <mc:AlternateContent>
          <mc:Choice Requires="wps">
            <w:drawing>
              <wp:anchor distT="0" distB="0" distL="0" distR="0" simplePos="0" relativeHeight="15804928" behindDoc="0" locked="0" layoutInCell="1" allowOverlap="1" wp14:anchorId="5EF9F437" wp14:editId="361ADB37">
                <wp:simplePos x="0" y="0"/>
                <wp:positionH relativeFrom="page">
                  <wp:posOffset>6807090</wp:posOffset>
                </wp:positionH>
                <wp:positionV relativeFrom="page">
                  <wp:posOffset>2818730</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6B836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9DD91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EF9F437" id="Textbox 170" o:spid="_x0000_s1103" type="#_x0000_t202" style="position:absolute;margin-left:536pt;margin-top:221.95pt;width:33.05pt;height:250.9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6B836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9DD91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77D5F92E" w14:textId="77777777" w:rsidR="001F3E5D" w:rsidRDefault="00000000">
      <w:pPr>
        <w:pStyle w:val="Prrafodelista"/>
        <w:numPr>
          <w:ilvl w:val="0"/>
          <w:numId w:val="59"/>
        </w:numPr>
        <w:tabs>
          <w:tab w:val="left" w:pos="891"/>
        </w:tabs>
        <w:spacing w:line="292" w:lineRule="auto"/>
        <w:ind w:firstLine="0"/>
        <w:rPr>
          <w:sz w:val="20"/>
        </w:rPr>
      </w:pPr>
      <w:r>
        <w:rPr>
          <w:sz w:val="20"/>
        </w:rPr>
        <w:t>Informe de la Arquitecta Técnica municipal, sobre la imposibilidad de ejercer la actividad pretendida en el emplazamiento interesado, el 23 de febrero de 2.025.</w:t>
      </w:r>
    </w:p>
    <w:p w14:paraId="66C556EA" w14:textId="77777777" w:rsidR="001F3E5D" w:rsidRDefault="001F3E5D">
      <w:pPr>
        <w:pStyle w:val="Textoindependiente"/>
        <w:spacing w:before="10"/>
      </w:pPr>
    </w:p>
    <w:p w14:paraId="3BA43CEE" w14:textId="77777777" w:rsidR="001F3E5D" w:rsidRDefault="00000000">
      <w:pPr>
        <w:pStyle w:val="Prrafodelista"/>
        <w:numPr>
          <w:ilvl w:val="0"/>
          <w:numId w:val="59"/>
        </w:numPr>
        <w:tabs>
          <w:tab w:val="left" w:pos="801"/>
        </w:tabs>
        <w:spacing w:line="292" w:lineRule="auto"/>
        <w:ind w:firstLine="0"/>
        <w:rPr>
          <w:sz w:val="20"/>
        </w:rPr>
      </w:pPr>
      <w:r>
        <w:rPr>
          <w:sz w:val="20"/>
        </w:rPr>
        <w:t>Informe jurídico de la Técnico de Administración Especial, de 31 de marzo de 2.025, que a continuación se transcribe en parte:</w:t>
      </w:r>
    </w:p>
    <w:p w14:paraId="26C23BD9" w14:textId="77777777" w:rsidR="001F3E5D" w:rsidRDefault="001F3E5D">
      <w:pPr>
        <w:pStyle w:val="Textoindependiente"/>
        <w:spacing w:before="10"/>
      </w:pPr>
    </w:p>
    <w:p w14:paraId="047EAEF4" w14:textId="77777777" w:rsidR="001F3E5D" w:rsidRPr="00DA4C2F" w:rsidRDefault="00000000">
      <w:pPr>
        <w:pStyle w:val="Textoindependiente"/>
        <w:spacing w:line="295" w:lineRule="auto"/>
        <w:ind w:left="142" w:right="1"/>
        <w:jc w:val="both"/>
        <w:rPr>
          <w:i/>
          <w:iCs/>
        </w:rPr>
      </w:pPr>
      <w:r w:rsidRPr="00DA4C2F">
        <w:rPr>
          <w:b/>
          <w:i/>
          <w:iCs/>
        </w:rPr>
        <w:t>“</w:t>
      </w:r>
      <w:proofErr w:type="gramStart"/>
      <w:r w:rsidRPr="00DA4C2F">
        <w:rPr>
          <w:b/>
          <w:i/>
          <w:iCs/>
        </w:rPr>
        <w:t>Primero.-</w:t>
      </w:r>
      <w:proofErr w:type="gramEnd"/>
      <w:r w:rsidRPr="00DA4C2F">
        <w:rPr>
          <w:b/>
          <w:i/>
          <w:iCs/>
        </w:rPr>
        <w:t xml:space="preserve"> </w:t>
      </w:r>
      <w:r w:rsidRPr="00DA4C2F">
        <w:rPr>
          <w:i/>
          <w:iCs/>
        </w:rPr>
        <w:t>El apdo. 3.1.16 del Catálogo de espectáculos públicos, actividades recreativas, establecimientos, locales e instalaciones del Decreto 184/1998, de 22 de diciembre, incluye la actividad de “Gimnasios” dentro de las actividades reguladas por la Ley 17/1997, de 4 de julio, de Espectáculos Públicos y Actividades Recreativas.</w:t>
      </w:r>
    </w:p>
    <w:p w14:paraId="0B0A862F" w14:textId="77777777" w:rsidR="001F3E5D" w:rsidRPr="00DA4C2F" w:rsidRDefault="001F3E5D">
      <w:pPr>
        <w:pStyle w:val="Textoindependiente"/>
        <w:spacing w:before="4"/>
        <w:rPr>
          <w:i/>
          <w:iCs/>
        </w:rPr>
      </w:pPr>
    </w:p>
    <w:p w14:paraId="2DCA6DC0" w14:textId="77777777" w:rsidR="001F3E5D" w:rsidRPr="00DA4C2F" w:rsidRDefault="00000000">
      <w:pPr>
        <w:pStyle w:val="Textoindependiente"/>
        <w:spacing w:line="292" w:lineRule="auto"/>
        <w:ind w:left="142" w:right="1"/>
        <w:jc w:val="both"/>
        <w:rPr>
          <w:i/>
          <w:iCs/>
        </w:rPr>
      </w:pPr>
      <w:proofErr w:type="gramStart"/>
      <w:r w:rsidRPr="00DA4C2F">
        <w:rPr>
          <w:b/>
          <w:i/>
          <w:iCs/>
        </w:rPr>
        <w:t>Segundo.-</w:t>
      </w:r>
      <w:proofErr w:type="gramEnd"/>
      <w:r w:rsidRPr="00DA4C2F">
        <w:rPr>
          <w:b/>
          <w:i/>
          <w:iCs/>
          <w:spacing w:val="40"/>
        </w:rPr>
        <w:t xml:space="preserve"> </w:t>
      </w:r>
      <w:r w:rsidRPr="00DA4C2F">
        <w:rPr>
          <w:i/>
          <w:iCs/>
        </w:rPr>
        <w:t>El</w:t>
      </w:r>
      <w:r w:rsidRPr="00DA4C2F">
        <w:rPr>
          <w:i/>
          <w:iCs/>
          <w:spacing w:val="40"/>
        </w:rPr>
        <w:t xml:space="preserve"> </w:t>
      </w:r>
      <w:r w:rsidRPr="00DA4C2F">
        <w:rPr>
          <w:i/>
          <w:iCs/>
        </w:rPr>
        <w:t>apdo.</w:t>
      </w:r>
      <w:r w:rsidRPr="00DA4C2F">
        <w:rPr>
          <w:i/>
          <w:iCs/>
          <w:spacing w:val="40"/>
        </w:rPr>
        <w:t xml:space="preserve"> </w:t>
      </w:r>
      <w:r w:rsidRPr="00DA4C2F">
        <w:rPr>
          <w:i/>
          <w:iCs/>
        </w:rPr>
        <w:t>1</w:t>
      </w:r>
      <w:r w:rsidRPr="00DA4C2F">
        <w:rPr>
          <w:i/>
          <w:iCs/>
          <w:spacing w:val="40"/>
        </w:rPr>
        <w:t xml:space="preserve"> </w:t>
      </w:r>
      <w:r w:rsidRPr="00DA4C2F">
        <w:rPr>
          <w:i/>
          <w:iCs/>
        </w:rPr>
        <w:t>de</w:t>
      </w:r>
      <w:r w:rsidRPr="00DA4C2F">
        <w:rPr>
          <w:i/>
          <w:iCs/>
          <w:spacing w:val="40"/>
        </w:rPr>
        <w:t xml:space="preserve"> </w:t>
      </w:r>
      <w:r w:rsidRPr="00DA4C2F">
        <w:rPr>
          <w:i/>
          <w:iCs/>
        </w:rPr>
        <w:t>la</w:t>
      </w:r>
      <w:r w:rsidRPr="00DA4C2F">
        <w:rPr>
          <w:i/>
          <w:iCs/>
          <w:spacing w:val="40"/>
        </w:rPr>
        <w:t xml:space="preserve"> </w:t>
      </w:r>
      <w:r w:rsidRPr="00DA4C2F">
        <w:rPr>
          <w:i/>
          <w:iCs/>
        </w:rPr>
        <w:t>Disposición</w:t>
      </w:r>
      <w:r w:rsidRPr="00DA4C2F">
        <w:rPr>
          <w:i/>
          <w:iCs/>
          <w:spacing w:val="40"/>
        </w:rPr>
        <w:t xml:space="preserve"> </w:t>
      </w:r>
      <w:r w:rsidRPr="00DA4C2F">
        <w:rPr>
          <w:i/>
          <w:iCs/>
        </w:rPr>
        <w:t>Adicional</w:t>
      </w:r>
      <w:r w:rsidRPr="00DA4C2F">
        <w:rPr>
          <w:i/>
          <w:iCs/>
          <w:spacing w:val="40"/>
        </w:rPr>
        <w:t xml:space="preserve"> </w:t>
      </w:r>
      <w:r w:rsidRPr="00DA4C2F">
        <w:rPr>
          <w:i/>
          <w:iCs/>
        </w:rPr>
        <w:t>Novena</w:t>
      </w:r>
      <w:r w:rsidRPr="00DA4C2F">
        <w:rPr>
          <w:i/>
          <w:iCs/>
          <w:spacing w:val="40"/>
        </w:rPr>
        <w:t xml:space="preserve"> </w:t>
      </w:r>
      <w:r w:rsidRPr="00DA4C2F">
        <w:rPr>
          <w:i/>
          <w:iCs/>
        </w:rPr>
        <w:t>de</w:t>
      </w:r>
      <w:r w:rsidRPr="00DA4C2F">
        <w:rPr>
          <w:i/>
          <w:iCs/>
          <w:spacing w:val="40"/>
        </w:rPr>
        <w:t xml:space="preserve"> </w:t>
      </w:r>
      <w:r w:rsidRPr="00DA4C2F">
        <w:rPr>
          <w:i/>
          <w:iCs/>
        </w:rPr>
        <w:t>esta</w:t>
      </w:r>
      <w:r w:rsidRPr="00DA4C2F">
        <w:rPr>
          <w:i/>
          <w:iCs/>
          <w:spacing w:val="40"/>
        </w:rPr>
        <w:t xml:space="preserve"> </w:t>
      </w:r>
      <w:r w:rsidRPr="00DA4C2F">
        <w:rPr>
          <w:i/>
          <w:iCs/>
        </w:rPr>
        <w:t>última</w:t>
      </w:r>
      <w:r w:rsidRPr="00DA4C2F">
        <w:rPr>
          <w:i/>
          <w:iCs/>
          <w:spacing w:val="40"/>
        </w:rPr>
        <w:t xml:space="preserve"> </w:t>
      </w:r>
      <w:r w:rsidRPr="00DA4C2F">
        <w:rPr>
          <w:i/>
          <w:iCs/>
        </w:rPr>
        <w:t>ley</w:t>
      </w:r>
      <w:r w:rsidRPr="00DA4C2F">
        <w:rPr>
          <w:i/>
          <w:iCs/>
          <w:spacing w:val="40"/>
        </w:rPr>
        <w:t xml:space="preserve"> </w:t>
      </w:r>
      <w:r w:rsidRPr="00DA4C2F">
        <w:rPr>
          <w:i/>
          <w:iCs/>
        </w:rPr>
        <w:t>establece</w:t>
      </w:r>
      <w:r w:rsidRPr="00DA4C2F">
        <w:rPr>
          <w:i/>
          <w:iCs/>
          <w:spacing w:val="40"/>
        </w:rPr>
        <w:t xml:space="preserve"> </w:t>
      </w:r>
      <w:r w:rsidRPr="00DA4C2F">
        <w:rPr>
          <w:i/>
          <w:iCs/>
        </w:rPr>
        <w:t>que</w:t>
      </w:r>
      <w:r w:rsidRPr="00DA4C2F">
        <w:rPr>
          <w:i/>
          <w:iCs/>
          <w:spacing w:val="40"/>
        </w:rPr>
        <w:t xml:space="preserve"> </w:t>
      </w:r>
      <w:r w:rsidRPr="00DA4C2F">
        <w:rPr>
          <w:i/>
          <w:iCs/>
        </w:rPr>
        <w:t xml:space="preserve">los locales y establecimientos regulados por la misma necesitarán, previamente a su puesta en funcionamiento, la licencia municipal de funcionamiento o la declaración responsable del solicitante ante el Ayuntamiento, a elección del solicitante, sin perjuicio de otras autorizaciones que le fueran </w:t>
      </w:r>
      <w:r w:rsidRPr="00DA4C2F">
        <w:rPr>
          <w:i/>
          <w:iCs/>
          <w:spacing w:val="-2"/>
        </w:rPr>
        <w:t>exigibles.</w:t>
      </w:r>
    </w:p>
    <w:p w14:paraId="49E12CD3" w14:textId="77777777" w:rsidR="001F3E5D" w:rsidRPr="00DA4C2F" w:rsidRDefault="001F3E5D">
      <w:pPr>
        <w:pStyle w:val="Textoindependiente"/>
        <w:spacing w:before="13"/>
        <w:rPr>
          <w:i/>
          <w:iCs/>
        </w:rPr>
      </w:pPr>
    </w:p>
    <w:p w14:paraId="5E817ED4" w14:textId="77777777" w:rsidR="001F3E5D" w:rsidRPr="00DA4C2F" w:rsidRDefault="00000000">
      <w:pPr>
        <w:pStyle w:val="Textoindependiente"/>
        <w:spacing w:before="1" w:line="292" w:lineRule="auto"/>
        <w:ind w:left="142" w:right="1"/>
        <w:jc w:val="both"/>
        <w:rPr>
          <w:i/>
          <w:iCs/>
        </w:rPr>
      </w:pPr>
      <w:r w:rsidRPr="00DA4C2F">
        <w:rPr>
          <w:i/>
          <w:iCs/>
        </w:rPr>
        <w:t>El apdo. 3 de la disposición adicional citada añade que el Ayuntamiento inspeccionará el establecimiento para acreditar la adecuación de éste; de la actividad y del proyecto presentado por el titular o prestador.”</w:t>
      </w:r>
    </w:p>
    <w:p w14:paraId="28EB859A" w14:textId="77777777" w:rsidR="001F3E5D" w:rsidRDefault="001F3E5D">
      <w:pPr>
        <w:pStyle w:val="Textoindependiente"/>
        <w:spacing w:before="9"/>
      </w:pPr>
    </w:p>
    <w:p w14:paraId="6E711EB6" w14:textId="77777777" w:rsidR="001F3E5D" w:rsidRDefault="00000000">
      <w:pPr>
        <w:pStyle w:val="Textoindependiente"/>
        <w:spacing w:line="297" w:lineRule="auto"/>
        <w:ind w:left="142"/>
        <w:jc w:val="both"/>
      </w:pPr>
      <w:proofErr w:type="gramStart"/>
      <w:r>
        <w:rPr>
          <w:b/>
        </w:rPr>
        <w:t>Tercero.-</w:t>
      </w:r>
      <w:proofErr w:type="gramEnd"/>
      <w:r>
        <w:rPr>
          <w:b/>
        </w:rPr>
        <w:t xml:space="preserve"> </w:t>
      </w:r>
      <w:r>
        <w:t>En el presente caso, en su informe de 24 de febrero de 2.025 la Arquitecta Técnica municipal manifiesta entre otros lo siguiente:</w:t>
      </w:r>
    </w:p>
    <w:p w14:paraId="04B42E0C" w14:textId="77777777" w:rsidR="001F3E5D" w:rsidRDefault="001F3E5D">
      <w:pPr>
        <w:pStyle w:val="Textoindependiente"/>
        <w:spacing w:before="4"/>
      </w:pPr>
    </w:p>
    <w:p w14:paraId="0F5734A4" w14:textId="0D61617B" w:rsidR="001F3E5D" w:rsidRDefault="00000000">
      <w:pPr>
        <w:spacing w:line="292" w:lineRule="auto"/>
        <w:ind w:left="142"/>
        <w:jc w:val="both"/>
        <w:rPr>
          <w:i/>
          <w:sz w:val="20"/>
        </w:rPr>
      </w:pPr>
      <w:r>
        <w:rPr>
          <w:b/>
          <w:i/>
          <w:sz w:val="20"/>
        </w:rPr>
        <w:t>“</w:t>
      </w:r>
      <w:proofErr w:type="gramStart"/>
      <w:r>
        <w:rPr>
          <w:b/>
          <w:i/>
          <w:sz w:val="20"/>
        </w:rPr>
        <w:t>Primero.-</w:t>
      </w:r>
      <w:proofErr w:type="gramEnd"/>
      <w:r>
        <w:rPr>
          <w:b/>
          <w:i/>
          <w:sz w:val="20"/>
        </w:rPr>
        <w:t xml:space="preserve"> </w:t>
      </w:r>
      <w:r>
        <w:rPr>
          <w:i/>
          <w:sz w:val="20"/>
        </w:rPr>
        <w:t xml:space="preserve">En relación a la Ordenanza aplicable y usos autorizados se indica que la nave objeto del presente informe forma parte de un conjunto edificatorio dentro de la parcela, con referencia catastral </w:t>
      </w:r>
      <w:r w:rsidR="00DA4C2F">
        <w:rPr>
          <w:i/>
          <w:sz w:val="20"/>
        </w:rPr>
        <w:t>*************************</w:t>
      </w:r>
      <w:r>
        <w:rPr>
          <w:i/>
          <w:sz w:val="20"/>
        </w:rPr>
        <w:t>, la cual se encuentra en régimen de propiedad horizontal.</w:t>
      </w:r>
    </w:p>
    <w:p w14:paraId="1F8B267C" w14:textId="77777777" w:rsidR="001F3E5D" w:rsidRDefault="001F3E5D">
      <w:pPr>
        <w:pStyle w:val="Textoindependiente"/>
        <w:spacing w:before="10"/>
        <w:rPr>
          <w:i/>
        </w:rPr>
      </w:pPr>
    </w:p>
    <w:p w14:paraId="385031A6" w14:textId="77777777" w:rsidR="001F3E5D" w:rsidRDefault="00000000">
      <w:pPr>
        <w:spacing w:line="292" w:lineRule="auto"/>
        <w:ind w:left="142" w:right="1"/>
        <w:jc w:val="both"/>
        <w:rPr>
          <w:i/>
          <w:sz w:val="20"/>
        </w:rPr>
      </w:pPr>
      <w:r>
        <w:rPr>
          <w:i/>
          <w:sz w:val="20"/>
        </w:rPr>
        <w:t>Los</w:t>
      </w:r>
      <w:r>
        <w:rPr>
          <w:i/>
          <w:spacing w:val="13"/>
          <w:sz w:val="20"/>
        </w:rPr>
        <w:t xml:space="preserve"> </w:t>
      </w:r>
      <w:r>
        <w:rPr>
          <w:i/>
          <w:sz w:val="20"/>
        </w:rPr>
        <w:t>usos</w:t>
      </w:r>
      <w:r>
        <w:rPr>
          <w:i/>
          <w:spacing w:val="13"/>
          <w:sz w:val="20"/>
        </w:rPr>
        <w:t xml:space="preserve"> </w:t>
      </w:r>
      <w:r>
        <w:rPr>
          <w:i/>
          <w:sz w:val="20"/>
        </w:rPr>
        <w:t>permitidos</w:t>
      </w:r>
      <w:r>
        <w:rPr>
          <w:i/>
          <w:spacing w:val="13"/>
          <w:sz w:val="20"/>
        </w:rPr>
        <w:t xml:space="preserve"> </w:t>
      </w:r>
      <w:r>
        <w:rPr>
          <w:i/>
          <w:sz w:val="20"/>
        </w:rPr>
        <w:t>en</w:t>
      </w:r>
      <w:r>
        <w:rPr>
          <w:i/>
          <w:spacing w:val="13"/>
          <w:sz w:val="20"/>
        </w:rPr>
        <w:t xml:space="preserve"> </w:t>
      </w:r>
      <w:r>
        <w:rPr>
          <w:i/>
          <w:sz w:val="20"/>
        </w:rPr>
        <w:t>dicha</w:t>
      </w:r>
      <w:r>
        <w:rPr>
          <w:i/>
          <w:spacing w:val="13"/>
          <w:sz w:val="20"/>
        </w:rPr>
        <w:t xml:space="preserve"> </w:t>
      </w:r>
      <w:r>
        <w:rPr>
          <w:i/>
          <w:sz w:val="20"/>
        </w:rPr>
        <w:t>nave</w:t>
      </w:r>
      <w:r>
        <w:rPr>
          <w:i/>
          <w:spacing w:val="13"/>
          <w:sz w:val="20"/>
        </w:rPr>
        <w:t xml:space="preserve"> </w:t>
      </w:r>
      <w:r>
        <w:rPr>
          <w:i/>
          <w:sz w:val="20"/>
        </w:rPr>
        <w:t>según</w:t>
      </w:r>
      <w:r>
        <w:rPr>
          <w:i/>
          <w:spacing w:val="13"/>
          <w:sz w:val="20"/>
        </w:rPr>
        <w:t xml:space="preserve"> </w:t>
      </w:r>
      <w:r>
        <w:rPr>
          <w:i/>
          <w:sz w:val="20"/>
        </w:rPr>
        <w:t>la</w:t>
      </w:r>
      <w:r>
        <w:rPr>
          <w:i/>
          <w:spacing w:val="13"/>
          <w:sz w:val="20"/>
        </w:rPr>
        <w:t xml:space="preserve"> </w:t>
      </w:r>
      <w:r>
        <w:rPr>
          <w:i/>
          <w:sz w:val="20"/>
        </w:rPr>
        <w:t>Ordenanza</w:t>
      </w:r>
      <w:r>
        <w:rPr>
          <w:i/>
          <w:spacing w:val="13"/>
          <w:sz w:val="20"/>
        </w:rPr>
        <w:t xml:space="preserve"> </w:t>
      </w:r>
      <w:r>
        <w:rPr>
          <w:i/>
          <w:sz w:val="20"/>
        </w:rPr>
        <w:t>Zonal</w:t>
      </w:r>
      <w:r>
        <w:rPr>
          <w:i/>
          <w:spacing w:val="13"/>
          <w:sz w:val="20"/>
        </w:rPr>
        <w:t xml:space="preserve"> </w:t>
      </w:r>
      <w:proofErr w:type="gramStart"/>
      <w:r>
        <w:rPr>
          <w:i/>
          <w:sz w:val="20"/>
        </w:rPr>
        <w:t>5.2º</w:t>
      </w:r>
      <w:proofErr w:type="gramEnd"/>
      <w:r>
        <w:rPr>
          <w:i/>
          <w:spacing w:val="13"/>
          <w:sz w:val="20"/>
        </w:rPr>
        <w:t xml:space="preserve"> </w:t>
      </w:r>
      <w:r>
        <w:rPr>
          <w:i/>
          <w:sz w:val="20"/>
        </w:rPr>
        <w:t>PR.V-1</w:t>
      </w:r>
      <w:r>
        <w:rPr>
          <w:i/>
          <w:spacing w:val="80"/>
          <w:sz w:val="20"/>
        </w:rPr>
        <w:t xml:space="preserve"> </w:t>
      </w:r>
      <w:r>
        <w:rPr>
          <w:i/>
          <w:sz w:val="20"/>
        </w:rPr>
        <w:t>que</w:t>
      </w:r>
      <w:r>
        <w:rPr>
          <w:i/>
          <w:spacing w:val="13"/>
          <w:sz w:val="20"/>
        </w:rPr>
        <w:t xml:space="preserve"> </w:t>
      </w:r>
      <w:r>
        <w:rPr>
          <w:i/>
          <w:sz w:val="20"/>
        </w:rPr>
        <w:t>es</w:t>
      </w:r>
      <w:r>
        <w:rPr>
          <w:i/>
          <w:spacing w:val="13"/>
          <w:sz w:val="20"/>
        </w:rPr>
        <w:t xml:space="preserve"> </w:t>
      </w:r>
      <w:r>
        <w:rPr>
          <w:i/>
          <w:sz w:val="20"/>
        </w:rPr>
        <w:t>de</w:t>
      </w:r>
      <w:r>
        <w:rPr>
          <w:i/>
          <w:spacing w:val="13"/>
          <w:sz w:val="20"/>
        </w:rPr>
        <w:t xml:space="preserve"> </w:t>
      </w:r>
      <w:r>
        <w:rPr>
          <w:i/>
          <w:sz w:val="20"/>
        </w:rPr>
        <w:t>aplicación</w:t>
      </w:r>
      <w:r>
        <w:rPr>
          <w:i/>
          <w:spacing w:val="13"/>
          <w:sz w:val="20"/>
        </w:rPr>
        <w:t xml:space="preserve"> </w:t>
      </w:r>
      <w:r>
        <w:rPr>
          <w:i/>
          <w:sz w:val="20"/>
        </w:rPr>
        <w:t>en la parcela, son los descritos en el informe técnico de fecha 17 de septiembre de 2024 y los que se encuentran definidos en expediente con referencia 21162/2024 de Informe de viabilidad de uso, solicitado a instancia del interesado, y el cual le fue notificado en fecha 11 de junio de 2024.</w:t>
      </w:r>
    </w:p>
    <w:p w14:paraId="778D7588" w14:textId="77777777" w:rsidR="001F3E5D" w:rsidRDefault="001F3E5D">
      <w:pPr>
        <w:pStyle w:val="Textoindependiente"/>
        <w:spacing w:before="9"/>
        <w:rPr>
          <w:i/>
        </w:rPr>
      </w:pPr>
    </w:p>
    <w:p w14:paraId="08E2E682" w14:textId="77777777" w:rsidR="001F3E5D" w:rsidRDefault="00000000">
      <w:pPr>
        <w:spacing w:before="1" w:line="292" w:lineRule="auto"/>
        <w:ind w:left="142"/>
        <w:jc w:val="both"/>
        <w:rPr>
          <w:i/>
          <w:sz w:val="20"/>
        </w:rPr>
      </w:pPr>
      <w:r>
        <w:rPr>
          <w:i/>
          <w:sz w:val="20"/>
        </w:rPr>
        <w:t xml:space="preserve">En lo que respecta a la posibilidad que establece la Modificación Puntual del PGOU aprobada para el ámbito de </w:t>
      </w:r>
      <w:proofErr w:type="spellStart"/>
      <w:r>
        <w:rPr>
          <w:i/>
          <w:sz w:val="20"/>
        </w:rPr>
        <w:t>Európolis</w:t>
      </w:r>
      <w:proofErr w:type="spellEnd"/>
      <w:r>
        <w:rPr>
          <w:i/>
          <w:sz w:val="20"/>
        </w:rPr>
        <w:t>, en la que se permitiría el uso terciario en todas categorías, a excepción de</w:t>
      </w:r>
      <w:r>
        <w:rPr>
          <w:i/>
          <w:spacing w:val="80"/>
          <w:sz w:val="20"/>
        </w:rPr>
        <w:t xml:space="preserve"> </w:t>
      </w:r>
      <w:r>
        <w:rPr>
          <w:i/>
          <w:sz w:val="20"/>
        </w:rPr>
        <w:t xml:space="preserve">bares de copas y discotecas, y el uso de equipamiento ocio-deportivo, como </w:t>
      </w:r>
      <w:r>
        <w:rPr>
          <w:b/>
          <w:i/>
          <w:sz w:val="20"/>
        </w:rPr>
        <w:t>usos alternativos</w:t>
      </w:r>
      <w:r>
        <w:rPr>
          <w:i/>
          <w:sz w:val="20"/>
        </w:rPr>
        <w:t xml:space="preserve">, se indica que, la aplicación de dicha condición de uso </w:t>
      </w:r>
      <w:r>
        <w:rPr>
          <w:b/>
          <w:i/>
          <w:sz w:val="20"/>
        </w:rPr>
        <w:t>es referida a la totalidad de la parcela</w:t>
      </w:r>
      <w:r>
        <w:rPr>
          <w:i/>
          <w:sz w:val="20"/>
        </w:rPr>
        <w:t>, viéndose afectadas por dicha modificación, no solo la nave objeto del presente informe, sino todas las naves pertenecientes a la misma, siempre y cuando se cumplan los requisitos para dicho cambio de uso, según informe técnico de fecha 10 de junio de 2024 notificado al interesado en el expediente 21162</w:t>
      </w:r>
    </w:p>
    <w:p w14:paraId="03B1C5B3" w14:textId="77777777" w:rsidR="001F3E5D" w:rsidRDefault="00000000">
      <w:pPr>
        <w:spacing w:line="229" w:lineRule="exact"/>
        <w:ind w:left="142"/>
        <w:jc w:val="both"/>
        <w:rPr>
          <w:i/>
          <w:sz w:val="20"/>
        </w:rPr>
      </w:pPr>
      <w:r>
        <w:rPr>
          <w:i/>
          <w:sz w:val="20"/>
        </w:rPr>
        <w:t>/2024</w:t>
      </w:r>
      <w:r>
        <w:rPr>
          <w:i/>
          <w:spacing w:val="-2"/>
          <w:sz w:val="20"/>
        </w:rPr>
        <w:t xml:space="preserve"> </w:t>
      </w:r>
      <w:r>
        <w:rPr>
          <w:i/>
          <w:sz w:val="20"/>
        </w:rPr>
        <w:t>antes</w:t>
      </w:r>
      <w:r>
        <w:rPr>
          <w:i/>
          <w:spacing w:val="-2"/>
          <w:sz w:val="20"/>
        </w:rPr>
        <w:t xml:space="preserve"> mencionado.</w:t>
      </w:r>
    </w:p>
    <w:p w14:paraId="55FA078B" w14:textId="77777777" w:rsidR="001F3E5D" w:rsidRDefault="001F3E5D">
      <w:pPr>
        <w:pStyle w:val="Textoindependiente"/>
        <w:spacing w:before="60"/>
        <w:rPr>
          <w:i/>
        </w:rPr>
      </w:pPr>
    </w:p>
    <w:p w14:paraId="74003D14" w14:textId="77777777" w:rsidR="001F3E5D" w:rsidRDefault="00000000">
      <w:pPr>
        <w:spacing w:line="292" w:lineRule="auto"/>
        <w:ind w:left="142" w:right="1"/>
        <w:jc w:val="both"/>
        <w:rPr>
          <w:i/>
          <w:sz w:val="20"/>
        </w:rPr>
      </w:pPr>
      <w:r>
        <w:rPr>
          <w:i/>
          <w:sz w:val="20"/>
        </w:rPr>
        <w:t>Adicionalmente, de conformidad con el artículo 4.1.4 del Título IV: Normas generales de los usos, del PGOU de Las Rozas de Madrid, sobre Compatibilidad y tolerancia entre usos, “en razón a la tolerancia entre usos, pueden establecerse los siguientes tipos que serán de aplicación, …</w:t>
      </w:r>
      <w:r>
        <w:rPr>
          <w:b/>
          <w:i/>
          <w:sz w:val="20"/>
        </w:rPr>
        <w:t xml:space="preserve">sobre parcelas netas </w:t>
      </w:r>
      <w:r>
        <w:rPr>
          <w:i/>
          <w:sz w:val="20"/>
        </w:rPr>
        <w:t xml:space="preserve">en suelo urbano de aplicación directa de la normativa del Plan General y sobre los ámbitos completos cuando se trate de áreas en las que el Plan obligue a redactar planeamiento </w:t>
      </w:r>
      <w:r>
        <w:rPr>
          <w:i/>
          <w:spacing w:val="-2"/>
          <w:sz w:val="20"/>
        </w:rPr>
        <w:t>posterior.</w:t>
      </w:r>
    </w:p>
    <w:p w14:paraId="48342373" w14:textId="77777777" w:rsidR="001F3E5D" w:rsidRDefault="001F3E5D">
      <w:pPr>
        <w:spacing w:line="292" w:lineRule="auto"/>
        <w:jc w:val="both"/>
        <w:rPr>
          <w:i/>
          <w:sz w:val="20"/>
        </w:rPr>
        <w:sectPr w:rsidR="001F3E5D">
          <w:pgSz w:w="11910" w:h="16840"/>
          <w:pgMar w:top="1340" w:right="1417" w:bottom="1260" w:left="1275" w:header="225" w:footer="1060" w:gutter="0"/>
          <w:cols w:space="720"/>
        </w:sectPr>
      </w:pPr>
    </w:p>
    <w:p w14:paraId="1340BDEF" w14:textId="606225EF" w:rsidR="001F3E5D" w:rsidRDefault="00000000">
      <w:pPr>
        <w:spacing w:before="87" w:line="292" w:lineRule="auto"/>
        <w:ind w:left="142"/>
        <w:rPr>
          <w:i/>
          <w:sz w:val="20"/>
        </w:rPr>
      </w:pPr>
      <w:r>
        <w:rPr>
          <w:i/>
          <w:noProof/>
          <w:sz w:val="20"/>
        </w:rPr>
        <w:lastRenderedPageBreak/>
        <mc:AlternateContent>
          <mc:Choice Requires="wps">
            <w:drawing>
              <wp:anchor distT="0" distB="0" distL="0" distR="0" simplePos="0" relativeHeight="15805952" behindDoc="0" locked="0" layoutInCell="1" allowOverlap="1" wp14:anchorId="536C3BA9" wp14:editId="7A39A2C0">
                <wp:simplePos x="0" y="0"/>
                <wp:positionH relativeFrom="page">
                  <wp:posOffset>6807090</wp:posOffset>
                </wp:positionH>
                <wp:positionV relativeFrom="page">
                  <wp:posOffset>2818730</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D54FA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5D367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36C3BA9" id="Textbox 172" o:spid="_x0000_s1104" type="#_x0000_t202" style="position:absolute;left:0;text-align:left;margin-left:536pt;margin-top:221.95pt;width:33.05pt;height:250.9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AD54FA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5D367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Por tanto, si bien la Ordenanza aplicable contempla implantar determinados usos como alternativos, en ningún caso, podría realizarse sobre una nave de manera aislada.</w:t>
      </w:r>
    </w:p>
    <w:p w14:paraId="35C3346B" w14:textId="77777777" w:rsidR="001F3E5D" w:rsidRDefault="001F3E5D">
      <w:pPr>
        <w:pStyle w:val="Textoindependiente"/>
        <w:spacing w:before="10"/>
        <w:rPr>
          <w:i/>
        </w:rPr>
      </w:pPr>
    </w:p>
    <w:p w14:paraId="1CBEC85C" w14:textId="77777777" w:rsidR="001F3E5D" w:rsidRDefault="00000000">
      <w:pPr>
        <w:spacing w:line="292" w:lineRule="auto"/>
        <w:ind w:left="142" w:right="1"/>
        <w:jc w:val="both"/>
        <w:rPr>
          <w:i/>
          <w:sz w:val="20"/>
        </w:rPr>
      </w:pPr>
      <w:proofErr w:type="gramStart"/>
      <w:r>
        <w:rPr>
          <w:b/>
          <w:i/>
          <w:sz w:val="20"/>
        </w:rPr>
        <w:t>Segundo.-</w:t>
      </w:r>
      <w:proofErr w:type="gramEnd"/>
      <w:r>
        <w:rPr>
          <w:b/>
          <w:i/>
          <w:sz w:val="20"/>
        </w:rPr>
        <w:t xml:space="preserve"> </w:t>
      </w:r>
      <w:r>
        <w:rPr>
          <w:i/>
          <w:sz w:val="20"/>
        </w:rPr>
        <w:t>En referencia a la incorrección en la interpretación normativa del informe técnico, se</w:t>
      </w:r>
      <w:r>
        <w:rPr>
          <w:i/>
          <w:spacing w:val="80"/>
          <w:sz w:val="20"/>
        </w:rPr>
        <w:t xml:space="preserve"> </w:t>
      </w:r>
      <w:r>
        <w:rPr>
          <w:i/>
          <w:sz w:val="20"/>
        </w:rPr>
        <w:t>indica que, según el</w:t>
      </w:r>
      <w:r>
        <w:rPr>
          <w:i/>
          <w:spacing w:val="80"/>
          <w:sz w:val="20"/>
        </w:rPr>
        <w:t xml:space="preserve"> </w:t>
      </w:r>
      <w:r>
        <w:rPr>
          <w:i/>
          <w:sz w:val="20"/>
        </w:rPr>
        <w:t>Real Decreto Legislativo 7/2015, de 30 de octubre, por el que se aprueba el texto refundido de la Ley de Suelo y Rehabilitación Urbana, en su artículo 11.3., en ningún caso podrán entenderse adquiridas por silencio administrativo facultades o derechos que contravengan la ordenación territorial o urbanística.</w:t>
      </w:r>
    </w:p>
    <w:p w14:paraId="5E1942F1" w14:textId="77777777" w:rsidR="001F3E5D" w:rsidRPr="00DA4C2F" w:rsidRDefault="001F3E5D">
      <w:pPr>
        <w:pStyle w:val="Textoindependiente"/>
        <w:spacing w:before="10"/>
        <w:rPr>
          <w:i/>
          <w:iCs/>
        </w:rPr>
      </w:pPr>
    </w:p>
    <w:p w14:paraId="0A2A095F" w14:textId="77777777" w:rsidR="001F3E5D" w:rsidRPr="00DA4C2F" w:rsidRDefault="00000000">
      <w:pPr>
        <w:pStyle w:val="Textoindependiente"/>
        <w:spacing w:before="1" w:line="295" w:lineRule="auto"/>
        <w:ind w:left="142" w:right="1"/>
        <w:jc w:val="both"/>
        <w:rPr>
          <w:i/>
          <w:iCs/>
        </w:rPr>
      </w:pPr>
      <w:proofErr w:type="gramStart"/>
      <w:r w:rsidRPr="00DA4C2F">
        <w:rPr>
          <w:b/>
          <w:i/>
          <w:iCs/>
        </w:rPr>
        <w:t>Cuarto.-</w:t>
      </w:r>
      <w:proofErr w:type="gramEnd"/>
      <w:r w:rsidRPr="00DA4C2F">
        <w:rPr>
          <w:b/>
          <w:i/>
          <w:iCs/>
        </w:rPr>
        <w:t xml:space="preserve"> </w:t>
      </w:r>
      <w:r w:rsidRPr="00DA4C2F">
        <w:rPr>
          <w:i/>
          <w:iCs/>
        </w:rPr>
        <w:t>Se ha concedido a la interesada el preceptivo trámite de audiencia para que pueda formular alegaciones y aportar cuantos documentos y/o justificaciones estime pertinentes, con puesta de manifiesto del expediente, advirtiéndole expresamente sobre la posibilidad de declarar la ineficacia</w:t>
      </w:r>
      <w:r w:rsidRPr="00DA4C2F">
        <w:rPr>
          <w:i/>
          <w:iCs/>
          <w:spacing w:val="80"/>
        </w:rPr>
        <w:t xml:space="preserve"> </w:t>
      </w:r>
      <w:r w:rsidRPr="00DA4C2F">
        <w:rPr>
          <w:i/>
          <w:iCs/>
        </w:rPr>
        <w:t>de la declaración responsable presentada y decretar conjuntamente el cese y la clausura del local.”</w:t>
      </w:r>
    </w:p>
    <w:p w14:paraId="09B6319F" w14:textId="77777777" w:rsidR="001F3E5D" w:rsidRDefault="001F3E5D">
      <w:pPr>
        <w:pStyle w:val="Textoindependiente"/>
        <w:spacing w:before="4"/>
      </w:pPr>
    </w:p>
    <w:p w14:paraId="2D9A4567" w14:textId="77777777" w:rsidR="001F3E5D" w:rsidRDefault="00000000">
      <w:pPr>
        <w:pStyle w:val="Textoindependiente"/>
        <w:spacing w:line="292" w:lineRule="auto"/>
        <w:ind w:left="142" w:right="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12655371" w14:textId="77777777" w:rsidR="001F3E5D" w:rsidRDefault="001F3E5D">
      <w:pPr>
        <w:pStyle w:val="Textoindependiente"/>
        <w:spacing w:before="9"/>
      </w:pPr>
    </w:p>
    <w:p w14:paraId="543ED36B" w14:textId="6DBC003D" w:rsidR="001F3E5D" w:rsidRDefault="00000000">
      <w:pPr>
        <w:pStyle w:val="Textoindependiente"/>
        <w:spacing w:before="1" w:line="542" w:lineRule="auto"/>
        <w:ind w:left="142" w:right="2079"/>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DA4C2F">
        <w:t>.</w:t>
      </w:r>
      <w:r>
        <w:t xml:space="preserve"> Vista la propuesta de resolución PR/2025/1862 de 2 de abril de 2025</w:t>
      </w:r>
      <w:r w:rsidR="00DA4C2F">
        <w:t>,</w:t>
      </w:r>
    </w:p>
    <w:p w14:paraId="094180A6" w14:textId="77777777" w:rsidR="001F3E5D" w:rsidRDefault="00000000">
      <w:pPr>
        <w:pStyle w:val="Ttulo4"/>
      </w:pPr>
      <w:r>
        <w:rPr>
          <w:spacing w:val="-2"/>
        </w:rPr>
        <w:t>Resolución:</w:t>
      </w:r>
    </w:p>
    <w:p w14:paraId="30F10C70" w14:textId="77777777" w:rsidR="001F3E5D" w:rsidRDefault="001F3E5D">
      <w:pPr>
        <w:pStyle w:val="Textoindependiente"/>
        <w:spacing w:before="62"/>
        <w:rPr>
          <w:b/>
        </w:rPr>
      </w:pPr>
    </w:p>
    <w:p w14:paraId="2A76FE01" w14:textId="77777777" w:rsidR="001F3E5D" w:rsidRPr="00DA4C2F" w:rsidRDefault="00000000">
      <w:pPr>
        <w:spacing w:line="292" w:lineRule="auto"/>
        <w:ind w:left="142"/>
        <w:jc w:val="both"/>
        <w:rPr>
          <w:iCs/>
          <w:sz w:val="20"/>
        </w:rPr>
      </w:pPr>
      <w:r>
        <w:rPr>
          <w:b/>
          <w:sz w:val="20"/>
        </w:rPr>
        <w:t xml:space="preserve">Primero. – </w:t>
      </w:r>
      <w:r>
        <w:rPr>
          <w:sz w:val="20"/>
        </w:rPr>
        <w:t>Declarar la ineficacia de la declaración responsable presentada por ESC SPORT</w:t>
      </w:r>
      <w:r>
        <w:rPr>
          <w:spacing w:val="40"/>
          <w:sz w:val="20"/>
        </w:rPr>
        <w:t xml:space="preserve"> </w:t>
      </w:r>
      <w:r>
        <w:rPr>
          <w:sz w:val="20"/>
        </w:rPr>
        <w:t xml:space="preserve">CENTER 2020, S.L., para gimnasio, en la calle Dublín, </w:t>
      </w:r>
      <w:proofErr w:type="spellStart"/>
      <w:r>
        <w:rPr>
          <w:sz w:val="20"/>
        </w:rPr>
        <w:t>nº</w:t>
      </w:r>
      <w:proofErr w:type="spellEnd"/>
      <w:r>
        <w:rPr>
          <w:sz w:val="20"/>
        </w:rPr>
        <w:t xml:space="preserve">. 13 B, de Las Rozas de Madrid, tramitada bajo el número 21/2014-DR-AA-CP (G-40721/2024), por no estar permitido el uso pretendido en el emplazamiento interesado, con arreglo al Plan General de Ordenación Urbana de Las Rozas de Madrid (Ordenanza zonal </w:t>
      </w:r>
      <w:proofErr w:type="gramStart"/>
      <w:r>
        <w:rPr>
          <w:sz w:val="20"/>
        </w:rPr>
        <w:t>5.2º</w:t>
      </w:r>
      <w:proofErr w:type="gramEnd"/>
      <w:r>
        <w:rPr>
          <w:sz w:val="20"/>
        </w:rPr>
        <w:t xml:space="preserve"> PR.V-1) y ser el uso alternativo aplicable sobre parcelas netas. Todo ello en relación con la Modificación Puntual del PGOU aprobada para el ámbito de </w:t>
      </w:r>
      <w:proofErr w:type="spellStart"/>
      <w:r>
        <w:rPr>
          <w:sz w:val="20"/>
        </w:rPr>
        <w:t>Európolis</w:t>
      </w:r>
      <w:proofErr w:type="spellEnd"/>
      <w:r>
        <w:rPr>
          <w:sz w:val="20"/>
        </w:rPr>
        <w:t xml:space="preserve"> </w:t>
      </w:r>
      <w:r w:rsidRPr="00DA4C2F">
        <w:rPr>
          <w:iCs/>
          <w:sz w:val="20"/>
        </w:rPr>
        <w:t>(BOCM de 10 de junio de 2.003) y el artículo 4.1.4 del Título IV (Compatibilidad y Tolerancia entre usos) del PGOU de Las Rozas de Madrid.</w:t>
      </w:r>
    </w:p>
    <w:p w14:paraId="31FB339F" w14:textId="77777777" w:rsidR="001F3E5D" w:rsidRDefault="001F3E5D">
      <w:pPr>
        <w:pStyle w:val="Textoindependiente"/>
        <w:spacing w:before="17"/>
        <w:rPr>
          <w:i/>
        </w:rPr>
      </w:pPr>
    </w:p>
    <w:p w14:paraId="0CF82AA4" w14:textId="77777777" w:rsidR="001F3E5D" w:rsidRDefault="00000000">
      <w:pPr>
        <w:pStyle w:val="Textoindependiente"/>
        <w:spacing w:line="297" w:lineRule="auto"/>
        <w:ind w:left="142" w:right="1"/>
        <w:jc w:val="both"/>
      </w:pPr>
      <w:proofErr w:type="gramStart"/>
      <w:r>
        <w:rPr>
          <w:b/>
        </w:rPr>
        <w:t>Segundo.-</w:t>
      </w:r>
      <w:proofErr w:type="gramEnd"/>
      <w:r>
        <w:rPr>
          <w:b/>
          <w:spacing w:val="80"/>
        </w:rPr>
        <w:t xml:space="preserve"> </w:t>
      </w:r>
      <w:r>
        <w:t>Decretar el cese de la actividad al no contar la interesada con el título habilitante necesario para poder desarrollarla en el local de que se trata.</w:t>
      </w:r>
    </w:p>
    <w:p w14:paraId="27887AD2" w14:textId="77777777" w:rsidR="001F3E5D" w:rsidRDefault="001F3E5D">
      <w:pPr>
        <w:pStyle w:val="Textoindependiente"/>
        <w:spacing w:before="5"/>
      </w:pPr>
    </w:p>
    <w:p w14:paraId="39DC8855" w14:textId="77777777" w:rsidR="001F3E5D" w:rsidRDefault="00000000">
      <w:pPr>
        <w:pStyle w:val="Textoindependiente"/>
        <w:spacing w:line="295" w:lineRule="auto"/>
        <w:ind w:left="142" w:right="1"/>
        <w:jc w:val="both"/>
      </w:pPr>
      <w:proofErr w:type="gramStart"/>
      <w:r>
        <w:rPr>
          <w:b/>
        </w:rPr>
        <w:t>Tercero.-</w:t>
      </w:r>
      <w:proofErr w:type="gramEnd"/>
      <w:r>
        <w:rPr>
          <w:b/>
        </w:rPr>
        <w:t xml:space="preserve"> </w:t>
      </w:r>
      <w:r>
        <w:t>Dar traslado de la presente resolución al Servicio de Disciplina Urbanística a los efectos oportunos, así como a la Policía Local para que informe a aquel sobre el cumplimiento o incumplimiento de la citada resolución por parte de la interesada.</w:t>
      </w:r>
    </w:p>
    <w:p w14:paraId="5C66E7A3" w14:textId="77777777" w:rsidR="001F3E5D" w:rsidRDefault="001F3E5D">
      <w:pPr>
        <w:pStyle w:val="Textoindependiente"/>
        <w:spacing w:before="6"/>
      </w:pPr>
    </w:p>
    <w:p w14:paraId="72D15258" w14:textId="77777777" w:rsidR="001F3E5D" w:rsidRDefault="00000000">
      <w:pPr>
        <w:pStyle w:val="Textoindependiente"/>
        <w:spacing w:line="295" w:lineRule="auto"/>
        <w:ind w:left="142" w:right="1"/>
        <w:jc w:val="both"/>
      </w:pPr>
      <w:proofErr w:type="gramStart"/>
      <w:r>
        <w:rPr>
          <w:b/>
        </w:rPr>
        <w:t>Cuarto.-</w:t>
      </w:r>
      <w:proofErr w:type="gramEnd"/>
      <w:r>
        <w:rPr>
          <w:b/>
        </w:rPr>
        <w:t xml:space="preserve"> </w:t>
      </w:r>
      <w:r>
        <w:t>Decretar el archivo del expediente, previa notificación de la presente resolución a la interesada, haciéndole saber que la misma pone fin a la vía administrativa, con indicación del</w:t>
      </w:r>
      <w:r>
        <w:rPr>
          <w:spacing w:val="80"/>
        </w:rPr>
        <w:t xml:space="preserve"> </w:t>
      </w:r>
      <w:r>
        <w:t>régimen de recursos que legalmente corresponda.</w:t>
      </w:r>
    </w:p>
    <w:p w14:paraId="6350FD04" w14:textId="77777777" w:rsidR="001F3E5D" w:rsidRDefault="001F3E5D">
      <w:pPr>
        <w:pStyle w:val="Textoindependiente"/>
        <w:spacing w:before="10"/>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7A660D22" w14:textId="77777777">
        <w:trPr>
          <w:trHeight w:val="1543"/>
        </w:trPr>
        <w:tc>
          <w:tcPr>
            <w:tcW w:w="9062" w:type="dxa"/>
            <w:gridSpan w:val="2"/>
            <w:tcBorders>
              <w:left w:val="single" w:sz="4" w:space="0" w:color="CCCCCC"/>
              <w:right w:val="single" w:sz="4" w:space="0" w:color="CCCCCC"/>
            </w:tcBorders>
            <w:shd w:val="clear" w:color="auto" w:fill="F3F3F3"/>
          </w:tcPr>
          <w:p w14:paraId="350776D1" w14:textId="75E57298" w:rsidR="001F3E5D" w:rsidRDefault="00000000">
            <w:pPr>
              <w:pStyle w:val="TableParagraph"/>
              <w:spacing w:before="79" w:line="297" w:lineRule="auto"/>
              <w:ind w:right="52"/>
              <w:jc w:val="both"/>
              <w:rPr>
                <w:b/>
                <w:sz w:val="20"/>
              </w:rPr>
            </w:pPr>
            <w:r>
              <w:rPr>
                <w:b/>
                <w:sz w:val="20"/>
              </w:rPr>
              <w:t xml:space="preserve">Concesión de licencia urbanística de ejecución de obras, instalaciones e infraestructuras para movilidad eléctrica integrando plazas de recarga y marquesinas fotovoltaicas, sita en calle Innovación, Cerro de la Curia 25 Parcela 4ST-1-M1 del Suelo Urbanizable Programado Sector SUZS1-ST </w:t>
            </w:r>
            <w:r w:rsidRPr="00DA4C2F">
              <w:rPr>
                <w:b/>
                <w:i/>
                <w:iCs/>
                <w:sz w:val="20"/>
              </w:rPr>
              <w:t>“Cerro de la Curia”</w:t>
            </w:r>
            <w:r w:rsidR="00DA4C2F">
              <w:rPr>
                <w:b/>
                <w:sz w:val="20"/>
              </w:rPr>
              <w:t>,</w:t>
            </w:r>
            <w:r>
              <w:rPr>
                <w:b/>
                <w:sz w:val="20"/>
              </w:rPr>
              <w:t xml:space="preserve"> de Las Rozas de Madrid, y de acuerdo con el Proyecto Básico redactado los técnicos colegiados</w:t>
            </w:r>
            <w:r w:rsidR="00DA4C2F">
              <w:rPr>
                <w:b/>
                <w:sz w:val="20"/>
              </w:rPr>
              <w:t>.</w:t>
            </w:r>
            <w:r>
              <w:rPr>
                <w:b/>
                <w:sz w:val="20"/>
              </w:rPr>
              <w:t xml:space="preserve"> </w:t>
            </w:r>
            <w:proofErr w:type="spellStart"/>
            <w:r>
              <w:rPr>
                <w:b/>
                <w:sz w:val="20"/>
              </w:rPr>
              <w:t>Expte</w:t>
            </w:r>
            <w:proofErr w:type="spellEnd"/>
            <w:r>
              <w:rPr>
                <w:b/>
                <w:sz w:val="20"/>
              </w:rPr>
              <w:t>. 34903/2024.</w:t>
            </w:r>
          </w:p>
        </w:tc>
      </w:tr>
      <w:tr w:rsidR="001F3E5D" w14:paraId="42C5856C" w14:textId="77777777">
        <w:trPr>
          <w:trHeight w:val="227"/>
        </w:trPr>
        <w:tc>
          <w:tcPr>
            <w:tcW w:w="1877" w:type="dxa"/>
            <w:tcBorders>
              <w:left w:val="single" w:sz="4" w:space="0" w:color="CCCCCC"/>
              <w:bottom w:val="nil"/>
              <w:right w:val="single" w:sz="6" w:space="0" w:color="CCCCCC"/>
            </w:tcBorders>
          </w:tcPr>
          <w:p w14:paraId="3812D00E" w14:textId="77777777" w:rsidR="001F3E5D" w:rsidRDefault="001F3E5D">
            <w:pPr>
              <w:pStyle w:val="TableParagraph"/>
              <w:spacing w:before="0"/>
              <w:ind w:left="0"/>
              <w:rPr>
                <w:rFonts w:ascii="Times New Roman"/>
                <w:sz w:val="16"/>
              </w:rPr>
            </w:pPr>
          </w:p>
        </w:tc>
        <w:tc>
          <w:tcPr>
            <w:tcW w:w="7185" w:type="dxa"/>
            <w:tcBorders>
              <w:left w:val="single" w:sz="6" w:space="0" w:color="CCCCCC"/>
              <w:bottom w:val="nil"/>
              <w:right w:val="single" w:sz="4" w:space="0" w:color="CCCCCC"/>
            </w:tcBorders>
          </w:tcPr>
          <w:p w14:paraId="44C488EB" w14:textId="77777777" w:rsidR="001F3E5D" w:rsidRDefault="001F3E5D">
            <w:pPr>
              <w:pStyle w:val="TableParagraph"/>
              <w:spacing w:before="0"/>
              <w:ind w:left="0"/>
              <w:rPr>
                <w:rFonts w:ascii="Times New Roman"/>
                <w:sz w:val="16"/>
              </w:rPr>
            </w:pPr>
          </w:p>
        </w:tc>
      </w:tr>
    </w:tbl>
    <w:p w14:paraId="2E9C6936" w14:textId="77777777" w:rsidR="001F3E5D" w:rsidRDefault="001F3E5D">
      <w:pPr>
        <w:pStyle w:val="TableParagraph"/>
        <w:rPr>
          <w:rFonts w:ascii="Times New Roman"/>
          <w:sz w:val="16"/>
        </w:rPr>
        <w:sectPr w:rsidR="001F3E5D">
          <w:pgSz w:w="11910" w:h="16840"/>
          <w:pgMar w:top="1340" w:right="1417" w:bottom="1260" w:left="1275" w:header="225" w:footer="1060" w:gutter="0"/>
          <w:cols w:space="720"/>
        </w:sectPr>
      </w:pPr>
    </w:p>
    <w:p w14:paraId="417D0273" w14:textId="4A2A7C48" w:rsidR="001F3E5D" w:rsidRDefault="00000000">
      <w:pPr>
        <w:pStyle w:val="Textoindependiente"/>
        <w:rPr>
          <w:sz w:val="5"/>
        </w:rPr>
      </w:pPr>
      <w:r>
        <w:rPr>
          <w:noProof/>
          <w:sz w:val="5"/>
        </w:rPr>
        <w:lastRenderedPageBreak/>
        <mc:AlternateContent>
          <mc:Choice Requires="wps">
            <w:drawing>
              <wp:anchor distT="0" distB="0" distL="0" distR="0" simplePos="0" relativeHeight="15806976" behindDoc="0" locked="0" layoutInCell="1" allowOverlap="1" wp14:anchorId="6FC24A48" wp14:editId="0BA89AAE">
                <wp:simplePos x="0" y="0"/>
                <wp:positionH relativeFrom="page">
                  <wp:posOffset>6807090</wp:posOffset>
                </wp:positionH>
                <wp:positionV relativeFrom="page">
                  <wp:posOffset>2818730</wp:posOffset>
                </wp:positionV>
                <wp:extent cx="419734" cy="3187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141EA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E7BEA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FC24A48" id="Textbox 174" o:spid="_x0000_s1105" type="#_x0000_t202" style="position:absolute;margin-left:536pt;margin-top:221.95pt;width:33.05pt;height:250.9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mX15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1141EA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E7BEA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1F3E5D" w14:paraId="65016DE5" w14:textId="77777777">
        <w:trPr>
          <w:trHeight w:val="346"/>
        </w:trPr>
        <w:tc>
          <w:tcPr>
            <w:tcW w:w="1877" w:type="dxa"/>
            <w:tcBorders>
              <w:top w:val="nil"/>
              <w:bottom w:val="single" w:sz="6" w:space="0" w:color="CCCCCC"/>
              <w:right w:val="single" w:sz="6" w:space="0" w:color="CCCCCC"/>
            </w:tcBorders>
          </w:tcPr>
          <w:p w14:paraId="73D3DAB4" w14:textId="77777777" w:rsidR="001F3E5D"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217A1EEF" w14:textId="77777777" w:rsidR="001F3E5D"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2E1D771" w14:textId="77777777" w:rsidR="001F3E5D" w:rsidRDefault="001F3E5D">
      <w:pPr>
        <w:pStyle w:val="Textoindependiente"/>
        <w:spacing w:before="152"/>
      </w:pPr>
    </w:p>
    <w:p w14:paraId="2D12B716"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0680D7" w14:textId="77777777" w:rsidR="001F3E5D" w:rsidRDefault="001F3E5D">
      <w:pPr>
        <w:pStyle w:val="Textoindependiente"/>
        <w:spacing w:before="61"/>
        <w:rPr>
          <w:b/>
        </w:rPr>
      </w:pPr>
    </w:p>
    <w:p w14:paraId="4DB0EE18" w14:textId="2D9C555C" w:rsidR="001F3E5D" w:rsidRDefault="00000000" w:rsidP="00DA4C2F">
      <w:pPr>
        <w:pStyle w:val="Textoindependiente"/>
        <w:ind w:left="142"/>
        <w:jc w:val="both"/>
      </w:pPr>
      <w:r>
        <w:t>Visto</w:t>
      </w:r>
      <w:r>
        <w:rPr>
          <w:spacing w:val="55"/>
        </w:rPr>
        <w:t xml:space="preserve"> </w:t>
      </w:r>
      <w:r>
        <w:t>que</w:t>
      </w:r>
      <w:r>
        <w:rPr>
          <w:spacing w:val="57"/>
        </w:rPr>
        <w:t xml:space="preserve"> </w:t>
      </w:r>
      <w:r>
        <w:t>con</w:t>
      </w:r>
      <w:r>
        <w:rPr>
          <w:spacing w:val="57"/>
        </w:rPr>
        <w:t xml:space="preserve"> </w:t>
      </w:r>
      <w:r>
        <w:t>fecha</w:t>
      </w:r>
      <w:r>
        <w:rPr>
          <w:spacing w:val="57"/>
        </w:rPr>
        <w:t xml:space="preserve"> </w:t>
      </w:r>
      <w:r>
        <w:t>30</w:t>
      </w:r>
      <w:r>
        <w:rPr>
          <w:spacing w:val="57"/>
        </w:rPr>
        <w:t xml:space="preserve"> </w:t>
      </w:r>
      <w:r>
        <w:t>de</w:t>
      </w:r>
      <w:r>
        <w:rPr>
          <w:spacing w:val="57"/>
        </w:rPr>
        <w:t xml:space="preserve"> </w:t>
      </w:r>
      <w:r>
        <w:t>julio</w:t>
      </w:r>
      <w:r>
        <w:rPr>
          <w:spacing w:val="57"/>
        </w:rPr>
        <w:t xml:space="preserve"> </w:t>
      </w:r>
      <w:r>
        <w:t>de</w:t>
      </w:r>
      <w:r>
        <w:rPr>
          <w:spacing w:val="57"/>
        </w:rPr>
        <w:t xml:space="preserve"> </w:t>
      </w:r>
      <w:r>
        <w:t>2024,</w:t>
      </w:r>
      <w:r>
        <w:rPr>
          <w:spacing w:val="57"/>
        </w:rPr>
        <w:t xml:space="preserve"> </w:t>
      </w:r>
      <w:r>
        <w:t>presenta</w:t>
      </w:r>
      <w:r>
        <w:rPr>
          <w:spacing w:val="57"/>
        </w:rPr>
        <w:t xml:space="preserve"> </w:t>
      </w:r>
      <w:r>
        <w:t>D.</w:t>
      </w:r>
      <w:r>
        <w:rPr>
          <w:spacing w:val="57"/>
        </w:rPr>
        <w:t xml:space="preserve"> </w:t>
      </w:r>
      <w:proofErr w:type="spellStart"/>
      <w:proofErr w:type="gramStart"/>
      <w:r w:rsidR="00DA4C2F">
        <w:rPr>
          <w:spacing w:val="57"/>
        </w:rPr>
        <w:t>J.M.Z.A.,</w:t>
      </w:r>
      <w:r>
        <w:t>con</w:t>
      </w:r>
      <w:proofErr w:type="spellEnd"/>
      <w:proofErr w:type="gramEnd"/>
      <w:r>
        <w:rPr>
          <w:spacing w:val="57"/>
        </w:rPr>
        <w:t xml:space="preserve"> </w:t>
      </w:r>
      <w:r>
        <w:rPr>
          <w:spacing w:val="-5"/>
        </w:rPr>
        <w:t>DNI</w:t>
      </w:r>
      <w:r w:rsidR="00DA4C2F">
        <w:t xml:space="preserve"> ***</w:t>
      </w:r>
      <w:r>
        <w:t>4327</w:t>
      </w:r>
      <w:r w:rsidR="00DA4C2F">
        <w:t>**</w:t>
      </w:r>
      <w:r>
        <w:t>, en representación de</w:t>
      </w:r>
      <w:r>
        <w:rPr>
          <w:spacing w:val="80"/>
        </w:rPr>
        <w:t xml:space="preserve"> </w:t>
      </w:r>
      <w:r>
        <w:t>WENEA URBAN</w:t>
      </w:r>
      <w:r w:rsidR="00DA4C2F">
        <w:t>,</w:t>
      </w:r>
      <w:r>
        <w:t xml:space="preserve"> S.L.</w:t>
      </w:r>
      <w:r w:rsidR="00DA4C2F">
        <w:t>,</w:t>
      </w:r>
      <w:r>
        <w:t xml:space="preserve"> con CIF: B-42.896.266, solicitud de licencia urbanística de obra, tramitada con número de expediente G-34903/2024, relativa a la ejecución de obras, instalaciones e infraestructuras para movilidad eléctrica integrando plazas de recarga y marquesinas fotovoltaicas en Calle Innovación. Cerro de la Curia 25 Parcela 4ST-1-M1 del Suelo Urbanizable Programado Sector SUZS1-ST </w:t>
      </w:r>
      <w:r w:rsidRPr="00DA4C2F">
        <w:rPr>
          <w:i/>
          <w:iCs/>
        </w:rPr>
        <w:t>“Cerro de la Curia”</w:t>
      </w:r>
      <w:r>
        <w:t xml:space="preserve"> de Las Rozas de Madrid </w:t>
      </w:r>
      <w:r>
        <w:rPr>
          <w:spacing w:val="-2"/>
        </w:rPr>
        <w:t>(Madrid).</w:t>
      </w:r>
    </w:p>
    <w:p w14:paraId="17AAFD9E" w14:textId="77777777" w:rsidR="001F3E5D" w:rsidRDefault="001F3E5D">
      <w:pPr>
        <w:pStyle w:val="Textoindependiente"/>
        <w:spacing w:before="9"/>
      </w:pPr>
    </w:p>
    <w:p w14:paraId="15D04349" w14:textId="77777777" w:rsidR="001F3E5D" w:rsidRDefault="00000000">
      <w:pPr>
        <w:pStyle w:val="Textoindependiente"/>
        <w:spacing w:before="1" w:line="295" w:lineRule="auto"/>
        <w:ind w:left="142"/>
        <w:jc w:val="both"/>
      </w:pPr>
      <w:r>
        <w:t xml:space="preserve">Instruido el expediente y tras un proceso se subsanación de deficiencias en la solicitud, se emiten los siguientes informes técnicos y jurídicos en sentido favorable a su concesión: el </w:t>
      </w:r>
      <w:r>
        <w:rPr>
          <w:b/>
        </w:rPr>
        <w:t xml:space="preserve">informe favorable </w:t>
      </w:r>
      <w:r>
        <w:t xml:space="preserve">de fecha 8 de octubre de 2024 del Ingeniero de Caminos Municipal, en materia de acceso de vehículos, acometidas generales y afecciones a la vía pública; el </w:t>
      </w:r>
      <w:r>
        <w:rPr>
          <w:b/>
        </w:rPr>
        <w:t xml:space="preserve">informe técnico favorable </w:t>
      </w:r>
      <w:r>
        <w:t xml:space="preserve">de fecha 20 de febrero de 2025, del Arquitecto Técnico Municipal, sobre la conformidad con la normativa urbanística aplicable, la integridad formal de la documentación técnica, la suficiencia del proyecto técnico y la habilitación de los proyectistas; el </w:t>
      </w:r>
      <w:r>
        <w:rPr>
          <w:b/>
        </w:rPr>
        <w:t>informe favorable del técnico de medio ambiente</w:t>
      </w:r>
      <w:r>
        <w:t>, de fecha 14</w:t>
      </w:r>
      <w:r>
        <w:rPr>
          <w:spacing w:val="40"/>
        </w:rPr>
        <w:t xml:space="preserve"> </w:t>
      </w:r>
      <w:r>
        <w:t>de marzo de 2025 respecto a la normativa aplicable medioambiental;</w:t>
      </w:r>
      <w:r>
        <w:rPr>
          <w:spacing w:val="40"/>
        </w:rPr>
        <w:t xml:space="preserve"> </w:t>
      </w:r>
      <w:r>
        <w:t xml:space="preserve">el </w:t>
      </w:r>
      <w:r>
        <w:rPr>
          <w:b/>
        </w:rPr>
        <w:t xml:space="preserve">informe técnico favorable </w:t>
      </w:r>
      <w:r>
        <w:t xml:space="preserve">de fecha 21 de marzo de 2025, del Ingeniero Técnico Municipal, sobre las instalaciones necesarias que comprenden la actuación; y finalmente, el </w:t>
      </w:r>
      <w:r>
        <w:rPr>
          <w:b/>
        </w:rPr>
        <w:t xml:space="preserve">informe jurídico favorable </w:t>
      </w:r>
      <w:r>
        <w:t>y Propuesta de Acuerdo</w:t>
      </w:r>
      <w:r>
        <w:rPr>
          <w:spacing w:val="80"/>
        </w:rPr>
        <w:t xml:space="preserve"> </w:t>
      </w:r>
      <w:r>
        <w:t>de 31 de marzo de 2025</w:t>
      </w:r>
      <w:r>
        <w:rPr>
          <w:spacing w:val="40"/>
        </w:rPr>
        <w:t xml:space="preserve"> </w:t>
      </w:r>
      <w:r>
        <w:t>del Técnico de Administración General Urbanístico, de conformidad con la tramitación prevista en la Ley 9/2001 del Suelo de la Comunidad de Madrid.</w:t>
      </w:r>
    </w:p>
    <w:p w14:paraId="71B1F36D" w14:textId="77777777" w:rsidR="001F3E5D" w:rsidRDefault="001F3E5D">
      <w:pPr>
        <w:pStyle w:val="Textoindependiente"/>
      </w:pPr>
    </w:p>
    <w:p w14:paraId="52D4875F" w14:textId="77777777" w:rsidR="001F3E5D" w:rsidRDefault="00000000">
      <w:pPr>
        <w:pStyle w:val="Textoindependiente"/>
        <w:spacing w:line="292" w:lineRule="auto"/>
        <w:ind w:left="142" w:right="1"/>
        <w:jc w:val="both"/>
      </w:pPr>
      <w:r>
        <w:t>De acuerdo con los artículos 152 y 154 de la Ley 9/2001, de17 de julio, del Suelo de la Comunidad</w:t>
      </w:r>
      <w:r>
        <w:rPr>
          <w:spacing w:val="80"/>
        </w:rPr>
        <w:t xml:space="preserve"> </w:t>
      </w:r>
      <w:r>
        <w:t>de Madrid; el artículo 84 de la Ley 7/1985, de 2 de abril, Reguladora de las Bases del Régimen Loca; el artículo 22 del Reglamento de Servicios de las Corporaciones locales; los artículos 20, 21, 47 y Anexo I de la Ordenanza de Tramitación de Licencias y Declaraciones Responsables de Las Rozas de</w:t>
      </w:r>
      <w:r>
        <w:rPr>
          <w:spacing w:val="20"/>
        </w:rPr>
        <w:t xml:space="preserve"> </w:t>
      </w:r>
      <w:r>
        <w:t>Madrid;</w:t>
      </w:r>
      <w:r>
        <w:rPr>
          <w:spacing w:val="20"/>
        </w:rPr>
        <w:t xml:space="preserve"> </w:t>
      </w:r>
      <w:r>
        <w:t>los</w:t>
      </w:r>
      <w:r>
        <w:rPr>
          <w:spacing w:val="20"/>
        </w:rPr>
        <w:t xml:space="preserve"> </w:t>
      </w:r>
      <w:r>
        <w:t>artículos</w:t>
      </w:r>
      <w:r>
        <w:rPr>
          <w:spacing w:val="20"/>
        </w:rPr>
        <w:t xml:space="preserve"> </w:t>
      </w:r>
      <w:r>
        <w:t>3.4.12,</w:t>
      </w:r>
      <w:r>
        <w:rPr>
          <w:spacing w:val="20"/>
        </w:rPr>
        <w:t xml:space="preserve"> </w:t>
      </w:r>
      <w:r>
        <w:t>3.4.13,</w:t>
      </w:r>
      <w:r>
        <w:rPr>
          <w:spacing w:val="20"/>
        </w:rPr>
        <w:t xml:space="preserve"> </w:t>
      </w:r>
      <w:r>
        <w:t>3.4.14</w:t>
      </w:r>
      <w:r>
        <w:rPr>
          <w:spacing w:val="20"/>
        </w:rPr>
        <w:t xml:space="preserve"> </w:t>
      </w:r>
      <w:r>
        <w:t>y</w:t>
      </w:r>
      <w:r>
        <w:rPr>
          <w:spacing w:val="20"/>
        </w:rPr>
        <w:t xml:space="preserve"> </w:t>
      </w:r>
      <w:r>
        <w:t>3.5.8</w:t>
      </w:r>
      <w:r>
        <w:rPr>
          <w:spacing w:val="20"/>
        </w:rPr>
        <w:t xml:space="preserve"> </w:t>
      </w:r>
      <w:r>
        <w:t>de</w:t>
      </w:r>
      <w:r>
        <w:rPr>
          <w:spacing w:val="20"/>
        </w:rPr>
        <w:t xml:space="preserve"> </w:t>
      </w:r>
      <w:r>
        <w:t>las</w:t>
      </w:r>
      <w:r>
        <w:rPr>
          <w:spacing w:val="20"/>
        </w:rPr>
        <w:t xml:space="preserve"> </w:t>
      </w:r>
      <w:r>
        <w:t>Normas</w:t>
      </w:r>
      <w:r>
        <w:rPr>
          <w:spacing w:val="20"/>
        </w:rPr>
        <w:t xml:space="preserve"> </w:t>
      </w:r>
      <w:r>
        <w:t>Urbanísticas</w:t>
      </w:r>
      <w:r>
        <w:rPr>
          <w:spacing w:val="20"/>
        </w:rPr>
        <w:t xml:space="preserve"> </w:t>
      </w:r>
      <w:r>
        <w:t>del</w:t>
      </w:r>
      <w:r>
        <w:rPr>
          <w:spacing w:val="20"/>
        </w:rPr>
        <w:t xml:space="preserve"> </w:t>
      </w:r>
      <w:r>
        <w:t>Plan</w:t>
      </w:r>
      <w:r>
        <w:rPr>
          <w:spacing w:val="20"/>
        </w:rPr>
        <w:t xml:space="preserve"> </w:t>
      </w:r>
      <w:r>
        <w:t xml:space="preserve">General de Las Rozas de Madrid; y, por su ubicación, a las determinaciones urbanísticas de la Ordenanza </w:t>
      </w:r>
      <w:proofErr w:type="spellStart"/>
      <w:r>
        <w:t>ZonaL</w:t>
      </w:r>
      <w:proofErr w:type="spellEnd"/>
      <w:r>
        <w:t xml:space="preserve"> 4, en Grado Servicios Terciarios del</w:t>
      </w:r>
      <w:r>
        <w:rPr>
          <w:spacing w:val="40"/>
        </w:rPr>
        <w:t xml:space="preserve"> </w:t>
      </w:r>
      <w:r>
        <w:t>Área de Planeamiento Remitido</w:t>
      </w:r>
      <w:r>
        <w:rPr>
          <w:spacing w:val="40"/>
        </w:rPr>
        <w:t xml:space="preserve"> </w:t>
      </w:r>
      <w:r>
        <w:t xml:space="preserve">SUZS1-ST </w:t>
      </w:r>
      <w:r w:rsidRPr="00DA4C2F">
        <w:rPr>
          <w:i/>
          <w:iCs/>
        </w:rPr>
        <w:t>“Cerro de la Curia”;</w:t>
      </w:r>
      <w:r>
        <w:t xml:space="preserve"> no estando incluida en el ámbito de suspensión de la realización de actuaciones urbanísticas que ordena el acuerdo de Pleno de fecha 21 de noviembre de 2024, de aprobación inicial del Plan General de Las Rozas de Madrid (Madrid).</w:t>
      </w:r>
    </w:p>
    <w:p w14:paraId="3E5A1B35" w14:textId="77777777" w:rsidR="001F3E5D" w:rsidRDefault="001F3E5D">
      <w:pPr>
        <w:pStyle w:val="Textoindependiente"/>
        <w:spacing w:before="9"/>
      </w:pPr>
    </w:p>
    <w:p w14:paraId="21D295F9" w14:textId="61836DDB" w:rsidR="001F3E5D" w:rsidRDefault="00000000">
      <w:pPr>
        <w:pStyle w:val="Textoindependiente"/>
        <w:spacing w:line="292" w:lineRule="auto"/>
        <w:ind w:left="142" w:right="1"/>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DA4C2F">
        <w:t>.</w:t>
      </w:r>
    </w:p>
    <w:p w14:paraId="26D04381" w14:textId="77777777" w:rsidR="001F3E5D" w:rsidRDefault="001F3E5D">
      <w:pPr>
        <w:pStyle w:val="Textoindependiente"/>
        <w:spacing w:before="10"/>
      </w:pPr>
    </w:p>
    <w:p w14:paraId="1EBA81BC" w14:textId="2F7C2F2C" w:rsidR="001F3E5D" w:rsidRDefault="00000000">
      <w:pPr>
        <w:pStyle w:val="Textoindependiente"/>
        <w:ind w:left="142"/>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PR/2025/1866</w:t>
      </w:r>
      <w:r>
        <w:rPr>
          <w:spacing w:val="-4"/>
        </w:rPr>
        <w:t xml:space="preserve"> </w:t>
      </w:r>
      <w:r>
        <w:t>de</w:t>
      </w:r>
      <w:r>
        <w:rPr>
          <w:spacing w:val="-4"/>
        </w:rPr>
        <w:t xml:space="preserve"> </w:t>
      </w:r>
      <w:r>
        <w:t>1</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A4C2F">
        <w:rPr>
          <w:spacing w:val="-2"/>
        </w:rPr>
        <w:t>,</w:t>
      </w:r>
    </w:p>
    <w:p w14:paraId="740FC2EA" w14:textId="77777777" w:rsidR="001F3E5D" w:rsidRDefault="001F3E5D">
      <w:pPr>
        <w:pStyle w:val="Textoindependiente"/>
        <w:spacing w:before="59"/>
      </w:pPr>
    </w:p>
    <w:p w14:paraId="1BB57F00" w14:textId="77777777" w:rsidR="001F3E5D" w:rsidRDefault="00000000">
      <w:pPr>
        <w:pStyle w:val="Ttulo4"/>
      </w:pPr>
      <w:r>
        <w:rPr>
          <w:spacing w:val="-2"/>
        </w:rPr>
        <w:t>Resolución:</w:t>
      </w:r>
    </w:p>
    <w:p w14:paraId="1CD5DD5F" w14:textId="77777777" w:rsidR="001F3E5D" w:rsidRDefault="001F3E5D">
      <w:pPr>
        <w:pStyle w:val="Textoindependiente"/>
        <w:spacing w:before="62"/>
        <w:rPr>
          <w:b/>
        </w:rPr>
      </w:pPr>
    </w:p>
    <w:p w14:paraId="539A4C18" w14:textId="502146DE" w:rsidR="001F3E5D" w:rsidRDefault="00000000">
      <w:pPr>
        <w:pStyle w:val="Textoindependiente"/>
        <w:spacing w:line="292" w:lineRule="auto"/>
        <w:ind w:left="142" w:right="1"/>
        <w:jc w:val="both"/>
      </w:pPr>
      <w:r>
        <w:t>PRIMERO.</w:t>
      </w:r>
      <w:r>
        <w:rPr>
          <w:spacing w:val="40"/>
        </w:rPr>
        <w:t xml:space="preserve"> </w:t>
      </w:r>
      <w:r>
        <w:t>Conceder</w:t>
      </w:r>
      <w:r>
        <w:rPr>
          <w:spacing w:val="40"/>
        </w:rPr>
        <w:t xml:space="preserve"> </w:t>
      </w:r>
      <w:r>
        <w:t>licencia</w:t>
      </w:r>
      <w:r>
        <w:rPr>
          <w:spacing w:val="40"/>
        </w:rPr>
        <w:t xml:space="preserve"> </w:t>
      </w:r>
      <w:r>
        <w:t>urbanística</w:t>
      </w:r>
      <w:r>
        <w:rPr>
          <w:spacing w:val="40"/>
        </w:rPr>
        <w:t xml:space="preserve"> </w:t>
      </w:r>
      <w:r>
        <w:t>de</w:t>
      </w:r>
      <w:r>
        <w:rPr>
          <w:spacing w:val="40"/>
        </w:rPr>
        <w:t xml:space="preserve"> </w:t>
      </w:r>
      <w:r>
        <w:t>ejecución</w:t>
      </w:r>
      <w:r>
        <w:rPr>
          <w:spacing w:val="40"/>
        </w:rPr>
        <w:t xml:space="preserve"> </w:t>
      </w:r>
      <w:r>
        <w:t>de</w:t>
      </w:r>
      <w:r>
        <w:rPr>
          <w:spacing w:val="40"/>
        </w:rPr>
        <w:t xml:space="preserve"> </w:t>
      </w:r>
      <w:r>
        <w:t>obras,</w:t>
      </w:r>
      <w:r>
        <w:rPr>
          <w:spacing w:val="40"/>
        </w:rPr>
        <w:t xml:space="preserve"> </w:t>
      </w:r>
      <w:r>
        <w:t>instalaciones</w:t>
      </w:r>
      <w:r>
        <w:rPr>
          <w:spacing w:val="40"/>
        </w:rPr>
        <w:t xml:space="preserve"> </w:t>
      </w:r>
      <w:r>
        <w:t>e</w:t>
      </w:r>
      <w:r>
        <w:rPr>
          <w:spacing w:val="40"/>
        </w:rPr>
        <w:t xml:space="preserve"> </w:t>
      </w:r>
      <w:r>
        <w:t xml:space="preserve">infraestructuras para movilidad eléctrica integrando plazas de recarga y marquesinas fotovoltaicas presentada por D. </w:t>
      </w:r>
      <w:r w:rsidR="00DA4C2F">
        <w:t xml:space="preserve">J.M.Z.A., </w:t>
      </w:r>
      <w:r>
        <w:t>con</w:t>
      </w:r>
      <w:r>
        <w:rPr>
          <w:spacing w:val="27"/>
        </w:rPr>
        <w:t xml:space="preserve"> </w:t>
      </w:r>
      <w:r>
        <w:t>DNI</w:t>
      </w:r>
      <w:r>
        <w:rPr>
          <w:spacing w:val="27"/>
        </w:rPr>
        <w:t xml:space="preserve"> </w:t>
      </w:r>
      <w:r w:rsidR="00DA4C2F">
        <w:t>***</w:t>
      </w:r>
      <w:r>
        <w:t>4327</w:t>
      </w:r>
      <w:r w:rsidR="00DA4C2F">
        <w:t>**</w:t>
      </w:r>
      <w:r>
        <w:t>,</w:t>
      </w:r>
      <w:r>
        <w:rPr>
          <w:spacing w:val="27"/>
        </w:rPr>
        <w:t xml:space="preserve"> </w:t>
      </w:r>
      <w:r>
        <w:t>en</w:t>
      </w:r>
      <w:r>
        <w:rPr>
          <w:spacing w:val="27"/>
        </w:rPr>
        <w:t xml:space="preserve"> </w:t>
      </w:r>
      <w:r>
        <w:t>representación</w:t>
      </w:r>
      <w:r>
        <w:rPr>
          <w:spacing w:val="27"/>
        </w:rPr>
        <w:t xml:space="preserve"> </w:t>
      </w:r>
      <w:r>
        <w:t>de</w:t>
      </w:r>
      <w:r>
        <w:rPr>
          <w:spacing w:val="80"/>
        </w:rPr>
        <w:t xml:space="preserve"> </w:t>
      </w:r>
      <w:r>
        <w:t>WENEA</w:t>
      </w:r>
      <w:r>
        <w:rPr>
          <w:spacing w:val="27"/>
        </w:rPr>
        <w:t xml:space="preserve"> </w:t>
      </w:r>
      <w:r>
        <w:t>URBAN</w:t>
      </w:r>
      <w:r w:rsidR="00DA4C2F">
        <w:t>,</w:t>
      </w:r>
      <w:r>
        <w:rPr>
          <w:spacing w:val="27"/>
        </w:rPr>
        <w:t xml:space="preserve"> </w:t>
      </w:r>
      <w:r>
        <w:t>S.L.</w:t>
      </w:r>
      <w:r w:rsidR="00DA4C2F">
        <w:t>,</w:t>
      </w:r>
      <w:r>
        <w:t xml:space="preserve"> con</w:t>
      </w:r>
      <w:r>
        <w:rPr>
          <w:spacing w:val="40"/>
        </w:rPr>
        <w:t xml:space="preserve"> </w:t>
      </w:r>
      <w:r>
        <w:t>CIF:</w:t>
      </w:r>
      <w:r>
        <w:rPr>
          <w:spacing w:val="40"/>
        </w:rPr>
        <w:t xml:space="preserve"> </w:t>
      </w:r>
      <w:r>
        <w:t>B-42.896.266,</w:t>
      </w:r>
      <w:r>
        <w:rPr>
          <w:spacing w:val="40"/>
        </w:rPr>
        <w:t xml:space="preserve"> </w:t>
      </w:r>
      <w:r>
        <w:t>en</w:t>
      </w:r>
      <w:r>
        <w:rPr>
          <w:spacing w:val="40"/>
        </w:rPr>
        <w:t xml:space="preserve"> </w:t>
      </w:r>
      <w:r>
        <w:t>Calle</w:t>
      </w:r>
      <w:r>
        <w:rPr>
          <w:spacing w:val="40"/>
        </w:rPr>
        <w:t xml:space="preserve"> </w:t>
      </w:r>
      <w:r>
        <w:t>Innovación,</w:t>
      </w:r>
      <w:r>
        <w:rPr>
          <w:spacing w:val="40"/>
        </w:rPr>
        <w:t xml:space="preserve"> </w:t>
      </w:r>
      <w:r>
        <w:t>Cerro</w:t>
      </w:r>
      <w:r>
        <w:rPr>
          <w:spacing w:val="40"/>
        </w:rPr>
        <w:t xml:space="preserve"> </w:t>
      </w:r>
      <w:r>
        <w:t>de</w:t>
      </w:r>
      <w:r>
        <w:rPr>
          <w:spacing w:val="40"/>
        </w:rPr>
        <w:t xml:space="preserve"> </w:t>
      </w:r>
      <w:r>
        <w:t>la</w:t>
      </w:r>
      <w:r>
        <w:rPr>
          <w:spacing w:val="40"/>
        </w:rPr>
        <w:t xml:space="preserve"> </w:t>
      </w:r>
      <w:r>
        <w:t>Curia</w:t>
      </w:r>
      <w:r>
        <w:rPr>
          <w:spacing w:val="40"/>
        </w:rPr>
        <w:t xml:space="preserve"> </w:t>
      </w:r>
      <w:r>
        <w:t>25</w:t>
      </w:r>
      <w:r>
        <w:rPr>
          <w:spacing w:val="40"/>
        </w:rPr>
        <w:t xml:space="preserve"> </w:t>
      </w:r>
      <w:r>
        <w:t>Parcela</w:t>
      </w:r>
      <w:r>
        <w:rPr>
          <w:spacing w:val="40"/>
        </w:rPr>
        <w:t xml:space="preserve"> </w:t>
      </w:r>
      <w:r>
        <w:t>4ST-1-M1</w:t>
      </w:r>
      <w:r>
        <w:rPr>
          <w:spacing w:val="40"/>
        </w:rPr>
        <w:t xml:space="preserve"> </w:t>
      </w:r>
      <w:r>
        <w:t>del</w:t>
      </w:r>
      <w:r>
        <w:rPr>
          <w:spacing w:val="40"/>
        </w:rPr>
        <w:t xml:space="preserve"> </w:t>
      </w:r>
      <w:r>
        <w:t>Suelo</w:t>
      </w:r>
    </w:p>
    <w:p w14:paraId="6166129A"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23E48EA4" w14:textId="0E6A3775" w:rsidR="001F3E5D" w:rsidRDefault="00000000">
      <w:pPr>
        <w:pStyle w:val="Textoindependiente"/>
        <w:spacing w:before="88" w:line="292" w:lineRule="auto"/>
        <w:ind w:left="142" w:right="1"/>
        <w:jc w:val="both"/>
      </w:pPr>
      <w:r>
        <w:lastRenderedPageBreak/>
        <w:t xml:space="preserve">Urbanizable Programado Sector SUZS1-ST </w:t>
      </w:r>
      <w:r w:rsidRPr="00DA4C2F">
        <w:rPr>
          <w:i/>
          <w:iCs/>
        </w:rPr>
        <w:t>“Cerro de la Curia”</w:t>
      </w:r>
      <w:r>
        <w:t xml:space="preserve"> de Las Rozas de Madrid (Madrid),</w:t>
      </w:r>
      <w:r>
        <w:rPr>
          <w:spacing w:val="80"/>
        </w:rPr>
        <w:t xml:space="preserve"> </w:t>
      </w:r>
      <w:r>
        <w:t xml:space="preserve">con Referencia Catastral </w:t>
      </w:r>
      <w:r w:rsidR="00DA4C2F">
        <w:t>************************</w:t>
      </w:r>
      <w:r>
        <w:t>, bajo un presupuesto de ejecución material de 2.495.921,87 € a efectos tributarios, sin considerar Control de Calidad, Gestión de Residuos y Seguridad y Salud; y de acuerdo con el Proyecto Básico redactado por el técnico colegiado núm. 973 del Colegio Ingenieros Técnicos Industriales de Cáceres, 10.630 del Colegio Ingenieros Técnicos Obras Públicas de Extremadura, 23.787 del COAM y 14.382 Colegio Oficial Ingenieros Industriales</w:t>
      </w:r>
      <w:r>
        <w:rPr>
          <w:spacing w:val="80"/>
        </w:rPr>
        <w:t xml:space="preserve"> </w:t>
      </w:r>
      <w:r>
        <w:t>de Cataluña y resto de documentación técnica que consta en el expediente núm. G-34903/2024, quedando incorporados como parte inseparable de esta licencia.</w:t>
      </w:r>
    </w:p>
    <w:p w14:paraId="1240E440" w14:textId="77777777" w:rsidR="001F3E5D" w:rsidRDefault="001F3E5D">
      <w:pPr>
        <w:pStyle w:val="Textoindependiente"/>
        <w:spacing w:before="9"/>
      </w:pPr>
    </w:p>
    <w:p w14:paraId="5E812757" w14:textId="77777777" w:rsidR="001F3E5D" w:rsidRDefault="00000000">
      <w:pPr>
        <w:pStyle w:val="Textoindependiente"/>
        <w:spacing w:before="1" w:line="292" w:lineRule="auto"/>
        <w:ind w:left="142" w:right="1"/>
        <w:jc w:val="both"/>
      </w:pPr>
      <w:r>
        <w:t>La actuación consiste, en síntesis, en la ejecución de unas instalaciones e infraestructura para movilidad eléctrica, integrando plazas de recarga y marquesinas fotovoltaicas. Las plazas de recarga están diseñadas para vehículos eléctricos. Las marquesinas fotovoltaicas alimentan los puntos de recarga y otras instalaciones proyectadas. El paso de vehículos a la parcela se realizará por la calle Innovación, mediante un acceso de entrada y otro de salida. Entre las obras que definen la totalidad de la actuación se detallan las siguientes: ejecución de urbanización; marquesinas para cubrición de puntos de recarga eléctrico para vehículos; centro de seccionamiento para suministro eléctrico de la estación de recarga de vehículos eléctricos; centro de transformación en superficie; instalaciones eléctricas de baja tensión e instalación solar fotovoltaica sobre la marquesina (16 dispensadores de carga doble permitiendo la carga simultanea de 32 vehículos). En el resto de la parcela se prevé la instalación de unos sanitarios portátiles, que se conectarán a las tomas de abastecimiento de agua y evacuación de saneamiento proyectadas.</w:t>
      </w:r>
    </w:p>
    <w:p w14:paraId="1BCF285F" w14:textId="77777777" w:rsidR="001F3E5D" w:rsidRDefault="001F3E5D">
      <w:pPr>
        <w:pStyle w:val="Textoindependiente"/>
        <w:spacing w:before="9"/>
      </w:pPr>
    </w:p>
    <w:p w14:paraId="754C9056" w14:textId="77777777" w:rsidR="001F3E5D" w:rsidRDefault="00000000">
      <w:pPr>
        <w:pStyle w:val="Textoindependiente"/>
        <w:spacing w:line="295" w:lineRule="auto"/>
        <w:ind w:left="142" w:right="1"/>
        <w:jc w:val="both"/>
      </w:pPr>
      <w:proofErr w:type="gramStart"/>
      <w:r>
        <w:rPr>
          <w:b/>
        </w:rPr>
        <w:t>SEGUNDO</w:t>
      </w:r>
      <w:r>
        <w:t>.-</w:t>
      </w:r>
      <w:proofErr w:type="gramEnd"/>
      <w:r>
        <w:t xml:space="preserve"> Se autoriza las actuaciones sobre el arbolado urbano afectado por las obras en las condiciones establecidas por el informe de fecha 14 de marzo de 2025 del Técnico de Medio Ambiente, que se desplazan al presente acuerdo.</w:t>
      </w:r>
    </w:p>
    <w:p w14:paraId="154A2C8E" w14:textId="77777777" w:rsidR="001F3E5D" w:rsidRDefault="001F3E5D">
      <w:pPr>
        <w:pStyle w:val="Textoindependiente"/>
        <w:spacing w:before="6"/>
      </w:pPr>
    </w:p>
    <w:p w14:paraId="599BFA0F" w14:textId="77777777" w:rsidR="001F3E5D" w:rsidRDefault="00000000">
      <w:pPr>
        <w:pStyle w:val="Textoindependiente"/>
        <w:spacing w:line="295" w:lineRule="auto"/>
        <w:ind w:left="142"/>
        <w:jc w:val="both"/>
      </w:pPr>
      <w:proofErr w:type="gramStart"/>
      <w:r>
        <w:rPr>
          <w:b/>
        </w:rPr>
        <w:t>TERCERO</w:t>
      </w:r>
      <w:r>
        <w:t>.-</w:t>
      </w:r>
      <w:proofErr w:type="gramEnd"/>
      <w:r>
        <w:t xml:space="preserve"> La efectividad de la licencia se supedita al cumplimiento de las siguientes condiciones generales establecidas en el </w:t>
      </w:r>
      <w:r>
        <w:rPr>
          <w:u w:val="single"/>
        </w:rPr>
        <w:t>Anexo XI de la Ordenanza de Tramitación de Licencias y Declaraciones</w:t>
      </w:r>
      <w:r>
        <w:t xml:space="preserve"> </w:t>
      </w:r>
      <w:r>
        <w:rPr>
          <w:u w:val="single"/>
        </w:rPr>
        <w:t>Responsables Urbanísticas</w:t>
      </w:r>
      <w:r>
        <w:t>, así como las establecidas en los informes técnicos y a disponer de toda</w:t>
      </w:r>
      <w:r>
        <w:rPr>
          <w:spacing w:val="40"/>
        </w:rPr>
        <w:t xml:space="preserve"> </w:t>
      </w:r>
      <w:r>
        <w:t>la documentación necesaria para el inicio de la actuación y que constan en el presente expediente:</w:t>
      </w:r>
    </w:p>
    <w:p w14:paraId="4FD4ED50" w14:textId="77777777" w:rsidR="001F3E5D" w:rsidRDefault="001F3E5D">
      <w:pPr>
        <w:pStyle w:val="Textoindependiente"/>
        <w:spacing w:before="4"/>
      </w:pPr>
    </w:p>
    <w:p w14:paraId="36A0E410" w14:textId="77777777" w:rsidR="001F3E5D" w:rsidRDefault="00000000">
      <w:pPr>
        <w:pStyle w:val="Ttulo4"/>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555A1706" w14:textId="77777777" w:rsidR="001F3E5D" w:rsidRDefault="001F3E5D">
      <w:pPr>
        <w:pStyle w:val="Textoindependiente"/>
        <w:spacing w:before="61"/>
        <w:rPr>
          <w:b/>
        </w:rPr>
      </w:pPr>
    </w:p>
    <w:p w14:paraId="7C321984" w14:textId="77777777" w:rsidR="001F3E5D" w:rsidRDefault="00000000">
      <w:pPr>
        <w:pStyle w:val="Prrafodelista"/>
        <w:numPr>
          <w:ilvl w:val="0"/>
          <w:numId w:val="58"/>
        </w:numPr>
        <w:tabs>
          <w:tab w:val="left" w:pos="668"/>
        </w:tabs>
        <w:spacing w:line="292" w:lineRule="auto"/>
        <w:ind w:right="0"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2909E314"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7B592F22" w14:textId="51FB663B" w:rsidR="001F3E5D" w:rsidRPr="00DA4C2F" w:rsidRDefault="00DA4C2F">
      <w:pPr>
        <w:pStyle w:val="Ttulo4"/>
        <w:spacing w:before="4"/>
        <w:rPr>
          <w:i/>
          <w:iCs/>
        </w:rPr>
      </w:pPr>
      <w:r w:rsidRPr="00DA4C2F">
        <w:rPr>
          <w:i/>
          <w:iCs/>
        </w:rPr>
        <w:t>“</w:t>
      </w:r>
      <w:r w:rsidR="00000000" w:rsidRPr="00DA4C2F">
        <w:rPr>
          <w:i/>
          <w:iCs/>
        </w:rPr>
        <w:t>documentación</w:t>
      </w:r>
      <w:r w:rsidR="00000000" w:rsidRPr="00DA4C2F">
        <w:rPr>
          <w:i/>
          <w:iCs/>
          <w:spacing w:val="62"/>
        </w:rPr>
        <w:t xml:space="preserve"> </w:t>
      </w:r>
      <w:r w:rsidR="00000000" w:rsidRPr="00DA4C2F">
        <w:rPr>
          <w:i/>
          <w:iCs/>
        </w:rPr>
        <w:t>para</w:t>
      </w:r>
      <w:r w:rsidR="00000000" w:rsidRPr="00DA4C2F">
        <w:rPr>
          <w:i/>
          <w:iCs/>
          <w:spacing w:val="62"/>
        </w:rPr>
        <w:t xml:space="preserve"> </w:t>
      </w:r>
      <w:r w:rsidR="00000000" w:rsidRPr="00DA4C2F">
        <w:rPr>
          <w:i/>
          <w:iCs/>
        </w:rPr>
        <w:t>el</w:t>
      </w:r>
      <w:r w:rsidR="00000000" w:rsidRPr="00DA4C2F">
        <w:rPr>
          <w:i/>
          <w:iCs/>
          <w:spacing w:val="62"/>
        </w:rPr>
        <w:t xml:space="preserve"> </w:t>
      </w:r>
      <w:r w:rsidR="00000000" w:rsidRPr="00DA4C2F">
        <w:rPr>
          <w:i/>
          <w:iCs/>
        </w:rPr>
        <w:t>inicio</w:t>
      </w:r>
      <w:r w:rsidR="00000000" w:rsidRPr="00DA4C2F">
        <w:rPr>
          <w:i/>
          <w:iCs/>
          <w:spacing w:val="62"/>
        </w:rPr>
        <w:t xml:space="preserve"> </w:t>
      </w:r>
      <w:r w:rsidR="00000000" w:rsidRPr="00DA4C2F">
        <w:rPr>
          <w:i/>
          <w:iCs/>
        </w:rPr>
        <w:t>de</w:t>
      </w:r>
      <w:r w:rsidR="00000000" w:rsidRPr="00DA4C2F">
        <w:rPr>
          <w:i/>
          <w:iCs/>
          <w:spacing w:val="63"/>
        </w:rPr>
        <w:t xml:space="preserve"> </w:t>
      </w:r>
      <w:r w:rsidR="00000000" w:rsidRPr="00DA4C2F">
        <w:rPr>
          <w:i/>
          <w:iCs/>
          <w:spacing w:val="-2"/>
        </w:rPr>
        <w:t>obras</w:t>
      </w:r>
      <w:r w:rsidRPr="00DA4C2F">
        <w:rPr>
          <w:i/>
          <w:iCs/>
          <w:spacing w:val="-2"/>
        </w:rPr>
        <w:t>”</w:t>
      </w:r>
    </w:p>
    <w:p w14:paraId="27722663" w14:textId="77777777" w:rsidR="001F3E5D" w:rsidRDefault="00000000">
      <w:pPr>
        <w:pStyle w:val="Textoindependiente"/>
        <w:spacing w:before="4"/>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61376154" w14:textId="77777777" w:rsidR="001F3E5D" w:rsidRDefault="00000000">
      <w:pPr>
        <w:pStyle w:val="Textoindependiente"/>
        <w:spacing w:before="4"/>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249DCAA7" w14:textId="77777777" w:rsidR="001F3E5D" w:rsidRDefault="001F3E5D">
      <w:pPr>
        <w:pStyle w:val="Textoindependiente"/>
        <w:sectPr w:rsidR="001F3E5D">
          <w:type w:val="continuous"/>
          <w:pgSz w:w="11910" w:h="16840"/>
          <w:pgMar w:top="1340" w:right="1417" w:bottom="1260" w:left="1275" w:header="225" w:footer="1060" w:gutter="0"/>
          <w:cols w:num="3" w:space="720" w:equalWidth="0">
            <w:col w:w="4366" w:space="40"/>
            <w:col w:w="1752" w:space="39"/>
            <w:col w:w="3021"/>
          </w:cols>
        </w:sectPr>
      </w:pPr>
    </w:p>
    <w:p w14:paraId="54743B2A" w14:textId="348DD035" w:rsidR="001F3E5D" w:rsidRDefault="00000000">
      <w:pPr>
        <w:pStyle w:val="Textoindependiente"/>
        <w:spacing w:before="54" w:line="292" w:lineRule="auto"/>
        <w:ind w:left="142"/>
        <w:jc w:val="both"/>
      </w:pPr>
      <w:r>
        <w:rPr>
          <w:noProof/>
        </w:rPr>
        <mc:AlternateContent>
          <mc:Choice Requires="wps">
            <w:drawing>
              <wp:anchor distT="0" distB="0" distL="0" distR="0" simplePos="0" relativeHeight="15808000" behindDoc="0" locked="0" layoutInCell="1" allowOverlap="1" wp14:anchorId="1AE0F370" wp14:editId="42E7CEED">
                <wp:simplePos x="0" y="0"/>
                <wp:positionH relativeFrom="page">
                  <wp:posOffset>6807090</wp:posOffset>
                </wp:positionH>
                <wp:positionV relativeFrom="page">
                  <wp:posOffset>2818730</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FB2B1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B135D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AE0F370" id="Textbox 176" o:spid="_x0000_s1106" type="#_x0000_t202" style="position:absolute;left:0;text-align:left;margin-left:536pt;margin-top:221.95pt;width:33.05pt;height:250.9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7FB2B1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B135D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0A0E9393" w14:textId="77777777" w:rsidR="001F3E5D" w:rsidRDefault="001F3E5D">
      <w:pPr>
        <w:pStyle w:val="Textoindependiente"/>
        <w:spacing w:before="9"/>
      </w:pPr>
    </w:p>
    <w:p w14:paraId="6C4035A8" w14:textId="77777777" w:rsidR="001F3E5D" w:rsidRDefault="00000000">
      <w:pPr>
        <w:pStyle w:val="Prrafodelista"/>
        <w:numPr>
          <w:ilvl w:val="0"/>
          <w:numId w:val="57"/>
        </w:numPr>
        <w:tabs>
          <w:tab w:val="left" w:pos="699"/>
        </w:tabs>
        <w:spacing w:before="1"/>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4"/>
          <w:sz w:val="20"/>
        </w:rPr>
        <w:t xml:space="preserve"> </w:t>
      </w:r>
      <w:r>
        <w:rPr>
          <w:sz w:val="20"/>
        </w:rPr>
        <w:t>de</w:t>
      </w:r>
      <w:r>
        <w:rPr>
          <w:spacing w:val="-3"/>
          <w:sz w:val="20"/>
        </w:rPr>
        <w:t xml:space="preserve"> </w:t>
      </w:r>
      <w:r>
        <w:rPr>
          <w:sz w:val="20"/>
        </w:rPr>
        <w:t>residuos</w:t>
      </w:r>
      <w:r>
        <w:rPr>
          <w:spacing w:val="-4"/>
          <w:sz w:val="20"/>
        </w:rPr>
        <w:t xml:space="preserve"> </w:t>
      </w:r>
      <w:r>
        <w:rPr>
          <w:sz w:val="20"/>
        </w:rPr>
        <w:t>de</w:t>
      </w:r>
      <w:r>
        <w:rPr>
          <w:spacing w:val="-3"/>
          <w:sz w:val="20"/>
        </w:rPr>
        <w:t xml:space="preserve"> </w:t>
      </w:r>
      <w:r>
        <w:rPr>
          <w:sz w:val="20"/>
        </w:rPr>
        <w:t>construcción</w:t>
      </w:r>
      <w:r>
        <w:rPr>
          <w:spacing w:val="-4"/>
          <w:sz w:val="20"/>
        </w:rPr>
        <w:t xml:space="preserve"> </w:t>
      </w:r>
      <w:r>
        <w:rPr>
          <w:sz w:val="20"/>
        </w:rPr>
        <w:t>y</w:t>
      </w:r>
      <w:r>
        <w:rPr>
          <w:spacing w:val="-3"/>
          <w:sz w:val="20"/>
        </w:rPr>
        <w:t xml:space="preserve"> </w:t>
      </w:r>
      <w:r>
        <w:rPr>
          <w:sz w:val="20"/>
        </w:rPr>
        <w:t xml:space="preserve">demolición: </w:t>
      </w:r>
      <w:r>
        <w:rPr>
          <w:b/>
          <w:sz w:val="20"/>
        </w:rPr>
        <w:t>30.600</w:t>
      </w:r>
      <w:r>
        <w:rPr>
          <w:b/>
          <w:spacing w:val="-3"/>
          <w:sz w:val="20"/>
        </w:rPr>
        <w:t xml:space="preserve"> </w:t>
      </w:r>
      <w:r>
        <w:rPr>
          <w:b/>
          <w:spacing w:val="-5"/>
          <w:sz w:val="20"/>
        </w:rPr>
        <w:t>€.</w:t>
      </w:r>
    </w:p>
    <w:p w14:paraId="76576444" w14:textId="77777777" w:rsidR="001F3E5D" w:rsidRDefault="001F3E5D">
      <w:pPr>
        <w:pStyle w:val="Textoindependiente"/>
        <w:spacing w:before="64"/>
        <w:rPr>
          <w:b/>
        </w:rPr>
      </w:pPr>
    </w:p>
    <w:p w14:paraId="11AE76D2" w14:textId="77777777" w:rsidR="001F3E5D" w:rsidRDefault="00000000">
      <w:pPr>
        <w:pStyle w:val="Prrafodelista"/>
        <w:numPr>
          <w:ilvl w:val="0"/>
          <w:numId w:val="57"/>
        </w:numPr>
        <w:tabs>
          <w:tab w:val="left" w:pos="699"/>
        </w:tabs>
        <w:ind w:right="0"/>
        <w:jc w:val="left"/>
        <w:rPr>
          <w:b/>
          <w:sz w:val="20"/>
        </w:rPr>
      </w:pPr>
      <w:r>
        <w:rPr>
          <w:sz w:val="20"/>
        </w:rPr>
        <w:t>Garantía</w:t>
      </w:r>
      <w:r>
        <w:rPr>
          <w:spacing w:val="-7"/>
          <w:sz w:val="20"/>
        </w:rPr>
        <w:t xml:space="preserve"> </w:t>
      </w:r>
      <w:r>
        <w:rPr>
          <w:sz w:val="20"/>
        </w:rPr>
        <w:t>para</w:t>
      </w:r>
      <w:r>
        <w:rPr>
          <w:spacing w:val="-5"/>
          <w:sz w:val="20"/>
        </w:rPr>
        <w:t xml:space="preserve"> </w:t>
      </w:r>
      <w:r>
        <w:rPr>
          <w:sz w:val="20"/>
        </w:rPr>
        <w:t>la</w:t>
      </w:r>
      <w:r>
        <w:rPr>
          <w:spacing w:val="-4"/>
          <w:sz w:val="20"/>
        </w:rPr>
        <w:t xml:space="preserve"> </w:t>
      </w:r>
      <w:r>
        <w:rPr>
          <w:sz w:val="20"/>
        </w:rPr>
        <w:t>correcta</w:t>
      </w:r>
      <w:r>
        <w:rPr>
          <w:spacing w:val="-5"/>
          <w:sz w:val="20"/>
        </w:rPr>
        <w:t xml:space="preserve"> </w:t>
      </w:r>
      <w:r>
        <w:rPr>
          <w:sz w:val="20"/>
        </w:rPr>
        <w:t>conservación</w:t>
      </w:r>
      <w:r>
        <w:rPr>
          <w:spacing w:val="-4"/>
          <w:sz w:val="20"/>
        </w:rPr>
        <w:t xml:space="preserve"> </w:t>
      </w:r>
      <w:r>
        <w:rPr>
          <w:sz w:val="20"/>
        </w:rPr>
        <w:t>y</w:t>
      </w:r>
      <w:r>
        <w:rPr>
          <w:spacing w:val="-5"/>
          <w:sz w:val="20"/>
        </w:rPr>
        <w:t xml:space="preserve"> </w:t>
      </w:r>
      <w:r>
        <w:rPr>
          <w:sz w:val="20"/>
        </w:rPr>
        <w:t>mantenimiento</w:t>
      </w:r>
      <w:r>
        <w:rPr>
          <w:spacing w:val="-5"/>
          <w:sz w:val="20"/>
        </w:rPr>
        <w:t xml:space="preserve"> </w:t>
      </w:r>
      <w:r>
        <w:rPr>
          <w:sz w:val="20"/>
        </w:rPr>
        <w:t>del</w:t>
      </w:r>
      <w:r>
        <w:rPr>
          <w:spacing w:val="-4"/>
          <w:sz w:val="20"/>
        </w:rPr>
        <w:t xml:space="preserve"> </w:t>
      </w:r>
      <w:r>
        <w:rPr>
          <w:sz w:val="20"/>
        </w:rPr>
        <w:t>espacio</w:t>
      </w:r>
      <w:r>
        <w:rPr>
          <w:spacing w:val="-5"/>
          <w:sz w:val="20"/>
        </w:rPr>
        <w:t xml:space="preserve"> </w:t>
      </w:r>
      <w:r>
        <w:rPr>
          <w:sz w:val="20"/>
        </w:rPr>
        <w:t xml:space="preserve">público: </w:t>
      </w:r>
      <w:r>
        <w:rPr>
          <w:b/>
          <w:sz w:val="20"/>
        </w:rPr>
        <w:t>600</w:t>
      </w:r>
      <w:r>
        <w:rPr>
          <w:b/>
          <w:spacing w:val="-4"/>
          <w:sz w:val="20"/>
        </w:rPr>
        <w:t xml:space="preserve"> </w:t>
      </w:r>
      <w:r>
        <w:rPr>
          <w:b/>
          <w:spacing w:val="-5"/>
          <w:sz w:val="20"/>
        </w:rPr>
        <w:t>€.</w:t>
      </w:r>
    </w:p>
    <w:p w14:paraId="6D112257" w14:textId="77777777" w:rsidR="001F3E5D" w:rsidRDefault="001F3E5D">
      <w:pPr>
        <w:pStyle w:val="Textoindependiente"/>
        <w:spacing w:before="64"/>
        <w:rPr>
          <w:b/>
        </w:rPr>
      </w:pPr>
    </w:p>
    <w:p w14:paraId="455F4B75" w14:textId="77777777" w:rsidR="001F3E5D" w:rsidRDefault="00000000">
      <w:pPr>
        <w:pStyle w:val="Prrafodelista"/>
        <w:numPr>
          <w:ilvl w:val="0"/>
          <w:numId w:val="57"/>
        </w:numPr>
        <w:tabs>
          <w:tab w:val="left" w:pos="699"/>
        </w:tabs>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ejecución</w:t>
      </w:r>
      <w:r>
        <w:rPr>
          <w:spacing w:val="-4"/>
          <w:sz w:val="20"/>
        </w:rPr>
        <w:t xml:space="preserve"> </w:t>
      </w:r>
      <w:r>
        <w:rPr>
          <w:sz w:val="20"/>
        </w:rPr>
        <w:t>de</w:t>
      </w:r>
      <w:r>
        <w:rPr>
          <w:spacing w:val="-3"/>
          <w:sz w:val="20"/>
        </w:rPr>
        <w:t xml:space="preserve"> </w:t>
      </w:r>
      <w:r>
        <w:rPr>
          <w:sz w:val="20"/>
        </w:rPr>
        <w:t>actuaciones</w:t>
      </w:r>
      <w:r>
        <w:rPr>
          <w:spacing w:val="-4"/>
          <w:sz w:val="20"/>
        </w:rPr>
        <w:t xml:space="preserve"> </w:t>
      </w:r>
      <w:r>
        <w:rPr>
          <w:sz w:val="20"/>
        </w:rPr>
        <w:t>que</w:t>
      </w:r>
      <w:r>
        <w:rPr>
          <w:spacing w:val="-3"/>
          <w:sz w:val="20"/>
        </w:rPr>
        <w:t xml:space="preserve"> </w:t>
      </w:r>
      <w:r>
        <w:rPr>
          <w:sz w:val="20"/>
        </w:rPr>
        <w:t>afecten</w:t>
      </w:r>
      <w:r>
        <w:rPr>
          <w:spacing w:val="-4"/>
          <w:sz w:val="20"/>
        </w:rPr>
        <w:t xml:space="preserve"> </w:t>
      </w:r>
      <w:r>
        <w:rPr>
          <w:sz w:val="20"/>
        </w:rPr>
        <w:t>a</w:t>
      </w:r>
      <w:r>
        <w:rPr>
          <w:spacing w:val="-3"/>
          <w:sz w:val="20"/>
        </w:rPr>
        <w:t xml:space="preserve"> </w:t>
      </w:r>
      <w:r>
        <w:rPr>
          <w:sz w:val="20"/>
        </w:rPr>
        <w:t xml:space="preserve">arbolado: </w:t>
      </w:r>
      <w:r>
        <w:rPr>
          <w:b/>
          <w:sz w:val="20"/>
        </w:rPr>
        <w:t>2.356,12</w:t>
      </w:r>
      <w:r>
        <w:rPr>
          <w:b/>
          <w:spacing w:val="-3"/>
          <w:sz w:val="20"/>
        </w:rPr>
        <w:t xml:space="preserve"> </w:t>
      </w:r>
      <w:r>
        <w:rPr>
          <w:b/>
          <w:spacing w:val="-5"/>
          <w:sz w:val="20"/>
        </w:rPr>
        <w:t>€.</w:t>
      </w:r>
    </w:p>
    <w:p w14:paraId="73DE980D" w14:textId="77777777" w:rsidR="001F3E5D" w:rsidRDefault="001F3E5D">
      <w:pPr>
        <w:pStyle w:val="Textoindependiente"/>
        <w:spacing w:before="64"/>
        <w:rPr>
          <w:b/>
        </w:rPr>
      </w:pPr>
    </w:p>
    <w:p w14:paraId="3D7C0EAD" w14:textId="77777777" w:rsidR="001F3E5D" w:rsidRDefault="00000000">
      <w:pPr>
        <w:pStyle w:val="Prrafodelista"/>
        <w:numPr>
          <w:ilvl w:val="0"/>
          <w:numId w:val="58"/>
        </w:numPr>
        <w:tabs>
          <w:tab w:val="left" w:pos="743"/>
        </w:tabs>
        <w:spacing w:line="297"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w:t>
      </w:r>
      <w:r>
        <w:rPr>
          <w:spacing w:val="53"/>
          <w:sz w:val="20"/>
        </w:rPr>
        <w:t xml:space="preserve"> </w:t>
      </w:r>
      <w:r>
        <w:rPr>
          <w:sz w:val="20"/>
        </w:rPr>
        <w:t>de</w:t>
      </w:r>
      <w:r>
        <w:rPr>
          <w:spacing w:val="53"/>
          <w:sz w:val="20"/>
        </w:rPr>
        <w:t xml:space="preserve"> </w:t>
      </w:r>
      <w:r>
        <w:rPr>
          <w:sz w:val="20"/>
        </w:rPr>
        <w:t>la</w:t>
      </w:r>
      <w:r>
        <w:rPr>
          <w:spacing w:val="53"/>
          <w:sz w:val="20"/>
        </w:rPr>
        <w:t xml:space="preserve"> </w:t>
      </w:r>
      <w:r>
        <w:rPr>
          <w:sz w:val="20"/>
        </w:rPr>
        <w:t>presente</w:t>
      </w:r>
      <w:r>
        <w:rPr>
          <w:spacing w:val="53"/>
          <w:sz w:val="20"/>
        </w:rPr>
        <w:t xml:space="preserve"> </w:t>
      </w:r>
      <w:r>
        <w:rPr>
          <w:sz w:val="20"/>
        </w:rPr>
        <w:t>licencia.</w:t>
      </w:r>
      <w:r>
        <w:rPr>
          <w:spacing w:val="53"/>
          <w:sz w:val="20"/>
        </w:rPr>
        <w:t xml:space="preserve"> </w:t>
      </w:r>
      <w:r>
        <w:rPr>
          <w:sz w:val="20"/>
        </w:rPr>
        <w:t>A</w:t>
      </w:r>
      <w:r>
        <w:rPr>
          <w:spacing w:val="53"/>
          <w:sz w:val="20"/>
        </w:rPr>
        <w:t xml:space="preserve"> </w:t>
      </w:r>
      <w:r>
        <w:rPr>
          <w:sz w:val="20"/>
        </w:rPr>
        <w:t>la</w:t>
      </w:r>
      <w:r>
        <w:rPr>
          <w:spacing w:val="53"/>
          <w:sz w:val="20"/>
        </w:rPr>
        <w:t xml:space="preserve"> </w:t>
      </w:r>
      <w:r>
        <w:rPr>
          <w:sz w:val="20"/>
        </w:rPr>
        <w:t>terminación</w:t>
      </w:r>
      <w:r>
        <w:rPr>
          <w:spacing w:val="53"/>
          <w:sz w:val="20"/>
        </w:rPr>
        <w:t xml:space="preserve"> </w:t>
      </w:r>
      <w:r>
        <w:rPr>
          <w:sz w:val="20"/>
        </w:rPr>
        <w:t>de</w:t>
      </w:r>
      <w:r>
        <w:rPr>
          <w:spacing w:val="53"/>
          <w:sz w:val="20"/>
        </w:rPr>
        <w:t xml:space="preserve"> </w:t>
      </w:r>
      <w:r>
        <w:rPr>
          <w:sz w:val="20"/>
        </w:rPr>
        <w:t>las</w:t>
      </w:r>
      <w:r>
        <w:rPr>
          <w:spacing w:val="53"/>
          <w:sz w:val="20"/>
        </w:rPr>
        <w:t xml:space="preserve"> </w:t>
      </w:r>
      <w:r>
        <w:rPr>
          <w:sz w:val="20"/>
        </w:rPr>
        <w:t>obras</w:t>
      </w:r>
      <w:r>
        <w:rPr>
          <w:spacing w:val="53"/>
          <w:sz w:val="20"/>
        </w:rPr>
        <w:t xml:space="preserve"> </w:t>
      </w:r>
      <w:r>
        <w:rPr>
          <w:sz w:val="20"/>
        </w:rPr>
        <w:t>y</w:t>
      </w:r>
      <w:r>
        <w:rPr>
          <w:spacing w:val="53"/>
          <w:sz w:val="20"/>
        </w:rPr>
        <w:t xml:space="preserve"> </w:t>
      </w:r>
      <w:r>
        <w:rPr>
          <w:sz w:val="20"/>
        </w:rPr>
        <w:t>en</w:t>
      </w:r>
      <w:r>
        <w:rPr>
          <w:spacing w:val="53"/>
          <w:sz w:val="20"/>
        </w:rPr>
        <w:t xml:space="preserve"> </w:t>
      </w:r>
      <w:r>
        <w:rPr>
          <w:sz w:val="20"/>
        </w:rPr>
        <w:t>todo</w:t>
      </w:r>
      <w:r>
        <w:rPr>
          <w:spacing w:val="53"/>
          <w:sz w:val="20"/>
        </w:rPr>
        <w:t xml:space="preserve"> </w:t>
      </w:r>
      <w:r>
        <w:rPr>
          <w:sz w:val="20"/>
        </w:rPr>
        <w:t>caso</w:t>
      </w:r>
      <w:r>
        <w:rPr>
          <w:spacing w:val="53"/>
          <w:sz w:val="20"/>
        </w:rPr>
        <w:t xml:space="preserve"> </w:t>
      </w:r>
      <w:r>
        <w:rPr>
          <w:sz w:val="20"/>
        </w:rPr>
        <w:t>antes</w:t>
      </w:r>
      <w:r>
        <w:rPr>
          <w:spacing w:val="53"/>
          <w:sz w:val="20"/>
        </w:rPr>
        <w:t xml:space="preserve"> </w:t>
      </w:r>
      <w:r>
        <w:rPr>
          <w:sz w:val="20"/>
        </w:rPr>
        <w:t>de</w:t>
      </w:r>
      <w:r>
        <w:rPr>
          <w:spacing w:val="53"/>
          <w:sz w:val="20"/>
        </w:rPr>
        <w:t xml:space="preserve"> </w:t>
      </w:r>
      <w:r>
        <w:rPr>
          <w:sz w:val="20"/>
        </w:rPr>
        <w:t>la</w:t>
      </w:r>
    </w:p>
    <w:p w14:paraId="5B4BE8AD" w14:textId="77777777" w:rsidR="001F3E5D" w:rsidRDefault="001F3E5D">
      <w:pPr>
        <w:pStyle w:val="Prrafodelista"/>
        <w:spacing w:line="297" w:lineRule="auto"/>
        <w:rPr>
          <w:sz w:val="20"/>
        </w:rPr>
        <w:sectPr w:rsidR="001F3E5D">
          <w:type w:val="continuous"/>
          <w:pgSz w:w="11910" w:h="16840"/>
          <w:pgMar w:top="1340" w:right="1417" w:bottom="1260" w:left="1275" w:header="225" w:footer="1060" w:gutter="0"/>
          <w:cols w:space="720"/>
        </w:sectPr>
      </w:pPr>
    </w:p>
    <w:p w14:paraId="0A2A08EC" w14:textId="2CB9E420"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809024" behindDoc="0" locked="0" layoutInCell="1" allowOverlap="1" wp14:anchorId="0E980B42" wp14:editId="79F49EEA">
                <wp:simplePos x="0" y="0"/>
                <wp:positionH relativeFrom="page">
                  <wp:posOffset>6807090</wp:posOffset>
                </wp:positionH>
                <wp:positionV relativeFrom="page">
                  <wp:posOffset>2818730</wp:posOffset>
                </wp:positionV>
                <wp:extent cx="419734" cy="3187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E839F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04ADE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E980B42" id="Textbox 178" o:spid="_x0000_s1107" type="#_x0000_t202" style="position:absolute;left:0;text-align:left;margin-left:536pt;margin-top:221.95pt;width:33.05pt;height:250.9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OJK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2E839F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04ADE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presentación</w:t>
      </w:r>
      <w:r>
        <w:rPr>
          <w:spacing w:val="28"/>
        </w:rPr>
        <w:t xml:space="preserve"> </w:t>
      </w:r>
      <w:r>
        <w:t>de</w:t>
      </w:r>
      <w:r>
        <w:rPr>
          <w:spacing w:val="28"/>
        </w:rPr>
        <w:t xml:space="preserve"> </w:t>
      </w:r>
      <w:r>
        <w:t>la</w:t>
      </w:r>
      <w:r>
        <w:rPr>
          <w:spacing w:val="28"/>
        </w:rPr>
        <w:t xml:space="preserve"> </w:t>
      </w:r>
      <w:r>
        <w:t>Declaración</w:t>
      </w:r>
      <w:r>
        <w:rPr>
          <w:spacing w:val="28"/>
        </w:rPr>
        <w:t xml:space="preserve"> </w:t>
      </w:r>
      <w:r>
        <w:t>Responsable</w:t>
      </w:r>
      <w:r>
        <w:rPr>
          <w:spacing w:val="28"/>
        </w:rPr>
        <w:t xml:space="preserve"> </w:t>
      </w:r>
      <w:r>
        <w:t>urbanística</w:t>
      </w:r>
      <w:r>
        <w:rPr>
          <w:spacing w:val="28"/>
        </w:rPr>
        <w:t xml:space="preserve"> </w:t>
      </w:r>
      <w:r>
        <w:t>de</w:t>
      </w:r>
      <w:r>
        <w:rPr>
          <w:spacing w:val="28"/>
        </w:rPr>
        <w:t xml:space="preserve"> </w:t>
      </w:r>
      <w:r>
        <w:t>primera</w:t>
      </w:r>
      <w:r>
        <w:rPr>
          <w:spacing w:val="28"/>
        </w:rPr>
        <w:t xml:space="preserve"> </w:t>
      </w:r>
      <w:r>
        <w:t>ocupación</w:t>
      </w:r>
      <w:r>
        <w:rPr>
          <w:spacing w:val="28"/>
        </w:rPr>
        <w:t xml:space="preserve"> </w:t>
      </w:r>
      <w:r>
        <w:t>deberán</w:t>
      </w:r>
      <w:r>
        <w:rPr>
          <w:spacing w:val="28"/>
        </w:rPr>
        <w:t xml:space="preserve"> </w:t>
      </w:r>
      <w:r>
        <w:t>comunicar de forma fehaciente la finalización de estas a los efectos de que por los Servicios de Inspección se gire</w:t>
      </w:r>
      <w:r>
        <w:rPr>
          <w:spacing w:val="4"/>
        </w:rPr>
        <w:t xml:space="preserve"> </w:t>
      </w:r>
      <w:r>
        <w:t>la</w:t>
      </w:r>
      <w:r>
        <w:rPr>
          <w:spacing w:val="4"/>
        </w:rPr>
        <w:t xml:space="preserve"> </w:t>
      </w:r>
      <w:r>
        <w:t>correspondiente</w:t>
      </w:r>
      <w:r>
        <w:rPr>
          <w:spacing w:val="4"/>
        </w:rPr>
        <w:t xml:space="preserve"> </w:t>
      </w:r>
      <w:r>
        <w:t>visita</w:t>
      </w:r>
      <w:r>
        <w:rPr>
          <w:spacing w:val="4"/>
        </w:rPr>
        <w:t xml:space="preserve"> </w:t>
      </w:r>
      <w:r>
        <w:t>de</w:t>
      </w:r>
      <w:r>
        <w:rPr>
          <w:spacing w:val="4"/>
        </w:rPr>
        <w:t xml:space="preserve"> </w:t>
      </w:r>
      <w:r>
        <w:t>inspección,</w:t>
      </w:r>
      <w:r>
        <w:rPr>
          <w:spacing w:val="4"/>
        </w:rPr>
        <w:t xml:space="preserve"> </w:t>
      </w:r>
      <w:r>
        <w:t>de</w:t>
      </w:r>
      <w:r>
        <w:rPr>
          <w:spacing w:val="4"/>
        </w:rPr>
        <w:t xml:space="preserve"> </w:t>
      </w:r>
      <w:r>
        <w:t>la</w:t>
      </w:r>
      <w:r>
        <w:rPr>
          <w:spacing w:val="4"/>
        </w:rPr>
        <w:t xml:space="preserve"> </w:t>
      </w:r>
      <w:r>
        <w:t>que</w:t>
      </w:r>
      <w:r>
        <w:rPr>
          <w:spacing w:val="4"/>
        </w:rPr>
        <w:t xml:space="preserve"> </w:t>
      </w:r>
      <w:r>
        <w:t>se</w:t>
      </w:r>
      <w:r>
        <w:rPr>
          <w:spacing w:val="4"/>
        </w:rPr>
        <w:t xml:space="preserve"> </w:t>
      </w:r>
      <w:r>
        <w:t>levantará</w:t>
      </w:r>
      <w:r>
        <w:rPr>
          <w:spacing w:val="4"/>
        </w:rPr>
        <w:t xml:space="preserve"> </w:t>
      </w:r>
      <w:r>
        <w:t>acta,</w:t>
      </w:r>
      <w:r>
        <w:rPr>
          <w:spacing w:val="4"/>
        </w:rPr>
        <w:t xml:space="preserve"> </w:t>
      </w:r>
      <w:r>
        <w:t>a</w:t>
      </w:r>
      <w:r>
        <w:rPr>
          <w:spacing w:val="4"/>
        </w:rPr>
        <w:t xml:space="preserve"> </w:t>
      </w:r>
      <w:r>
        <w:t>la</w:t>
      </w:r>
      <w:r>
        <w:rPr>
          <w:spacing w:val="4"/>
        </w:rPr>
        <w:t xml:space="preserve"> </w:t>
      </w:r>
      <w:r>
        <w:t>que</w:t>
      </w:r>
      <w:r>
        <w:rPr>
          <w:spacing w:val="4"/>
        </w:rPr>
        <w:t xml:space="preserve"> </w:t>
      </w:r>
      <w:r>
        <w:t>se</w:t>
      </w:r>
      <w:r>
        <w:rPr>
          <w:spacing w:val="4"/>
        </w:rPr>
        <w:t xml:space="preserve"> </w:t>
      </w:r>
      <w:r>
        <w:t>refiere</w:t>
      </w:r>
      <w:r>
        <w:rPr>
          <w:spacing w:val="4"/>
        </w:rPr>
        <w:t xml:space="preserve"> </w:t>
      </w:r>
      <w:r>
        <w:t>el</w:t>
      </w:r>
      <w:r>
        <w:rPr>
          <w:spacing w:val="4"/>
        </w:rPr>
        <w:t xml:space="preserve"> </w:t>
      </w:r>
      <w:r>
        <w:rPr>
          <w:spacing w:val="-2"/>
        </w:rPr>
        <w:t>artículo</w:t>
      </w:r>
    </w:p>
    <w:p w14:paraId="09A4F192" w14:textId="77777777" w:rsidR="001F3E5D" w:rsidRDefault="00000000">
      <w:pPr>
        <w:pStyle w:val="Textoindependiente"/>
        <w:spacing w:line="230" w:lineRule="exact"/>
        <w:ind w:left="142"/>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17D42B7C" w14:textId="77777777" w:rsidR="001F3E5D" w:rsidRDefault="001F3E5D">
      <w:pPr>
        <w:pStyle w:val="Textoindependiente"/>
        <w:spacing w:before="61"/>
      </w:pPr>
    </w:p>
    <w:p w14:paraId="4194E56D" w14:textId="77777777" w:rsidR="001F3E5D" w:rsidRDefault="00000000">
      <w:pPr>
        <w:pStyle w:val="Prrafodelista"/>
        <w:numPr>
          <w:ilvl w:val="0"/>
          <w:numId w:val="8"/>
        </w:numPr>
        <w:tabs>
          <w:tab w:val="left" w:pos="819"/>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083254FA" w14:textId="77777777" w:rsidR="001F3E5D" w:rsidRDefault="001F3E5D">
      <w:pPr>
        <w:pStyle w:val="Textoindependiente"/>
        <w:spacing w:before="9"/>
      </w:pPr>
    </w:p>
    <w:p w14:paraId="0DF2AE26" w14:textId="77777777" w:rsidR="001F3E5D" w:rsidRDefault="00000000">
      <w:pPr>
        <w:pStyle w:val="Prrafodelista"/>
        <w:numPr>
          <w:ilvl w:val="0"/>
          <w:numId w:val="8"/>
        </w:numPr>
        <w:tabs>
          <w:tab w:val="left" w:pos="779"/>
        </w:tabs>
        <w:spacing w:before="1"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320FAB8B" w14:textId="77777777" w:rsidR="001F3E5D" w:rsidRDefault="001F3E5D">
      <w:pPr>
        <w:pStyle w:val="Textoindependiente"/>
        <w:spacing w:before="9"/>
      </w:pPr>
    </w:p>
    <w:p w14:paraId="1E34AEC4" w14:textId="77777777" w:rsidR="001F3E5D" w:rsidRDefault="00000000">
      <w:pPr>
        <w:pStyle w:val="Prrafodelista"/>
        <w:numPr>
          <w:ilvl w:val="0"/>
          <w:numId w:val="8"/>
        </w:numPr>
        <w:tabs>
          <w:tab w:val="left" w:pos="640"/>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662162AD" w14:textId="77777777" w:rsidR="001F3E5D" w:rsidRDefault="001F3E5D">
      <w:pPr>
        <w:pStyle w:val="Textoindependiente"/>
        <w:spacing w:before="10"/>
      </w:pPr>
    </w:p>
    <w:p w14:paraId="29D38002" w14:textId="77777777" w:rsidR="001F3E5D" w:rsidRDefault="00000000">
      <w:pPr>
        <w:pStyle w:val="Prrafodelista"/>
        <w:numPr>
          <w:ilvl w:val="0"/>
          <w:numId w:val="8"/>
        </w:numPr>
        <w:tabs>
          <w:tab w:val="left" w:pos="826"/>
        </w:tabs>
        <w:spacing w:line="292" w:lineRule="auto"/>
        <w:ind w:firstLine="0"/>
        <w:rPr>
          <w:sz w:val="20"/>
        </w:rPr>
      </w:pPr>
      <w:r>
        <w:rPr>
          <w:sz w:val="20"/>
        </w:rPr>
        <w:t>Los accesos de vehículos a la obra se producirán por la calle Innovación, respetando la circulación de terceros, vehículos y de peatones, ajenos a la obra que puedan encontrarse en cualquier punto de su entorno</w:t>
      </w:r>
    </w:p>
    <w:p w14:paraId="31E29B8D" w14:textId="77777777" w:rsidR="001F3E5D" w:rsidRDefault="001F3E5D">
      <w:pPr>
        <w:pStyle w:val="Textoindependiente"/>
        <w:spacing w:before="10"/>
      </w:pPr>
    </w:p>
    <w:p w14:paraId="5D764D5B" w14:textId="77777777" w:rsidR="001F3E5D" w:rsidRDefault="00000000">
      <w:pPr>
        <w:pStyle w:val="Prrafodelista"/>
        <w:numPr>
          <w:ilvl w:val="0"/>
          <w:numId w:val="8"/>
        </w:numPr>
        <w:tabs>
          <w:tab w:val="left" w:pos="756"/>
        </w:tabs>
        <w:spacing w:line="292" w:lineRule="auto"/>
        <w:ind w:firstLine="0"/>
        <w:rPr>
          <w:sz w:val="20"/>
        </w:rPr>
      </w:pPr>
      <w:r>
        <w:rPr>
          <w:sz w:val="20"/>
        </w:rPr>
        <w:t xml:space="preserve">De conformidad con la </w:t>
      </w:r>
      <w:r w:rsidRPr="00DA4C2F">
        <w:rPr>
          <w:i/>
          <w:iCs/>
          <w:sz w:val="20"/>
        </w:rPr>
        <w:t>“Ordenanza Municipal sobre Protección de los espacios públicos en relación con su limpieza y de la gestión de residuos”,</w:t>
      </w:r>
      <w:r>
        <w:rPr>
          <w:sz w:val="20"/>
        </w:rPr>
        <w:t xml:space="preserve"> en todo momento se mantendrá limpia la 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1E8293CC" w14:textId="77777777" w:rsidR="001F3E5D" w:rsidRDefault="001F3E5D">
      <w:pPr>
        <w:pStyle w:val="Textoindependiente"/>
        <w:spacing w:before="10"/>
      </w:pPr>
    </w:p>
    <w:p w14:paraId="126CB6A1" w14:textId="77777777" w:rsidR="001F3E5D" w:rsidRDefault="00000000">
      <w:pPr>
        <w:pStyle w:val="Prrafodelista"/>
        <w:numPr>
          <w:ilvl w:val="0"/>
          <w:numId w:val="8"/>
        </w:numPr>
        <w:tabs>
          <w:tab w:val="left" w:pos="930"/>
        </w:tabs>
        <w:spacing w:line="292" w:lineRule="auto"/>
        <w:ind w:firstLine="0"/>
        <w:rPr>
          <w:sz w:val="20"/>
        </w:rPr>
      </w:pPr>
      <w:r>
        <w:rPr>
          <w:sz w:val="20"/>
        </w:rPr>
        <w:t>Con carácter previo a la utilización de las instalaciones deberá presentar Declaración Responsable de Primera Ocupación y Funcionamiento que deberá acompañarse de toda la documentación necesaria.</w:t>
      </w:r>
    </w:p>
    <w:p w14:paraId="6FA6F6D5" w14:textId="77777777" w:rsidR="001F3E5D" w:rsidRDefault="001F3E5D">
      <w:pPr>
        <w:pStyle w:val="Textoindependiente"/>
        <w:spacing w:before="9"/>
      </w:pPr>
    </w:p>
    <w:p w14:paraId="735839FE" w14:textId="77777777" w:rsidR="001F3E5D" w:rsidRDefault="00000000">
      <w:pPr>
        <w:pStyle w:val="Prrafodelista"/>
        <w:numPr>
          <w:ilvl w:val="0"/>
          <w:numId w:val="8"/>
        </w:numPr>
        <w:tabs>
          <w:tab w:val="left" w:pos="673"/>
        </w:tabs>
        <w:spacing w:before="1" w:line="292" w:lineRule="auto"/>
        <w:ind w:firstLine="0"/>
        <w:rPr>
          <w:sz w:val="20"/>
        </w:rPr>
      </w:pPr>
      <w:r>
        <w:rPr>
          <w:sz w:val="20"/>
        </w:rPr>
        <w:t>Junto a la Declaración responsable de Primera Ocupación y Funcionamiento o, en su defecto, en el plazo de dos meses desde el día siguiente a la fecha de finalización de las obras que refleje el Certificado Final de Obra, debe presentar el modelo 902 de nueva construcción, ampliación, reforma</w:t>
      </w:r>
      <w:r>
        <w:rPr>
          <w:spacing w:val="40"/>
          <w:sz w:val="20"/>
        </w:rPr>
        <w:t xml:space="preserve"> </w:t>
      </w:r>
      <w:r>
        <w:rPr>
          <w:sz w:val="20"/>
        </w:rPr>
        <w:t>o rehabilitación de bienes inmuebles.</w:t>
      </w:r>
    </w:p>
    <w:p w14:paraId="1AB5C5C7" w14:textId="77777777" w:rsidR="001F3E5D" w:rsidRDefault="001F3E5D">
      <w:pPr>
        <w:pStyle w:val="Textoindependiente"/>
        <w:spacing w:before="9"/>
      </w:pPr>
    </w:p>
    <w:p w14:paraId="4A712A8D" w14:textId="77777777" w:rsidR="001F3E5D" w:rsidRDefault="00000000">
      <w:pPr>
        <w:pStyle w:val="Prrafodelista"/>
        <w:numPr>
          <w:ilvl w:val="0"/>
          <w:numId w:val="8"/>
        </w:numPr>
        <w:tabs>
          <w:tab w:val="left" w:pos="801"/>
        </w:tabs>
        <w:spacing w:line="292" w:lineRule="auto"/>
        <w:ind w:firstLine="0"/>
        <w:rPr>
          <w:sz w:val="20"/>
        </w:rPr>
      </w:pP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2"/>
          <w:sz w:val="20"/>
        </w:rPr>
        <w:t xml:space="preserve"> </w:t>
      </w:r>
      <w:r>
        <w:rPr>
          <w:sz w:val="20"/>
        </w:rPr>
        <w:t>en</w:t>
      </w:r>
      <w:r>
        <w:rPr>
          <w:spacing w:val="22"/>
          <w:sz w:val="20"/>
        </w:rPr>
        <w:t xml:space="preserve"> </w:t>
      </w:r>
      <w:r>
        <w:rPr>
          <w:sz w:val="20"/>
        </w:rPr>
        <w:t>superficie</w:t>
      </w:r>
      <w:r>
        <w:rPr>
          <w:spacing w:val="22"/>
          <w:sz w:val="20"/>
        </w:rPr>
        <w:t xml:space="preserve"> </w:t>
      </w:r>
      <w:r>
        <w:rPr>
          <w:sz w:val="20"/>
        </w:rPr>
        <w:t>se</w:t>
      </w:r>
      <w:r>
        <w:rPr>
          <w:spacing w:val="22"/>
          <w:sz w:val="20"/>
        </w:rPr>
        <w:t xml:space="preserve"> </w:t>
      </w:r>
      <w:r>
        <w:rPr>
          <w:sz w:val="20"/>
        </w:rPr>
        <w:t>plantará</w:t>
      </w:r>
      <w:r>
        <w:rPr>
          <w:spacing w:val="22"/>
          <w:sz w:val="20"/>
        </w:rPr>
        <w:t xml:space="preserve"> </w:t>
      </w:r>
      <w:r>
        <w:rPr>
          <w:sz w:val="20"/>
        </w:rPr>
        <w:t>un</w:t>
      </w:r>
      <w:r>
        <w:rPr>
          <w:spacing w:val="22"/>
          <w:sz w:val="20"/>
        </w:rPr>
        <w:t xml:space="preserve"> </w:t>
      </w:r>
      <w:r>
        <w:rPr>
          <w:sz w:val="20"/>
        </w:rPr>
        <w:t>árbol,</w:t>
      </w:r>
      <w:r>
        <w:rPr>
          <w:spacing w:val="22"/>
          <w:sz w:val="20"/>
        </w:rPr>
        <w:t xml:space="preserve"> </w:t>
      </w:r>
      <w:r>
        <w:rPr>
          <w:sz w:val="20"/>
        </w:rPr>
        <w:t>preferentemente</w:t>
      </w:r>
      <w:r>
        <w:rPr>
          <w:spacing w:val="22"/>
          <w:sz w:val="20"/>
        </w:rPr>
        <w:t xml:space="preserve"> </w:t>
      </w:r>
      <w:r>
        <w:rPr>
          <w:sz w:val="20"/>
        </w:rPr>
        <w:t>de</w:t>
      </w:r>
      <w:r>
        <w:rPr>
          <w:spacing w:val="22"/>
          <w:sz w:val="20"/>
        </w:rPr>
        <w:t xml:space="preserve"> </w:t>
      </w:r>
      <w:r>
        <w:rPr>
          <w:sz w:val="20"/>
        </w:rPr>
        <w:t>hoja</w:t>
      </w:r>
      <w:r>
        <w:rPr>
          <w:spacing w:val="22"/>
          <w:sz w:val="20"/>
        </w:rPr>
        <w:t xml:space="preserve"> </w:t>
      </w:r>
      <w:r>
        <w:rPr>
          <w:sz w:val="20"/>
        </w:rPr>
        <w:t>caduca,</w:t>
      </w:r>
      <w:r>
        <w:rPr>
          <w:spacing w:val="22"/>
          <w:sz w:val="20"/>
        </w:rPr>
        <w:t xml:space="preserve"> </w:t>
      </w:r>
      <w:r>
        <w:rPr>
          <w:sz w:val="20"/>
        </w:rPr>
        <w:t>por</w:t>
      </w:r>
      <w:r>
        <w:rPr>
          <w:spacing w:val="22"/>
          <w:sz w:val="20"/>
        </w:rPr>
        <w:t xml:space="preserve"> </w:t>
      </w:r>
      <w:r>
        <w:rPr>
          <w:sz w:val="20"/>
        </w:rPr>
        <w:t>cada</w:t>
      </w:r>
      <w:r>
        <w:rPr>
          <w:spacing w:val="22"/>
          <w:sz w:val="20"/>
        </w:rPr>
        <w:t xml:space="preserve"> </w:t>
      </w:r>
      <w:r>
        <w:rPr>
          <w:sz w:val="20"/>
        </w:rPr>
        <w:t>plaza de estacionamiento proyectada. Además, las nuevas plantaciones dispondrán de sistemas de riego eficiente que favorezcan el ahorro de agua.</w:t>
      </w:r>
    </w:p>
    <w:p w14:paraId="727A3318" w14:textId="77777777" w:rsidR="001F3E5D" w:rsidRDefault="001F3E5D">
      <w:pPr>
        <w:pStyle w:val="Textoindependiente"/>
        <w:spacing w:before="10"/>
      </w:pPr>
    </w:p>
    <w:p w14:paraId="550711AF" w14:textId="3F7954E0" w:rsidR="001F3E5D" w:rsidRDefault="00000000">
      <w:pPr>
        <w:pStyle w:val="Prrafodelista"/>
        <w:numPr>
          <w:ilvl w:val="0"/>
          <w:numId w:val="8"/>
        </w:numPr>
        <w:tabs>
          <w:tab w:val="left" w:pos="598"/>
        </w:tabs>
        <w:ind w:left="598" w:right="0" w:hanging="456"/>
        <w:jc w:val="left"/>
        <w:rPr>
          <w:sz w:val="20"/>
        </w:rPr>
      </w:pPr>
      <w:r>
        <w:rPr>
          <w:sz w:val="20"/>
        </w:rPr>
        <w:t>El</w:t>
      </w:r>
      <w:r>
        <w:rPr>
          <w:spacing w:val="-3"/>
          <w:sz w:val="20"/>
        </w:rPr>
        <w:t xml:space="preserve"> </w:t>
      </w:r>
      <w:r>
        <w:rPr>
          <w:sz w:val="20"/>
        </w:rPr>
        <w:t>acceso</w:t>
      </w:r>
      <w:r>
        <w:rPr>
          <w:spacing w:val="-3"/>
          <w:sz w:val="20"/>
        </w:rPr>
        <w:t xml:space="preserve"> </w:t>
      </w:r>
      <w:r>
        <w:rPr>
          <w:sz w:val="20"/>
        </w:rPr>
        <w:t>peatonal</w:t>
      </w:r>
      <w:r>
        <w:rPr>
          <w:spacing w:val="-3"/>
          <w:sz w:val="20"/>
        </w:rPr>
        <w:t xml:space="preserve"> </w:t>
      </w:r>
      <w:r>
        <w:rPr>
          <w:sz w:val="20"/>
        </w:rPr>
        <w:t>y</w:t>
      </w:r>
      <w:r>
        <w:rPr>
          <w:spacing w:val="-2"/>
          <w:sz w:val="20"/>
        </w:rPr>
        <w:t xml:space="preserve"> </w:t>
      </w:r>
      <w:r>
        <w:rPr>
          <w:sz w:val="20"/>
        </w:rPr>
        <w:t>de</w:t>
      </w:r>
      <w:r>
        <w:rPr>
          <w:spacing w:val="-3"/>
          <w:sz w:val="20"/>
        </w:rPr>
        <w:t xml:space="preserve"> </w:t>
      </w:r>
      <w:r>
        <w:rPr>
          <w:sz w:val="20"/>
        </w:rPr>
        <w:t>vehículos</w:t>
      </w:r>
      <w:r>
        <w:rPr>
          <w:spacing w:val="-3"/>
          <w:sz w:val="20"/>
        </w:rPr>
        <w:t xml:space="preserve"> </w:t>
      </w:r>
      <w:r>
        <w:rPr>
          <w:sz w:val="20"/>
        </w:rPr>
        <w:t>una</w:t>
      </w:r>
      <w:r>
        <w:rPr>
          <w:spacing w:val="-2"/>
          <w:sz w:val="20"/>
        </w:rPr>
        <w:t xml:space="preserve"> </w:t>
      </w:r>
      <w:r>
        <w:rPr>
          <w:sz w:val="20"/>
        </w:rPr>
        <w:t>vez</w:t>
      </w:r>
      <w:r>
        <w:rPr>
          <w:spacing w:val="-3"/>
          <w:sz w:val="20"/>
        </w:rPr>
        <w:t xml:space="preserve"> </w:t>
      </w:r>
      <w:r>
        <w:rPr>
          <w:sz w:val="20"/>
        </w:rPr>
        <w:t>finalizada</w:t>
      </w:r>
      <w:r>
        <w:rPr>
          <w:spacing w:val="-3"/>
          <w:sz w:val="20"/>
        </w:rPr>
        <w:t xml:space="preserve"> </w:t>
      </w:r>
      <w:r>
        <w:rPr>
          <w:sz w:val="20"/>
        </w:rPr>
        <w:t>la</w:t>
      </w:r>
      <w:r>
        <w:rPr>
          <w:spacing w:val="-2"/>
          <w:sz w:val="20"/>
        </w:rPr>
        <w:t xml:space="preserve"> </w:t>
      </w:r>
      <w:r>
        <w:rPr>
          <w:sz w:val="20"/>
        </w:rPr>
        <w:t>obra</w:t>
      </w:r>
      <w:r>
        <w:rPr>
          <w:spacing w:val="-3"/>
          <w:sz w:val="20"/>
        </w:rPr>
        <w:t xml:space="preserve"> </w:t>
      </w:r>
      <w:r>
        <w:rPr>
          <w:sz w:val="20"/>
        </w:rPr>
        <w:t>se</w:t>
      </w:r>
      <w:r>
        <w:rPr>
          <w:spacing w:val="-3"/>
          <w:sz w:val="20"/>
        </w:rPr>
        <w:t xml:space="preserve"> </w:t>
      </w:r>
      <w:r>
        <w:rPr>
          <w:sz w:val="20"/>
        </w:rPr>
        <w:t>realizará</w:t>
      </w:r>
      <w:r>
        <w:rPr>
          <w:spacing w:val="-2"/>
          <w:sz w:val="20"/>
        </w:rPr>
        <w:t xml:space="preserve"> </w:t>
      </w:r>
      <w:r>
        <w:rPr>
          <w:sz w:val="20"/>
        </w:rPr>
        <w:t>por</w:t>
      </w:r>
      <w:r>
        <w:rPr>
          <w:spacing w:val="-3"/>
          <w:sz w:val="20"/>
        </w:rPr>
        <w:t xml:space="preserve"> </w:t>
      </w:r>
      <w:r>
        <w:rPr>
          <w:sz w:val="20"/>
        </w:rPr>
        <w:t>la</w:t>
      </w:r>
      <w:r>
        <w:rPr>
          <w:spacing w:val="-3"/>
          <w:sz w:val="20"/>
        </w:rPr>
        <w:t xml:space="preserve"> </w:t>
      </w:r>
      <w:r>
        <w:rPr>
          <w:sz w:val="20"/>
        </w:rPr>
        <w:t>calle</w:t>
      </w:r>
      <w:r>
        <w:rPr>
          <w:spacing w:val="-2"/>
          <w:sz w:val="20"/>
        </w:rPr>
        <w:t xml:space="preserve"> Innovación</w:t>
      </w:r>
      <w:r w:rsidR="00DA4C2F">
        <w:rPr>
          <w:spacing w:val="-2"/>
          <w:sz w:val="20"/>
        </w:rPr>
        <w:t>.</w:t>
      </w:r>
    </w:p>
    <w:p w14:paraId="0B3E4B0E" w14:textId="77777777" w:rsidR="001F3E5D" w:rsidRDefault="001F3E5D">
      <w:pPr>
        <w:pStyle w:val="Textoindependiente"/>
        <w:spacing w:before="60"/>
      </w:pPr>
    </w:p>
    <w:p w14:paraId="6FD221D0" w14:textId="727175CA" w:rsidR="001F3E5D" w:rsidRDefault="00000000">
      <w:pPr>
        <w:pStyle w:val="Prrafodelista"/>
        <w:numPr>
          <w:ilvl w:val="0"/>
          <w:numId w:val="8"/>
        </w:numPr>
        <w:tabs>
          <w:tab w:val="left" w:pos="737"/>
        </w:tabs>
        <w:spacing w:line="292" w:lineRule="auto"/>
        <w:ind w:firstLine="0"/>
        <w:rPr>
          <w:sz w:val="20"/>
        </w:rPr>
      </w:pPr>
      <w:r>
        <w:rPr>
          <w:sz w:val="20"/>
        </w:rPr>
        <w:t>Se cumplirán las condiciones establecidas en el informe sobre otorgamiento de autorización para la realización de las instalaciones por La Demarcación de Carreteras del Estado en Madrid de la Dirección General de Carreteras del Ministerio de Transportes y Movilidad Sostenible</w:t>
      </w:r>
      <w:r w:rsidR="00DA4C2F">
        <w:rPr>
          <w:sz w:val="20"/>
        </w:rPr>
        <w:t>.</w:t>
      </w:r>
    </w:p>
    <w:p w14:paraId="6B681E92" w14:textId="77777777" w:rsidR="001F3E5D" w:rsidRDefault="001F3E5D">
      <w:pPr>
        <w:pStyle w:val="Textoindependiente"/>
        <w:spacing w:before="10"/>
      </w:pPr>
    </w:p>
    <w:p w14:paraId="1469CA8B" w14:textId="77777777" w:rsidR="001F3E5D" w:rsidRDefault="00000000">
      <w:pPr>
        <w:pStyle w:val="Prrafodelista"/>
        <w:numPr>
          <w:ilvl w:val="0"/>
          <w:numId w:val="8"/>
        </w:numPr>
        <w:tabs>
          <w:tab w:val="left" w:pos="598"/>
        </w:tabs>
        <w:ind w:left="598" w:right="0" w:hanging="456"/>
        <w:jc w:val="left"/>
        <w:rPr>
          <w:sz w:val="20"/>
        </w:rPr>
      </w:pPr>
      <w:r>
        <w:rPr>
          <w:sz w:val="20"/>
        </w:rPr>
        <w:t>Al</w:t>
      </w:r>
      <w:r>
        <w:rPr>
          <w:spacing w:val="-1"/>
          <w:sz w:val="20"/>
        </w:rPr>
        <w:t xml:space="preserve"> </w:t>
      </w:r>
      <w:r>
        <w:rPr>
          <w:sz w:val="20"/>
        </w:rPr>
        <w:t>menos</w:t>
      </w:r>
      <w:r>
        <w:rPr>
          <w:spacing w:val="-1"/>
          <w:sz w:val="20"/>
        </w:rPr>
        <w:t xml:space="preserve"> </w:t>
      </w:r>
      <w:r>
        <w:rPr>
          <w:sz w:val="20"/>
        </w:rPr>
        <w:t>uno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aseos</w:t>
      </w:r>
      <w:r>
        <w:rPr>
          <w:spacing w:val="-1"/>
          <w:sz w:val="20"/>
        </w:rPr>
        <w:t xml:space="preserve"> </w:t>
      </w:r>
      <w:r>
        <w:rPr>
          <w:sz w:val="20"/>
        </w:rPr>
        <w:t>prefabricados</w:t>
      </w:r>
      <w:r>
        <w:rPr>
          <w:spacing w:val="-1"/>
          <w:sz w:val="20"/>
        </w:rPr>
        <w:t xml:space="preserve"> </w:t>
      </w:r>
      <w:r>
        <w:rPr>
          <w:sz w:val="20"/>
        </w:rPr>
        <w:t>modulares</w:t>
      </w:r>
      <w:r>
        <w:rPr>
          <w:spacing w:val="-1"/>
          <w:sz w:val="20"/>
        </w:rPr>
        <w:t xml:space="preserve"> </w:t>
      </w:r>
      <w:r>
        <w:rPr>
          <w:sz w:val="20"/>
        </w:rPr>
        <w:t>deberá</w:t>
      </w:r>
      <w:r>
        <w:rPr>
          <w:spacing w:val="-1"/>
          <w:sz w:val="20"/>
        </w:rPr>
        <w:t xml:space="preserve"> </w:t>
      </w:r>
      <w:r>
        <w:rPr>
          <w:sz w:val="20"/>
        </w:rPr>
        <w:t xml:space="preserve">ser </w:t>
      </w:r>
      <w:r>
        <w:rPr>
          <w:spacing w:val="-2"/>
          <w:sz w:val="20"/>
        </w:rPr>
        <w:t>accesible.</w:t>
      </w:r>
    </w:p>
    <w:p w14:paraId="398BE195" w14:textId="77777777" w:rsidR="001F3E5D" w:rsidRDefault="001F3E5D">
      <w:pPr>
        <w:pStyle w:val="Textoindependiente"/>
        <w:spacing w:before="60"/>
      </w:pPr>
    </w:p>
    <w:p w14:paraId="4659D59D" w14:textId="77777777" w:rsidR="001F3E5D" w:rsidRDefault="00000000">
      <w:pPr>
        <w:pStyle w:val="Ttulo4"/>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7F64C29F" w14:textId="77777777" w:rsidR="001F3E5D" w:rsidRDefault="001F3E5D">
      <w:pPr>
        <w:pStyle w:val="Ttulo4"/>
        <w:sectPr w:rsidR="001F3E5D">
          <w:pgSz w:w="11910" w:h="16840"/>
          <w:pgMar w:top="1340" w:right="1417" w:bottom="1260" w:left="1275" w:header="225" w:footer="1060" w:gutter="0"/>
          <w:cols w:space="720"/>
        </w:sectPr>
      </w:pPr>
    </w:p>
    <w:p w14:paraId="578B3EC1" w14:textId="7213A4D0" w:rsidR="001F3E5D" w:rsidRDefault="00000000">
      <w:pPr>
        <w:pStyle w:val="Prrafodelista"/>
        <w:numPr>
          <w:ilvl w:val="0"/>
          <w:numId w:val="8"/>
        </w:numPr>
        <w:tabs>
          <w:tab w:val="left" w:pos="625"/>
        </w:tabs>
        <w:spacing w:before="88" w:line="297" w:lineRule="auto"/>
        <w:ind w:right="0" w:firstLine="0"/>
        <w:rPr>
          <w:sz w:val="20"/>
        </w:rPr>
      </w:pPr>
      <w:r>
        <w:rPr>
          <w:noProof/>
          <w:sz w:val="20"/>
        </w:rPr>
        <w:lastRenderedPageBreak/>
        <mc:AlternateContent>
          <mc:Choice Requires="wps">
            <w:drawing>
              <wp:anchor distT="0" distB="0" distL="0" distR="0" simplePos="0" relativeHeight="15810048" behindDoc="0" locked="0" layoutInCell="1" allowOverlap="1" wp14:anchorId="33CD12A6" wp14:editId="5D5149FD">
                <wp:simplePos x="0" y="0"/>
                <wp:positionH relativeFrom="page">
                  <wp:posOffset>6807090</wp:posOffset>
                </wp:positionH>
                <wp:positionV relativeFrom="page">
                  <wp:posOffset>2818730</wp:posOffset>
                </wp:positionV>
                <wp:extent cx="419734" cy="3187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125AC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311E8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3CD12A6" id="Textbox 180" o:spid="_x0000_s1108" type="#_x0000_t202" style="position:absolute;left:0;text-align:left;margin-left:536pt;margin-top:221.95pt;width:33.05pt;height:250.9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E125AC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311E8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 xml:space="preserve">Se informa que con </w:t>
      </w:r>
      <w:r>
        <w:rPr>
          <w:b/>
          <w:sz w:val="20"/>
        </w:rPr>
        <w:t xml:space="preserve">carácter previo al inicio de las obras </w:t>
      </w:r>
      <w:r>
        <w:rPr>
          <w:sz w:val="20"/>
        </w:rPr>
        <w:t xml:space="preserve">deberá aportar informe favorable de la </w:t>
      </w:r>
      <w:r>
        <w:rPr>
          <w:b/>
          <w:sz w:val="20"/>
        </w:rPr>
        <w:t xml:space="preserve">Demarcación de Carreteras del Estado </w:t>
      </w:r>
      <w:r>
        <w:rPr>
          <w:sz w:val="20"/>
        </w:rPr>
        <w:t>al estar la actuación planteada en zona de protección de la Autovía A-6.</w:t>
      </w:r>
    </w:p>
    <w:p w14:paraId="13F348A9" w14:textId="77777777" w:rsidR="001F3E5D" w:rsidRDefault="001F3E5D">
      <w:pPr>
        <w:pStyle w:val="Textoindependiente"/>
        <w:spacing w:before="3"/>
      </w:pPr>
    </w:p>
    <w:p w14:paraId="77372700" w14:textId="77777777" w:rsidR="001F3E5D" w:rsidRDefault="00000000">
      <w:pPr>
        <w:pStyle w:val="Prrafodelista"/>
        <w:numPr>
          <w:ilvl w:val="0"/>
          <w:numId w:val="8"/>
        </w:numPr>
        <w:tabs>
          <w:tab w:val="left" w:pos="893"/>
        </w:tabs>
        <w:spacing w:before="1"/>
        <w:ind w:left="893" w:right="0" w:hanging="751"/>
        <w:jc w:val="left"/>
        <w:rPr>
          <w:sz w:val="20"/>
        </w:rPr>
      </w:pPr>
      <w:r>
        <w:rPr>
          <w:sz w:val="20"/>
        </w:rPr>
        <w:t>Se</w:t>
      </w:r>
      <w:r>
        <w:rPr>
          <w:spacing w:val="54"/>
          <w:sz w:val="20"/>
        </w:rPr>
        <w:t xml:space="preserve"> </w:t>
      </w:r>
      <w:r>
        <w:rPr>
          <w:sz w:val="20"/>
        </w:rPr>
        <w:t>informa</w:t>
      </w:r>
      <w:r>
        <w:rPr>
          <w:spacing w:val="56"/>
          <w:sz w:val="20"/>
        </w:rPr>
        <w:t xml:space="preserve"> </w:t>
      </w:r>
      <w:r>
        <w:rPr>
          <w:sz w:val="20"/>
        </w:rPr>
        <w:t>que</w:t>
      </w:r>
      <w:r>
        <w:rPr>
          <w:spacing w:val="58"/>
          <w:sz w:val="20"/>
        </w:rPr>
        <w:t xml:space="preserve"> </w:t>
      </w:r>
      <w:r>
        <w:rPr>
          <w:b/>
          <w:sz w:val="20"/>
        </w:rPr>
        <w:t>previamente</w:t>
      </w:r>
      <w:r>
        <w:rPr>
          <w:b/>
          <w:spacing w:val="56"/>
          <w:sz w:val="20"/>
        </w:rPr>
        <w:t xml:space="preserve"> </w:t>
      </w:r>
      <w:r>
        <w:rPr>
          <w:b/>
          <w:sz w:val="20"/>
        </w:rPr>
        <w:t>a</w:t>
      </w:r>
      <w:r>
        <w:rPr>
          <w:b/>
          <w:spacing w:val="57"/>
          <w:sz w:val="20"/>
        </w:rPr>
        <w:t xml:space="preserve"> </w:t>
      </w:r>
      <w:r>
        <w:rPr>
          <w:b/>
          <w:sz w:val="20"/>
        </w:rPr>
        <w:t>la</w:t>
      </w:r>
      <w:r>
        <w:rPr>
          <w:b/>
          <w:spacing w:val="56"/>
          <w:sz w:val="20"/>
        </w:rPr>
        <w:t xml:space="preserve"> </w:t>
      </w:r>
      <w:r>
        <w:rPr>
          <w:b/>
          <w:sz w:val="20"/>
        </w:rPr>
        <w:t>solicitud</w:t>
      </w:r>
      <w:r>
        <w:rPr>
          <w:b/>
          <w:spacing w:val="57"/>
          <w:sz w:val="20"/>
        </w:rPr>
        <w:t xml:space="preserve"> </w:t>
      </w:r>
      <w:r>
        <w:rPr>
          <w:b/>
          <w:sz w:val="20"/>
        </w:rPr>
        <w:t>de</w:t>
      </w:r>
      <w:r>
        <w:rPr>
          <w:b/>
          <w:spacing w:val="56"/>
          <w:sz w:val="20"/>
        </w:rPr>
        <w:t xml:space="preserve"> </w:t>
      </w:r>
      <w:r>
        <w:rPr>
          <w:b/>
          <w:sz w:val="20"/>
        </w:rPr>
        <w:t>la</w:t>
      </w:r>
      <w:r>
        <w:rPr>
          <w:b/>
          <w:spacing w:val="57"/>
          <w:sz w:val="20"/>
        </w:rPr>
        <w:t xml:space="preserve"> </w:t>
      </w:r>
      <w:r>
        <w:rPr>
          <w:b/>
          <w:sz w:val="20"/>
        </w:rPr>
        <w:t>licencia</w:t>
      </w:r>
      <w:r>
        <w:rPr>
          <w:b/>
          <w:spacing w:val="56"/>
          <w:sz w:val="20"/>
        </w:rPr>
        <w:t xml:space="preserve"> </w:t>
      </w:r>
      <w:r>
        <w:rPr>
          <w:b/>
          <w:sz w:val="20"/>
        </w:rPr>
        <w:t>de</w:t>
      </w:r>
      <w:r>
        <w:rPr>
          <w:b/>
          <w:spacing w:val="57"/>
          <w:sz w:val="20"/>
        </w:rPr>
        <w:t xml:space="preserve"> </w:t>
      </w:r>
      <w:r>
        <w:rPr>
          <w:b/>
          <w:sz w:val="20"/>
        </w:rPr>
        <w:t>primera</w:t>
      </w:r>
      <w:r>
        <w:rPr>
          <w:b/>
          <w:spacing w:val="56"/>
          <w:sz w:val="20"/>
        </w:rPr>
        <w:t xml:space="preserve"> </w:t>
      </w:r>
      <w:r>
        <w:rPr>
          <w:b/>
          <w:sz w:val="20"/>
        </w:rPr>
        <w:t>ocupación</w:t>
      </w:r>
      <w:r>
        <w:rPr>
          <w:sz w:val="20"/>
        </w:rPr>
        <w:t>,</w:t>
      </w:r>
      <w:r>
        <w:rPr>
          <w:spacing w:val="57"/>
          <w:sz w:val="20"/>
        </w:rPr>
        <w:t xml:space="preserve"> </w:t>
      </w:r>
      <w:r>
        <w:rPr>
          <w:spacing w:val="-5"/>
          <w:sz w:val="20"/>
        </w:rPr>
        <w:t>el</w:t>
      </w:r>
    </w:p>
    <w:p w14:paraId="19E02044" w14:textId="77777777" w:rsidR="001F3E5D" w:rsidRDefault="00000000">
      <w:pPr>
        <w:pStyle w:val="Textoindependiente"/>
        <w:spacing w:before="54" w:line="292" w:lineRule="auto"/>
        <w:ind w:left="142"/>
      </w:pPr>
      <w:r>
        <w:t>interesado</w:t>
      </w:r>
      <w:r>
        <w:rPr>
          <w:spacing w:val="34"/>
        </w:rPr>
        <w:t xml:space="preserve"> </w:t>
      </w:r>
      <w:r>
        <w:t>deberá</w:t>
      </w:r>
      <w:r>
        <w:rPr>
          <w:spacing w:val="34"/>
        </w:rPr>
        <w:t xml:space="preserve"> </w:t>
      </w:r>
      <w:r>
        <w:t>solicitar</w:t>
      </w:r>
      <w:r>
        <w:rPr>
          <w:spacing w:val="34"/>
        </w:rPr>
        <w:t xml:space="preserve"> </w:t>
      </w:r>
      <w:r>
        <w:t>de</w:t>
      </w:r>
      <w:r>
        <w:rPr>
          <w:spacing w:val="34"/>
        </w:rPr>
        <w:t xml:space="preserve"> </w:t>
      </w:r>
      <w:r>
        <w:t>forma</w:t>
      </w:r>
      <w:r>
        <w:rPr>
          <w:spacing w:val="34"/>
        </w:rPr>
        <w:t xml:space="preserve"> </w:t>
      </w:r>
      <w:r>
        <w:t>independiente</w:t>
      </w:r>
      <w:r>
        <w:rPr>
          <w:spacing w:val="34"/>
        </w:rPr>
        <w:t xml:space="preserve"> </w:t>
      </w:r>
      <w:r>
        <w:t>licencia</w:t>
      </w:r>
      <w:r>
        <w:rPr>
          <w:spacing w:val="34"/>
        </w:rPr>
        <w:t xml:space="preserve"> </w:t>
      </w:r>
      <w:r>
        <w:t>de</w:t>
      </w:r>
      <w:r>
        <w:rPr>
          <w:spacing w:val="34"/>
        </w:rPr>
        <w:t xml:space="preserve"> </w:t>
      </w:r>
      <w:r>
        <w:t>obra</w:t>
      </w:r>
      <w:r>
        <w:rPr>
          <w:spacing w:val="34"/>
        </w:rPr>
        <w:t xml:space="preserve"> </w:t>
      </w:r>
      <w:r>
        <w:t>para</w:t>
      </w:r>
      <w:r>
        <w:rPr>
          <w:spacing w:val="34"/>
        </w:rPr>
        <w:t xml:space="preserve"> </w:t>
      </w:r>
      <w:r>
        <w:t>ejecutar</w:t>
      </w:r>
      <w:r>
        <w:rPr>
          <w:spacing w:val="34"/>
        </w:rPr>
        <w:t xml:space="preserve"> </w:t>
      </w:r>
      <w:r>
        <w:t>el</w:t>
      </w:r>
      <w:r>
        <w:rPr>
          <w:spacing w:val="34"/>
        </w:rPr>
        <w:t xml:space="preserve"> </w:t>
      </w:r>
      <w:r>
        <w:t>vado</w:t>
      </w:r>
      <w:r>
        <w:rPr>
          <w:spacing w:val="34"/>
        </w:rPr>
        <w:t xml:space="preserve"> </w:t>
      </w:r>
      <w:r>
        <w:t>y</w:t>
      </w:r>
      <w:r>
        <w:rPr>
          <w:spacing w:val="34"/>
        </w:rPr>
        <w:t xml:space="preserve"> </w:t>
      </w:r>
      <w:r>
        <w:t>tener ejecutado y autorizado el acceso de vehículos.</w:t>
      </w:r>
    </w:p>
    <w:p w14:paraId="46428E85" w14:textId="77777777" w:rsidR="001F3E5D" w:rsidRDefault="001F3E5D">
      <w:pPr>
        <w:pStyle w:val="Textoindependiente"/>
        <w:spacing w:before="10"/>
      </w:pPr>
    </w:p>
    <w:p w14:paraId="0262588A" w14:textId="77777777" w:rsidR="001F3E5D" w:rsidRDefault="00000000">
      <w:pPr>
        <w:pStyle w:val="Prrafodelista"/>
        <w:numPr>
          <w:ilvl w:val="0"/>
          <w:numId w:val="8"/>
        </w:numPr>
        <w:tabs>
          <w:tab w:val="left" w:pos="787"/>
        </w:tabs>
        <w:ind w:left="787" w:right="0" w:hanging="645"/>
        <w:jc w:val="left"/>
        <w:rPr>
          <w:sz w:val="20"/>
        </w:rPr>
      </w:pPr>
      <w:r>
        <w:rPr>
          <w:b/>
          <w:sz w:val="20"/>
        </w:rPr>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11EB5FE8" w14:textId="77777777" w:rsidR="001F3E5D" w:rsidRDefault="00000000">
      <w:pPr>
        <w:pStyle w:val="Textoindependiente"/>
        <w:spacing w:before="54" w:line="292" w:lineRule="auto"/>
        <w:ind w:left="142" w:right="1"/>
        <w:jc w:val="both"/>
      </w:pPr>
      <w:r>
        <w:t xml:space="preserve">edificación en pavimentación y servicios exteriores a la actuación, así como la correcta ejecución de las obras en dominio público, proponemos la exigencia de un aval al promotor del proyecto por un importe de </w:t>
      </w:r>
      <w:r>
        <w:rPr>
          <w:b/>
        </w:rPr>
        <w:t xml:space="preserve">600 €, </w:t>
      </w:r>
      <w:r>
        <w:t>que deberá presentar antes del comienzo de las obras. Este aval podrá ser ejecutado tan pronto como se constate por parte de los servicios de inspección municipales la producción de un daño en cualquiera de los elementos de la red viaria titularidad de este Ayuntamiento. Para la devolución de la fianza o aval que garantiza la correcta ejecución,</w:t>
      </w:r>
      <w:r>
        <w:rPr>
          <w:spacing w:val="40"/>
        </w:rPr>
        <w:t xml:space="preserve"> </w:t>
      </w:r>
      <w:r>
        <w:t>conservación y mantenimiento del espacio público, el interesado deberá, una vez terminada la obra, solicitar su devolución aportando la documentación necesaria descrita en la Ordenanza de</w:t>
      </w:r>
      <w:r>
        <w:rPr>
          <w:spacing w:val="80"/>
        </w:rPr>
        <w:t xml:space="preserve"> </w:t>
      </w:r>
      <w:r>
        <w:t>tramitación de Licencias y Declaraciones Responsables de Actuaciones Urbanísticas.</w:t>
      </w:r>
    </w:p>
    <w:p w14:paraId="0DCAFC7C" w14:textId="77777777" w:rsidR="001F3E5D" w:rsidRDefault="001F3E5D">
      <w:pPr>
        <w:pStyle w:val="Textoindependiente"/>
        <w:spacing w:before="12"/>
      </w:pPr>
    </w:p>
    <w:p w14:paraId="3F44EA2D" w14:textId="77777777" w:rsidR="001F3E5D" w:rsidRDefault="00000000">
      <w:pPr>
        <w:pStyle w:val="Ttulo4"/>
      </w:pPr>
      <w:r>
        <w:t>Condiciones</w:t>
      </w:r>
      <w:r>
        <w:rPr>
          <w:spacing w:val="-3"/>
        </w:rPr>
        <w:t xml:space="preserve"> </w:t>
      </w:r>
      <w:r>
        <w:t>en</w:t>
      </w:r>
      <w:r>
        <w:rPr>
          <w:spacing w:val="-3"/>
        </w:rPr>
        <w:t xml:space="preserve"> </w:t>
      </w:r>
      <w:r>
        <w:t>materia</w:t>
      </w:r>
      <w:r>
        <w:rPr>
          <w:spacing w:val="-3"/>
        </w:rPr>
        <w:t xml:space="preserve"> </w:t>
      </w:r>
      <w:r>
        <w:t>de</w:t>
      </w:r>
      <w:r>
        <w:rPr>
          <w:spacing w:val="-3"/>
        </w:rPr>
        <w:t xml:space="preserve"> </w:t>
      </w:r>
      <w:r>
        <w:t>seguridad</w:t>
      </w:r>
      <w:r>
        <w:rPr>
          <w:spacing w:val="-3"/>
        </w:rPr>
        <w:t xml:space="preserve"> </w:t>
      </w:r>
      <w:r>
        <w:t>de</w:t>
      </w:r>
      <w:r>
        <w:rPr>
          <w:spacing w:val="-3"/>
        </w:rPr>
        <w:t xml:space="preserve"> </w:t>
      </w:r>
      <w:r>
        <w:t>las</w:t>
      </w:r>
      <w:r>
        <w:rPr>
          <w:spacing w:val="-2"/>
        </w:rPr>
        <w:t xml:space="preserve"> instalaciones</w:t>
      </w:r>
    </w:p>
    <w:p w14:paraId="51D8A4FA" w14:textId="77777777" w:rsidR="001F3E5D" w:rsidRDefault="001F3E5D">
      <w:pPr>
        <w:pStyle w:val="Textoindependiente"/>
        <w:spacing w:before="61"/>
        <w:rPr>
          <w:b/>
        </w:rPr>
      </w:pPr>
    </w:p>
    <w:p w14:paraId="7F3DE27C" w14:textId="77777777" w:rsidR="001F3E5D" w:rsidRDefault="00000000">
      <w:pPr>
        <w:pStyle w:val="Textoindependiente"/>
        <w:spacing w:before="1" w:line="292" w:lineRule="auto"/>
        <w:ind w:left="142" w:right="1"/>
        <w:jc w:val="both"/>
      </w:pPr>
      <w:r>
        <w:t>Junto a la solicitud de la correspondiente licencia de primera ocupación que en su día se solicite, una vez ejecutadas las obras, deberá de acompañar la siguiente documentación:</w:t>
      </w:r>
    </w:p>
    <w:p w14:paraId="04269CD2" w14:textId="77777777" w:rsidR="001F3E5D" w:rsidRDefault="001F3E5D">
      <w:pPr>
        <w:pStyle w:val="Textoindependiente"/>
        <w:spacing w:before="9"/>
      </w:pPr>
    </w:p>
    <w:p w14:paraId="585ADBCF" w14:textId="77777777" w:rsidR="001F3E5D" w:rsidRDefault="00000000">
      <w:pPr>
        <w:pStyle w:val="Prrafodelista"/>
        <w:numPr>
          <w:ilvl w:val="0"/>
          <w:numId w:val="8"/>
        </w:numPr>
        <w:tabs>
          <w:tab w:val="left" w:pos="746"/>
        </w:tabs>
        <w:spacing w:before="1" w:line="292" w:lineRule="auto"/>
        <w:ind w:firstLine="0"/>
        <w:rPr>
          <w:sz w:val="20"/>
        </w:rPr>
      </w:pPr>
      <w:r>
        <w:rPr>
          <w:sz w:val="20"/>
        </w:rPr>
        <w:t>Solicitud en impreso normalizado, debidamente cumplimentado por el titular de la licencia o persona física o jurídica.</w:t>
      </w:r>
    </w:p>
    <w:p w14:paraId="30AF84E5" w14:textId="77777777" w:rsidR="001F3E5D" w:rsidRDefault="001F3E5D">
      <w:pPr>
        <w:pStyle w:val="Textoindependiente"/>
        <w:spacing w:before="9"/>
      </w:pPr>
    </w:p>
    <w:p w14:paraId="5889FFDC" w14:textId="77777777" w:rsidR="001F3E5D" w:rsidRDefault="00000000">
      <w:pPr>
        <w:pStyle w:val="Prrafodelista"/>
        <w:numPr>
          <w:ilvl w:val="0"/>
          <w:numId w:val="8"/>
        </w:numPr>
        <w:tabs>
          <w:tab w:val="left" w:pos="676"/>
        </w:tabs>
        <w:spacing w:line="292" w:lineRule="auto"/>
        <w:ind w:firstLine="0"/>
        <w:rPr>
          <w:sz w:val="20"/>
        </w:rPr>
      </w:pPr>
      <w:r>
        <w:rPr>
          <w:sz w:val="20"/>
        </w:rPr>
        <w:t xml:space="preserve">Certificado del técnico competente, donde se haga constar que todas las instalaciones se han realizado bajo su dirección, ajustándose a la licencia urbanística y a la normativa que le sea de </w:t>
      </w:r>
      <w:r>
        <w:rPr>
          <w:spacing w:val="-2"/>
          <w:sz w:val="20"/>
        </w:rPr>
        <w:t>aplicación.</w:t>
      </w:r>
    </w:p>
    <w:p w14:paraId="41297D61" w14:textId="77777777" w:rsidR="001F3E5D" w:rsidRDefault="001F3E5D">
      <w:pPr>
        <w:pStyle w:val="Textoindependiente"/>
        <w:spacing w:before="10"/>
      </w:pPr>
    </w:p>
    <w:p w14:paraId="6FBBBFA3" w14:textId="77777777" w:rsidR="001F3E5D" w:rsidRDefault="00000000">
      <w:pPr>
        <w:pStyle w:val="Prrafodelista"/>
        <w:numPr>
          <w:ilvl w:val="0"/>
          <w:numId w:val="8"/>
        </w:numPr>
        <w:tabs>
          <w:tab w:val="left" w:pos="646"/>
        </w:tabs>
        <w:spacing w:line="292" w:lineRule="auto"/>
        <w:ind w:firstLine="0"/>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10B3C269" w14:textId="77777777" w:rsidR="001F3E5D" w:rsidRDefault="001F3E5D">
      <w:pPr>
        <w:pStyle w:val="Textoindependiente"/>
        <w:spacing w:before="10"/>
      </w:pPr>
    </w:p>
    <w:p w14:paraId="5B35E2BA" w14:textId="13384DF6" w:rsidR="001F3E5D" w:rsidRDefault="00000000">
      <w:pPr>
        <w:pStyle w:val="Prrafodelista"/>
        <w:numPr>
          <w:ilvl w:val="0"/>
          <w:numId w:val="8"/>
        </w:numPr>
        <w:tabs>
          <w:tab w:val="left" w:pos="739"/>
        </w:tabs>
        <w:spacing w:line="292" w:lineRule="auto"/>
        <w:ind w:firstLine="0"/>
        <w:rPr>
          <w:sz w:val="20"/>
        </w:rPr>
      </w:pPr>
      <w:r>
        <w:rPr>
          <w:sz w:val="20"/>
        </w:rPr>
        <w:t xml:space="preserve">Certificado de las instalaciones que por la legislación vigente deban ser diligenciadas por el órgano competente de la Comunidad de Madrid (boletín eléctrico, protección contra incendios, </w:t>
      </w:r>
      <w:proofErr w:type="spellStart"/>
      <w:r>
        <w:rPr>
          <w:sz w:val="20"/>
        </w:rPr>
        <w:t>etc</w:t>
      </w:r>
      <w:proofErr w:type="spellEnd"/>
      <w:r w:rsidR="00DA4C2F">
        <w:rPr>
          <w:sz w:val="20"/>
        </w:rPr>
        <w:t>…</w:t>
      </w:r>
      <w:r>
        <w:rPr>
          <w:sz w:val="20"/>
        </w:rPr>
        <w:t>).</w:t>
      </w:r>
    </w:p>
    <w:p w14:paraId="3D47D655" w14:textId="77777777" w:rsidR="001F3E5D" w:rsidRDefault="001F3E5D">
      <w:pPr>
        <w:pStyle w:val="Textoindependiente"/>
        <w:spacing w:before="10"/>
      </w:pPr>
    </w:p>
    <w:p w14:paraId="07F64FC7" w14:textId="77777777" w:rsidR="001F3E5D" w:rsidRDefault="00000000">
      <w:pPr>
        <w:pStyle w:val="Prrafodelista"/>
        <w:numPr>
          <w:ilvl w:val="0"/>
          <w:numId w:val="8"/>
        </w:numPr>
        <w:tabs>
          <w:tab w:val="left" w:pos="649"/>
        </w:tabs>
        <w:spacing w:line="292" w:lineRule="auto"/>
        <w:ind w:firstLine="0"/>
        <w:rPr>
          <w:sz w:val="20"/>
        </w:rPr>
      </w:pPr>
      <w:r>
        <w:rPr>
          <w:sz w:val="20"/>
        </w:rPr>
        <w:t>Inscripción en el Registro Industrial de la Dirección General de Industria, Energía y Minas de la Comunidad de Madrid.</w:t>
      </w:r>
    </w:p>
    <w:p w14:paraId="0F5F310E" w14:textId="77777777" w:rsidR="001F3E5D" w:rsidRDefault="001F3E5D">
      <w:pPr>
        <w:pStyle w:val="Textoindependiente"/>
        <w:spacing w:before="9"/>
      </w:pPr>
    </w:p>
    <w:p w14:paraId="51E99C8F" w14:textId="77777777" w:rsidR="001F3E5D" w:rsidRDefault="00000000">
      <w:pPr>
        <w:pStyle w:val="Ttulo4"/>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0A27F5D1" w14:textId="77777777" w:rsidR="001F3E5D" w:rsidRDefault="001F3E5D">
      <w:pPr>
        <w:pStyle w:val="Textoindependiente"/>
        <w:spacing w:before="61"/>
        <w:rPr>
          <w:b/>
        </w:rPr>
      </w:pPr>
    </w:p>
    <w:p w14:paraId="3A0DFA90" w14:textId="0F94BB2B" w:rsidR="001F3E5D" w:rsidRDefault="00000000">
      <w:pPr>
        <w:pStyle w:val="Prrafodelista"/>
        <w:numPr>
          <w:ilvl w:val="0"/>
          <w:numId w:val="8"/>
        </w:numPr>
        <w:tabs>
          <w:tab w:val="left" w:pos="633"/>
        </w:tabs>
        <w:spacing w:line="292" w:lineRule="auto"/>
        <w:ind w:firstLine="0"/>
        <w:rPr>
          <w:sz w:val="20"/>
        </w:rPr>
      </w:pPr>
      <w:r>
        <w:rPr>
          <w:sz w:val="20"/>
        </w:rPr>
        <w:t xml:space="preserve">En base al Informe de actuación sobre el arbolado de la parcela, redactado y firmado por </w:t>
      </w:r>
      <w:r w:rsidR="00DA4C2F">
        <w:rPr>
          <w:sz w:val="20"/>
        </w:rPr>
        <w:t xml:space="preserve">D. P.J.G.S. </w:t>
      </w:r>
      <w:r>
        <w:rPr>
          <w:sz w:val="20"/>
        </w:rPr>
        <w:t xml:space="preserve">(Doctor Ingeniero Agrónomo colegiado Centro y Canarias </w:t>
      </w:r>
      <w:proofErr w:type="spellStart"/>
      <w:r>
        <w:rPr>
          <w:sz w:val="20"/>
        </w:rPr>
        <w:t>nº</w:t>
      </w:r>
      <w:proofErr w:type="spellEnd"/>
      <w:r>
        <w:rPr>
          <w:sz w:val="20"/>
        </w:rPr>
        <w:t xml:space="preserve"> 3.241), con fecha 6 de marzo de 2025; se informa favorablemente, desde el punto de vista ambiental, para que por parte del Excmo. Ayuntamiento de Las Rozas de Madrid se proceda a conceder la Licencia de Tala de 5 ejemplares arbóreos PROTEGIDOS, a saber:</w:t>
      </w:r>
    </w:p>
    <w:p w14:paraId="45524386" w14:textId="77777777" w:rsidR="001F3E5D" w:rsidRDefault="001F3E5D">
      <w:pPr>
        <w:pStyle w:val="Textoindependiente"/>
        <w:spacing w:before="9"/>
      </w:pPr>
    </w:p>
    <w:p w14:paraId="7FF54404" w14:textId="77777777" w:rsidR="001F3E5D" w:rsidRDefault="00000000">
      <w:pPr>
        <w:ind w:left="142"/>
        <w:rPr>
          <w:i/>
          <w:sz w:val="20"/>
        </w:rPr>
      </w:pPr>
      <w:proofErr w:type="spellStart"/>
      <w:r>
        <w:rPr>
          <w:i/>
          <w:sz w:val="20"/>
        </w:rPr>
        <w:t>Nº</w:t>
      </w:r>
      <w:proofErr w:type="spellEnd"/>
      <w:r>
        <w:rPr>
          <w:i/>
          <w:spacing w:val="-2"/>
          <w:sz w:val="20"/>
        </w:rPr>
        <w:t xml:space="preserve"> </w:t>
      </w:r>
      <w:r>
        <w:rPr>
          <w:i/>
          <w:sz w:val="20"/>
        </w:rPr>
        <w:t>1,</w:t>
      </w:r>
      <w:r>
        <w:rPr>
          <w:i/>
          <w:spacing w:val="-2"/>
          <w:sz w:val="20"/>
        </w:rPr>
        <w:t xml:space="preserve"> </w:t>
      </w:r>
      <w:r>
        <w:rPr>
          <w:i/>
          <w:sz w:val="20"/>
        </w:rPr>
        <w:t>Un</w:t>
      </w:r>
      <w:r>
        <w:rPr>
          <w:i/>
          <w:spacing w:val="-1"/>
          <w:sz w:val="20"/>
        </w:rPr>
        <w:t xml:space="preserve"> </w:t>
      </w:r>
      <w:r>
        <w:rPr>
          <w:i/>
          <w:sz w:val="20"/>
        </w:rPr>
        <w:t>álamo</w:t>
      </w:r>
      <w:r>
        <w:rPr>
          <w:i/>
          <w:spacing w:val="-2"/>
          <w:sz w:val="20"/>
        </w:rPr>
        <w:t xml:space="preserve"> </w:t>
      </w:r>
      <w:r>
        <w:rPr>
          <w:i/>
          <w:sz w:val="20"/>
        </w:rPr>
        <w:t>negro</w:t>
      </w:r>
      <w:r>
        <w:rPr>
          <w:i/>
          <w:spacing w:val="-2"/>
          <w:sz w:val="20"/>
        </w:rPr>
        <w:t xml:space="preserve"> </w:t>
      </w:r>
      <w:r>
        <w:rPr>
          <w:i/>
          <w:sz w:val="20"/>
        </w:rPr>
        <w:t>(</w:t>
      </w:r>
      <w:proofErr w:type="spellStart"/>
      <w:r>
        <w:rPr>
          <w:i/>
          <w:sz w:val="20"/>
        </w:rPr>
        <w:t>Populus</w:t>
      </w:r>
      <w:proofErr w:type="spellEnd"/>
      <w:r>
        <w:rPr>
          <w:i/>
          <w:spacing w:val="-1"/>
          <w:sz w:val="20"/>
        </w:rPr>
        <w:t xml:space="preserve"> </w:t>
      </w:r>
      <w:proofErr w:type="spellStart"/>
      <w:r>
        <w:rPr>
          <w:i/>
          <w:sz w:val="20"/>
        </w:rPr>
        <w:t>nigra</w:t>
      </w:r>
      <w:proofErr w:type="spellEnd"/>
      <w:r>
        <w:rPr>
          <w:i/>
          <w:sz w:val="20"/>
        </w:rPr>
        <w:t>)</w:t>
      </w:r>
      <w:r>
        <w:rPr>
          <w:i/>
          <w:spacing w:val="-2"/>
          <w:sz w:val="20"/>
        </w:rPr>
        <w:t xml:space="preserve"> </w:t>
      </w:r>
      <w:r>
        <w:rPr>
          <w:i/>
          <w:sz w:val="20"/>
        </w:rPr>
        <w:t>de</w:t>
      </w:r>
      <w:r>
        <w:rPr>
          <w:i/>
          <w:spacing w:val="-2"/>
          <w:sz w:val="20"/>
        </w:rPr>
        <w:t xml:space="preserve"> </w:t>
      </w:r>
      <w:r>
        <w:rPr>
          <w:i/>
          <w:sz w:val="20"/>
        </w:rPr>
        <w:t>23</w:t>
      </w:r>
      <w:r>
        <w:rPr>
          <w:i/>
          <w:spacing w:val="-1"/>
          <w:sz w:val="20"/>
        </w:rPr>
        <w:t xml:space="preserve"> </w:t>
      </w:r>
      <w:r>
        <w:rPr>
          <w:i/>
          <w:sz w:val="20"/>
        </w:rPr>
        <w:t>cm.</w:t>
      </w:r>
      <w:r>
        <w:rPr>
          <w:i/>
          <w:spacing w:val="-2"/>
          <w:sz w:val="20"/>
        </w:rPr>
        <w:t xml:space="preserve"> </w:t>
      </w:r>
      <w:r>
        <w:rPr>
          <w:i/>
          <w:sz w:val="20"/>
        </w:rPr>
        <w:t>de</w:t>
      </w:r>
      <w:r>
        <w:rPr>
          <w:i/>
          <w:spacing w:val="-1"/>
          <w:sz w:val="20"/>
        </w:rPr>
        <w:t xml:space="preserve"> </w:t>
      </w:r>
      <w:r>
        <w:rPr>
          <w:i/>
          <w:sz w:val="20"/>
        </w:rPr>
        <w:t>diámetro</w:t>
      </w:r>
      <w:r>
        <w:rPr>
          <w:i/>
          <w:spacing w:val="-2"/>
          <w:sz w:val="20"/>
        </w:rPr>
        <w:t xml:space="preserve"> </w:t>
      </w:r>
      <w:r>
        <w:rPr>
          <w:i/>
          <w:sz w:val="20"/>
        </w:rPr>
        <w:t>de</w:t>
      </w:r>
      <w:r>
        <w:rPr>
          <w:i/>
          <w:spacing w:val="-2"/>
          <w:sz w:val="20"/>
        </w:rPr>
        <w:t xml:space="preserve"> </w:t>
      </w:r>
      <w:r>
        <w:rPr>
          <w:i/>
          <w:sz w:val="20"/>
        </w:rPr>
        <w:t>tronco</w:t>
      </w:r>
      <w:r>
        <w:rPr>
          <w:i/>
          <w:spacing w:val="-1"/>
          <w:sz w:val="20"/>
        </w:rPr>
        <w:t xml:space="preserve"> </w:t>
      </w:r>
      <w:r>
        <w:rPr>
          <w:i/>
          <w:sz w:val="20"/>
        </w:rPr>
        <w:t>y</w:t>
      </w:r>
      <w:r>
        <w:rPr>
          <w:i/>
          <w:spacing w:val="-2"/>
          <w:sz w:val="20"/>
        </w:rPr>
        <w:t xml:space="preserve"> </w:t>
      </w:r>
      <w:r>
        <w:rPr>
          <w:i/>
          <w:sz w:val="20"/>
        </w:rPr>
        <w:t>17</w:t>
      </w:r>
      <w:r>
        <w:rPr>
          <w:i/>
          <w:spacing w:val="-2"/>
          <w:sz w:val="20"/>
        </w:rPr>
        <w:t xml:space="preserve"> </w:t>
      </w:r>
      <w:proofErr w:type="gramStart"/>
      <w:r>
        <w:rPr>
          <w:i/>
          <w:sz w:val="20"/>
        </w:rPr>
        <w:t>años</w:t>
      </w:r>
      <w:r>
        <w:rPr>
          <w:i/>
          <w:spacing w:val="-1"/>
          <w:sz w:val="20"/>
        </w:rPr>
        <w:t xml:space="preserve"> </w:t>
      </w:r>
      <w:r>
        <w:rPr>
          <w:i/>
          <w:sz w:val="20"/>
        </w:rPr>
        <w:t>de</w:t>
      </w:r>
      <w:r>
        <w:rPr>
          <w:i/>
          <w:spacing w:val="-2"/>
          <w:sz w:val="20"/>
        </w:rPr>
        <w:t xml:space="preserve"> </w:t>
      </w:r>
      <w:r>
        <w:rPr>
          <w:i/>
          <w:sz w:val="20"/>
        </w:rPr>
        <w:t>edad</w:t>
      </w:r>
      <w:proofErr w:type="gramEnd"/>
      <w:r>
        <w:rPr>
          <w:i/>
          <w:spacing w:val="-1"/>
          <w:sz w:val="20"/>
        </w:rPr>
        <w:t xml:space="preserve"> </w:t>
      </w:r>
      <w:r>
        <w:rPr>
          <w:i/>
          <w:spacing w:val="-2"/>
          <w:sz w:val="20"/>
        </w:rPr>
        <w:t>estimada.</w:t>
      </w:r>
    </w:p>
    <w:p w14:paraId="7F3F5392" w14:textId="77777777" w:rsidR="001F3E5D" w:rsidRDefault="001F3E5D">
      <w:pPr>
        <w:rPr>
          <w:i/>
          <w:sz w:val="20"/>
        </w:rPr>
        <w:sectPr w:rsidR="001F3E5D">
          <w:pgSz w:w="11910" w:h="16840"/>
          <w:pgMar w:top="1340" w:right="1417" w:bottom="1260" w:left="1275" w:header="225" w:footer="1060" w:gutter="0"/>
          <w:cols w:space="720"/>
        </w:sectPr>
      </w:pPr>
    </w:p>
    <w:p w14:paraId="3B760DA3" w14:textId="1E853806" w:rsidR="001F3E5D" w:rsidRDefault="00000000">
      <w:pPr>
        <w:spacing w:before="87" w:line="542" w:lineRule="auto"/>
        <w:ind w:left="142" w:right="169"/>
        <w:rPr>
          <w:i/>
          <w:sz w:val="20"/>
        </w:rPr>
      </w:pPr>
      <w:r>
        <w:rPr>
          <w:i/>
          <w:noProof/>
          <w:sz w:val="20"/>
        </w:rPr>
        <w:lastRenderedPageBreak/>
        <mc:AlternateContent>
          <mc:Choice Requires="wps">
            <w:drawing>
              <wp:anchor distT="0" distB="0" distL="0" distR="0" simplePos="0" relativeHeight="15811072" behindDoc="0" locked="0" layoutInCell="1" allowOverlap="1" wp14:anchorId="0DBFE824" wp14:editId="163972B0">
                <wp:simplePos x="0" y="0"/>
                <wp:positionH relativeFrom="page">
                  <wp:posOffset>6807090</wp:posOffset>
                </wp:positionH>
                <wp:positionV relativeFrom="page">
                  <wp:posOffset>2818730</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F9966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CE87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DBFE824" id="Textbox 182" o:spid="_x0000_s1109" type="#_x0000_t202" style="position:absolute;left:0;text-align:left;margin-left:536pt;margin-top:221.95pt;width:33.05pt;height:250.9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vJXO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5F9966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CE87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roofErr w:type="spellStart"/>
      <w:r>
        <w:rPr>
          <w:i/>
          <w:sz w:val="20"/>
        </w:rPr>
        <w:t>Nº</w:t>
      </w:r>
      <w:proofErr w:type="spellEnd"/>
      <w:r>
        <w:rPr>
          <w:i/>
          <w:spacing w:val="-2"/>
          <w:sz w:val="20"/>
        </w:rPr>
        <w:t xml:space="preserve"> </w:t>
      </w:r>
      <w:r>
        <w:rPr>
          <w:i/>
          <w:sz w:val="20"/>
        </w:rPr>
        <w:t>2,</w:t>
      </w:r>
      <w:r>
        <w:rPr>
          <w:i/>
          <w:spacing w:val="-2"/>
          <w:sz w:val="20"/>
        </w:rPr>
        <w:t xml:space="preserve"> </w:t>
      </w:r>
      <w:r>
        <w:rPr>
          <w:i/>
          <w:sz w:val="20"/>
        </w:rPr>
        <w:t>Un</w:t>
      </w:r>
      <w:r>
        <w:rPr>
          <w:i/>
          <w:spacing w:val="-2"/>
          <w:sz w:val="20"/>
        </w:rPr>
        <w:t xml:space="preserve"> </w:t>
      </w:r>
      <w:r>
        <w:rPr>
          <w:i/>
          <w:sz w:val="20"/>
        </w:rPr>
        <w:t>álamo</w:t>
      </w:r>
      <w:r>
        <w:rPr>
          <w:i/>
          <w:spacing w:val="-2"/>
          <w:sz w:val="20"/>
        </w:rPr>
        <w:t xml:space="preserve"> </w:t>
      </w:r>
      <w:r>
        <w:rPr>
          <w:i/>
          <w:sz w:val="20"/>
        </w:rPr>
        <w:t>negro</w:t>
      </w:r>
      <w:r>
        <w:rPr>
          <w:i/>
          <w:spacing w:val="-2"/>
          <w:sz w:val="20"/>
        </w:rPr>
        <w:t xml:space="preserve"> </w:t>
      </w:r>
      <w:r>
        <w:rPr>
          <w:i/>
          <w:sz w:val="20"/>
        </w:rPr>
        <w:t>(</w:t>
      </w:r>
      <w:proofErr w:type="spellStart"/>
      <w:r>
        <w:rPr>
          <w:i/>
          <w:sz w:val="20"/>
        </w:rPr>
        <w:t>Populus</w:t>
      </w:r>
      <w:proofErr w:type="spellEnd"/>
      <w:r>
        <w:rPr>
          <w:i/>
          <w:spacing w:val="-2"/>
          <w:sz w:val="20"/>
        </w:rPr>
        <w:t xml:space="preserve"> </w:t>
      </w:r>
      <w:proofErr w:type="spellStart"/>
      <w:r>
        <w:rPr>
          <w:i/>
          <w:sz w:val="20"/>
        </w:rPr>
        <w:t>nigra</w:t>
      </w:r>
      <w:proofErr w:type="spellEnd"/>
      <w:r>
        <w:rPr>
          <w:i/>
          <w:sz w:val="20"/>
        </w:rPr>
        <w:t>)</w:t>
      </w:r>
      <w:r>
        <w:rPr>
          <w:i/>
          <w:spacing w:val="-2"/>
          <w:sz w:val="20"/>
        </w:rPr>
        <w:t xml:space="preserve"> </w:t>
      </w:r>
      <w:r>
        <w:rPr>
          <w:i/>
          <w:sz w:val="20"/>
        </w:rPr>
        <w:t>de</w:t>
      </w:r>
      <w:r>
        <w:rPr>
          <w:i/>
          <w:spacing w:val="-2"/>
          <w:sz w:val="20"/>
        </w:rPr>
        <w:t xml:space="preserve"> </w:t>
      </w:r>
      <w:r>
        <w:rPr>
          <w:i/>
          <w:sz w:val="20"/>
        </w:rPr>
        <w:t>23</w:t>
      </w:r>
      <w:r>
        <w:rPr>
          <w:i/>
          <w:spacing w:val="-2"/>
          <w:sz w:val="20"/>
        </w:rPr>
        <w:t xml:space="preserve"> </w:t>
      </w:r>
      <w:r>
        <w:rPr>
          <w:i/>
          <w:sz w:val="20"/>
        </w:rPr>
        <w:t>cm.</w:t>
      </w:r>
      <w:r>
        <w:rPr>
          <w:i/>
          <w:spacing w:val="-2"/>
          <w:sz w:val="20"/>
        </w:rPr>
        <w:t xml:space="preserve"> </w:t>
      </w:r>
      <w:r>
        <w:rPr>
          <w:i/>
          <w:sz w:val="20"/>
        </w:rPr>
        <w:t>de</w:t>
      </w:r>
      <w:r>
        <w:rPr>
          <w:i/>
          <w:spacing w:val="-2"/>
          <w:sz w:val="20"/>
        </w:rPr>
        <w:t xml:space="preserve"> </w:t>
      </w:r>
      <w:r>
        <w:rPr>
          <w:i/>
          <w:sz w:val="20"/>
        </w:rPr>
        <w:t>diámetro</w:t>
      </w:r>
      <w:r>
        <w:rPr>
          <w:i/>
          <w:spacing w:val="-2"/>
          <w:sz w:val="20"/>
        </w:rPr>
        <w:t xml:space="preserve"> </w:t>
      </w:r>
      <w:r>
        <w:rPr>
          <w:i/>
          <w:sz w:val="20"/>
        </w:rPr>
        <w:t>de</w:t>
      </w:r>
      <w:r>
        <w:rPr>
          <w:i/>
          <w:spacing w:val="-2"/>
          <w:sz w:val="20"/>
        </w:rPr>
        <w:t xml:space="preserve"> </w:t>
      </w:r>
      <w:r>
        <w:rPr>
          <w:i/>
          <w:sz w:val="20"/>
        </w:rPr>
        <w:t>tronco</w:t>
      </w:r>
      <w:r>
        <w:rPr>
          <w:i/>
          <w:spacing w:val="-2"/>
          <w:sz w:val="20"/>
        </w:rPr>
        <w:t xml:space="preserve"> </w:t>
      </w:r>
      <w:r>
        <w:rPr>
          <w:i/>
          <w:sz w:val="20"/>
        </w:rPr>
        <w:t>y</w:t>
      </w:r>
      <w:r>
        <w:rPr>
          <w:i/>
          <w:spacing w:val="-2"/>
          <w:sz w:val="20"/>
        </w:rPr>
        <w:t xml:space="preserve"> </w:t>
      </w:r>
      <w:r>
        <w:rPr>
          <w:i/>
          <w:sz w:val="20"/>
        </w:rPr>
        <w:t>17</w:t>
      </w:r>
      <w:r>
        <w:rPr>
          <w:i/>
          <w:spacing w:val="-2"/>
          <w:sz w:val="20"/>
        </w:rPr>
        <w:t xml:space="preserve"> </w:t>
      </w:r>
      <w:proofErr w:type="gramStart"/>
      <w:r>
        <w:rPr>
          <w:i/>
          <w:sz w:val="20"/>
        </w:rPr>
        <w:t>años</w:t>
      </w:r>
      <w:r>
        <w:rPr>
          <w:i/>
          <w:spacing w:val="-2"/>
          <w:sz w:val="20"/>
        </w:rPr>
        <w:t xml:space="preserve"> </w:t>
      </w:r>
      <w:r>
        <w:rPr>
          <w:i/>
          <w:sz w:val="20"/>
        </w:rPr>
        <w:t>de</w:t>
      </w:r>
      <w:r>
        <w:rPr>
          <w:i/>
          <w:spacing w:val="-2"/>
          <w:sz w:val="20"/>
        </w:rPr>
        <w:t xml:space="preserve"> </w:t>
      </w:r>
      <w:r>
        <w:rPr>
          <w:i/>
          <w:sz w:val="20"/>
        </w:rPr>
        <w:t>edad</w:t>
      </w:r>
      <w:proofErr w:type="gramEnd"/>
      <w:r>
        <w:rPr>
          <w:i/>
          <w:spacing w:val="-2"/>
          <w:sz w:val="20"/>
        </w:rPr>
        <w:t xml:space="preserve"> </w:t>
      </w:r>
      <w:r>
        <w:rPr>
          <w:i/>
          <w:sz w:val="20"/>
        </w:rPr>
        <w:t xml:space="preserve">estimada. </w:t>
      </w:r>
      <w:proofErr w:type="spellStart"/>
      <w:r>
        <w:rPr>
          <w:i/>
          <w:sz w:val="20"/>
        </w:rPr>
        <w:t>Nº</w:t>
      </w:r>
      <w:proofErr w:type="spellEnd"/>
      <w:r>
        <w:rPr>
          <w:i/>
          <w:spacing w:val="-2"/>
          <w:sz w:val="20"/>
        </w:rPr>
        <w:t xml:space="preserve"> </w:t>
      </w:r>
      <w:r>
        <w:rPr>
          <w:i/>
          <w:sz w:val="20"/>
        </w:rPr>
        <w:t>3,</w:t>
      </w:r>
      <w:r>
        <w:rPr>
          <w:i/>
          <w:spacing w:val="-2"/>
          <w:sz w:val="20"/>
        </w:rPr>
        <w:t xml:space="preserve"> </w:t>
      </w:r>
      <w:r>
        <w:rPr>
          <w:i/>
          <w:sz w:val="20"/>
        </w:rPr>
        <w:t>Un</w:t>
      </w:r>
      <w:r>
        <w:rPr>
          <w:i/>
          <w:spacing w:val="-1"/>
          <w:sz w:val="20"/>
        </w:rPr>
        <w:t xml:space="preserve"> </w:t>
      </w:r>
      <w:r>
        <w:rPr>
          <w:i/>
          <w:sz w:val="20"/>
        </w:rPr>
        <w:t>álamo</w:t>
      </w:r>
      <w:r>
        <w:rPr>
          <w:i/>
          <w:spacing w:val="-2"/>
          <w:sz w:val="20"/>
        </w:rPr>
        <w:t xml:space="preserve"> </w:t>
      </w:r>
      <w:r>
        <w:rPr>
          <w:i/>
          <w:sz w:val="20"/>
        </w:rPr>
        <w:t>negro</w:t>
      </w:r>
      <w:r>
        <w:rPr>
          <w:i/>
          <w:spacing w:val="-2"/>
          <w:sz w:val="20"/>
        </w:rPr>
        <w:t xml:space="preserve"> </w:t>
      </w:r>
      <w:r>
        <w:rPr>
          <w:i/>
          <w:sz w:val="20"/>
        </w:rPr>
        <w:t>(</w:t>
      </w:r>
      <w:proofErr w:type="spellStart"/>
      <w:r>
        <w:rPr>
          <w:i/>
          <w:sz w:val="20"/>
        </w:rPr>
        <w:t>Populus</w:t>
      </w:r>
      <w:proofErr w:type="spellEnd"/>
      <w:r>
        <w:rPr>
          <w:i/>
          <w:spacing w:val="-1"/>
          <w:sz w:val="20"/>
        </w:rPr>
        <w:t xml:space="preserve"> </w:t>
      </w:r>
      <w:proofErr w:type="spellStart"/>
      <w:r>
        <w:rPr>
          <w:i/>
          <w:sz w:val="20"/>
        </w:rPr>
        <w:t>nigra</w:t>
      </w:r>
      <w:proofErr w:type="spellEnd"/>
      <w:r>
        <w:rPr>
          <w:i/>
          <w:sz w:val="20"/>
        </w:rPr>
        <w:t>)</w:t>
      </w:r>
      <w:r>
        <w:rPr>
          <w:i/>
          <w:spacing w:val="-2"/>
          <w:sz w:val="20"/>
        </w:rPr>
        <w:t xml:space="preserve"> </w:t>
      </w:r>
      <w:r>
        <w:rPr>
          <w:i/>
          <w:sz w:val="20"/>
        </w:rPr>
        <w:t>de</w:t>
      </w:r>
      <w:r>
        <w:rPr>
          <w:i/>
          <w:spacing w:val="-2"/>
          <w:sz w:val="20"/>
        </w:rPr>
        <w:t xml:space="preserve"> </w:t>
      </w:r>
      <w:r>
        <w:rPr>
          <w:i/>
          <w:sz w:val="20"/>
        </w:rPr>
        <w:t>30</w:t>
      </w:r>
      <w:r>
        <w:rPr>
          <w:i/>
          <w:spacing w:val="-1"/>
          <w:sz w:val="20"/>
        </w:rPr>
        <w:t xml:space="preserve"> </w:t>
      </w:r>
      <w:r>
        <w:rPr>
          <w:i/>
          <w:sz w:val="20"/>
        </w:rPr>
        <w:t>cm.</w:t>
      </w:r>
      <w:r>
        <w:rPr>
          <w:i/>
          <w:spacing w:val="-2"/>
          <w:sz w:val="20"/>
        </w:rPr>
        <w:t xml:space="preserve"> </w:t>
      </w:r>
      <w:r>
        <w:rPr>
          <w:i/>
          <w:sz w:val="20"/>
        </w:rPr>
        <w:t>de</w:t>
      </w:r>
      <w:r>
        <w:rPr>
          <w:i/>
          <w:spacing w:val="-1"/>
          <w:sz w:val="20"/>
        </w:rPr>
        <w:t xml:space="preserve"> </w:t>
      </w:r>
      <w:r>
        <w:rPr>
          <w:i/>
          <w:sz w:val="20"/>
        </w:rPr>
        <w:t>diámetro</w:t>
      </w:r>
      <w:r>
        <w:rPr>
          <w:i/>
          <w:spacing w:val="-2"/>
          <w:sz w:val="20"/>
        </w:rPr>
        <w:t xml:space="preserve"> </w:t>
      </w:r>
      <w:r>
        <w:rPr>
          <w:i/>
          <w:sz w:val="20"/>
        </w:rPr>
        <w:t>de</w:t>
      </w:r>
      <w:r>
        <w:rPr>
          <w:i/>
          <w:spacing w:val="-2"/>
          <w:sz w:val="20"/>
        </w:rPr>
        <w:t xml:space="preserve"> </w:t>
      </w:r>
      <w:r>
        <w:rPr>
          <w:i/>
          <w:sz w:val="20"/>
        </w:rPr>
        <w:t>tronco</w:t>
      </w:r>
      <w:r>
        <w:rPr>
          <w:i/>
          <w:spacing w:val="-1"/>
          <w:sz w:val="20"/>
        </w:rPr>
        <w:t xml:space="preserve"> </w:t>
      </w:r>
      <w:r>
        <w:rPr>
          <w:i/>
          <w:sz w:val="20"/>
        </w:rPr>
        <w:t>y</w:t>
      </w:r>
      <w:r>
        <w:rPr>
          <w:i/>
          <w:spacing w:val="-2"/>
          <w:sz w:val="20"/>
        </w:rPr>
        <w:t xml:space="preserve"> </w:t>
      </w:r>
      <w:r>
        <w:rPr>
          <w:i/>
          <w:sz w:val="20"/>
        </w:rPr>
        <w:t>21</w:t>
      </w:r>
      <w:r>
        <w:rPr>
          <w:i/>
          <w:spacing w:val="-2"/>
          <w:sz w:val="20"/>
        </w:rPr>
        <w:t xml:space="preserve"> </w:t>
      </w:r>
      <w:proofErr w:type="gramStart"/>
      <w:r>
        <w:rPr>
          <w:i/>
          <w:sz w:val="20"/>
        </w:rPr>
        <w:t>años</w:t>
      </w:r>
      <w:r>
        <w:rPr>
          <w:i/>
          <w:spacing w:val="-1"/>
          <w:sz w:val="20"/>
        </w:rPr>
        <w:t xml:space="preserve"> </w:t>
      </w:r>
      <w:r>
        <w:rPr>
          <w:i/>
          <w:sz w:val="20"/>
        </w:rPr>
        <w:t>de</w:t>
      </w:r>
      <w:r>
        <w:rPr>
          <w:i/>
          <w:spacing w:val="-2"/>
          <w:sz w:val="20"/>
        </w:rPr>
        <w:t xml:space="preserve"> </w:t>
      </w:r>
      <w:r>
        <w:rPr>
          <w:i/>
          <w:sz w:val="20"/>
        </w:rPr>
        <w:t>edad</w:t>
      </w:r>
      <w:proofErr w:type="gramEnd"/>
      <w:r>
        <w:rPr>
          <w:i/>
          <w:spacing w:val="-1"/>
          <w:sz w:val="20"/>
        </w:rPr>
        <w:t xml:space="preserve"> </w:t>
      </w:r>
      <w:r>
        <w:rPr>
          <w:i/>
          <w:spacing w:val="-2"/>
          <w:sz w:val="20"/>
        </w:rPr>
        <w:t>estimada.</w:t>
      </w:r>
    </w:p>
    <w:p w14:paraId="3AF5FAF6" w14:textId="77777777" w:rsidR="001F3E5D" w:rsidRDefault="00000000">
      <w:pPr>
        <w:spacing w:before="2" w:line="292" w:lineRule="auto"/>
        <w:ind w:left="142"/>
        <w:rPr>
          <w:i/>
          <w:sz w:val="20"/>
        </w:rPr>
      </w:pPr>
      <w:proofErr w:type="spellStart"/>
      <w:r>
        <w:rPr>
          <w:i/>
          <w:sz w:val="20"/>
        </w:rPr>
        <w:t>Nº</w:t>
      </w:r>
      <w:proofErr w:type="spellEnd"/>
      <w:r>
        <w:rPr>
          <w:i/>
          <w:spacing w:val="40"/>
          <w:sz w:val="20"/>
        </w:rPr>
        <w:t xml:space="preserve"> </w:t>
      </w:r>
      <w:r>
        <w:rPr>
          <w:i/>
          <w:sz w:val="20"/>
        </w:rPr>
        <w:t>4,</w:t>
      </w:r>
      <w:r>
        <w:rPr>
          <w:i/>
          <w:spacing w:val="40"/>
          <w:sz w:val="20"/>
        </w:rPr>
        <w:t xml:space="preserve"> </w:t>
      </w:r>
      <w:r>
        <w:rPr>
          <w:i/>
          <w:sz w:val="20"/>
        </w:rPr>
        <w:t>Un</w:t>
      </w:r>
      <w:r>
        <w:rPr>
          <w:i/>
          <w:spacing w:val="40"/>
          <w:sz w:val="20"/>
        </w:rPr>
        <w:t xml:space="preserve"> </w:t>
      </w:r>
      <w:r>
        <w:rPr>
          <w:i/>
          <w:sz w:val="20"/>
        </w:rPr>
        <w:t>olmo</w:t>
      </w:r>
      <w:r>
        <w:rPr>
          <w:i/>
          <w:spacing w:val="40"/>
          <w:sz w:val="20"/>
        </w:rPr>
        <w:t xml:space="preserve"> </w:t>
      </w:r>
      <w:r>
        <w:rPr>
          <w:i/>
          <w:sz w:val="20"/>
        </w:rPr>
        <w:t>de</w:t>
      </w:r>
      <w:r>
        <w:rPr>
          <w:i/>
          <w:spacing w:val="40"/>
          <w:sz w:val="20"/>
        </w:rPr>
        <w:t xml:space="preserve"> </w:t>
      </w:r>
      <w:proofErr w:type="spellStart"/>
      <w:r>
        <w:rPr>
          <w:i/>
          <w:sz w:val="20"/>
        </w:rPr>
        <w:t>siberia</w:t>
      </w:r>
      <w:proofErr w:type="spellEnd"/>
      <w:r>
        <w:rPr>
          <w:i/>
          <w:spacing w:val="40"/>
          <w:sz w:val="20"/>
        </w:rPr>
        <w:t xml:space="preserve"> </w:t>
      </w:r>
      <w:r>
        <w:rPr>
          <w:i/>
          <w:sz w:val="20"/>
        </w:rPr>
        <w:t>(</w:t>
      </w:r>
      <w:proofErr w:type="spellStart"/>
      <w:r>
        <w:rPr>
          <w:i/>
          <w:sz w:val="20"/>
        </w:rPr>
        <w:t>Ulmus</w:t>
      </w:r>
      <w:proofErr w:type="spellEnd"/>
      <w:r>
        <w:rPr>
          <w:i/>
          <w:spacing w:val="40"/>
          <w:sz w:val="20"/>
        </w:rPr>
        <w:t xml:space="preserve"> </w:t>
      </w:r>
      <w:proofErr w:type="spellStart"/>
      <w:r>
        <w:rPr>
          <w:i/>
          <w:sz w:val="20"/>
        </w:rPr>
        <w:t>pumila</w:t>
      </w:r>
      <w:proofErr w:type="spellEnd"/>
      <w:r>
        <w:rPr>
          <w:i/>
          <w:sz w:val="20"/>
        </w:rPr>
        <w:t>)</w:t>
      </w:r>
      <w:r>
        <w:rPr>
          <w:i/>
          <w:spacing w:val="40"/>
          <w:sz w:val="20"/>
        </w:rPr>
        <w:t xml:space="preserve"> </w:t>
      </w:r>
      <w:r>
        <w:rPr>
          <w:i/>
          <w:sz w:val="20"/>
        </w:rPr>
        <w:t>de</w:t>
      </w:r>
      <w:r>
        <w:rPr>
          <w:i/>
          <w:spacing w:val="40"/>
          <w:sz w:val="20"/>
        </w:rPr>
        <w:t xml:space="preserve"> </w:t>
      </w:r>
      <w:r>
        <w:rPr>
          <w:i/>
          <w:sz w:val="20"/>
        </w:rPr>
        <w:t>44</w:t>
      </w:r>
      <w:r>
        <w:rPr>
          <w:i/>
          <w:spacing w:val="40"/>
          <w:sz w:val="20"/>
        </w:rPr>
        <w:t xml:space="preserve"> </w:t>
      </w:r>
      <w:r>
        <w:rPr>
          <w:i/>
          <w:sz w:val="20"/>
        </w:rPr>
        <w:t>cm.</w:t>
      </w:r>
      <w:r>
        <w:rPr>
          <w:i/>
          <w:spacing w:val="40"/>
          <w:sz w:val="20"/>
        </w:rPr>
        <w:t xml:space="preserve"> </w:t>
      </w:r>
      <w:r>
        <w:rPr>
          <w:i/>
          <w:sz w:val="20"/>
        </w:rPr>
        <w:t>de</w:t>
      </w:r>
      <w:r>
        <w:rPr>
          <w:i/>
          <w:spacing w:val="40"/>
          <w:sz w:val="20"/>
        </w:rPr>
        <w:t xml:space="preserve"> </w:t>
      </w:r>
      <w:r>
        <w:rPr>
          <w:i/>
          <w:sz w:val="20"/>
        </w:rPr>
        <w:t>diámetro</w:t>
      </w:r>
      <w:r>
        <w:rPr>
          <w:i/>
          <w:spacing w:val="40"/>
          <w:sz w:val="20"/>
        </w:rPr>
        <w:t xml:space="preserve"> </w:t>
      </w:r>
      <w:r>
        <w:rPr>
          <w:i/>
          <w:sz w:val="20"/>
        </w:rPr>
        <w:t>de</w:t>
      </w:r>
      <w:r>
        <w:rPr>
          <w:i/>
          <w:spacing w:val="40"/>
          <w:sz w:val="20"/>
        </w:rPr>
        <w:t xml:space="preserve"> </w:t>
      </w:r>
      <w:r>
        <w:rPr>
          <w:i/>
          <w:sz w:val="20"/>
        </w:rPr>
        <w:t>tronco</w:t>
      </w:r>
      <w:r>
        <w:rPr>
          <w:i/>
          <w:spacing w:val="40"/>
          <w:sz w:val="20"/>
        </w:rPr>
        <w:t xml:space="preserve"> </w:t>
      </w:r>
      <w:r>
        <w:rPr>
          <w:i/>
          <w:sz w:val="20"/>
        </w:rPr>
        <w:t>y</w:t>
      </w:r>
      <w:r>
        <w:rPr>
          <w:i/>
          <w:spacing w:val="40"/>
          <w:sz w:val="20"/>
        </w:rPr>
        <w:t xml:space="preserve"> </w:t>
      </w:r>
      <w:r>
        <w:rPr>
          <w:i/>
          <w:sz w:val="20"/>
        </w:rPr>
        <w:t>17</w:t>
      </w:r>
      <w:r>
        <w:rPr>
          <w:i/>
          <w:spacing w:val="40"/>
          <w:sz w:val="20"/>
        </w:rPr>
        <w:t xml:space="preserve"> </w:t>
      </w:r>
      <w:proofErr w:type="gramStart"/>
      <w:r>
        <w:rPr>
          <w:i/>
          <w:sz w:val="20"/>
        </w:rPr>
        <w:t>años</w:t>
      </w:r>
      <w:r>
        <w:rPr>
          <w:i/>
          <w:spacing w:val="40"/>
          <w:sz w:val="20"/>
        </w:rPr>
        <w:t xml:space="preserve"> </w:t>
      </w:r>
      <w:r>
        <w:rPr>
          <w:i/>
          <w:sz w:val="20"/>
        </w:rPr>
        <w:t>de</w:t>
      </w:r>
      <w:r>
        <w:rPr>
          <w:i/>
          <w:spacing w:val="40"/>
          <w:sz w:val="20"/>
        </w:rPr>
        <w:t xml:space="preserve"> </w:t>
      </w:r>
      <w:r>
        <w:rPr>
          <w:i/>
          <w:sz w:val="20"/>
        </w:rPr>
        <w:t>edad</w:t>
      </w:r>
      <w:proofErr w:type="gramEnd"/>
      <w:r>
        <w:rPr>
          <w:i/>
          <w:sz w:val="20"/>
        </w:rPr>
        <w:t xml:space="preserve"> </w:t>
      </w:r>
      <w:r>
        <w:rPr>
          <w:i/>
          <w:spacing w:val="-2"/>
          <w:sz w:val="20"/>
        </w:rPr>
        <w:t>estimada.</w:t>
      </w:r>
    </w:p>
    <w:p w14:paraId="09A9738E" w14:textId="77777777" w:rsidR="001F3E5D" w:rsidRDefault="001F3E5D">
      <w:pPr>
        <w:pStyle w:val="Textoindependiente"/>
        <w:spacing w:before="10"/>
        <w:rPr>
          <w:i/>
        </w:rPr>
      </w:pPr>
    </w:p>
    <w:p w14:paraId="44C2CD4D" w14:textId="77777777" w:rsidR="001F3E5D" w:rsidRDefault="00000000">
      <w:pPr>
        <w:spacing w:line="292" w:lineRule="auto"/>
        <w:ind w:left="142"/>
        <w:rPr>
          <w:i/>
          <w:sz w:val="20"/>
        </w:rPr>
      </w:pPr>
      <w:proofErr w:type="spellStart"/>
      <w:r>
        <w:rPr>
          <w:i/>
          <w:sz w:val="20"/>
        </w:rPr>
        <w:t>Nº</w:t>
      </w:r>
      <w:proofErr w:type="spellEnd"/>
      <w:r>
        <w:rPr>
          <w:i/>
          <w:spacing w:val="40"/>
          <w:sz w:val="20"/>
        </w:rPr>
        <w:t xml:space="preserve"> </w:t>
      </w:r>
      <w:r>
        <w:rPr>
          <w:i/>
          <w:sz w:val="20"/>
        </w:rPr>
        <w:t>5,</w:t>
      </w:r>
      <w:r>
        <w:rPr>
          <w:i/>
          <w:spacing w:val="40"/>
          <w:sz w:val="20"/>
        </w:rPr>
        <w:t xml:space="preserve"> </w:t>
      </w:r>
      <w:r>
        <w:rPr>
          <w:i/>
          <w:sz w:val="20"/>
        </w:rPr>
        <w:t>Un</w:t>
      </w:r>
      <w:r>
        <w:rPr>
          <w:i/>
          <w:spacing w:val="40"/>
          <w:sz w:val="20"/>
        </w:rPr>
        <w:t xml:space="preserve"> </w:t>
      </w:r>
      <w:r>
        <w:rPr>
          <w:i/>
          <w:sz w:val="20"/>
        </w:rPr>
        <w:t>olmo</w:t>
      </w:r>
      <w:r>
        <w:rPr>
          <w:i/>
          <w:spacing w:val="40"/>
          <w:sz w:val="20"/>
        </w:rPr>
        <w:t xml:space="preserve"> </w:t>
      </w:r>
      <w:r>
        <w:rPr>
          <w:i/>
          <w:sz w:val="20"/>
        </w:rPr>
        <w:t>de</w:t>
      </w:r>
      <w:r>
        <w:rPr>
          <w:i/>
          <w:spacing w:val="40"/>
          <w:sz w:val="20"/>
        </w:rPr>
        <w:t xml:space="preserve"> </w:t>
      </w:r>
      <w:proofErr w:type="spellStart"/>
      <w:r>
        <w:rPr>
          <w:i/>
          <w:sz w:val="20"/>
        </w:rPr>
        <w:t>siberia</w:t>
      </w:r>
      <w:proofErr w:type="spellEnd"/>
      <w:r>
        <w:rPr>
          <w:i/>
          <w:spacing w:val="40"/>
          <w:sz w:val="20"/>
        </w:rPr>
        <w:t xml:space="preserve"> </w:t>
      </w:r>
      <w:r>
        <w:rPr>
          <w:i/>
          <w:sz w:val="20"/>
        </w:rPr>
        <w:t>(</w:t>
      </w:r>
      <w:proofErr w:type="spellStart"/>
      <w:r>
        <w:rPr>
          <w:i/>
          <w:sz w:val="20"/>
        </w:rPr>
        <w:t>Ulmus</w:t>
      </w:r>
      <w:proofErr w:type="spellEnd"/>
      <w:r>
        <w:rPr>
          <w:i/>
          <w:spacing w:val="40"/>
          <w:sz w:val="20"/>
        </w:rPr>
        <w:t xml:space="preserve"> </w:t>
      </w:r>
      <w:proofErr w:type="spellStart"/>
      <w:r>
        <w:rPr>
          <w:i/>
          <w:sz w:val="20"/>
        </w:rPr>
        <w:t>pumila</w:t>
      </w:r>
      <w:proofErr w:type="spellEnd"/>
      <w:r>
        <w:rPr>
          <w:i/>
          <w:sz w:val="20"/>
        </w:rPr>
        <w:t>)</w:t>
      </w:r>
      <w:r>
        <w:rPr>
          <w:i/>
          <w:spacing w:val="40"/>
          <w:sz w:val="20"/>
        </w:rPr>
        <w:t xml:space="preserve"> </w:t>
      </w:r>
      <w:r>
        <w:rPr>
          <w:i/>
          <w:sz w:val="20"/>
        </w:rPr>
        <w:t>de</w:t>
      </w:r>
      <w:r>
        <w:rPr>
          <w:i/>
          <w:spacing w:val="40"/>
          <w:sz w:val="20"/>
        </w:rPr>
        <w:t xml:space="preserve"> </w:t>
      </w:r>
      <w:r>
        <w:rPr>
          <w:i/>
          <w:sz w:val="20"/>
        </w:rPr>
        <w:t>36</w:t>
      </w:r>
      <w:r>
        <w:rPr>
          <w:i/>
          <w:spacing w:val="40"/>
          <w:sz w:val="20"/>
        </w:rPr>
        <w:t xml:space="preserve"> </w:t>
      </w:r>
      <w:r>
        <w:rPr>
          <w:i/>
          <w:sz w:val="20"/>
        </w:rPr>
        <w:t>cm.</w:t>
      </w:r>
      <w:r>
        <w:rPr>
          <w:i/>
          <w:spacing w:val="40"/>
          <w:sz w:val="20"/>
        </w:rPr>
        <w:t xml:space="preserve"> </w:t>
      </w:r>
      <w:r>
        <w:rPr>
          <w:i/>
          <w:sz w:val="20"/>
        </w:rPr>
        <w:t>de</w:t>
      </w:r>
      <w:r>
        <w:rPr>
          <w:i/>
          <w:spacing w:val="40"/>
          <w:sz w:val="20"/>
        </w:rPr>
        <w:t xml:space="preserve"> </w:t>
      </w:r>
      <w:r>
        <w:rPr>
          <w:i/>
          <w:sz w:val="20"/>
        </w:rPr>
        <w:t>diámetro</w:t>
      </w:r>
      <w:r>
        <w:rPr>
          <w:i/>
          <w:spacing w:val="40"/>
          <w:sz w:val="20"/>
        </w:rPr>
        <w:t xml:space="preserve"> </w:t>
      </w:r>
      <w:r>
        <w:rPr>
          <w:i/>
          <w:sz w:val="20"/>
        </w:rPr>
        <w:t>de</w:t>
      </w:r>
      <w:r>
        <w:rPr>
          <w:i/>
          <w:spacing w:val="40"/>
          <w:sz w:val="20"/>
        </w:rPr>
        <w:t xml:space="preserve"> </w:t>
      </w:r>
      <w:r>
        <w:rPr>
          <w:i/>
          <w:sz w:val="20"/>
        </w:rPr>
        <w:t>tronco</w:t>
      </w:r>
      <w:r>
        <w:rPr>
          <w:i/>
          <w:spacing w:val="40"/>
          <w:sz w:val="20"/>
        </w:rPr>
        <w:t xml:space="preserve"> </w:t>
      </w:r>
      <w:r>
        <w:rPr>
          <w:i/>
          <w:sz w:val="20"/>
        </w:rPr>
        <w:t>y</w:t>
      </w:r>
      <w:r>
        <w:rPr>
          <w:i/>
          <w:spacing w:val="40"/>
          <w:sz w:val="20"/>
        </w:rPr>
        <w:t xml:space="preserve"> </w:t>
      </w:r>
      <w:r>
        <w:rPr>
          <w:i/>
          <w:sz w:val="20"/>
        </w:rPr>
        <w:t>19</w:t>
      </w:r>
      <w:r>
        <w:rPr>
          <w:i/>
          <w:spacing w:val="40"/>
          <w:sz w:val="20"/>
        </w:rPr>
        <w:t xml:space="preserve"> </w:t>
      </w:r>
      <w:proofErr w:type="gramStart"/>
      <w:r>
        <w:rPr>
          <w:i/>
          <w:sz w:val="20"/>
        </w:rPr>
        <w:t>años</w:t>
      </w:r>
      <w:r>
        <w:rPr>
          <w:i/>
          <w:spacing w:val="40"/>
          <w:sz w:val="20"/>
        </w:rPr>
        <w:t xml:space="preserve"> </w:t>
      </w:r>
      <w:r>
        <w:rPr>
          <w:i/>
          <w:sz w:val="20"/>
        </w:rPr>
        <w:t>de</w:t>
      </w:r>
      <w:r>
        <w:rPr>
          <w:i/>
          <w:spacing w:val="40"/>
          <w:sz w:val="20"/>
        </w:rPr>
        <w:t xml:space="preserve"> </w:t>
      </w:r>
      <w:r>
        <w:rPr>
          <w:i/>
          <w:sz w:val="20"/>
        </w:rPr>
        <w:t>edad</w:t>
      </w:r>
      <w:proofErr w:type="gramEnd"/>
      <w:r>
        <w:rPr>
          <w:i/>
          <w:sz w:val="20"/>
        </w:rPr>
        <w:t xml:space="preserve"> </w:t>
      </w:r>
      <w:r>
        <w:rPr>
          <w:i/>
          <w:spacing w:val="-2"/>
          <w:sz w:val="20"/>
        </w:rPr>
        <w:t>estimada.</w:t>
      </w:r>
    </w:p>
    <w:p w14:paraId="004ADE17" w14:textId="77777777" w:rsidR="001F3E5D" w:rsidRDefault="001F3E5D">
      <w:pPr>
        <w:pStyle w:val="Textoindependiente"/>
        <w:spacing w:before="10"/>
        <w:rPr>
          <w:i/>
        </w:rPr>
      </w:pPr>
    </w:p>
    <w:p w14:paraId="5336C709" w14:textId="77777777" w:rsidR="001F3E5D" w:rsidRDefault="00000000">
      <w:pPr>
        <w:pStyle w:val="Prrafodelista"/>
        <w:numPr>
          <w:ilvl w:val="0"/>
          <w:numId w:val="8"/>
        </w:numPr>
        <w:tabs>
          <w:tab w:val="left" w:pos="815"/>
        </w:tabs>
        <w:spacing w:line="292" w:lineRule="auto"/>
        <w:ind w:firstLine="0"/>
        <w:rPr>
          <w:sz w:val="20"/>
        </w:rPr>
      </w:pPr>
      <w:r>
        <w:rPr>
          <w:sz w:val="20"/>
        </w:rPr>
        <w:t xml:space="preserve">Reposición del arbolado autorizado para talar. Por la eliminación de arbolado protegido, se deberá plantar un ejemplar adulto de la misma especie por cada </w:t>
      </w:r>
      <w:proofErr w:type="gramStart"/>
      <w:r>
        <w:rPr>
          <w:sz w:val="20"/>
        </w:rPr>
        <w:t>año de edad</w:t>
      </w:r>
      <w:proofErr w:type="gramEnd"/>
      <w:r>
        <w:rPr>
          <w:sz w:val="20"/>
        </w:rPr>
        <w:t xml:space="preserve"> del árbol eliminado, en la parcela en que se encontraban los árboles eliminados.</w:t>
      </w:r>
    </w:p>
    <w:p w14:paraId="777E8453" w14:textId="77777777" w:rsidR="001F3E5D" w:rsidRDefault="001F3E5D">
      <w:pPr>
        <w:pStyle w:val="Textoindependiente"/>
        <w:spacing w:before="10"/>
      </w:pPr>
    </w:p>
    <w:p w14:paraId="4BA76D7F" w14:textId="77777777" w:rsidR="001F3E5D" w:rsidRDefault="00000000">
      <w:pPr>
        <w:pStyle w:val="Prrafodelista"/>
        <w:numPr>
          <w:ilvl w:val="0"/>
          <w:numId w:val="8"/>
        </w:numPr>
        <w:tabs>
          <w:tab w:val="left" w:pos="640"/>
        </w:tabs>
        <w:spacing w:line="292" w:lineRule="auto"/>
        <w:ind w:firstLine="0"/>
        <w:rPr>
          <w:sz w:val="20"/>
        </w:rPr>
      </w:pPr>
      <w:r>
        <w:rPr>
          <w:sz w:val="20"/>
        </w:rPr>
        <w:t>En este caso, 55 ejemplares de álamo negro (</w:t>
      </w:r>
      <w:proofErr w:type="spellStart"/>
      <w:r>
        <w:rPr>
          <w:sz w:val="20"/>
        </w:rPr>
        <w:t>Populus</w:t>
      </w:r>
      <w:proofErr w:type="spellEnd"/>
      <w:r>
        <w:rPr>
          <w:sz w:val="20"/>
        </w:rPr>
        <w:t xml:space="preserve"> </w:t>
      </w:r>
      <w:proofErr w:type="spellStart"/>
      <w:r>
        <w:rPr>
          <w:sz w:val="20"/>
        </w:rPr>
        <w:t>nigra</w:t>
      </w:r>
      <w:proofErr w:type="spellEnd"/>
      <w:r>
        <w:rPr>
          <w:sz w:val="20"/>
        </w:rPr>
        <w:t>) con perímetro de tronco medido a</w:t>
      </w:r>
      <w:r>
        <w:rPr>
          <w:spacing w:val="40"/>
          <w:sz w:val="20"/>
        </w:rPr>
        <w:t xml:space="preserve"> </w:t>
      </w:r>
      <w:r>
        <w:rPr>
          <w:sz w:val="20"/>
        </w:rPr>
        <w:t>1 metro sobre el nivel del suelo o del cuello de la raíz de, al menos 16 centímetros y 36 ejemplares</w:t>
      </w:r>
      <w:r>
        <w:rPr>
          <w:spacing w:val="80"/>
          <w:sz w:val="20"/>
        </w:rPr>
        <w:t xml:space="preserve"> </w:t>
      </w:r>
      <w:r>
        <w:rPr>
          <w:sz w:val="20"/>
        </w:rPr>
        <w:t xml:space="preserve">de olmo de </w:t>
      </w:r>
      <w:proofErr w:type="spellStart"/>
      <w:r>
        <w:rPr>
          <w:sz w:val="20"/>
        </w:rPr>
        <w:t>siberia</w:t>
      </w:r>
      <w:proofErr w:type="spellEnd"/>
      <w:r>
        <w:rPr>
          <w:sz w:val="20"/>
        </w:rPr>
        <w:t xml:space="preserve"> (</w:t>
      </w:r>
      <w:proofErr w:type="spellStart"/>
      <w:r>
        <w:rPr>
          <w:sz w:val="20"/>
        </w:rPr>
        <w:t>Ulmus</w:t>
      </w:r>
      <w:proofErr w:type="spellEnd"/>
      <w:r>
        <w:rPr>
          <w:sz w:val="20"/>
        </w:rPr>
        <w:t xml:space="preserve"> </w:t>
      </w:r>
      <w:proofErr w:type="spellStart"/>
      <w:r>
        <w:rPr>
          <w:sz w:val="20"/>
        </w:rPr>
        <w:t>pumila</w:t>
      </w:r>
      <w:proofErr w:type="spellEnd"/>
      <w:r>
        <w:rPr>
          <w:sz w:val="20"/>
        </w:rPr>
        <w:t>) con perímetro de tronco medido a 1 metro sobre el nivel del suelo</w:t>
      </w:r>
      <w:r>
        <w:rPr>
          <w:spacing w:val="40"/>
          <w:sz w:val="20"/>
        </w:rPr>
        <w:t xml:space="preserve"> </w:t>
      </w:r>
      <w:r>
        <w:rPr>
          <w:sz w:val="20"/>
        </w:rPr>
        <w:t>o del cuello de la raíz de, al menos 16 centímetros.</w:t>
      </w:r>
    </w:p>
    <w:p w14:paraId="71207906" w14:textId="77777777" w:rsidR="001F3E5D" w:rsidRDefault="001F3E5D">
      <w:pPr>
        <w:pStyle w:val="Textoindependiente"/>
        <w:spacing w:before="10"/>
      </w:pPr>
    </w:p>
    <w:p w14:paraId="05CFDDDC" w14:textId="77777777" w:rsidR="001F3E5D" w:rsidRDefault="00000000">
      <w:pPr>
        <w:pStyle w:val="Prrafodelista"/>
        <w:numPr>
          <w:ilvl w:val="0"/>
          <w:numId w:val="8"/>
        </w:numPr>
        <w:tabs>
          <w:tab w:val="left" w:pos="905"/>
        </w:tabs>
        <w:spacing w:line="295" w:lineRule="auto"/>
        <w:ind w:right="0" w:firstLine="0"/>
        <w:rPr>
          <w:sz w:val="20"/>
        </w:rPr>
      </w:pPr>
      <w:r>
        <w:rPr>
          <w:sz w:val="20"/>
        </w:rPr>
        <w:t>Compensación de arbolado autorizado para talar.</w:t>
      </w:r>
      <w:r>
        <w:rPr>
          <w:spacing w:val="40"/>
          <w:sz w:val="20"/>
        </w:rPr>
        <w:t xml:space="preserve"> </w:t>
      </w:r>
      <w:r>
        <w:rPr>
          <w:sz w:val="20"/>
        </w:rPr>
        <w:t>En el caso de no poder realizarse la reposición de la totalidad del arbolado en el espacio de los árboles eliminados y dado que, se ha acreditado por informe técnico del responsable de Medio Natural como responsable asimismo del vivero municipal, “</w:t>
      </w:r>
      <w:r>
        <w:rPr>
          <w:i/>
          <w:sz w:val="20"/>
        </w:rPr>
        <w:t>que no se dispone de espacio suficiente para albergar cantidades adicionales de arbolado en las actuales instalaciones provisionales del Vivero Municipal, por lo que se propone que en los casos de entrega de ejemplares en cantidades superiores a 25 ejemplares por interesado se proceda conforme a los establecido en el propio Art. 13, punto 1.1.2.</w:t>
      </w:r>
      <w:r>
        <w:rPr>
          <w:sz w:val="20"/>
        </w:rPr>
        <w:t>”, se deberá realizar ingreso en una cuenta del Ayuntamiento, con destino específico al Fondo Municipal de Medio Ambiente, valorando los ejemplares eliminados conforme al sistema de valoración establecido en el Anexo I de</w:t>
      </w:r>
      <w:r>
        <w:rPr>
          <w:spacing w:val="40"/>
          <w:sz w:val="20"/>
        </w:rPr>
        <w:t xml:space="preserve"> </w:t>
      </w:r>
      <w:r>
        <w:rPr>
          <w:sz w:val="20"/>
        </w:rPr>
        <w:t>la Ordenanza Reguladora de Protección, Conservación y Mejora del Arbolado Urbano.</w:t>
      </w:r>
    </w:p>
    <w:p w14:paraId="127EEC02" w14:textId="77777777" w:rsidR="001F3E5D" w:rsidRDefault="001F3E5D">
      <w:pPr>
        <w:pStyle w:val="Textoindependiente"/>
        <w:spacing w:before="4"/>
      </w:pPr>
    </w:p>
    <w:p w14:paraId="2A30CD36" w14:textId="77777777" w:rsidR="001F3E5D" w:rsidRDefault="00000000">
      <w:pPr>
        <w:pStyle w:val="Prrafodelista"/>
        <w:numPr>
          <w:ilvl w:val="0"/>
          <w:numId w:val="8"/>
        </w:numPr>
        <w:tabs>
          <w:tab w:val="left" w:pos="806"/>
        </w:tabs>
        <w:spacing w:line="292" w:lineRule="auto"/>
        <w:ind w:firstLine="0"/>
        <w:rPr>
          <w:sz w:val="20"/>
        </w:rPr>
      </w:pP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2D3D6B35" w14:textId="77777777" w:rsidR="001F3E5D" w:rsidRDefault="001F3E5D">
      <w:pPr>
        <w:pStyle w:val="Textoindependiente"/>
        <w:spacing w:before="10"/>
      </w:pPr>
    </w:p>
    <w:p w14:paraId="28469AE2" w14:textId="753C1F2F" w:rsidR="001F3E5D" w:rsidRDefault="00000000">
      <w:pPr>
        <w:pStyle w:val="Prrafodelista"/>
        <w:numPr>
          <w:ilvl w:val="0"/>
          <w:numId w:val="8"/>
        </w:numPr>
        <w:tabs>
          <w:tab w:val="left" w:pos="924"/>
        </w:tabs>
        <w:spacing w:line="295" w:lineRule="auto"/>
        <w:ind w:firstLine="0"/>
        <w:rPr>
          <w:sz w:val="20"/>
        </w:rPr>
      </w:pPr>
      <w:r>
        <w:rPr>
          <w:sz w:val="20"/>
        </w:rPr>
        <w:t xml:space="preserve">La efectividad de la licencia debe quedar condicionada a la presentación, por parte del promotor, de: </w:t>
      </w:r>
      <w:r>
        <w:rPr>
          <w:b/>
          <w:sz w:val="20"/>
        </w:rPr>
        <w:t>Un aval o fianza por importe de treinta mil seiscientos euros (30.600</w:t>
      </w:r>
      <w:r w:rsidR="00DA4C2F">
        <w:rPr>
          <w:b/>
          <w:sz w:val="20"/>
        </w:rPr>
        <w:t xml:space="preserve"> €</w:t>
      </w:r>
      <w:r>
        <w:rPr>
          <w:b/>
          <w:sz w:val="20"/>
        </w:rPr>
        <w:t>), para garantizar la correcta gestión de los residuos de la construcción y demolición. Un aval o</w:t>
      </w:r>
      <w:r>
        <w:rPr>
          <w:b/>
          <w:spacing w:val="80"/>
          <w:sz w:val="20"/>
        </w:rPr>
        <w:t xml:space="preserve"> </w:t>
      </w:r>
      <w:r>
        <w:rPr>
          <w:b/>
          <w:sz w:val="20"/>
        </w:rPr>
        <w:t xml:space="preserve">fianza por importe de dos mil trescientos cincuenta y seis euros con doce céntimos (2.356,12 </w:t>
      </w:r>
      <w:r w:rsidR="00DA4C2F">
        <w:rPr>
          <w:b/>
          <w:sz w:val="20"/>
        </w:rPr>
        <w:t>€</w:t>
      </w:r>
      <w:r>
        <w:rPr>
          <w:b/>
          <w:sz w:val="20"/>
        </w:rPr>
        <w:t>), como garantía de compensación de los daños sobre el arbolado protegido a talar</w:t>
      </w:r>
      <w:r>
        <w:rPr>
          <w:sz w:val="20"/>
        </w:rPr>
        <w:t>.</w:t>
      </w:r>
    </w:p>
    <w:p w14:paraId="37B0A6A5" w14:textId="77777777" w:rsidR="001F3E5D" w:rsidRDefault="001F3E5D">
      <w:pPr>
        <w:pStyle w:val="Textoindependiente"/>
        <w:spacing w:before="13"/>
      </w:pPr>
    </w:p>
    <w:p w14:paraId="0EF5D9EB" w14:textId="77777777" w:rsidR="001F3E5D" w:rsidRDefault="00000000">
      <w:pPr>
        <w:pStyle w:val="Prrafodelista"/>
        <w:numPr>
          <w:ilvl w:val="0"/>
          <w:numId w:val="8"/>
        </w:numPr>
        <w:tabs>
          <w:tab w:val="left" w:pos="652"/>
        </w:tabs>
        <w:spacing w:line="292" w:lineRule="auto"/>
        <w:ind w:firstLine="0"/>
        <w:rPr>
          <w:sz w:val="20"/>
        </w:rPr>
      </w:pPr>
      <w:r>
        <w:rPr>
          <w:sz w:val="20"/>
        </w:rPr>
        <w:t>En este sentido se debe advertir al promotor del proyecto que, en caso de que no se produzca compensación</w:t>
      </w:r>
      <w:r>
        <w:rPr>
          <w:spacing w:val="21"/>
          <w:sz w:val="20"/>
        </w:rPr>
        <w:t xml:space="preserve"> </w:t>
      </w:r>
      <w:r>
        <w:rPr>
          <w:sz w:val="20"/>
        </w:rPr>
        <w:t>por</w:t>
      </w:r>
      <w:r>
        <w:rPr>
          <w:spacing w:val="21"/>
          <w:sz w:val="20"/>
        </w:rPr>
        <w:t xml:space="preserve"> </w:t>
      </w:r>
      <w:r>
        <w:rPr>
          <w:sz w:val="20"/>
        </w:rPr>
        <w:t>los</w:t>
      </w:r>
      <w:r>
        <w:rPr>
          <w:spacing w:val="21"/>
          <w:sz w:val="20"/>
        </w:rPr>
        <w:t xml:space="preserve"> </w:t>
      </w:r>
      <w:r>
        <w:rPr>
          <w:sz w:val="20"/>
        </w:rPr>
        <w:t>daños</w:t>
      </w:r>
      <w:r>
        <w:rPr>
          <w:spacing w:val="21"/>
          <w:sz w:val="20"/>
        </w:rPr>
        <w:t xml:space="preserve"> </w:t>
      </w:r>
      <w:r>
        <w:rPr>
          <w:sz w:val="20"/>
        </w:rPr>
        <w:t>sobre</w:t>
      </w:r>
      <w:r>
        <w:rPr>
          <w:spacing w:val="21"/>
          <w:sz w:val="20"/>
        </w:rPr>
        <w:t xml:space="preserve"> </w:t>
      </w:r>
      <w:r>
        <w:rPr>
          <w:sz w:val="20"/>
        </w:rPr>
        <w:t>el</w:t>
      </w:r>
      <w:r>
        <w:rPr>
          <w:spacing w:val="21"/>
          <w:sz w:val="20"/>
        </w:rPr>
        <w:t xml:space="preserve"> </w:t>
      </w:r>
      <w:r>
        <w:rPr>
          <w:sz w:val="20"/>
        </w:rPr>
        <w:t>arbolado</w:t>
      </w:r>
      <w:r>
        <w:rPr>
          <w:spacing w:val="21"/>
          <w:sz w:val="20"/>
        </w:rPr>
        <w:t xml:space="preserve"> </w:t>
      </w:r>
      <w:r>
        <w:rPr>
          <w:sz w:val="20"/>
        </w:rPr>
        <w:t>y/o</w:t>
      </w:r>
      <w:r>
        <w:rPr>
          <w:spacing w:val="21"/>
          <w:sz w:val="20"/>
        </w:rPr>
        <w:t xml:space="preserve"> </w:t>
      </w:r>
      <w:r>
        <w:rPr>
          <w:sz w:val="20"/>
        </w:rPr>
        <w:t>no</w:t>
      </w:r>
      <w:r>
        <w:rPr>
          <w:spacing w:val="21"/>
          <w:sz w:val="20"/>
        </w:rPr>
        <w:t xml:space="preserve"> </w:t>
      </w:r>
      <w:r>
        <w:rPr>
          <w:sz w:val="20"/>
        </w:rPr>
        <w:t>se</w:t>
      </w:r>
      <w:r>
        <w:rPr>
          <w:spacing w:val="21"/>
          <w:sz w:val="20"/>
        </w:rPr>
        <w:t xml:space="preserve"> </w:t>
      </w:r>
      <w:r>
        <w:rPr>
          <w:sz w:val="20"/>
        </w:rPr>
        <w:t>acredite</w:t>
      </w:r>
      <w:r>
        <w:rPr>
          <w:spacing w:val="21"/>
          <w:sz w:val="20"/>
        </w:rPr>
        <w:t xml:space="preserve"> </w:t>
      </w:r>
      <w:r>
        <w:rPr>
          <w:sz w:val="20"/>
        </w:rPr>
        <w:t>documentalmente</w:t>
      </w:r>
      <w:r>
        <w:rPr>
          <w:spacing w:val="21"/>
          <w:sz w:val="20"/>
        </w:rPr>
        <w:t xml:space="preserve"> </w:t>
      </w:r>
      <w:r>
        <w:rPr>
          <w:sz w:val="20"/>
        </w:rPr>
        <w:t>que</w:t>
      </w:r>
      <w:r>
        <w:rPr>
          <w:spacing w:val="21"/>
          <w:sz w:val="20"/>
        </w:rPr>
        <w:t xml:space="preserve"> </w:t>
      </w:r>
      <w:r>
        <w:rPr>
          <w:sz w:val="20"/>
        </w:rPr>
        <w:t>la</w:t>
      </w:r>
      <w:r>
        <w:rPr>
          <w:spacing w:val="21"/>
          <w:sz w:val="20"/>
        </w:rPr>
        <w:t xml:space="preserve"> </w:t>
      </w:r>
      <w:r>
        <w:rPr>
          <w:sz w:val="20"/>
        </w:rPr>
        <w:t>gestión de los RCD se ha realizado correctamente, se procederá a la ejecución de la garantía por parte del Ayuntamiento, independientemente de las sanciones que puedan aplicarse, conforme a lo</w:t>
      </w:r>
      <w:r>
        <w:rPr>
          <w:spacing w:val="80"/>
          <w:sz w:val="20"/>
        </w:rPr>
        <w:t xml:space="preserve"> </w:t>
      </w:r>
      <w:r>
        <w:rPr>
          <w:sz w:val="20"/>
        </w:rPr>
        <w:t xml:space="preserve">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pacing w:val="80"/>
          <w:sz w:val="20"/>
        </w:rPr>
        <w:t xml:space="preserve"> </w:t>
      </w:r>
      <w:r>
        <w:rPr>
          <w:sz w:val="20"/>
        </w:rPr>
        <w:t>en la Comunidad de Madrid.</w:t>
      </w:r>
    </w:p>
    <w:p w14:paraId="08B5B4E9"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3DEA0C63" w14:textId="77C31205" w:rsidR="001F3E5D" w:rsidRDefault="00000000">
      <w:pPr>
        <w:pStyle w:val="Prrafodelista"/>
        <w:numPr>
          <w:ilvl w:val="0"/>
          <w:numId w:val="8"/>
        </w:numPr>
        <w:tabs>
          <w:tab w:val="left" w:pos="816"/>
        </w:tabs>
        <w:spacing w:before="88" w:line="292" w:lineRule="auto"/>
        <w:ind w:firstLine="0"/>
        <w:rPr>
          <w:sz w:val="20"/>
        </w:rPr>
      </w:pPr>
      <w:r>
        <w:rPr>
          <w:noProof/>
          <w:sz w:val="20"/>
        </w:rPr>
        <w:lastRenderedPageBreak/>
        <mc:AlternateContent>
          <mc:Choice Requires="wps">
            <w:drawing>
              <wp:anchor distT="0" distB="0" distL="0" distR="0" simplePos="0" relativeHeight="15812096" behindDoc="0" locked="0" layoutInCell="1" allowOverlap="1" wp14:anchorId="73E8DF71" wp14:editId="47D0DBED">
                <wp:simplePos x="0" y="0"/>
                <wp:positionH relativeFrom="page">
                  <wp:posOffset>6807090</wp:posOffset>
                </wp:positionH>
                <wp:positionV relativeFrom="page">
                  <wp:posOffset>2818730</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0A71E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C03EF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3E8DF71" id="Textbox 184" o:spid="_x0000_s1110" type="#_x0000_t202" style="position:absolute;left:0;text-align:left;margin-left:536pt;margin-top:221.95pt;width:33.05pt;height:250.9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C0A71E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C03EF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Con carácter previo a que por parte del Excmo. Ayuntamiento de Las Rozas de Madrid se proceda a conceder la Licencia de Primera Ocupación y la Licencia de Funcionamiento de la actividad, se deberán cumplir las medidas correctoras y protectoras incluidas en el proyecto, pero además</w:t>
      </w:r>
      <w:r>
        <w:rPr>
          <w:spacing w:val="40"/>
          <w:sz w:val="20"/>
        </w:rPr>
        <w:t xml:space="preserve"> </w:t>
      </w:r>
      <w:r>
        <w:rPr>
          <w:sz w:val="20"/>
        </w:rPr>
        <w:t>se</w:t>
      </w:r>
      <w:r>
        <w:rPr>
          <w:spacing w:val="40"/>
          <w:sz w:val="20"/>
        </w:rPr>
        <w:t xml:space="preserve"> </w:t>
      </w:r>
      <w:r>
        <w:rPr>
          <w:sz w:val="20"/>
        </w:rPr>
        <w:t>justificará</w:t>
      </w:r>
      <w:r>
        <w:rPr>
          <w:spacing w:val="40"/>
          <w:sz w:val="20"/>
        </w:rPr>
        <w:t xml:space="preserve"> </w:t>
      </w:r>
      <w:r>
        <w:rPr>
          <w:sz w:val="20"/>
        </w:rPr>
        <w:t>el</w:t>
      </w:r>
      <w:r>
        <w:rPr>
          <w:spacing w:val="40"/>
          <w:sz w:val="20"/>
        </w:rPr>
        <w:t xml:space="preserve"> </w:t>
      </w:r>
      <w:r>
        <w:rPr>
          <w:sz w:val="20"/>
        </w:rPr>
        <w:t>cumplimiento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siguientes</w:t>
      </w:r>
      <w:r>
        <w:rPr>
          <w:spacing w:val="40"/>
          <w:sz w:val="20"/>
        </w:rPr>
        <w:t xml:space="preserve"> </w:t>
      </w:r>
      <w:r>
        <w:rPr>
          <w:sz w:val="20"/>
        </w:rPr>
        <w:t>medidas</w:t>
      </w:r>
      <w:r>
        <w:rPr>
          <w:spacing w:val="40"/>
          <w:sz w:val="20"/>
        </w:rPr>
        <w:t xml:space="preserve"> </w:t>
      </w:r>
      <w:r>
        <w:rPr>
          <w:sz w:val="20"/>
        </w:rPr>
        <w:t>correctoras</w:t>
      </w:r>
      <w:r>
        <w:rPr>
          <w:spacing w:val="40"/>
          <w:sz w:val="20"/>
        </w:rPr>
        <w:t xml:space="preserve"> </w:t>
      </w:r>
      <w:r>
        <w:rPr>
          <w:sz w:val="20"/>
        </w:rPr>
        <w:t>adicionales</w:t>
      </w:r>
      <w:r>
        <w:rPr>
          <w:spacing w:val="40"/>
          <w:sz w:val="20"/>
        </w:rPr>
        <w:t xml:space="preserve"> </w:t>
      </w:r>
      <w:r>
        <w:rPr>
          <w:sz w:val="20"/>
        </w:rPr>
        <w:t>y</w:t>
      </w:r>
      <w:r>
        <w:rPr>
          <w:spacing w:val="40"/>
          <w:sz w:val="20"/>
        </w:rPr>
        <w:t xml:space="preserve"> </w:t>
      </w:r>
      <w:r>
        <w:rPr>
          <w:sz w:val="20"/>
        </w:rPr>
        <w:t>se aportará la documentación que se relaciona a continuación:</w:t>
      </w:r>
    </w:p>
    <w:p w14:paraId="56E9FF37" w14:textId="77777777" w:rsidR="001F3E5D" w:rsidRDefault="001F3E5D">
      <w:pPr>
        <w:pStyle w:val="Textoindependiente"/>
        <w:spacing w:before="10"/>
      </w:pPr>
    </w:p>
    <w:p w14:paraId="69F0C53B" w14:textId="77777777" w:rsidR="001F3E5D" w:rsidRDefault="00000000">
      <w:pPr>
        <w:pStyle w:val="Prrafodelista"/>
        <w:numPr>
          <w:ilvl w:val="0"/>
          <w:numId w:val="8"/>
        </w:numPr>
        <w:tabs>
          <w:tab w:val="left" w:pos="680"/>
        </w:tabs>
        <w:spacing w:line="292" w:lineRule="auto"/>
        <w:ind w:firstLine="0"/>
        <w:rPr>
          <w:sz w:val="20"/>
        </w:rPr>
      </w:pPr>
      <w:r>
        <w:rPr>
          <w:sz w:val="20"/>
        </w:rPr>
        <w:t>Medidas correctoras adicionales: De conformidad con el artículo 7 de la Ley 8/2005, de 26 de diciembre, de Protección y Fomento del Arbolado Urbano, se plantará un árbol por cada plaza de estacionamiento en superficie prevista. Dado que se prevén 6 plazas en superficie sin punto de recarga, se plantarán 6 árboles, preferentemente de hoja caduca. Estas plantaciones dispondrán de sistema de riego eficiente que favorezca el ahorro de agua.</w:t>
      </w:r>
    </w:p>
    <w:p w14:paraId="54CB69FC" w14:textId="77777777" w:rsidR="001F3E5D" w:rsidRDefault="001F3E5D">
      <w:pPr>
        <w:pStyle w:val="Textoindependiente"/>
        <w:spacing w:before="9"/>
      </w:pPr>
    </w:p>
    <w:p w14:paraId="1AADC490" w14:textId="77777777" w:rsidR="001F3E5D" w:rsidRDefault="00000000">
      <w:pPr>
        <w:pStyle w:val="Prrafodelista"/>
        <w:numPr>
          <w:ilvl w:val="0"/>
          <w:numId w:val="8"/>
        </w:numPr>
        <w:tabs>
          <w:tab w:val="left" w:pos="696"/>
        </w:tabs>
        <w:spacing w:line="292" w:lineRule="auto"/>
        <w:ind w:firstLine="0"/>
        <w:rPr>
          <w:sz w:val="20"/>
        </w:rPr>
      </w:pPr>
      <w:r>
        <w:rPr>
          <w:sz w:val="20"/>
        </w:rPr>
        <w:t xml:space="preserve">Para la elección de las nuevas plantaciones que se realicen, ya sea como compensación por daños al arbolado o en aplicación del artículo 7 de la Ley 8/2005, se debe tener en cuenta que, para minimizar el impacto del polen sobre la salud de la población, se procurará evitar la utilización de las especies con los pólenes más alergénicos en la Comunidad de Madrid, tales como el plátano de sombra, el olivo o la </w:t>
      </w:r>
      <w:proofErr w:type="spellStart"/>
      <w:r>
        <w:rPr>
          <w:sz w:val="20"/>
        </w:rPr>
        <w:t>arizónicas</w:t>
      </w:r>
      <w:proofErr w:type="spellEnd"/>
      <w:r>
        <w:rPr>
          <w:sz w:val="20"/>
        </w:rPr>
        <w:t>.</w:t>
      </w:r>
    </w:p>
    <w:p w14:paraId="175A7DE4" w14:textId="77777777" w:rsidR="001F3E5D" w:rsidRDefault="001F3E5D">
      <w:pPr>
        <w:pStyle w:val="Textoindependiente"/>
        <w:spacing w:before="10"/>
      </w:pPr>
    </w:p>
    <w:p w14:paraId="059C4270" w14:textId="77777777" w:rsidR="001F3E5D" w:rsidRDefault="00000000">
      <w:pPr>
        <w:pStyle w:val="Prrafodelista"/>
        <w:numPr>
          <w:ilvl w:val="0"/>
          <w:numId w:val="8"/>
        </w:numPr>
        <w:tabs>
          <w:tab w:val="left" w:pos="841"/>
        </w:tabs>
        <w:spacing w:line="292" w:lineRule="auto"/>
        <w:ind w:firstLine="0"/>
        <w:rPr>
          <w:sz w:val="20"/>
        </w:rPr>
      </w:pPr>
      <w:r>
        <w:rPr>
          <w:sz w:val="20"/>
        </w:rPr>
        <w:t xml:space="preserve">El artículo 35.8 de la Modificación Puntual del PGOU de Las Rozas de Madrid, relativa al </w:t>
      </w:r>
      <w:r w:rsidRPr="00DA4C2F">
        <w:rPr>
          <w:i/>
          <w:iCs/>
          <w:sz w:val="20"/>
        </w:rPr>
        <w:t>“Cerro de la Curia”</w:t>
      </w:r>
      <w:r>
        <w:rPr>
          <w:sz w:val="20"/>
        </w:rPr>
        <w:t xml:space="preserve"> y la documentación pormenorizada del Sector SUZS-1, establece que las plazas de aparcamiento en superficie contarán con una dotación mínima de arbolado de un ejemplar por cada ocho plazas, que habrán de distribuirse</w:t>
      </w:r>
      <w:r>
        <w:rPr>
          <w:spacing w:val="40"/>
          <w:sz w:val="20"/>
        </w:rPr>
        <w:t xml:space="preserve"> </w:t>
      </w:r>
      <w:r>
        <w:rPr>
          <w:sz w:val="20"/>
        </w:rPr>
        <w:t>de la manera más homogénea posible.</w:t>
      </w:r>
    </w:p>
    <w:p w14:paraId="56AD756A" w14:textId="77777777" w:rsidR="001F3E5D" w:rsidRDefault="001F3E5D">
      <w:pPr>
        <w:pStyle w:val="Textoindependiente"/>
        <w:spacing w:before="10"/>
      </w:pPr>
    </w:p>
    <w:p w14:paraId="577E3C39" w14:textId="77777777" w:rsidR="001F3E5D" w:rsidRDefault="00000000">
      <w:pPr>
        <w:pStyle w:val="Prrafodelista"/>
        <w:numPr>
          <w:ilvl w:val="0"/>
          <w:numId w:val="8"/>
        </w:numPr>
        <w:tabs>
          <w:tab w:val="left" w:pos="637"/>
        </w:tabs>
        <w:spacing w:line="292" w:lineRule="auto"/>
        <w:ind w:firstLine="0"/>
        <w:rPr>
          <w:sz w:val="20"/>
        </w:rPr>
      </w:pPr>
      <w:r>
        <w:rPr>
          <w:sz w:val="20"/>
        </w:rPr>
        <w:t xml:space="preserve">Se deberá dotar de separadores de hidrocarburos en las salidas de pluviales previo al vertido a la red municipal de saneamiento, en cumplimiento de lo establecido en el artículo 22 de la Modificación Puntual del PGOU de Las Rozas de Madrid, relativa al </w:t>
      </w:r>
      <w:r w:rsidRPr="00DA4C2F">
        <w:rPr>
          <w:i/>
          <w:iCs/>
          <w:sz w:val="20"/>
        </w:rPr>
        <w:t>“Cerro de la Curia”</w:t>
      </w:r>
      <w:r>
        <w:rPr>
          <w:sz w:val="20"/>
        </w:rPr>
        <w:t xml:space="preserve"> y la documentación pormenorizada del Sector SUZS-1.</w:t>
      </w:r>
    </w:p>
    <w:p w14:paraId="20D932F2" w14:textId="77777777" w:rsidR="001F3E5D" w:rsidRDefault="001F3E5D">
      <w:pPr>
        <w:pStyle w:val="Textoindependiente"/>
        <w:spacing w:before="9"/>
      </w:pPr>
    </w:p>
    <w:p w14:paraId="47843865" w14:textId="77777777" w:rsidR="001F3E5D" w:rsidRDefault="00000000">
      <w:pPr>
        <w:pStyle w:val="Prrafodelista"/>
        <w:numPr>
          <w:ilvl w:val="0"/>
          <w:numId w:val="8"/>
        </w:numPr>
        <w:tabs>
          <w:tab w:val="left" w:pos="647"/>
        </w:tabs>
        <w:spacing w:before="1" w:line="292" w:lineRule="auto"/>
        <w:ind w:firstLine="0"/>
        <w:rPr>
          <w:sz w:val="20"/>
        </w:rPr>
      </w:pPr>
      <w:r>
        <w:rPr>
          <w:sz w:val="20"/>
        </w:rPr>
        <w:t>Deberá acreditar documentalmente la correcta gestión de los residuos (</w:t>
      </w:r>
      <w:proofErr w:type="spellStart"/>
      <w:r>
        <w:rPr>
          <w:sz w:val="20"/>
        </w:rPr>
        <w:t>RCDs</w:t>
      </w:r>
      <w:proofErr w:type="spellEnd"/>
      <w:r>
        <w:rPr>
          <w:sz w:val="20"/>
        </w:rPr>
        <w:t>) generados en la obra, a través de certificado de gestor autorizado de acuerdo con los modelos que figuran en los Anejos II y II.1 de la Orden 2726/2009, de 16 de julio, por la que se regula la gestión de los residuos de construcción y demolición en la Comunidad de Madrid.</w:t>
      </w:r>
    </w:p>
    <w:p w14:paraId="3674434C" w14:textId="77777777" w:rsidR="001F3E5D" w:rsidRDefault="001F3E5D">
      <w:pPr>
        <w:pStyle w:val="Textoindependiente"/>
        <w:spacing w:before="9"/>
      </w:pPr>
    </w:p>
    <w:p w14:paraId="254694D3" w14:textId="77777777" w:rsidR="001F3E5D" w:rsidRDefault="00000000">
      <w:pPr>
        <w:pStyle w:val="Prrafodelista"/>
        <w:numPr>
          <w:ilvl w:val="0"/>
          <w:numId w:val="8"/>
        </w:numPr>
        <w:tabs>
          <w:tab w:val="left" w:pos="721"/>
        </w:tabs>
        <w:spacing w:line="292" w:lineRule="auto"/>
        <w:ind w:firstLine="0"/>
        <w:rPr>
          <w:sz w:val="20"/>
        </w:rPr>
      </w:pPr>
      <w:r>
        <w:rPr>
          <w:sz w:val="20"/>
        </w:rPr>
        <w:t>En previsión de un escape fortuito de aceite o gasolina, así como para efectuar la limpieza de los separadores de grasas, deberán contar con la gestión a través de empresa autorizada, por lo que el titular dispondrá en todo momento, de la documentación actualizada y suficiente que acredite que cuenta con las correspondientes autorizaciones, concesiones, etc. preceptivas que dependan de</w:t>
      </w:r>
      <w:r>
        <w:rPr>
          <w:spacing w:val="80"/>
          <w:sz w:val="20"/>
        </w:rPr>
        <w:t xml:space="preserve"> </w:t>
      </w:r>
      <w:r>
        <w:rPr>
          <w:sz w:val="20"/>
        </w:rPr>
        <w:t>otras administraciones distintas de la municipal, a saber:</w:t>
      </w:r>
    </w:p>
    <w:p w14:paraId="1FC830CE" w14:textId="77777777" w:rsidR="001F3E5D" w:rsidRDefault="001F3E5D">
      <w:pPr>
        <w:pStyle w:val="Textoindependiente"/>
        <w:spacing w:before="10"/>
      </w:pPr>
    </w:p>
    <w:p w14:paraId="5E05139E" w14:textId="77777777" w:rsidR="001F3E5D" w:rsidRDefault="00000000">
      <w:pPr>
        <w:pStyle w:val="Prrafodelista"/>
        <w:numPr>
          <w:ilvl w:val="0"/>
          <w:numId w:val="56"/>
        </w:numPr>
        <w:tabs>
          <w:tab w:val="left" w:pos="308"/>
        </w:tabs>
        <w:ind w:left="308" w:right="0" w:hanging="166"/>
        <w:jc w:val="left"/>
        <w:rPr>
          <w:sz w:val="20"/>
        </w:rPr>
      </w:pPr>
      <w:r>
        <w:rPr>
          <w:sz w:val="20"/>
        </w:rPr>
        <w:t>Número</w:t>
      </w:r>
      <w:r>
        <w:rPr>
          <w:spacing w:val="-5"/>
          <w:sz w:val="20"/>
        </w:rPr>
        <w:t xml:space="preserve"> </w:t>
      </w:r>
      <w:r>
        <w:rPr>
          <w:sz w:val="20"/>
        </w:rPr>
        <w:t>de</w:t>
      </w:r>
      <w:r>
        <w:rPr>
          <w:spacing w:val="-5"/>
          <w:sz w:val="20"/>
        </w:rPr>
        <w:t xml:space="preserve"> </w:t>
      </w:r>
      <w:r>
        <w:rPr>
          <w:sz w:val="20"/>
        </w:rPr>
        <w:t>Identificación</w:t>
      </w:r>
      <w:r>
        <w:rPr>
          <w:spacing w:val="-4"/>
          <w:sz w:val="20"/>
        </w:rPr>
        <w:t xml:space="preserve"> </w:t>
      </w:r>
      <w:r>
        <w:rPr>
          <w:sz w:val="20"/>
        </w:rPr>
        <w:t>Medio</w:t>
      </w:r>
      <w:r>
        <w:rPr>
          <w:spacing w:val="-5"/>
          <w:sz w:val="20"/>
        </w:rPr>
        <w:t xml:space="preserve"> </w:t>
      </w:r>
      <w:r>
        <w:rPr>
          <w:sz w:val="20"/>
        </w:rPr>
        <w:t>Ambiental.</w:t>
      </w:r>
      <w:r>
        <w:rPr>
          <w:spacing w:val="-4"/>
          <w:sz w:val="20"/>
        </w:rPr>
        <w:t xml:space="preserve"> </w:t>
      </w:r>
      <w:r>
        <w:rPr>
          <w:spacing w:val="-2"/>
          <w:sz w:val="20"/>
        </w:rPr>
        <w:t>(NIMA)</w:t>
      </w:r>
    </w:p>
    <w:p w14:paraId="03CE8ADD" w14:textId="77777777" w:rsidR="001F3E5D" w:rsidRDefault="001F3E5D">
      <w:pPr>
        <w:pStyle w:val="Textoindependiente"/>
        <w:spacing w:before="60"/>
      </w:pPr>
    </w:p>
    <w:p w14:paraId="25B1FA6E" w14:textId="77777777" w:rsidR="001F3E5D" w:rsidRDefault="00000000">
      <w:pPr>
        <w:pStyle w:val="Prrafodelista"/>
        <w:numPr>
          <w:ilvl w:val="0"/>
          <w:numId w:val="56"/>
        </w:numPr>
        <w:tabs>
          <w:tab w:val="left" w:pos="308"/>
        </w:tabs>
        <w:ind w:left="308" w:right="0" w:hanging="166"/>
        <w:jc w:val="left"/>
        <w:rPr>
          <w:sz w:val="20"/>
        </w:rPr>
      </w:pPr>
      <w:r>
        <w:rPr>
          <w:sz w:val="20"/>
        </w:rPr>
        <w:t>Registro</w:t>
      </w:r>
      <w:r>
        <w:rPr>
          <w:spacing w:val="-3"/>
          <w:sz w:val="20"/>
        </w:rPr>
        <w:t xml:space="preserve"> </w:t>
      </w:r>
      <w:r>
        <w:rPr>
          <w:sz w:val="20"/>
        </w:rPr>
        <w:t>de</w:t>
      </w:r>
      <w:r>
        <w:rPr>
          <w:spacing w:val="-2"/>
          <w:sz w:val="20"/>
        </w:rPr>
        <w:t xml:space="preserve"> </w:t>
      </w:r>
      <w:r>
        <w:rPr>
          <w:sz w:val="20"/>
        </w:rPr>
        <w:t>pequeño</w:t>
      </w:r>
      <w:r>
        <w:rPr>
          <w:spacing w:val="-3"/>
          <w:sz w:val="20"/>
        </w:rPr>
        <w:t xml:space="preserve"> </w:t>
      </w:r>
      <w:r>
        <w:rPr>
          <w:sz w:val="20"/>
        </w:rPr>
        <w:t>productor</w:t>
      </w:r>
      <w:r>
        <w:rPr>
          <w:spacing w:val="-2"/>
          <w:sz w:val="20"/>
        </w:rPr>
        <w:t xml:space="preserve"> </w:t>
      </w:r>
      <w:r>
        <w:rPr>
          <w:sz w:val="20"/>
        </w:rPr>
        <w:t>de</w:t>
      </w:r>
      <w:r>
        <w:rPr>
          <w:spacing w:val="-3"/>
          <w:sz w:val="20"/>
        </w:rPr>
        <w:t xml:space="preserve"> </w:t>
      </w:r>
      <w:r>
        <w:rPr>
          <w:sz w:val="20"/>
        </w:rPr>
        <w:t>residuos</w:t>
      </w:r>
      <w:r>
        <w:rPr>
          <w:spacing w:val="-2"/>
          <w:sz w:val="20"/>
        </w:rPr>
        <w:t xml:space="preserve"> peligrosos.</w:t>
      </w:r>
    </w:p>
    <w:p w14:paraId="37E12601" w14:textId="77777777" w:rsidR="001F3E5D" w:rsidRDefault="001F3E5D">
      <w:pPr>
        <w:pStyle w:val="Textoindependiente"/>
        <w:spacing w:before="61"/>
      </w:pPr>
    </w:p>
    <w:p w14:paraId="537BB83F" w14:textId="77777777" w:rsidR="001F3E5D" w:rsidRDefault="00000000">
      <w:pPr>
        <w:pStyle w:val="Prrafodelista"/>
        <w:numPr>
          <w:ilvl w:val="0"/>
          <w:numId w:val="56"/>
        </w:numPr>
        <w:tabs>
          <w:tab w:val="left" w:pos="308"/>
        </w:tabs>
        <w:ind w:left="308" w:right="0" w:hanging="166"/>
        <w:jc w:val="left"/>
        <w:rPr>
          <w:sz w:val="20"/>
        </w:rPr>
      </w:pPr>
      <w:r>
        <w:rPr>
          <w:sz w:val="20"/>
        </w:rPr>
        <w:t>Contrato</w:t>
      </w:r>
      <w:r>
        <w:rPr>
          <w:spacing w:val="-6"/>
          <w:sz w:val="20"/>
        </w:rPr>
        <w:t xml:space="preserve"> </w:t>
      </w:r>
      <w:r>
        <w:rPr>
          <w:sz w:val="20"/>
        </w:rPr>
        <w:t>con</w:t>
      </w:r>
      <w:r>
        <w:rPr>
          <w:spacing w:val="-4"/>
          <w:sz w:val="20"/>
        </w:rPr>
        <w:t xml:space="preserve"> </w:t>
      </w:r>
      <w:r>
        <w:rPr>
          <w:sz w:val="20"/>
        </w:rPr>
        <w:t>empresa</w:t>
      </w:r>
      <w:r>
        <w:rPr>
          <w:spacing w:val="-4"/>
          <w:sz w:val="20"/>
        </w:rPr>
        <w:t xml:space="preserve"> </w:t>
      </w:r>
      <w:r>
        <w:rPr>
          <w:sz w:val="20"/>
        </w:rPr>
        <w:t>autorizada</w:t>
      </w:r>
      <w:r>
        <w:rPr>
          <w:spacing w:val="-4"/>
          <w:sz w:val="20"/>
        </w:rPr>
        <w:t xml:space="preserve"> </w:t>
      </w:r>
      <w:r>
        <w:rPr>
          <w:sz w:val="20"/>
        </w:rPr>
        <w:t>para</w:t>
      </w:r>
      <w:r>
        <w:rPr>
          <w:spacing w:val="-4"/>
          <w:sz w:val="20"/>
        </w:rPr>
        <w:t xml:space="preserve"> </w:t>
      </w:r>
      <w:r>
        <w:rPr>
          <w:sz w:val="20"/>
        </w:rPr>
        <w:t>la</w:t>
      </w:r>
      <w:r>
        <w:rPr>
          <w:spacing w:val="-4"/>
          <w:sz w:val="20"/>
        </w:rPr>
        <w:t xml:space="preserve"> </w:t>
      </w:r>
      <w:r>
        <w:rPr>
          <w:sz w:val="20"/>
        </w:rPr>
        <w:t>gestión</w:t>
      </w:r>
      <w:r>
        <w:rPr>
          <w:spacing w:val="-4"/>
          <w:sz w:val="20"/>
        </w:rPr>
        <w:t xml:space="preserve"> </w:t>
      </w:r>
      <w:r>
        <w:rPr>
          <w:sz w:val="20"/>
        </w:rPr>
        <w:t>de</w:t>
      </w:r>
      <w:r>
        <w:rPr>
          <w:spacing w:val="-4"/>
          <w:sz w:val="20"/>
        </w:rPr>
        <w:t xml:space="preserve"> </w:t>
      </w:r>
      <w:r>
        <w:rPr>
          <w:sz w:val="20"/>
        </w:rPr>
        <w:t>residuos</w:t>
      </w:r>
      <w:r>
        <w:rPr>
          <w:spacing w:val="-3"/>
          <w:sz w:val="20"/>
        </w:rPr>
        <w:t xml:space="preserve"> </w:t>
      </w:r>
      <w:r>
        <w:rPr>
          <w:spacing w:val="-2"/>
          <w:sz w:val="20"/>
        </w:rPr>
        <w:t>peligrosos.</w:t>
      </w:r>
    </w:p>
    <w:p w14:paraId="4C583874" w14:textId="77777777" w:rsidR="001F3E5D" w:rsidRDefault="001F3E5D">
      <w:pPr>
        <w:pStyle w:val="Textoindependiente"/>
        <w:spacing w:before="60"/>
      </w:pPr>
    </w:p>
    <w:p w14:paraId="6F7AA5BC" w14:textId="77777777" w:rsidR="001F3E5D" w:rsidRDefault="00000000">
      <w:pPr>
        <w:pStyle w:val="Prrafodelista"/>
        <w:numPr>
          <w:ilvl w:val="0"/>
          <w:numId w:val="8"/>
        </w:numPr>
        <w:tabs>
          <w:tab w:val="left" w:pos="811"/>
        </w:tabs>
        <w:ind w:left="811" w:right="0" w:hanging="669"/>
        <w:jc w:val="left"/>
        <w:rPr>
          <w:sz w:val="20"/>
        </w:rPr>
      </w:pPr>
      <w:proofErr w:type="spellStart"/>
      <w:r>
        <w:rPr>
          <w:b/>
          <w:sz w:val="20"/>
        </w:rPr>
        <w:t>Contenerización</w:t>
      </w:r>
      <w:proofErr w:type="spellEnd"/>
      <w:r>
        <w:rPr>
          <w:b/>
          <w:sz w:val="20"/>
        </w:rPr>
        <w:t>.</w:t>
      </w:r>
      <w:r>
        <w:rPr>
          <w:b/>
          <w:spacing w:val="25"/>
          <w:sz w:val="20"/>
        </w:rPr>
        <w:t xml:space="preserve"> </w:t>
      </w:r>
      <w:r>
        <w:rPr>
          <w:sz w:val="20"/>
        </w:rPr>
        <w:t>En</w:t>
      </w:r>
      <w:r>
        <w:rPr>
          <w:spacing w:val="25"/>
          <w:sz w:val="20"/>
        </w:rPr>
        <w:t xml:space="preserve"> </w:t>
      </w:r>
      <w:r>
        <w:rPr>
          <w:sz w:val="20"/>
        </w:rPr>
        <w:t>cuanto</w:t>
      </w:r>
      <w:r>
        <w:rPr>
          <w:spacing w:val="25"/>
          <w:sz w:val="20"/>
        </w:rPr>
        <w:t xml:space="preserve"> </w:t>
      </w:r>
      <w:r>
        <w:rPr>
          <w:sz w:val="20"/>
        </w:rPr>
        <w:t>a</w:t>
      </w:r>
      <w:r>
        <w:rPr>
          <w:spacing w:val="24"/>
          <w:sz w:val="20"/>
        </w:rPr>
        <w:t xml:space="preserve"> </w:t>
      </w:r>
      <w:r>
        <w:rPr>
          <w:sz w:val="20"/>
        </w:rPr>
        <w:t>la</w:t>
      </w:r>
      <w:r>
        <w:rPr>
          <w:spacing w:val="25"/>
          <w:sz w:val="20"/>
        </w:rPr>
        <w:t xml:space="preserve"> </w:t>
      </w:r>
      <w:proofErr w:type="spellStart"/>
      <w:r>
        <w:rPr>
          <w:sz w:val="20"/>
        </w:rPr>
        <w:t>contenerización</w:t>
      </w:r>
      <w:proofErr w:type="spellEnd"/>
      <w:r>
        <w:rPr>
          <w:sz w:val="20"/>
        </w:rPr>
        <w:t>,</w:t>
      </w:r>
      <w:r>
        <w:rPr>
          <w:spacing w:val="25"/>
          <w:sz w:val="20"/>
        </w:rPr>
        <w:t xml:space="preserve"> </w:t>
      </w:r>
      <w:r>
        <w:rPr>
          <w:sz w:val="20"/>
        </w:rPr>
        <w:t>con</w:t>
      </w:r>
      <w:r>
        <w:rPr>
          <w:spacing w:val="24"/>
          <w:sz w:val="20"/>
        </w:rPr>
        <w:t xml:space="preserve"> </w:t>
      </w:r>
      <w:r>
        <w:rPr>
          <w:sz w:val="20"/>
        </w:rPr>
        <w:t>carácter</w:t>
      </w:r>
      <w:r>
        <w:rPr>
          <w:spacing w:val="25"/>
          <w:sz w:val="20"/>
        </w:rPr>
        <w:t xml:space="preserve"> </w:t>
      </w:r>
      <w:r>
        <w:rPr>
          <w:sz w:val="20"/>
        </w:rPr>
        <w:t>previo</w:t>
      </w:r>
      <w:r>
        <w:rPr>
          <w:spacing w:val="25"/>
          <w:sz w:val="20"/>
        </w:rPr>
        <w:t xml:space="preserve"> </w:t>
      </w:r>
      <w:r>
        <w:rPr>
          <w:sz w:val="20"/>
        </w:rPr>
        <w:t>a</w:t>
      </w:r>
      <w:r>
        <w:rPr>
          <w:spacing w:val="24"/>
          <w:sz w:val="20"/>
        </w:rPr>
        <w:t xml:space="preserve"> </w:t>
      </w:r>
      <w:r>
        <w:rPr>
          <w:sz w:val="20"/>
        </w:rPr>
        <w:t>la</w:t>
      </w:r>
      <w:r>
        <w:rPr>
          <w:spacing w:val="25"/>
          <w:sz w:val="20"/>
        </w:rPr>
        <w:t xml:space="preserve"> </w:t>
      </w:r>
      <w:r>
        <w:rPr>
          <w:sz w:val="20"/>
        </w:rPr>
        <w:t>concesión</w:t>
      </w:r>
      <w:r>
        <w:rPr>
          <w:spacing w:val="25"/>
          <w:sz w:val="20"/>
        </w:rPr>
        <w:t xml:space="preserve"> </w:t>
      </w:r>
      <w:r>
        <w:rPr>
          <w:sz w:val="20"/>
        </w:rPr>
        <w:t>de</w:t>
      </w:r>
      <w:r>
        <w:rPr>
          <w:spacing w:val="25"/>
          <w:sz w:val="20"/>
        </w:rPr>
        <w:t xml:space="preserve"> </w:t>
      </w:r>
      <w:r>
        <w:rPr>
          <w:spacing w:val="-5"/>
          <w:sz w:val="20"/>
        </w:rPr>
        <w:t>la</w:t>
      </w:r>
    </w:p>
    <w:p w14:paraId="4F351734" w14:textId="77777777" w:rsidR="001F3E5D" w:rsidRDefault="00000000">
      <w:pPr>
        <w:pStyle w:val="Textoindependiente"/>
        <w:spacing w:before="55" w:line="292" w:lineRule="auto"/>
        <w:ind w:left="142" w:right="1"/>
        <w:jc w:val="both"/>
      </w:pPr>
      <w:r>
        <w:t>licencia de primera ocupación, se emitirá informe por el técnico del Área de residuos en el que se indicará, teniendo en cuenta la producción de residuos generados en el municipio en el año anterior, la necesidad o no, de aportación de contenedores para depositar sus residuos.</w:t>
      </w:r>
    </w:p>
    <w:p w14:paraId="42C8141C"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10B8576F" w14:textId="119753D6" w:rsidR="001F3E5D" w:rsidRDefault="00000000">
      <w:pPr>
        <w:pStyle w:val="Prrafodelista"/>
        <w:numPr>
          <w:ilvl w:val="0"/>
          <w:numId w:val="8"/>
        </w:numPr>
        <w:tabs>
          <w:tab w:val="left" w:pos="702"/>
        </w:tabs>
        <w:spacing w:before="88" w:line="292" w:lineRule="auto"/>
        <w:ind w:firstLine="0"/>
        <w:rPr>
          <w:sz w:val="20"/>
        </w:rPr>
      </w:pPr>
      <w:r>
        <w:rPr>
          <w:noProof/>
          <w:sz w:val="20"/>
        </w:rPr>
        <w:lastRenderedPageBreak/>
        <mc:AlternateContent>
          <mc:Choice Requires="wps">
            <w:drawing>
              <wp:anchor distT="0" distB="0" distL="0" distR="0" simplePos="0" relativeHeight="15813632" behindDoc="0" locked="0" layoutInCell="1" allowOverlap="1" wp14:anchorId="4988CC56" wp14:editId="2013D902">
                <wp:simplePos x="0" y="0"/>
                <wp:positionH relativeFrom="page">
                  <wp:posOffset>6807090</wp:posOffset>
                </wp:positionH>
                <wp:positionV relativeFrom="page">
                  <wp:posOffset>2818730</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D0CF6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B10FE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988CC56" id="Textbox 186" o:spid="_x0000_s1111" type="#_x0000_t202" style="position:absolute;left:0;text-align:left;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JmGd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DD0CF6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B10FE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Con el objeto de informar a la Policía Local, en el ejercicio de sus funciones de vigilancia de la legalidad, se pone en su conocimiento, que se ha informado favorablemente: La Licencia de Tala de</w:t>
      </w:r>
      <w:r>
        <w:rPr>
          <w:spacing w:val="80"/>
          <w:sz w:val="20"/>
        </w:rPr>
        <w:t xml:space="preserve"> </w:t>
      </w:r>
      <w:r>
        <w:rPr>
          <w:sz w:val="20"/>
        </w:rPr>
        <w:t>5 ejemplares arbóreos PROTEGIDOS, a saber:</w:t>
      </w:r>
    </w:p>
    <w:p w14:paraId="0AFEE7F6" w14:textId="77777777" w:rsidR="001F3E5D" w:rsidRDefault="001F3E5D">
      <w:pPr>
        <w:pStyle w:val="Textoindependiente"/>
        <w:spacing w:before="9"/>
      </w:pPr>
    </w:p>
    <w:p w14:paraId="70158967" w14:textId="77777777" w:rsidR="001F3E5D" w:rsidRDefault="00000000">
      <w:pPr>
        <w:spacing w:line="542" w:lineRule="auto"/>
        <w:ind w:left="142"/>
        <w:rPr>
          <w:i/>
          <w:sz w:val="20"/>
        </w:rPr>
      </w:pPr>
      <w:proofErr w:type="spellStart"/>
      <w:r>
        <w:rPr>
          <w:i/>
          <w:sz w:val="20"/>
        </w:rPr>
        <w:t>Nº</w:t>
      </w:r>
      <w:proofErr w:type="spellEnd"/>
      <w:r>
        <w:rPr>
          <w:i/>
          <w:sz w:val="20"/>
        </w:rPr>
        <w:t xml:space="preserve"> 1, Un álamo negro (</w:t>
      </w:r>
      <w:proofErr w:type="spellStart"/>
      <w:r>
        <w:rPr>
          <w:i/>
          <w:sz w:val="20"/>
        </w:rPr>
        <w:t>Populus</w:t>
      </w:r>
      <w:proofErr w:type="spellEnd"/>
      <w:r>
        <w:rPr>
          <w:i/>
          <w:sz w:val="20"/>
        </w:rPr>
        <w:t xml:space="preserve"> </w:t>
      </w:r>
      <w:proofErr w:type="spellStart"/>
      <w:r>
        <w:rPr>
          <w:i/>
          <w:sz w:val="20"/>
        </w:rPr>
        <w:t>nigra</w:t>
      </w:r>
      <w:proofErr w:type="spellEnd"/>
      <w:r>
        <w:rPr>
          <w:i/>
          <w:sz w:val="20"/>
        </w:rPr>
        <w:t xml:space="preserve">) de 23 cm. de diámetro de tronco y 17 </w:t>
      </w:r>
      <w:proofErr w:type="gramStart"/>
      <w:r>
        <w:rPr>
          <w:i/>
          <w:sz w:val="20"/>
        </w:rPr>
        <w:t>años de edad</w:t>
      </w:r>
      <w:proofErr w:type="gramEnd"/>
      <w:r>
        <w:rPr>
          <w:i/>
          <w:sz w:val="20"/>
        </w:rPr>
        <w:t xml:space="preserve"> estimada. </w:t>
      </w:r>
      <w:proofErr w:type="spellStart"/>
      <w:r>
        <w:rPr>
          <w:i/>
          <w:sz w:val="20"/>
        </w:rPr>
        <w:t>Nº</w:t>
      </w:r>
      <w:proofErr w:type="spellEnd"/>
      <w:r>
        <w:rPr>
          <w:i/>
          <w:sz w:val="20"/>
        </w:rPr>
        <w:t xml:space="preserve"> 2, Un álamo negro (</w:t>
      </w:r>
      <w:proofErr w:type="spellStart"/>
      <w:r>
        <w:rPr>
          <w:i/>
          <w:sz w:val="20"/>
        </w:rPr>
        <w:t>Populus</w:t>
      </w:r>
      <w:proofErr w:type="spellEnd"/>
      <w:r>
        <w:rPr>
          <w:i/>
          <w:sz w:val="20"/>
        </w:rPr>
        <w:t xml:space="preserve"> </w:t>
      </w:r>
      <w:proofErr w:type="spellStart"/>
      <w:r>
        <w:rPr>
          <w:i/>
          <w:sz w:val="20"/>
        </w:rPr>
        <w:t>nigra</w:t>
      </w:r>
      <w:proofErr w:type="spellEnd"/>
      <w:r>
        <w:rPr>
          <w:i/>
          <w:sz w:val="20"/>
        </w:rPr>
        <w:t xml:space="preserve">) de 23 cm. de diámetro de tronco y 17 </w:t>
      </w:r>
      <w:proofErr w:type="gramStart"/>
      <w:r>
        <w:rPr>
          <w:i/>
          <w:sz w:val="20"/>
        </w:rPr>
        <w:t>años de edad</w:t>
      </w:r>
      <w:proofErr w:type="gramEnd"/>
      <w:r>
        <w:rPr>
          <w:i/>
          <w:sz w:val="20"/>
        </w:rPr>
        <w:t xml:space="preserve"> estimada. </w:t>
      </w:r>
      <w:proofErr w:type="spellStart"/>
      <w:r>
        <w:rPr>
          <w:i/>
          <w:sz w:val="20"/>
        </w:rPr>
        <w:t>Nº</w:t>
      </w:r>
      <w:proofErr w:type="spellEnd"/>
      <w:r>
        <w:rPr>
          <w:i/>
          <w:spacing w:val="-2"/>
          <w:sz w:val="20"/>
        </w:rPr>
        <w:t xml:space="preserve"> </w:t>
      </w:r>
      <w:r>
        <w:rPr>
          <w:i/>
          <w:sz w:val="20"/>
        </w:rPr>
        <w:t>3,</w:t>
      </w:r>
      <w:r>
        <w:rPr>
          <w:i/>
          <w:spacing w:val="-2"/>
          <w:sz w:val="20"/>
        </w:rPr>
        <w:t xml:space="preserve"> </w:t>
      </w:r>
      <w:r>
        <w:rPr>
          <w:i/>
          <w:sz w:val="20"/>
        </w:rPr>
        <w:t>Un</w:t>
      </w:r>
      <w:r>
        <w:rPr>
          <w:i/>
          <w:spacing w:val="-1"/>
          <w:sz w:val="20"/>
        </w:rPr>
        <w:t xml:space="preserve"> </w:t>
      </w:r>
      <w:r>
        <w:rPr>
          <w:i/>
          <w:sz w:val="20"/>
        </w:rPr>
        <w:t>álamo</w:t>
      </w:r>
      <w:r>
        <w:rPr>
          <w:i/>
          <w:spacing w:val="-2"/>
          <w:sz w:val="20"/>
        </w:rPr>
        <w:t xml:space="preserve"> </w:t>
      </w:r>
      <w:r>
        <w:rPr>
          <w:i/>
          <w:sz w:val="20"/>
        </w:rPr>
        <w:t>negro</w:t>
      </w:r>
      <w:r>
        <w:rPr>
          <w:i/>
          <w:spacing w:val="-2"/>
          <w:sz w:val="20"/>
        </w:rPr>
        <w:t xml:space="preserve"> </w:t>
      </w:r>
      <w:r>
        <w:rPr>
          <w:i/>
          <w:sz w:val="20"/>
        </w:rPr>
        <w:t>(</w:t>
      </w:r>
      <w:proofErr w:type="spellStart"/>
      <w:r>
        <w:rPr>
          <w:i/>
          <w:sz w:val="20"/>
        </w:rPr>
        <w:t>Populus</w:t>
      </w:r>
      <w:proofErr w:type="spellEnd"/>
      <w:r>
        <w:rPr>
          <w:i/>
          <w:spacing w:val="-1"/>
          <w:sz w:val="20"/>
        </w:rPr>
        <w:t xml:space="preserve"> </w:t>
      </w:r>
      <w:proofErr w:type="spellStart"/>
      <w:r>
        <w:rPr>
          <w:i/>
          <w:sz w:val="20"/>
        </w:rPr>
        <w:t>nigra</w:t>
      </w:r>
      <w:proofErr w:type="spellEnd"/>
      <w:r>
        <w:rPr>
          <w:i/>
          <w:sz w:val="20"/>
        </w:rPr>
        <w:t>)</w:t>
      </w:r>
      <w:r>
        <w:rPr>
          <w:i/>
          <w:spacing w:val="-2"/>
          <w:sz w:val="20"/>
        </w:rPr>
        <w:t xml:space="preserve"> </w:t>
      </w:r>
      <w:r>
        <w:rPr>
          <w:i/>
          <w:sz w:val="20"/>
        </w:rPr>
        <w:t>de</w:t>
      </w:r>
      <w:r>
        <w:rPr>
          <w:i/>
          <w:spacing w:val="-2"/>
          <w:sz w:val="20"/>
        </w:rPr>
        <w:t xml:space="preserve"> </w:t>
      </w:r>
      <w:r>
        <w:rPr>
          <w:i/>
          <w:sz w:val="20"/>
        </w:rPr>
        <w:t>30</w:t>
      </w:r>
      <w:r>
        <w:rPr>
          <w:i/>
          <w:spacing w:val="-1"/>
          <w:sz w:val="20"/>
        </w:rPr>
        <w:t xml:space="preserve"> </w:t>
      </w:r>
      <w:r>
        <w:rPr>
          <w:i/>
          <w:sz w:val="20"/>
        </w:rPr>
        <w:t>cm.</w:t>
      </w:r>
      <w:r>
        <w:rPr>
          <w:i/>
          <w:spacing w:val="-2"/>
          <w:sz w:val="20"/>
        </w:rPr>
        <w:t xml:space="preserve"> </w:t>
      </w:r>
      <w:r>
        <w:rPr>
          <w:i/>
          <w:sz w:val="20"/>
        </w:rPr>
        <w:t>de</w:t>
      </w:r>
      <w:r>
        <w:rPr>
          <w:i/>
          <w:spacing w:val="-1"/>
          <w:sz w:val="20"/>
        </w:rPr>
        <w:t xml:space="preserve"> </w:t>
      </w:r>
      <w:r>
        <w:rPr>
          <w:i/>
          <w:sz w:val="20"/>
        </w:rPr>
        <w:t>diámetro</w:t>
      </w:r>
      <w:r>
        <w:rPr>
          <w:i/>
          <w:spacing w:val="-2"/>
          <w:sz w:val="20"/>
        </w:rPr>
        <w:t xml:space="preserve"> </w:t>
      </w:r>
      <w:r>
        <w:rPr>
          <w:i/>
          <w:sz w:val="20"/>
        </w:rPr>
        <w:t>de</w:t>
      </w:r>
      <w:r>
        <w:rPr>
          <w:i/>
          <w:spacing w:val="-2"/>
          <w:sz w:val="20"/>
        </w:rPr>
        <w:t xml:space="preserve"> </w:t>
      </w:r>
      <w:r>
        <w:rPr>
          <w:i/>
          <w:sz w:val="20"/>
        </w:rPr>
        <w:t>tronco</w:t>
      </w:r>
      <w:r>
        <w:rPr>
          <w:i/>
          <w:spacing w:val="-1"/>
          <w:sz w:val="20"/>
        </w:rPr>
        <w:t xml:space="preserve"> </w:t>
      </w:r>
      <w:r>
        <w:rPr>
          <w:i/>
          <w:sz w:val="20"/>
        </w:rPr>
        <w:t>y</w:t>
      </w:r>
      <w:r>
        <w:rPr>
          <w:i/>
          <w:spacing w:val="-2"/>
          <w:sz w:val="20"/>
        </w:rPr>
        <w:t xml:space="preserve"> </w:t>
      </w:r>
      <w:r>
        <w:rPr>
          <w:i/>
          <w:sz w:val="20"/>
        </w:rPr>
        <w:t>21</w:t>
      </w:r>
      <w:r>
        <w:rPr>
          <w:i/>
          <w:spacing w:val="-2"/>
          <w:sz w:val="20"/>
        </w:rPr>
        <w:t xml:space="preserve"> </w:t>
      </w:r>
      <w:proofErr w:type="gramStart"/>
      <w:r>
        <w:rPr>
          <w:i/>
          <w:sz w:val="20"/>
        </w:rPr>
        <w:t>años</w:t>
      </w:r>
      <w:r>
        <w:rPr>
          <w:i/>
          <w:spacing w:val="-1"/>
          <w:sz w:val="20"/>
        </w:rPr>
        <w:t xml:space="preserve"> </w:t>
      </w:r>
      <w:r>
        <w:rPr>
          <w:i/>
          <w:sz w:val="20"/>
        </w:rPr>
        <w:t>de</w:t>
      </w:r>
      <w:r>
        <w:rPr>
          <w:i/>
          <w:spacing w:val="-2"/>
          <w:sz w:val="20"/>
        </w:rPr>
        <w:t xml:space="preserve"> </w:t>
      </w:r>
      <w:r>
        <w:rPr>
          <w:i/>
          <w:sz w:val="20"/>
        </w:rPr>
        <w:t>edad</w:t>
      </w:r>
      <w:proofErr w:type="gramEnd"/>
      <w:r>
        <w:rPr>
          <w:i/>
          <w:spacing w:val="-1"/>
          <w:sz w:val="20"/>
        </w:rPr>
        <w:t xml:space="preserve"> </w:t>
      </w:r>
      <w:r>
        <w:rPr>
          <w:i/>
          <w:spacing w:val="-2"/>
          <w:sz w:val="20"/>
        </w:rPr>
        <w:t>estimada.</w:t>
      </w:r>
    </w:p>
    <w:p w14:paraId="054527BD" w14:textId="77777777" w:rsidR="001F3E5D" w:rsidRDefault="00000000">
      <w:pPr>
        <w:spacing w:before="2" w:line="292" w:lineRule="auto"/>
        <w:ind w:left="142"/>
        <w:rPr>
          <w:i/>
          <w:sz w:val="20"/>
        </w:rPr>
      </w:pPr>
      <w:proofErr w:type="spellStart"/>
      <w:r>
        <w:rPr>
          <w:i/>
          <w:sz w:val="20"/>
        </w:rPr>
        <w:t>Nº</w:t>
      </w:r>
      <w:proofErr w:type="spellEnd"/>
      <w:r>
        <w:rPr>
          <w:i/>
          <w:spacing w:val="40"/>
          <w:sz w:val="20"/>
        </w:rPr>
        <w:t xml:space="preserve"> </w:t>
      </w:r>
      <w:r>
        <w:rPr>
          <w:i/>
          <w:sz w:val="20"/>
        </w:rPr>
        <w:t>4,</w:t>
      </w:r>
      <w:r>
        <w:rPr>
          <w:i/>
          <w:spacing w:val="40"/>
          <w:sz w:val="20"/>
        </w:rPr>
        <w:t xml:space="preserve"> </w:t>
      </w:r>
      <w:r>
        <w:rPr>
          <w:i/>
          <w:sz w:val="20"/>
        </w:rPr>
        <w:t>Un</w:t>
      </w:r>
      <w:r>
        <w:rPr>
          <w:i/>
          <w:spacing w:val="40"/>
          <w:sz w:val="20"/>
        </w:rPr>
        <w:t xml:space="preserve"> </w:t>
      </w:r>
      <w:r>
        <w:rPr>
          <w:i/>
          <w:sz w:val="20"/>
        </w:rPr>
        <w:t>olmo</w:t>
      </w:r>
      <w:r>
        <w:rPr>
          <w:i/>
          <w:spacing w:val="40"/>
          <w:sz w:val="20"/>
        </w:rPr>
        <w:t xml:space="preserve"> </w:t>
      </w:r>
      <w:r>
        <w:rPr>
          <w:i/>
          <w:sz w:val="20"/>
        </w:rPr>
        <w:t>de</w:t>
      </w:r>
      <w:r>
        <w:rPr>
          <w:i/>
          <w:spacing w:val="40"/>
          <w:sz w:val="20"/>
        </w:rPr>
        <w:t xml:space="preserve"> </w:t>
      </w:r>
      <w:proofErr w:type="spellStart"/>
      <w:r>
        <w:rPr>
          <w:i/>
          <w:sz w:val="20"/>
        </w:rPr>
        <w:t>siberia</w:t>
      </w:r>
      <w:proofErr w:type="spellEnd"/>
      <w:r>
        <w:rPr>
          <w:i/>
          <w:spacing w:val="40"/>
          <w:sz w:val="20"/>
        </w:rPr>
        <w:t xml:space="preserve"> </w:t>
      </w:r>
      <w:r>
        <w:rPr>
          <w:i/>
          <w:sz w:val="20"/>
        </w:rPr>
        <w:t>(</w:t>
      </w:r>
      <w:proofErr w:type="spellStart"/>
      <w:r>
        <w:rPr>
          <w:i/>
          <w:sz w:val="20"/>
        </w:rPr>
        <w:t>Ulmus</w:t>
      </w:r>
      <w:proofErr w:type="spellEnd"/>
      <w:r>
        <w:rPr>
          <w:i/>
          <w:spacing w:val="40"/>
          <w:sz w:val="20"/>
        </w:rPr>
        <w:t xml:space="preserve"> </w:t>
      </w:r>
      <w:proofErr w:type="spellStart"/>
      <w:r>
        <w:rPr>
          <w:i/>
          <w:sz w:val="20"/>
        </w:rPr>
        <w:t>pumila</w:t>
      </w:r>
      <w:proofErr w:type="spellEnd"/>
      <w:r>
        <w:rPr>
          <w:i/>
          <w:sz w:val="20"/>
        </w:rPr>
        <w:t>)</w:t>
      </w:r>
      <w:r>
        <w:rPr>
          <w:i/>
          <w:spacing w:val="40"/>
          <w:sz w:val="20"/>
        </w:rPr>
        <w:t xml:space="preserve"> </w:t>
      </w:r>
      <w:r>
        <w:rPr>
          <w:i/>
          <w:sz w:val="20"/>
        </w:rPr>
        <w:t>de</w:t>
      </w:r>
      <w:r>
        <w:rPr>
          <w:i/>
          <w:spacing w:val="40"/>
          <w:sz w:val="20"/>
        </w:rPr>
        <w:t xml:space="preserve"> </w:t>
      </w:r>
      <w:r>
        <w:rPr>
          <w:i/>
          <w:sz w:val="20"/>
        </w:rPr>
        <w:t>44</w:t>
      </w:r>
      <w:r>
        <w:rPr>
          <w:i/>
          <w:spacing w:val="40"/>
          <w:sz w:val="20"/>
        </w:rPr>
        <w:t xml:space="preserve"> </w:t>
      </w:r>
      <w:r>
        <w:rPr>
          <w:i/>
          <w:sz w:val="20"/>
        </w:rPr>
        <w:t>cm.</w:t>
      </w:r>
      <w:r>
        <w:rPr>
          <w:i/>
          <w:spacing w:val="40"/>
          <w:sz w:val="20"/>
        </w:rPr>
        <w:t xml:space="preserve"> </w:t>
      </w:r>
      <w:r>
        <w:rPr>
          <w:i/>
          <w:sz w:val="20"/>
        </w:rPr>
        <w:t>de</w:t>
      </w:r>
      <w:r>
        <w:rPr>
          <w:i/>
          <w:spacing w:val="40"/>
          <w:sz w:val="20"/>
        </w:rPr>
        <w:t xml:space="preserve"> </w:t>
      </w:r>
      <w:r>
        <w:rPr>
          <w:i/>
          <w:sz w:val="20"/>
        </w:rPr>
        <w:t>diámetro</w:t>
      </w:r>
      <w:r>
        <w:rPr>
          <w:i/>
          <w:spacing w:val="40"/>
          <w:sz w:val="20"/>
        </w:rPr>
        <w:t xml:space="preserve"> </w:t>
      </w:r>
      <w:r>
        <w:rPr>
          <w:i/>
          <w:sz w:val="20"/>
        </w:rPr>
        <w:t>de</w:t>
      </w:r>
      <w:r>
        <w:rPr>
          <w:i/>
          <w:spacing w:val="40"/>
          <w:sz w:val="20"/>
        </w:rPr>
        <w:t xml:space="preserve"> </w:t>
      </w:r>
      <w:r>
        <w:rPr>
          <w:i/>
          <w:sz w:val="20"/>
        </w:rPr>
        <w:t>tronco</w:t>
      </w:r>
      <w:r>
        <w:rPr>
          <w:i/>
          <w:spacing w:val="40"/>
          <w:sz w:val="20"/>
        </w:rPr>
        <w:t xml:space="preserve"> </w:t>
      </w:r>
      <w:r>
        <w:rPr>
          <w:i/>
          <w:sz w:val="20"/>
        </w:rPr>
        <w:t>y</w:t>
      </w:r>
      <w:r>
        <w:rPr>
          <w:i/>
          <w:spacing w:val="40"/>
          <w:sz w:val="20"/>
        </w:rPr>
        <w:t xml:space="preserve"> </w:t>
      </w:r>
      <w:r>
        <w:rPr>
          <w:i/>
          <w:sz w:val="20"/>
        </w:rPr>
        <w:t>17</w:t>
      </w:r>
      <w:r>
        <w:rPr>
          <w:i/>
          <w:spacing w:val="40"/>
          <w:sz w:val="20"/>
        </w:rPr>
        <w:t xml:space="preserve"> </w:t>
      </w:r>
      <w:proofErr w:type="gramStart"/>
      <w:r>
        <w:rPr>
          <w:i/>
          <w:sz w:val="20"/>
        </w:rPr>
        <w:t>años</w:t>
      </w:r>
      <w:r>
        <w:rPr>
          <w:i/>
          <w:spacing w:val="40"/>
          <w:sz w:val="20"/>
        </w:rPr>
        <w:t xml:space="preserve"> </w:t>
      </w:r>
      <w:r>
        <w:rPr>
          <w:i/>
          <w:sz w:val="20"/>
        </w:rPr>
        <w:t>de</w:t>
      </w:r>
      <w:r>
        <w:rPr>
          <w:i/>
          <w:spacing w:val="40"/>
          <w:sz w:val="20"/>
        </w:rPr>
        <w:t xml:space="preserve"> </w:t>
      </w:r>
      <w:r>
        <w:rPr>
          <w:i/>
          <w:sz w:val="20"/>
        </w:rPr>
        <w:t>edad</w:t>
      </w:r>
      <w:proofErr w:type="gramEnd"/>
      <w:r>
        <w:rPr>
          <w:i/>
          <w:sz w:val="20"/>
        </w:rPr>
        <w:t xml:space="preserve"> </w:t>
      </w:r>
      <w:r>
        <w:rPr>
          <w:i/>
          <w:spacing w:val="-2"/>
          <w:sz w:val="20"/>
        </w:rPr>
        <w:t>estimada.</w:t>
      </w:r>
    </w:p>
    <w:p w14:paraId="49121FC1" w14:textId="77777777" w:rsidR="001F3E5D" w:rsidRDefault="001F3E5D">
      <w:pPr>
        <w:pStyle w:val="Textoindependiente"/>
        <w:spacing w:before="10"/>
        <w:rPr>
          <w:i/>
        </w:rPr>
      </w:pPr>
    </w:p>
    <w:p w14:paraId="5758FB64" w14:textId="77777777" w:rsidR="001F3E5D" w:rsidRDefault="00000000">
      <w:pPr>
        <w:spacing w:line="292" w:lineRule="auto"/>
        <w:ind w:left="142"/>
        <w:rPr>
          <w:i/>
          <w:sz w:val="20"/>
        </w:rPr>
      </w:pPr>
      <w:proofErr w:type="spellStart"/>
      <w:r>
        <w:rPr>
          <w:i/>
          <w:sz w:val="20"/>
        </w:rPr>
        <w:t>Nº</w:t>
      </w:r>
      <w:proofErr w:type="spellEnd"/>
      <w:r>
        <w:rPr>
          <w:i/>
          <w:spacing w:val="40"/>
          <w:sz w:val="20"/>
        </w:rPr>
        <w:t xml:space="preserve"> </w:t>
      </w:r>
      <w:r>
        <w:rPr>
          <w:i/>
          <w:sz w:val="20"/>
        </w:rPr>
        <w:t>5,</w:t>
      </w:r>
      <w:r>
        <w:rPr>
          <w:i/>
          <w:spacing w:val="40"/>
          <w:sz w:val="20"/>
        </w:rPr>
        <w:t xml:space="preserve"> </w:t>
      </w:r>
      <w:r>
        <w:rPr>
          <w:i/>
          <w:sz w:val="20"/>
        </w:rPr>
        <w:t>Un</w:t>
      </w:r>
      <w:r>
        <w:rPr>
          <w:i/>
          <w:spacing w:val="40"/>
          <w:sz w:val="20"/>
        </w:rPr>
        <w:t xml:space="preserve"> </w:t>
      </w:r>
      <w:r>
        <w:rPr>
          <w:i/>
          <w:sz w:val="20"/>
        </w:rPr>
        <w:t>olmo</w:t>
      </w:r>
      <w:r>
        <w:rPr>
          <w:i/>
          <w:spacing w:val="40"/>
          <w:sz w:val="20"/>
        </w:rPr>
        <w:t xml:space="preserve"> </w:t>
      </w:r>
      <w:r>
        <w:rPr>
          <w:i/>
          <w:sz w:val="20"/>
        </w:rPr>
        <w:t>de</w:t>
      </w:r>
      <w:r>
        <w:rPr>
          <w:i/>
          <w:spacing w:val="40"/>
          <w:sz w:val="20"/>
        </w:rPr>
        <w:t xml:space="preserve"> </w:t>
      </w:r>
      <w:proofErr w:type="spellStart"/>
      <w:r>
        <w:rPr>
          <w:i/>
          <w:sz w:val="20"/>
        </w:rPr>
        <w:t>siberia</w:t>
      </w:r>
      <w:proofErr w:type="spellEnd"/>
      <w:r>
        <w:rPr>
          <w:i/>
          <w:spacing w:val="40"/>
          <w:sz w:val="20"/>
        </w:rPr>
        <w:t xml:space="preserve"> </w:t>
      </w:r>
      <w:r>
        <w:rPr>
          <w:i/>
          <w:sz w:val="20"/>
        </w:rPr>
        <w:t>(</w:t>
      </w:r>
      <w:proofErr w:type="spellStart"/>
      <w:r>
        <w:rPr>
          <w:i/>
          <w:sz w:val="20"/>
        </w:rPr>
        <w:t>Ulmus</w:t>
      </w:r>
      <w:proofErr w:type="spellEnd"/>
      <w:r>
        <w:rPr>
          <w:i/>
          <w:spacing w:val="40"/>
          <w:sz w:val="20"/>
        </w:rPr>
        <w:t xml:space="preserve"> </w:t>
      </w:r>
      <w:proofErr w:type="spellStart"/>
      <w:r>
        <w:rPr>
          <w:i/>
          <w:sz w:val="20"/>
        </w:rPr>
        <w:t>pumila</w:t>
      </w:r>
      <w:proofErr w:type="spellEnd"/>
      <w:r>
        <w:rPr>
          <w:i/>
          <w:sz w:val="20"/>
        </w:rPr>
        <w:t>)</w:t>
      </w:r>
      <w:r>
        <w:rPr>
          <w:i/>
          <w:spacing w:val="40"/>
          <w:sz w:val="20"/>
        </w:rPr>
        <w:t xml:space="preserve"> </w:t>
      </w:r>
      <w:r>
        <w:rPr>
          <w:i/>
          <w:sz w:val="20"/>
        </w:rPr>
        <w:t>de</w:t>
      </w:r>
      <w:r>
        <w:rPr>
          <w:i/>
          <w:spacing w:val="40"/>
          <w:sz w:val="20"/>
        </w:rPr>
        <w:t xml:space="preserve"> </w:t>
      </w:r>
      <w:r>
        <w:rPr>
          <w:i/>
          <w:sz w:val="20"/>
        </w:rPr>
        <w:t>36</w:t>
      </w:r>
      <w:r>
        <w:rPr>
          <w:i/>
          <w:spacing w:val="40"/>
          <w:sz w:val="20"/>
        </w:rPr>
        <w:t xml:space="preserve"> </w:t>
      </w:r>
      <w:r>
        <w:rPr>
          <w:i/>
          <w:sz w:val="20"/>
        </w:rPr>
        <w:t>cm.</w:t>
      </w:r>
      <w:r>
        <w:rPr>
          <w:i/>
          <w:spacing w:val="40"/>
          <w:sz w:val="20"/>
        </w:rPr>
        <w:t xml:space="preserve"> </w:t>
      </w:r>
      <w:r>
        <w:rPr>
          <w:i/>
          <w:sz w:val="20"/>
        </w:rPr>
        <w:t>de</w:t>
      </w:r>
      <w:r>
        <w:rPr>
          <w:i/>
          <w:spacing w:val="40"/>
          <w:sz w:val="20"/>
        </w:rPr>
        <w:t xml:space="preserve"> </w:t>
      </w:r>
      <w:r>
        <w:rPr>
          <w:i/>
          <w:sz w:val="20"/>
        </w:rPr>
        <w:t>diámetro</w:t>
      </w:r>
      <w:r>
        <w:rPr>
          <w:i/>
          <w:spacing w:val="40"/>
          <w:sz w:val="20"/>
        </w:rPr>
        <w:t xml:space="preserve"> </w:t>
      </w:r>
      <w:r>
        <w:rPr>
          <w:i/>
          <w:sz w:val="20"/>
        </w:rPr>
        <w:t>de</w:t>
      </w:r>
      <w:r>
        <w:rPr>
          <w:i/>
          <w:spacing w:val="40"/>
          <w:sz w:val="20"/>
        </w:rPr>
        <w:t xml:space="preserve"> </w:t>
      </w:r>
      <w:r>
        <w:rPr>
          <w:i/>
          <w:sz w:val="20"/>
        </w:rPr>
        <w:t>tronco</w:t>
      </w:r>
      <w:r>
        <w:rPr>
          <w:i/>
          <w:spacing w:val="40"/>
          <w:sz w:val="20"/>
        </w:rPr>
        <w:t xml:space="preserve"> </w:t>
      </w:r>
      <w:r>
        <w:rPr>
          <w:i/>
          <w:sz w:val="20"/>
        </w:rPr>
        <w:t>y</w:t>
      </w:r>
      <w:r>
        <w:rPr>
          <w:i/>
          <w:spacing w:val="40"/>
          <w:sz w:val="20"/>
        </w:rPr>
        <w:t xml:space="preserve"> </w:t>
      </w:r>
      <w:r>
        <w:rPr>
          <w:i/>
          <w:sz w:val="20"/>
        </w:rPr>
        <w:t>19</w:t>
      </w:r>
      <w:r>
        <w:rPr>
          <w:i/>
          <w:spacing w:val="40"/>
          <w:sz w:val="20"/>
        </w:rPr>
        <w:t xml:space="preserve"> </w:t>
      </w:r>
      <w:proofErr w:type="gramStart"/>
      <w:r>
        <w:rPr>
          <w:i/>
          <w:sz w:val="20"/>
        </w:rPr>
        <w:t>años</w:t>
      </w:r>
      <w:r>
        <w:rPr>
          <w:i/>
          <w:spacing w:val="40"/>
          <w:sz w:val="20"/>
        </w:rPr>
        <w:t xml:space="preserve"> </w:t>
      </w:r>
      <w:r>
        <w:rPr>
          <w:i/>
          <w:sz w:val="20"/>
        </w:rPr>
        <w:t>de</w:t>
      </w:r>
      <w:r>
        <w:rPr>
          <w:i/>
          <w:spacing w:val="40"/>
          <w:sz w:val="20"/>
        </w:rPr>
        <w:t xml:space="preserve"> </w:t>
      </w:r>
      <w:r>
        <w:rPr>
          <w:i/>
          <w:sz w:val="20"/>
        </w:rPr>
        <w:t>edad</w:t>
      </w:r>
      <w:proofErr w:type="gramEnd"/>
      <w:r>
        <w:rPr>
          <w:i/>
          <w:sz w:val="20"/>
        </w:rPr>
        <w:t xml:space="preserve"> </w:t>
      </w:r>
      <w:r>
        <w:rPr>
          <w:i/>
          <w:spacing w:val="-2"/>
          <w:sz w:val="20"/>
        </w:rPr>
        <w:t>estimada.</w:t>
      </w:r>
    </w:p>
    <w:p w14:paraId="0BB101B9" w14:textId="77777777" w:rsidR="001F3E5D" w:rsidRDefault="001F3E5D">
      <w:pPr>
        <w:pStyle w:val="Textoindependiente"/>
        <w:spacing w:before="10"/>
        <w:rPr>
          <w:i/>
        </w:rPr>
      </w:pPr>
    </w:p>
    <w:p w14:paraId="209BDA3F" w14:textId="77777777" w:rsidR="001F3E5D" w:rsidRDefault="00000000">
      <w:pPr>
        <w:pStyle w:val="Ttulo4"/>
      </w:pPr>
      <w:r>
        <w:t xml:space="preserve">Según imagen </w:t>
      </w:r>
      <w:r>
        <w:rPr>
          <w:spacing w:val="-2"/>
        </w:rPr>
        <w:t>adjunta</w:t>
      </w:r>
    </w:p>
    <w:p w14:paraId="161053AB" w14:textId="77777777" w:rsidR="001F3E5D" w:rsidRDefault="00000000">
      <w:pPr>
        <w:pStyle w:val="Textoindependiente"/>
        <w:spacing w:before="148"/>
        <w:rPr>
          <w:b/>
        </w:rPr>
      </w:pPr>
      <w:r>
        <w:rPr>
          <w:b/>
          <w:noProof/>
        </w:rPr>
        <w:drawing>
          <wp:anchor distT="0" distB="0" distL="0" distR="0" simplePos="0" relativeHeight="487672320" behindDoc="1" locked="0" layoutInCell="1" allowOverlap="1" wp14:anchorId="5D2B90CE" wp14:editId="6B5F2479">
            <wp:simplePos x="0" y="0"/>
            <wp:positionH relativeFrom="page">
              <wp:posOffset>1508283</wp:posOffset>
            </wp:positionH>
            <wp:positionV relativeFrom="paragraph">
              <wp:posOffset>255810</wp:posOffset>
            </wp:positionV>
            <wp:extent cx="4543425" cy="2886075"/>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8" cstate="print"/>
                    <a:stretch>
                      <a:fillRect/>
                    </a:stretch>
                  </pic:blipFill>
                  <pic:spPr>
                    <a:xfrm>
                      <a:off x="0" y="0"/>
                      <a:ext cx="4543425" cy="2886075"/>
                    </a:xfrm>
                    <a:prstGeom prst="rect">
                      <a:avLst/>
                    </a:prstGeom>
                  </pic:spPr>
                </pic:pic>
              </a:graphicData>
            </a:graphic>
          </wp:anchor>
        </w:drawing>
      </w:r>
    </w:p>
    <w:p w14:paraId="0B66841E" w14:textId="77777777" w:rsidR="001F3E5D" w:rsidRDefault="001F3E5D">
      <w:pPr>
        <w:pStyle w:val="Textoindependiente"/>
        <w:spacing w:before="168"/>
        <w:rPr>
          <w:b/>
        </w:rPr>
      </w:pPr>
    </w:p>
    <w:p w14:paraId="76E720D4" w14:textId="77777777" w:rsidR="001F3E5D" w:rsidRDefault="00000000">
      <w:pPr>
        <w:pStyle w:val="Textoindependiente"/>
        <w:spacing w:before="1" w:line="297" w:lineRule="auto"/>
        <w:ind w:left="142" w:right="1"/>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1BE34C1F" w14:textId="77777777" w:rsidR="001F3E5D" w:rsidRDefault="001F3E5D">
      <w:pPr>
        <w:pStyle w:val="Textoindependiente"/>
        <w:spacing w:before="7"/>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6BBCCC78" w14:textId="77777777">
        <w:trPr>
          <w:trHeight w:val="972"/>
        </w:trPr>
        <w:tc>
          <w:tcPr>
            <w:tcW w:w="9062" w:type="dxa"/>
            <w:gridSpan w:val="2"/>
            <w:tcBorders>
              <w:left w:val="single" w:sz="4" w:space="0" w:color="CCCCCC"/>
              <w:right w:val="single" w:sz="4" w:space="0" w:color="CCCCCC"/>
            </w:tcBorders>
            <w:shd w:val="clear" w:color="auto" w:fill="F3F3F3"/>
          </w:tcPr>
          <w:p w14:paraId="79EBF256" w14:textId="4EE67592" w:rsidR="001F3E5D" w:rsidRDefault="00000000">
            <w:pPr>
              <w:pStyle w:val="TableParagraph"/>
              <w:spacing w:before="79" w:line="297" w:lineRule="auto"/>
              <w:ind w:right="52"/>
              <w:jc w:val="both"/>
              <w:rPr>
                <w:b/>
                <w:sz w:val="20"/>
              </w:rPr>
            </w:pPr>
            <w:r>
              <w:rPr>
                <w:b/>
                <w:sz w:val="20"/>
              </w:rPr>
              <w:t xml:space="preserve">Finalizar el procedimiento de comprobación declarando la conformidad de la primera ocupación descrita en la declaración responsable, relativa a vivienda unifamiliar aislada con piscina sita en calle </w:t>
            </w:r>
            <w:r w:rsidR="00DA4C2F">
              <w:rPr>
                <w:b/>
                <w:sz w:val="20"/>
              </w:rPr>
              <w:t>******************************</w:t>
            </w:r>
            <w:r>
              <w:rPr>
                <w:b/>
                <w:sz w:val="20"/>
              </w:rPr>
              <w:t xml:space="preserve">. </w:t>
            </w:r>
            <w:proofErr w:type="spellStart"/>
            <w:r>
              <w:rPr>
                <w:b/>
                <w:sz w:val="20"/>
              </w:rPr>
              <w:t>Expte</w:t>
            </w:r>
            <w:proofErr w:type="spellEnd"/>
            <w:r>
              <w:rPr>
                <w:b/>
                <w:sz w:val="20"/>
              </w:rPr>
              <w:t>. 33824/2024.</w:t>
            </w:r>
          </w:p>
        </w:tc>
      </w:tr>
      <w:tr w:rsidR="001F3E5D" w14:paraId="5003EFD8" w14:textId="77777777">
        <w:trPr>
          <w:trHeight w:val="399"/>
        </w:trPr>
        <w:tc>
          <w:tcPr>
            <w:tcW w:w="1877" w:type="dxa"/>
            <w:tcBorders>
              <w:left w:val="single" w:sz="4" w:space="0" w:color="CCCCCC"/>
              <w:right w:val="single" w:sz="6" w:space="0" w:color="CCCCCC"/>
            </w:tcBorders>
          </w:tcPr>
          <w:p w14:paraId="44FD01EB"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393F649F"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2150145" w14:textId="77777777" w:rsidR="001F3E5D" w:rsidRDefault="001F3E5D">
      <w:pPr>
        <w:pStyle w:val="Textoindependiente"/>
        <w:spacing w:before="142"/>
      </w:pPr>
    </w:p>
    <w:p w14:paraId="3ADE78B4"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3C9538E" w14:textId="77777777" w:rsidR="001F3E5D" w:rsidRDefault="001F3E5D">
      <w:pPr>
        <w:pStyle w:val="Textoindependiente"/>
        <w:spacing w:before="62"/>
        <w:rPr>
          <w:b/>
        </w:rPr>
      </w:pPr>
    </w:p>
    <w:p w14:paraId="5D9730F9" w14:textId="28DF9DDC" w:rsidR="001F3E5D" w:rsidRDefault="00000000">
      <w:pPr>
        <w:pStyle w:val="Textoindependiente"/>
        <w:spacing w:line="292" w:lineRule="auto"/>
        <w:ind w:left="142" w:right="1"/>
        <w:jc w:val="both"/>
      </w:pPr>
      <w:r>
        <w:t xml:space="preserve">Visto que con fecha 22 de julio de 2024 presenta D. </w:t>
      </w:r>
      <w:r w:rsidR="00DA4C2F">
        <w:t xml:space="preserve">S.M.D., </w:t>
      </w:r>
      <w:r>
        <w:t xml:space="preserve">con DNI </w:t>
      </w:r>
      <w:r w:rsidR="00DA4C2F">
        <w:t>***</w:t>
      </w:r>
      <w:r>
        <w:t>1542</w:t>
      </w:r>
      <w:r w:rsidR="00DA4C2F">
        <w:t>**</w:t>
      </w:r>
      <w:r>
        <w:t xml:space="preserve">, en representación de </w:t>
      </w:r>
      <w:proofErr w:type="gramStart"/>
      <w:r w:rsidR="00DA4C2F">
        <w:t>D.ª</w:t>
      </w:r>
      <w:proofErr w:type="gramEnd"/>
      <w:r w:rsidR="00DA4C2F">
        <w:t xml:space="preserve"> V.L.M., </w:t>
      </w:r>
      <w:r>
        <w:t xml:space="preserve">con DNI </w:t>
      </w:r>
      <w:r w:rsidR="00DA4C2F">
        <w:t>***</w:t>
      </w:r>
      <w:r>
        <w:t>4097</w:t>
      </w:r>
      <w:r w:rsidR="00DA4C2F">
        <w:t>**</w:t>
      </w:r>
      <w:r>
        <w:t xml:space="preserve"> Declaración Responsable</w:t>
      </w:r>
      <w:r>
        <w:rPr>
          <w:spacing w:val="40"/>
        </w:rPr>
        <w:t xml:space="preserve"> </w:t>
      </w:r>
      <w:r>
        <w:t>de</w:t>
      </w:r>
      <w:r>
        <w:rPr>
          <w:spacing w:val="40"/>
        </w:rPr>
        <w:t xml:space="preserve"> </w:t>
      </w:r>
      <w:r>
        <w:t>Primera</w:t>
      </w:r>
      <w:r>
        <w:rPr>
          <w:spacing w:val="40"/>
        </w:rPr>
        <w:t xml:space="preserve"> </w:t>
      </w:r>
      <w:r>
        <w:t>Ocupación,</w:t>
      </w:r>
      <w:r>
        <w:rPr>
          <w:spacing w:val="40"/>
        </w:rPr>
        <w:t xml:space="preserve"> </w:t>
      </w:r>
      <w:r>
        <w:t>que</w:t>
      </w:r>
      <w:r>
        <w:rPr>
          <w:spacing w:val="40"/>
        </w:rPr>
        <w:t xml:space="preserve"> </w:t>
      </w:r>
      <w:r>
        <w:t>se</w:t>
      </w:r>
      <w:r>
        <w:rPr>
          <w:spacing w:val="40"/>
        </w:rPr>
        <w:t xml:space="preserve"> </w:t>
      </w:r>
      <w:r>
        <w:t>tramita</w:t>
      </w:r>
      <w:r>
        <w:rPr>
          <w:spacing w:val="40"/>
        </w:rPr>
        <w:t xml:space="preserve"> </w:t>
      </w:r>
      <w:r>
        <w:t>con</w:t>
      </w:r>
      <w:r>
        <w:rPr>
          <w:spacing w:val="40"/>
        </w:rPr>
        <w:t xml:space="preserve"> </w:t>
      </w:r>
      <w:r>
        <w:t>número</w:t>
      </w:r>
      <w:r>
        <w:rPr>
          <w:spacing w:val="40"/>
        </w:rPr>
        <w:t xml:space="preserve"> </w:t>
      </w:r>
      <w:r>
        <w:t>de</w:t>
      </w:r>
      <w:r>
        <w:rPr>
          <w:spacing w:val="40"/>
        </w:rPr>
        <w:t xml:space="preserve"> </w:t>
      </w:r>
      <w:r>
        <w:t>expediente</w:t>
      </w:r>
      <w:r>
        <w:rPr>
          <w:spacing w:val="40"/>
        </w:rPr>
        <w:t xml:space="preserve"> </w:t>
      </w:r>
      <w:r>
        <w:t>G-</w:t>
      </w:r>
      <w:r>
        <w:rPr>
          <w:spacing w:val="40"/>
        </w:rPr>
        <w:t xml:space="preserve"> </w:t>
      </w:r>
      <w:r>
        <w:t>33824/2024</w:t>
      </w:r>
    </w:p>
    <w:p w14:paraId="0C3E97C1"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58506BAD" w14:textId="22139447"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814656" behindDoc="0" locked="0" layoutInCell="1" allowOverlap="1" wp14:anchorId="3C07168A" wp14:editId="76F88B37">
                <wp:simplePos x="0" y="0"/>
                <wp:positionH relativeFrom="page">
                  <wp:posOffset>6807090</wp:posOffset>
                </wp:positionH>
                <wp:positionV relativeFrom="page">
                  <wp:posOffset>2818730</wp:posOffset>
                </wp:positionV>
                <wp:extent cx="419734" cy="3187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326B5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4CFE1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C07168A" id="Textbox 189" o:spid="_x0000_s1112" type="#_x0000_t202" style="position:absolute;left:0;text-align:left;margin-left:536pt;margin-top:221.95pt;width:33.05pt;height:250.9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F326B5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4CFE1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relativa a una vivienda unifamiliar aislada con piscina en calle </w:t>
      </w:r>
      <w:r w:rsidR="00DA4C2F">
        <w:t>************************,</w:t>
      </w:r>
      <w:r>
        <w:t xml:space="preserve"> al amparo de la licencia concedida con número de expediente 64/2021-01.</w:t>
      </w:r>
    </w:p>
    <w:p w14:paraId="203FBE44" w14:textId="77777777" w:rsidR="001F3E5D" w:rsidRDefault="001F3E5D">
      <w:pPr>
        <w:pStyle w:val="Textoindependiente"/>
        <w:spacing w:before="10"/>
      </w:pPr>
    </w:p>
    <w:p w14:paraId="4872F831" w14:textId="77777777" w:rsidR="001F3E5D" w:rsidRDefault="00000000">
      <w:pPr>
        <w:pStyle w:val="Textoindependiente"/>
        <w:spacing w:line="295" w:lineRule="auto"/>
        <w:ind w:left="142"/>
        <w:jc w:val="both"/>
      </w:pPr>
      <w:r>
        <w:t xml:space="preserve">Tras un proceso de requerimientos en la subsanación de la documentación en fecha 23 de agosto de 2024, instruido el expediente de control posterior y vistos los informes técnicos y jurídicos que contiene el expediente; el </w:t>
      </w:r>
      <w:r>
        <w:rPr>
          <w:b/>
        </w:rPr>
        <w:t xml:space="preserve">informe favorable </w:t>
      </w:r>
      <w:r>
        <w:t xml:space="preserve">de fecha 24 de julio de 2024 del Ingeniero de Caminos Municipal, D. Manuel Ariño Peñalver, en materia de acceso de vehículos, acometidas generales y afecciones a la vía pública; </w:t>
      </w:r>
      <w:r>
        <w:rPr>
          <w:b/>
        </w:rPr>
        <w:t xml:space="preserve">el informe técnico favorable </w:t>
      </w:r>
      <w:r>
        <w:t xml:space="preserve">de fecha 11 de septiembre de 2024, del Arquitecto Técnico Municipal, sobre la finalización de la actuación, su aptitud según las condiciones urbanísticas de su destino específico, así como su coste real y efectivo, tras girar visita de comprobación el día 10 de septiembre de 2024; el </w:t>
      </w:r>
      <w:r>
        <w:rPr>
          <w:b/>
        </w:rPr>
        <w:t>informe del técnico de medio ambiente favorable</w:t>
      </w:r>
      <w:r>
        <w:t xml:space="preserve">, de fecha 3 de marzo de 2025 respecto a la normativa aplicable medioambiental; y finalmente, el </w:t>
      </w:r>
      <w:r>
        <w:rPr>
          <w:b/>
        </w:rPr>
        <w:t xml:space="preserve">informe jurídico favorable </w:t>
      </w:r>
      <w:r>
        <w:t>y Propuesta de Resolución de 29 de marzo de 2025 del Técnico de Administración General Urbanístico, D. Alberto Matamoros Muñoz, de conformidad con la tramitación prevista en la Ley 9/2001 del Suelo de la Comunidad de Madrid.</w:t>
      </w:r>
    </w:p>
    <w:p w14:paraId="7DA84032" w14:textId="77777777" w:rsidR="001F3E5D" w:rsidRDefault="001F3E5D">
      <w:pPr>
        <w:pStyle w:val="Textoindependiente"/>
      </w:pPr>
    </w:p>
    <w:p w14:paraId="3AB3BA8C" w14:textId="77777777" w:rsidR="001F3E5D" w:rsidRDefault="00000000">
      <w:pPr>
        <w:pStyle w:val="Textoindependiente"/>
        <w:spacing w:line="292" w:lineRule="auto"/>
        <w:ind w:left="142" w:right="1"/>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1C08546B" w14:textId="77777777" w:rsidR="001F3E5D" w:rsidRDefault="001F3E5D">
      <w:pPr>
        <w:pStyle w:val="Textoindependiente"/>
        <w:spacing w:before="10"/>
      </w:pPr>
    </w:p>
    <w:p w14:paraId="069B5242" w14:textId="090938EA" w:rsidR="001F3E5D" w:rsidRDefault="00000000">
      <w:pPr>
        <w:pStyle w:val="Textoindependiente"/>
        <w:spacing w:line="292" w:lineRule="auto"/>
        <w:ind w:left="142" w:right="1"/>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DA4C2F">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DA4C2F">
        <w:t>.</w:t>
      </w:r>
    </w:p>
    <w:p w14:paraId="0FAF6919" w14:textId="77777777" w:rsidR="001F3E5D" w:rsidRDefault="001F3E5D">
      <w:pPr>
        <w:pStyle w:val="Textoindependiente"/>
        <w:spacing w:before="9"/>
      </w:pPr>
    </w:p>
    <w:p w14:paraId="575FA39F" w14:textId="42C48019" w:rsidR="001F3E5D"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PR/2025/1823</w:t>
      </w:r>
      <w:r>
        <w:rPr>
          <w:spacing w:val="-3"/>
        </w:rPr>
        <w:t xml:space="preserve"> </w:t>
      </w:r>
      <w:r>
        <w:t>de</w:t>
      </w:r>
      <w:r>
        <w:rPr>
          <w:spacing w:val="-4"/>
        </w:rPr>
        <w:t xml:space="preserve"> </w:t>
      </w:r>
      <w:r>
        <w:t>31</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DA4C2F">
        <w:rPr>
          <w:spacing w:val="-2"/>
        </w:rPr>
        <w:t>,</w:t>
      </w:r>
    </w:p>
    <w:p w14:paraId="0B14E5CE" w14:textId="77777777" w:rsidR="001F3E5D" w:rsidRDefault="001F3E5D">
      <w:pPr>
        <w:pStyle w:val="Textoindependiente"/>
        <w:spacing w:before="59"/>
      </w:pPr>
    </w:p>
    <w:p w14:paraId="3BC0B78C" w14:textId="77777777" w:rsidR="001F3E5D" w:rsidRDefault="00000000">
      <w:pPr>
        <w:pStyle w:val="Ttulo4"/>
      </w:pPr>
      <w:r>
        <w:rPr>
          <w:spacing w:val="-2"/>
        </w:rPr>
        <w:t>Resolución:</w:t>
      </w:r>
    </w:p>
    <w:p w14:paraId="6B4E5A09" w14:textId="77777777" w:rsidR="001F3E5D" w:rsidRDefault="001F3E5D">
      <w:pPr>
        <w:pStyle w:val="Textoindependiente"/>
        <w:spacing w:before="61"/>
        <w:rPr>
          <w:b/>
        </w:rPr>
      </w:pPr>
    </w:p>
    <w:p w14:paraId="37E105DA" w14:textId="0DC6E388" w:rsidR="001F3E5D" w:rsidRDefault="00000000">
      <w:pPr>
        <w:pStyle w:val="Textoindependiente"/>
        <w:spacing w:before="1" w:line="292" w:lineRule="auto"/>
        <w:ind w:left="142" w:right="1"/>
        <w:jc w:val="both"/>
      </w:pPr>
      <w:r>
        <w:t>PRIMERO. Finalizar el procedimiento de comprobación declarando la conformidad</w:t>
      </w:r>
      <w:r>
        <w:rPr>
          <w:spacing w:val="40"/>
        </w:rPr>
        <w:t xml:space="preserve"> </w:t>
      </w:r>
      <w:r>
        <w:t xml:space="preserve">de la primera ocupación descrita en la Declaración Responsable presentada por D. </w:t>
      </w:r>
      <w:r w:rsidR="00DA4C2F">
        <w:t xml:space="preserve">S.M.D., </w:t>
      </w:r>
      <w:r>
        <w:t xml:space="preserve">con DNI </w:t>
      </w:r>
      <w:r w:rsidR="00DA4C2F">
        <w:t>***</w:t>
      </w:r>
      <w:r>
        <w:t>1542</w:t>
      </w:r>
      <w:r w:rsidR="00DA4C2F">
        <w:t>**</w:t>
      </w:r>
      <w:r>
        <w:t xml:space="preserve">, en representación de </w:t>
      </w:r>
      <w:r w:rsidR="00DA4C2F">
        <w:t xml:space="preserve">D.ª V.L.M., </w:t>
      </w:r>
      <w:r>
        <w:t xml:space="preserve">con DNI </w:t>
      </w:r>
      <w:r w:rsidR="00DA4C2F">
        <w:t>***</w:t>
      </w:r>
      <w:r>
        <w:t>4097</w:t>
      </w:r>
      <w:r w:rsidR="00DA4C2F">
        <w:t>**</w:t>
      </w:r>
      <w:r>
        <w:t xml:space="preserve">, que se ha tramitado con número de expediente G- 33824/2024, relativa a vivienda unifamiliar aislada con piscina en calle </w:t>
      </w:r>
      <w:r w:rsidR="00DA4C2F">
        <w:t>********************************</w:t>
      </w:r>
      <w:r>
        <w:t xml:space="preserve">, con Referencia Catastral </w:t>
      </w:r>
      <w:r w:rsidR="00DA4C2F">
        <w:t>**********************</w:t>
      </w:r>
      <w:r>
        <w:t>, al ajustarse al proyecto que sirvió de base para la concesión de la</w:t>
      </w:r>
      <w:r>
        <w:rPr>
          <w:spacing w:val="80"/>
        </w:rPr>
        <w:t xml:space="preserve"> </w:t>
      </w:r>
      <w:r>
        <w:t>licencia urbanística 64/2021-01, encontrándose debidamente terminada y apta según sus determinaciones urbanísticas, con un coste de ejecución material de las obras de 844.614,73 €, excluidos los costes de control de calidad, de seguridad y salud, así como los de gestión de residuos.</w:t>
      </w:r>
    </w:p>
    <w:p w14:paraId="4EAA5C54" w14:textId="77777777" w:rsidR="001F3E5D" w:rsidRDefault="001F3E5D">
      <w:pPr>
        <w:pStyle w:val="Textoindependiente"/>
        <w:spacing w:before="9"/>
      </w:pPr>
    </w:p>
    <w:p w14:paraId="78A4DE13" w14:textId="77777777" w:rsidR="001F3E5D" w:rsidRDefault="00000000">
      <w:pPr>
        <w:pStyle w:val="Textoindependiente"/>
        <w:spacing w:line="292" w:lineRule="auto"/>
        <w:ind w:left="142" w:right="1"/>
        <w:jc w:val="both"/>
      </w:pPr>
      <w:proofErr w:type="gramStart"/>
      <w:r>
        <w:t>SEGUNDO.-</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67E87DC1" w14:textId="77777777" w:rsidR="001F3E5D" w:rsidRDefault="001F3E5D">
      <w:pPr>
        <w:pStyle w:val="Textoindependiente"/>
        <w:spacing w:before="10"/>
      </w:pPr>
    </w:p>
    <w:p w14:paraId="5D2D42E2" w14:textId="77777777" w:rsidR="001F3E5D" w:rsidRDefault="00000000">
      <w:pPr>
        <w:pStyle w:val="Textoindependiente"/>
        <w:spacing w:line="292" w:lineRule="auto"/>
        <w:ind w:left="142" w:right="1"/>
        <w:jc w:val="both"/>
      </w:pPr>
      <w:proofErr w:type="gramStart"/>
      <w:r>
        <w:t>TERCERO.-</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2C6BB5EA"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3B2E955E" w14:textId="679DC5A7" w:rsidR="001F3E5D" w:rsidRDefault="00000000">
      <w:pPr>
        <w:pStyle w:val="Textoindependiente"/>
        <w:spacing w:before="64" w:after="1"/>
      </w:pPr>
      <w:r>
        <w:rPr>
          <w:noProof/>
        </w:rPr>
        <w:lastRenderedPageBreak/>
        <mc:AlternateContent>
          <mc:Choice Requires="wps">
            <w:drawing>
              <wp:anchor distT="0" distB="0" distL="0" distR="0" simplePos="0" relativeHeight="15815680" behindDoc="0" locked="0" layoutInCell="1" allowOverlap="1" wp14:anchorId="50CB4FA8" wp14:editId="22BBC1D1">
                <wp:simplePos x="0" y="0"/>
                <wp:positionH relativeFrom="page">
                  <wp:posOffset>6807090</wp:posOffset>
                </wp:positionH>
                <wp:positionV relativeFrom="page">
                  <wp:posOffset>2818730</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4FCF1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C7835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0CB4FA8" id="Textbox 191" o:spid="_x0000_s1113" type="#_x0000_t202" style="position:absolute;margin-left:536pt;margin-top:221.95pt;width:33.05pt;height:250.9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C4FCF1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C7835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289"/>
        <w:gridCol w:w="1773"/>
      </w:tblGrid>
      <w:tr w:rsidR="001F3E5D" w14:paraId="66C52202" w14:textId="77777777">
        <w:trPr>
          <w:trHeight w:val="391"/>
        </w:trPr>
        <w:tc>
          <w:tcPr>
            <w:tcW w:w="7289" w:type="dxa"/>
            <w:tcBorders>
              <w:left w:val="single" w:sz="4" w:space="0" w:color="CCCCCC"/>
              <w:bottom w:val="single" w:sz="8" w:space="0" w:color="CCCCCC"/>
            </w:tcBorders>
            <w:shd w:val="clear" w:color="auto" w:fill="F3F3F3"/>
          </w:tcPr>
          <w:p w14:paraId="05251C4E" w14:textId="77777777" w:rsidR="001F3E5D" w:rsidRDefault="00000000">
            <w:pPr>
              <w:pStyle w:val="TableParagraph"/>
              <w:spacing w:before="80"/>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64/2021-</w:t>
            </w:r>
            <w:r>
              <w:rPr>
                <w:spacing w:val="-5"/>
                <w:sz w:val="20"/>
              </w:rPr>
              <w:t>01:</w:t>
            </w:r>
          </w:p>
        </w:tc>
        <w:tc>
          <w:tcPr>
            <w:tcW w:w="1773" w:type="dxa"/>
            <w:tcBorders>
              <w:bottom w:val="single" w:sz="8" w:space="0" w:color="CCCCCC"/>
              <w:right w:val="single" w:sz="4" w:space="0" w:color="CCCCCC"/>
            </w:tcBorders>
            <w:shd w:val="clear" w:color="auto" w:fill="F3F3F3"/>
          </w:tcPr>
          <w:p w14:paraId="7BBB980D" w14:textId="77777777" w:rsidR="001F3E5D" w:rsidRDefault="00000000">
            <w:pPr>
              <w:pStyle w:val="TableParagraph"/>
              <w:spacing w:before="80"/>
              <w:ind w:left="63"/>
              <w:rPr>
                <w:sz w:val="20"/>
              </w:rPr>
            </w:pPr>
            <w:r>
              <w:rPr>
                <w:sz w:val="20"/>
              </w:rPr>
              <w:t>477.725,00</w:t>
            </w:r>
            <w:r>
              <w:rPr>
                <w:spacing w:val="-9"/>
                <w:sz w:val="20"/>
              </w:rPr>
              <w:t xml:space="preserve"> </w:t>
            </w:r>
            <w:r>
              <w:rPr>
                <w:spacing w:val="-5"/>
                <w:sz w:val="20"/>
              </w:rPr>
              <w:t>€.</w:t>
            </w:r>
          </w:p>
        </w:tc>
      </w:tr>
      <w:tr w:rsidR="001F3E5D" w14:paraId="566DF219" w14:textId="77777777">
        <w:trPr>
          <w:trHeight w:val="390"/>
        </w:trPr>
        <w:tc>
          <w:tcPr>
            <w:tcW w:w="7289" w:type="dxa"/>
            <w:tcBorders>
              <w:top w:val="single" w:sz="8" w:space="0" w:color="CCCCCC"/>
              <w:left w:val="single" w:sz="4" w:space="0" w:color="CCCCCC"/>
            </w:tcBorders>
          </w:tcPr>
          <w:p w14:paraId="33B68729" w14:textId="77777777" w:rsidR="001F3E5D" w:rsidRDefault="00000000">
            <w:pPr>
              <w:pStyle w:val="TableParagraph"/>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73" w:type="dxa"/>
            <w:tcBorders>
              <w:top w:val="single" w:sz="8" w:space="0" w:color="CCCCCC"/>
              <w:right w:val="single" w:sz="4" w:space="0" w:color="CCCCCC"/>
            </w:tcBorders>
          </w:tcPr>
          <w:p w14:paraId="7C6C00F7" w14:textId="77777777" w:rsidR="001F3E5D" w:rsidRDefault="00000000">
            <w:pPr>
              <w:pStyle w:val="TableParagraph"/>
              <w:ind w:left="63"/>
              <w:rPr>
                <w:sz w:val="20"/>
              </w:rPr>
            </w:pPr>
            <w:r>
              <w:rPr>
                <w:sz w:val="20"/>
              </w:rPr>
              <w:t>844.614,73</w:t>
            </w:r>
            <w:r>
              <w:rPr>
                <w:spacing w:val="-9"/>
                <w:sz w:val="20"/>
              </w:rPr>
              <w:t xml:space="preserve"> </w:t>
            </w:r>
            <w:r>
              <w:rPr>
                <w:spacing w:val="-5"/>
                <w:sz w:val="20"/>
              </w:rPr>
              <w:t>€.</w:t>
            </w:r>
          </w:p>
        </w:tc>
      </w:tr>
    </w:tbl>
    <w:p w14:paraId="52ED985A" w14:textId="77777777" w:rsidR="001F3E5D" w:rsidRDefault="001F3E5D">
      <w:pPr>
        <w:pStyle w:val="Textoindependiente"/>
        <w:spacing w:before="146"/>
      </w:pPr>
    </w:p>
    <w:p w14:paraId="7FFA846A" w14:textId="77777777" w:rsidR="001F3E5D" w:rsidRDefault="00000000">
      <w:pPr>
        <w:pStyle w:val="Textoindependiente"/>
        <w:spacing w:line="297" w:lineRule="auto"/>
        <w:ind w:left="142" w:right="1"/>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48B6E0E6" w14:textId="77777777" w:rsidR="001F3E5D" w:rsidRDefault="001F3E5D">
      <w:pPr>
        <w:pStyle w:val="Textoindependiente"/>
        <w:spacing w:before="7" w:after="1"/>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3F1CA0C6" w14:textId="77777777">
        <w:trPr>
          <w:trHeight w:val="972"/>
        </w:trPr>
        <w:tc>
          <w:tcPr>
            <w:tcW w:w="9062" w:type="dxa"/>
            <w:gridSpan w:val="2"/>
            <w:tcBorders>
              <w:left w:val="single" w:sz="4" w:space="0" w:color="CCCCCC"/>
              <w:right w:val="single" w:sz="4" w:space="0" w:color="CCCCCC"/>
            </w:tcBorders>
            <w:shd w:val="clear" w:color="auto" w:fill="F3F3F3"/>
          </w:tcPr>
          <w:p w14:paraId="2ADEC447" w14:textId="4C7CE9CD" w:rsidR="001F3E5D" w:rsidRDefault="00000000">
            <w:pPr>
              <w:pStyle w:val="TableParagraph"/>
              <w:spacing w:before="79" w:line="297" w:lineRule="auto"/>
              <w:ind w:right="52"/>
              <w:jc w:val="both"/>
              <w:rPr>
                <w:b/>
                <w:sz w:val="20"/>
              </w:rPr>
            </w:pPr>
            <w:r>
              <w:rPr>
                <w:b/>
                <w:sz w:val="20"/>
              </w:rPr>
              <w:t xml:space="preserve">Finalizar el procedimiento de comprobación declarando la conformidad de la primera ocupación descrita en la declaración responsable, relativa a vivienda unifamiliar aislada con piscina sita en calle </w:t>
            </w:r>
            <w:r w:rsidR="00814F5F">
              <w:rPr>
                <w:b/>
                <w:sz w:val="20"/>
              </w:rPr>
              <w:t>****************************</w:t>
            </w:r>
            <w:r>
              <w:rPr>
                <w:b/>
                <w:sz w:val="20"/>
              </w:rPr>
              <w:t xml:space="preserve">. </w:t>
            </w:r>
            <w:proofErr w:type="spellStart"/>
            <w:r>
              <w:rPr>
                <w:b/>
                <w:sz w:val="20"/>
              </w:rPr>
              <w:t>Expte</w:t>
            </w:r>
            <w:proofErr w:type="spellEnd"/>
            <w:r>
              <w:rPr>
                <w:b/>
                <w:sz w:val="20"/>
              </w:rPr>
              <w:t>. 31325/2024.</w:t>
            </w:r>
          </w:p>
        </w:tc>
      </w:tr>
      <w:tr w:rsidR="001F3E5D" w14:paraId="16F6C625" w14:textId="77777777">
        <w:trPr>
          <w:trHeight w:val="399"/>
        </w:trPr>
        <w:tc>
          <w:tcPr>
            <w:tcW w:w="1877" w:type="dxa"/>
            <w:tcBorders>
              <w:left w:val="single" w:sz="4" w:space="0" w:color="CCCCCC"/>
              <w:right w:val="single" w:sz="6" w:space="0" w:color="CCCCCC"/>
            </w:tcBorders>
          </w:tcPr>
          <w:p w14:paraId="4850A29F"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587B8DAB"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41C37EF" w14:textId="77777777" w:rsidR="001F3E5D" w:rsidRDefault="001F3E5D">
      <w:pPr>
        <w:pStyle w:val="Textoindependiente"/>
        <w:spacing w:before="142"/>
      </w:pPr>
    </w:p>
    <w:p w14:paraId="199A9209"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E11E50" w14:textId="77777777" w:rsidR="001F3E5D" w:rsidRDefault="001F3E5D">
      <w:pPr>
        <w:pStyle w:val="Textoindependiente"/>
        <w:spacing w:before="61"/>
        <w:rPr>
          <w:b/>
        </w:rPr>
      </w:pPr>
    </w:p>
    <w:p w14:paraId="4AA332CC" w14:textId="1D79E047" w:rsidR="001F3E5D" w:rsidRDefault="00000000" w:rsidP="00814F5F">
      <w:pPr>
        <w:pStyle w:val="Textoindependiente"/>
        <w:spacing w:before="1" w:line="292" w:lineRule="auto"/>
        <w:ind w:left="142" w:right="1"/>
        <w:jc w:val="both"/>
      </w:pPr>
      <w:r>
        <w:t xml:space="preserve">Visto que con fecha 5 de julio de 2024 presenta D. </w:t>
      </w:r>
      <w:r w:rsidR="00814F5F">
        <w:t xml:space="preserve">C.F.C., </w:t>
      </w:r>
      <w:r>
        <w:t xml:space="preserve">con DNI </w:t>
      </w:r>
      <w:r w:rsidR="00814F5F">
        <w:t>***</w:t>
      </w:r>
      <w:r>
        <w:t>2976</w:t>
      </w:r>
      <w:r w:rsidR="00814F5F">
        <w:t>**</w:t>
      </w:r>
      <w:r>
        <w:t xml:space="preserve">, en representación de D. </w:t>
      </w:r>
      <w:r w:rsidR="00814F5F">
        <w:t xml:space="preserve">A.B.V., </w:t>
      </w:r>
      <w:r>
        <w:t xml:space="preserve">con DNI </w:t>
      </w:r>
      <w:r w:rsidR="00814F5F">
        <w:t>***</w:t>
      </w:r>
      <w:r>
        <w:t>3982</w:t>
      </w:r>
      <w:r w:rsidR="00814F5F">
        <w:t>**</w:t>
      </w:r>
      <w:r>
        <w:t xml:space="preserve"> Declaración Responsable de Primera Ocupación, que se tramita con número de expediente G- 31325/2024 relativa a una vivienda unifamiliar aislada con piscina en calle </w:t>
      </w:r>
      <w:r w:rsidR="00814F5F">
        <w:t>************************************</w:t>
      </w:r>
      <w:r>
        <w:t>, al</w:t>
      </w:r>
      <w:r>
        <w:rPr>
          <w:spacing w:val="37"/>
        </w:rPr>
        <w:t xml:space="preserve"> </w:t>
      </w:r>
      <w:r>
        <w:t>amparo</w:t>
      </w:r>
      <w:r>
        <w:rPr>
          <w:spacing w:val="37"/>
        </w:rPr>
        <w:t xml:space="preserve"> </w:t>
      </w:r>
      <w:r>
        <w:t>de</w:t>
      </w:r>
      <w:r>
        <w:rPr>
          <w:spacing w:val="37"/>
        </w:rPr>
        <w:t xml:space="preserve"> </w:t>
      </w:r>
      <w:r>
        <w:t>la</w:t>
      </w:r>
      <w:r>
        <w:rPr>
          <w:spacing w:val="37"/>
        </w:rPr>
        <w:t xml:space="preserve"> </w:t>
      </w:r>
      <w:r>
        <w:t>licencia</w:t>
      </w:r>
      <w:r>
        <w:rPr>
          <w:spacing w:val="37"/>
        </w:rPr>
        <w:t xml:space="preserve"> </w:t>
      </w:r>
      <w:r>
        <w:t>concedida</w:t>
      </w:r>
      <w:r>
        <w:rPr>
          <w:spacing w:val="37"/>
        </w:rPr>
        <w:t xml:space="preserve"> </w:t>
      </w:r>
      <w:r>
        <w:t>con</w:t>
      </w:r>
      <w:r>
        <w:rPr>
          <w:spacing w:val="37"/>
        </w:rPr>
        <w:t xml:space="preserve"> </w:t>
      </w:r>
      <w:r>
        <w:t>número</w:t>
      </w:r>
      <w:r>
        <w:rPr>
          <w:spacing w:val="37"/>
        </w:rPr>
        <w:t xml:space="preserve"> </w:t>
      </w:r>
      <w:r>
        <w:t>de</w:t>
      </w:r>
      <w:r>
        <w:rPr>
          <w:spacing w:val="37"/>
        </w:rPr>
        <w:t xml:space="preserve"> </w:t>
      </w:r>
      <w:r>
        <w:t>expediente</w:t>
      </w:r>
      <w:r>
        <w:rPr>
          <w:spacing w:val="37"/>
        </w:rPr>
        <w:t xml:space="preserve"> </w:t>
      </w:r>
      <w:r>
        <w:t>38/2022-01</w:t>
      </w:r>
      <w:r>
        <w:rPr>
          <w:spacing w:val="37"/>
        </w:rPr>
        <w:t xml:space="preserve"> </w:t>
      </w:r>
      <w:r>
        <w:t>y</w:t>
      </w:r>
      <w:r>
        <w:rPr>
          <w:spacing w:val="37"/>
        </w:rPr>
        <w:t xml:space="preserve"> </w:t>
      </w:r>
      <w:r>
        <w:t>su</w:t>
      </w:r>
      <w:r>
        <w:rPr>
          <w:spacing w:val="37"/>
        </w:rPr>
        <w:t xml:space="preserve"> </w:t>
      </w:r>
      <w:r>
        <w:t>modificado</w:t>
      </w:r>
      <w:r>
        <w:rPr>
          <w:spacing w:val="37"/>
        </w:rPr>
        <w:t xml:space="preserve"> </w:t>
      </w:r>
      <w:r>
        <w:t>8192</w:t>
      </w:r>
      <w:r>
        <w:rPr>
          <w:spacing w:val="-2"/>
        </w:rPr>
        <w:t>/2024.</w:t>
      </w:r>
    </w:p>
    <w:p w14:paraId="71E089CF" w14:textId="77777777" w:rsidR="001F3E5D" w:rsidRDefault="001F3E5D">
      <w:pPr>
        <w:pStyle w:val="Textoindependiente"/>
        <w:spacing w:before="60"/>
      </w:pPr>
    </w:p>
    <w:p w14:paraId="4E13B1E6" w14:textId="77777777" w:rsidR="001F3E5D" w:rsidRDefault="00000000" w:rsidP="00814F5F">
      <w:pPr>
        <w:pStyle w:val="Textoindependiente"/>
        <w:spacing w:line="295" w:lineRule="auto"/>
        <w:ind w:left="142" w:right="25"/>
        <w:jc w:val="both"/>
      </w:pPr>
      <w:r>
        <w:t>Tras un proceso de requerimientos en la subsanación de la documentación en fecha 24 de julio de</w:t>
      </w:r>
      <w:r>
        <w:rPr>
          <w:spacing w:val="80"/>
        </w:rPr>
        <w:t xml:space="preserve"> </w:t>
      </w:r>
      <w:r>
        <w:t>2024,</w:t>
      </w:r>
      <w:r>
        <w:rPr>
          <w:spacing w:val="40"/>
        </w:rPr>
        <w:t xml:space="preserve"> </w:t>
      </w:r>
      <w:r>
        <w:t>instruido</w:t>
      </w:r>
      <w:r>
        <w:rPr>
          <w:spacing w:val="40"/>
        </w:rPr>
        <w:t xml:space="preserve"> </w:t>
      </w:r>
      <w:r>
        <w:t>el</w:t>
      </w:r>
      <w:r>
        <w:rPr>
          <w:spacing w:val="40"/>
        </w:rPr>
        <w:t xml:space="preserve"> </w:t>
      </w:r>
      <w:r>
        <w:t>expediente</w:t>
      </w:r>
      <w:r>
        <w:rPr>
          <w:spacing w:val="40"/>
        </w:rPr>
        <w:t xml:space="preserve"> </w:t>
      </w:r>
      <w:r>
        <w:t>de</w:t>
      </w:r>
      <w:r>
        <w:rPr>
          <w:spacing w:val="40"/>
        </w:rPr>
        <w:t xml:space="preserve"> </w:t>
      </w:r>
      <w:r>
        <w:t>control</w:t>
      </w:r>
      <w:r>
        <w:rPr>
          <w:spacing w:val="40"/>
        </w:rPr>
        <w:t xml:space="preserve"> </w:t>
      </w:r>
      <w:r>
        <w:t>posterior</w:t>
      </w:r>
      <w:r>
        <w:rPr>
          <w:spacing w:val="40"/>
        </w:rPr>
        <w:t xml:space="preserve"> </w:t>
      </w:r>
      <w:r>
        <w:t>y</w:t>
      </w:r>
      <w:r>
        <w:rPr>
          <w:spacing w:val="40"/>
        </w:rPr>
        <w:t xml:space="preserve"> </w:t>
      </w:r>
      <w:r>
        <w:t>vistos</w:t>
      </w:r>
      <w:r>
        <w:rPr>
          <w:spacing w:val="40"/>
        </w:rPr>
        <w:t xml:space="preserve"> </w:t>
      </w:r>
      <w:r>
        <w:t>los</w:t>
      </w:r>
      <w:r>
        <w:rPr>
          <w:spacing w:val="40"/>
        </w:rPr>
        <w:t xml:space="preserve"> </w:t>
      </w:r>
      <w:r>
        <w:t>informes</w:t>
      </w:r>
      <w:r>
        <w:rPr>
          <w:spacing w:val="40"/>
        </w:rPr>
        <w:t xml:space="preserve"> </w:t>
      </w:r>
      <w:r>
        <w:t>técnicos</w:t>
      </w:r>
      <w:r>
        <w:rPr>
          <w:spacing w:val="40"/>
        </w:rPr>
        <w:t xml:space="preserve"> </w:t>
      </w:r>
      <w:r>
        <w:t>y</w:t>
      </w:r>
      <w:r>
        <w:rPr>
          <w:spacing w:val="40"/>
        </w:rPr>
        <w:t xml:space="preserve"> </w:t>
      </w:r>
      <w:r>
        <w:t>jurídicos</w:t>
      </w:r>
      <w:r>
        <w:rPr>
          <w:spacing w:val="40"/>
        </w:rPr>
        <w:t xml:space="preserve"> </w:t>
      </w:r>
      <w:r>
        <w:t>que contiene</w:t>
      </w:r>
      <w:r>
        <w:rPr>
          <w:spacing w:val="30"/>
        </w:rPr>
        <w:t xml:space="preserve"> </w:t>
      </w:r>
      <w:r>
        <w:t>el</w:t>
      </w:r>
      <w:r>
        <w:rPr>
          <w:spacing w:val="30"/>
        </w:rPr>
        <w:t xml:space="preserve"> </w:t>
      </w:r>
      <w:r>
        <w:t>expediente;</w:t>
      </w:r>
      <w:r>
        <w:rPr>
          <w:spacing w:val="30"/>
        </w:rPr>
        <w:t xml:space="preserve"> </w:t>
      </w:r>
      <w:r>
        <w:t>el</w:t>
      </w:r>
      <w:r>
        <w:rPr>
          <w:spacing w:val="30"/>
        </w:rPr>
        <w:t xml:space="preserve"> </w:t>
      </w:r>
      <w:r>
        <w:rPr>
          <w:b/>
        </w:rPr>
        <w:t>informe</w:t>
      </w:r>
      <w:r>
        <w:rPr>
          <w:b/>
          <w:spacing w:val="30"/>
        </w:rPr>
        <w:t xml:space="preserve"> </w:t>
      </w:r>
      <w:r>
        <w:rPr>
          <w:b/>
        </w:rPr>
        <w:t>favorable</w:t>
      </w:r>
      <w:r>
        <w:rPr>
          <w:b/>
          <w:spacing w:val="31"/>
        </w:rPr>
        <w:t xml:space="preserve"> </w:t>
      </w:r>
      <w:r>
        <w:t>de</w:t>
      </w:r>
      <w:r>
        <w:rPr>
          <w:spacing w:val="30"/>
        </w:rPr>
        <w:t xml:space="preserve"> </w:t>
      </w:r>
      <w:r>
        <w:t>fecha</w:t>
      </w:r>
      <w:r>
        <w:rPr>
          <w:spacing w:val="30"/>
        </w:rPr>
        <w:t xml:space="preserve"> </w:t>
      </w:r>
      <w:r>
        <w:t>12</w:t>
      </w:r>
      <w:r>
        <w:rPr>
          <w:spacing w:val="30"/>
        </w:rPr>
        <w:t xml:space="preserve"> </w:t>
      </w:r>
      <w:r>
        <w:t>de</w:t>
      </w:r>
      <w:r>
        <w:rPr>
          <w:spacing w:val="30"/>
        </w:rPr>
        <w:t xml:space="preserve"> </w:t>
      </w:r>
      <w:r>
        <w:t>diciembre</w:t>
      </w:r>
      <w:r>
        <w:rPr>
          <w:spacing w:val="30"/>
        </w:rPr>
        <w:t xml:space="preserve"> </w:t>
      </w:r>
      <w:r>
        <w:t>de</w:t>
      </w:r>
      <w:r>
        <w:rPr>
          <w:spacing w:val="30"/>
        </w:rPr>
        <w:t xml:space="preserve"> </w:t>
      </w:r>
      <w:r>
        <w:t>2024</w:t>
      </w:r>
      <w:r>
        <w:rPr>
          <w:spacing w:val="30"/>
        </w:rPr>
        <w:t xml:space="preserve"> </w:t>
      </w:r>
      <w:r>
        <w:t>del</w:t>
      </w:r>
      <w:r>
        <w:rPr>
          <w:spacing w:val="30"/>
        </w:rPr>
        <w:t xml:space="preserve"> </w:t>
      </w:r>
      <w:r>
        <w:t>Ingeniero</w:t>
      </w:r>
      <w:r>
        <w:rPr>
          <w:spacing w:val="30"/>
        </w:rPr>
        <w:t xml:space="preserve"> </w:t>
      </w:r>
      <w:r>
        <w:t>de Caminos</w:t>
      </w:r>
      <w:r>
        <w:rPr>
          <w:spacing w:val="40"/>
        </w:rPr>
        <w:t xml:space="preserve"> </w:t>
      </w:r>
      <w:r>
        <w:t>Municipal,</w:t>
      </w:r>
      <w:r>
        <w:rPr>
          <w:spacing w:val="40"/>
        </w:rPr>
        <w:t xml:space="preserve"> </w:t>
      </w:r>
      <w:r>
        <w:t>D.</w:t>
      </w:r>
      <w:r>
        <w:rPr>
          <w:spacing w:val="40"/>
        </w:rPr>
        <w:t xml:space="preserve"> </w:t>
      </w:r>
      <w:r>
        <w:t>Manuel</w:t>
      </w:r>
      <w:r>
        <w:rPr>
          <w:spacing w:val="40"/>
        </w:rPr>
        <w:t xml:space="preserve"> </w:t>
      </w:r>
      <w:r>
        <w:t>Ariño</w:t>
      </w:r>
      <w:r>
        <w:rPr>
          <w:spacing w:val="40"/>
        </w:rPr>
        <w:t xml:space="preserve"> </w:t>
      </w:r>
      <w:r>
        <w:t>Peñalver,</w:t>
      </w:r>
      <w:r>
        <w:rPr>
          <w:spacing w:val="40"/>
        </w:rPr>
        <w:t xml:space="preserve"> </w:t>
      </w:r>
      <w:r>
        <w:t>en</w:t>
      </w:r>
      <w:r>
        <w:rPr>
          <w:spacing w:val="40"/>
        </w:rPr>
        <w:t xml:space="preserve"> </w:t>
      </w:r>
      <w:r>
        <w:t>materia</w:t>
      </w:r>
      <w:r>
        <w:rPr>
          <w:spacing w:val="40"/>
        </w:rPr>
        <w:t xml:space="preserve"> </w:t>
      </w:r>
      <w:r>
        <w:t>de</w:t>
      </w:r>
      <w:r>
        <w:rPr>
          <w:spacing w:val="40"/>
        </w:rPr>
        <w:t xml:space="preserve"> </w:t>
      </w:r>
      <w:r>
        <w:t>acceso</w:t>
      </w:r>
      <w:r>
        <w:rPr>
          <w:spacing w:val="40"/>
        </w:rPr>
        <w:t xml:space="preserve"> </w:t>
      </w:r>
      <w:r>
        <w:t>de</w:t>
      </w:r>
      <w:r>
        <w:rPr>
          <w:spacing w:val="40"/>
        </w:rPr>
        <w:t xml:space="preserve"> </w:t>
      </w:r>
      <w:r>
        <w:t>vehículos,</w:t>
      </w:r>
      <w:r>
        <w:rPr>
          <w:spacing w:val="40"/>
        </w:rPr>
        <w:t xml:space="preserve"> </w:t>
      </w:r>
      <w:r>
        <w:t>acometidas generales y afecciones a la vía pública; el</w:t>
      </w:r>
      <w:r>
        <w:rPr>
          <w:spacing w:val="22"/>
        </w:rPr>
        <w:t xml:space="preserve"> </w:t>
      </w:r>
      <w:r>
        <w:rPr>
          <w:b/>
        </w:rPr>
        <w:t>informe del técnico de medio ambiente favorable</w:t>
      </w:r>
      <w:r>
        <w:t>, de</w:t>
      </w:r>
      <w:r>
        <w:rPr>
          <w:spacing w:val="40"/>
        </w:rPr>
        <w:t xml:space="preserve"> </w:t>
      </w:r>
      <w:r>
        <w:t>fecha</w:t>
      </w:r>
      <w:r>
        <w:rPr>
          <w:spacing w:val="34"/>
        </w:rPr>
        <w:t xml:space="preserve"> </w:t>
      </w:r>
      <w:r>
        <w:t>2</w:t>
      </w:r>
      <w:r>
        <w:rPr>
          <w:spacing w:val="34"/>
        </w:rPr>
        <w:t xml:space="preserve"> </w:t>
      </w:r>
      <w:r>
        <w:t>de</w:t>
      </w:r>
      <w:r>
        <w:rPr>
          <w:spacing w:val="34"/>
        </w:rPr>
        <w:t xml:space="preserve"> </w:t>
      </w:r>
      <w:r>
        <w:t>enero</w:t>
      </w:r>
      <w:r>
        <w:rPr>
          <w:spacing w:val="34"/>
        </w:rPr>
        <w:t xml:space="preserve"> </w:t>
      </w:r>
      <w:r>
        <w:t>de</w:t>
      </w:r>
      <w:r>
        <w:rPr>
          <w:spacing w:val="34"/>
        </w:rPr>
        <w:t xml:space="preserve"> </w:t>
      </w:r>
      <w:r>
        <w:t>2025</w:t>
      </w:r>
      <w:r>
        <w:rPr>
          <w:spacing w:val="34"/>
        </w:rPr>
        <w:t xml:space="preserve"> </w:t>
      </w:r>
      <w:r>
        <w:t>respecto</w:t>
      </w:r>
      <w:r>
        <w:rPr>
          <w:spacing w:val="34"/>
        </w:rPr>
        <w:t xml:space="preserve"> </w:t>
      </w:r>
      <w:r>
        <w:t>a</w:t>
      </w:r>
      <w:r>
        <w:rPr>
          <w:spacing w:val="34"/>
        </w:rPr>
        <w:t xml:space="preserve"> </w:t>
      </w:r>
      <w:r>
        <w:t>la</w:t>
      </w:r>
      <w:r>
        <w:rPr>
          <w:spacing w:val="34"/>
        </w:rPr>
        <w:t xml:space="preserve"> </w:t>
      </w:r>
      <w:r>
        <w:t>normativa</w:t>
      </w:r>
      <w:r>
        <w:rPr>
          <w:spacing w:val="34"/>
        </w:rPr>
        <w:t xml:space="preserve"> </w:t>
      </w:r>
      <w:r>
        <w:t>aplicable</w:t>
      </w:r>
      <w:r>
        <w:rPr>
          <w:spacing w:val="34"/>
        </w:rPr>
        <w:t xml:space="preserve"> </w:t>
      </w:r>
      <w:r>
        <w:t>medioambiental;</w:t>
      </w:r>
      <w:r>
        <w:rPr>
          <w:spacing w:val="39"/>
        </w:rPr>
        <w:t xml:space="preserve"> </w:t>
      </w:r>
      <w:r>
        <w:rPr>
          <w:b/>
        </w:rPr>
        <w:t>el</w:t>
      </w:r>
      <w:r>
        <w:rPr>
          <w:b/>
          <w:spacing w:val="34"/>
        </w:rPr>
        <w:t xml:space="preserve"> </w:t>
      </w:r>
      <w:r>
        <w:rPr>
          <w:b/>
        </w:rPr>
        <w:t>informe</w:t>
      </w:r>
      <w:r>
        <w:rPr>
          <w:b/>
          <w:spacing w:val="34"/>
        </w:rPr>
        <w:t xml:space="preserve"> </w:t>
      </w:r>
      <w:r>
        <w:rPr>
          <w:b/>
        </w:rPr>
        <w:t>técnico favorable</w:t>
      </w:r>
      <w:r>
        <w:rPr>
          <w:b/>
          <w:spacing w:val="19"/>
        </w:rPr>
        <w:t xml:space="preserve"> </w:t>
      </w:r>
      <w:r>
        <w:t>de fecha 21 de febrero de 2025, de la Arquitecta Técnico Municipal, sobre la finalización</w:t>
      </w:r>
      <w:r>
        <w:rPr>
          <w:spacing w:val="80"/>
        </w:rPr>
        <w:t xml:space="preserve"> </w:t>
      </w:r>
      <w:r>
        <w:t xml:space="preserve">de la actuación, su aptitud según las condiciones urbanísticas de su destino específico, así como su coste real y efectivo, tras girar visita de comprobación el día 20 de febrero de 2025; y finalmente, el </w:t>
      </w:r>
      <w:r>
        <w:rPr>
          <w:b/>
        </w:rPr>
        <w:t>informe</w:t>
      </w:r>
      <w:r>
        <w:rPr>
          <w:b/>
          <w:spacing w:val="36"/>
        </w:rPr>
        <w:t xml:space="preserve"> </w:t>
      </w:r>
      <w:r>
        <w:rPr>
          <w:b/>
        </w:rPr>
        <w:t>jurídico</w:t>
      </w:r>
      <w:r>
        <w:rPr>
          <w:b/>
          <w:spacing w:val="36"/>
        </w:rPr>
        <w:t xml:space="preserve"> </w:t>
      </w:r>
      <w:r>
        <w:rPr>
          <w:b/>
        </w:rPr>
        <w:t>favorable</w:t>
      </w:r>
      <w:r>
        <w:rPr>
          <w:b/>
          <w:spacing w:val="38"/>
        </w:rPr>
        <w:t xml:space="preserve"> </w:t>
      </w:r>
      <w:r>
        <w:t>y</w:t>
      </w:r>
      <w:r>
        <w:rPr>
          <w:spacing w:val="36"/>
        </w:rPr>
        <w:t xml:space="preserve"> </w:t>
      </w:r>
      <w:r>
        <w:t>Propuesta</w:t>
      </w:r>
      <w:r>
        <w:rPr>
          <w:spacing w:val="36"/>
        </w:rPr>
        <w:t xml:space="preserve"> </w:t>
      </w:r>
      <w:r>
        <w:t>de</w:t>
      </w:r>
      <w:r>
        <w:rPr>
          <w:spacing w:val="36"/>
        </w:rPr>
        <w:t xml:space="preserve"> </w:t>
      </w:r>
      <w:r>
        <w:t>Resolución</w:t>
      </w:r>
      <w:r>
        <w:rPr>
          <w:spacing w:val="36"/>
        </w:rPr>
        <w:t xml:space="preserve"> </w:t>
      </w:r>
      <w:r>
        <w:t>de</w:t>
      </w:r>
      <w:r>
        <w:rPr>
          <w:spacing w:val="36"/>
        </w:rPr>
        <w:t xml:space="preserve"> </w:t>
      </w:r>
      <w:r>
        <w:t>29</w:t>
      </w:r>
      <w:r>
        <w:rPr>
          <w:spacing w:val="36"/>
        </w:rPr>
        <w:t xml:space="preserve"> </w:t>
      </w:r>
      <w:r>
        <w:t>de</w:t>
      </w:r>
      <w:r>
        <w:rPr>
          <w:spacing w:val="36"/>
        </w:rPr>
        <w:t xml:space="preserve"> </w:t>
      </w:r>
      <w:r>
        <w:t>marzo</w:t>
      </w:r>
      <w:r>
        <w:rPr>
          <w:spacing w:val="36"/>
        </w:rPr>
        <w:t xml:space="preserve"> </w:t>
      </w:r>
      <w:r>
        <w:t>de</w:t>
      </w:r>
      <w:r>
        <w:rPr>
          <w:spacing w:val="36"/>
        </w:rPr>
        <w:t xml:space="preserve"> </w:t>
      </w:r>
      <w:r>
        <w:t>2025</w:t>
      </w:r>
      <w:r>
        <w:rPr>
          <w:spacing w:val="36"/>
        </w:rPr>
        <w:t xml:space="preserve"> </w:t>
      </w:r>
      <w:r>
        <w:t>del</w:t>
      </w:r>
      <w:r>
        <w:rPr>
          <w:spacing w:val="36"/>
        </w:rPr>
        <w:t xml:space="preserve"> </w:t>
      </w:r>
      <w:r>
        <w:t>Técnico</w:t>
      </w:r>
      <w:r>
        <w:rPr>
          <w:spacing w:val="36"/>
        </w:rPr>
        <w:t xml:space="preserve"> </w:t>
      </w:r>
      <w:r>
        <w:t>de Administración General Urbanístico, D. Alberto Matamoros Muñoz, de conformidad con la tramitación prevista en la Ley 9/2001 del Suelo de la Comunidad de Madrid.</w:t>
      </w:r>
    </w:p>
    <w:p w14:paraId="649CAD61" w14:textId="77777777" w:rsidR="001F3E5D" w:rsidRDefault="001F3E5D">
      <w:pPr>
        <w:pStyle w:val="Textoindependiente"/>
      </w:pPr>
    </w:p>
    <w:p w14:paraId="69B4407F" w14:textId="77777777" w:rsidR="001F3E5D" w:rsidRDefault="00000000">
      <w:pPr>
        <w:pStyle w:val="Textoindependiente"/>
        <w:spacing w:line="292" w:lineRule="auto"/>
        <w:ind w:left="142" w:right="1"/>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431B354F" w14:textId="77777777" w:rsidR="001F3E5D" w:rsidRDefault="001F3E5D">
      <w:pPr>
        <w:pStyle w:val="Textoindependiente"/>
        <w:spacing w:before="10"/>
      </w:pPr>
    </w:p>
    <w:p w14:paraId="05D8E421" w14:textId="568ADEE1" w:rsidR="001F3E5D" w:rsidRDefault="00000000">
      <w:pPr>
        <w:pStyle w:val="Textoindependiente"/>
        <w:spacing w:line="292" w:lineRule="auto"/>
        <w:ind w:left="142" w:right="1"/>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814F5F">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814F5F">
        <w:t>.</w:t>
      </w:r>
    </w:p>
    <w:p w14:paraId="6CB483F4" w14:textId="77777777" w:rsidR="001F3E5D" w:rsidRDefault="001F3E5D">
      <w:pPr>
        <w:pStyle w:val="Textoindependiente"/>
        <w:spacing w:before="9"/>
      </w:pPr>
    </w:p>
    <w:p w14:paraId="643709CB" w14:textId="7F8D79EB" w:rsidR="001F3E5D"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PR/2025/1825</w:t>
      </w:r>
      <w:r>
        <w:rPr>
          <w:spacing w:val="-3"/>
        </w:rPr>
        <w:t xml:space="preserve"> </w:t>
      </w:r>
      <w:r>
        <w:t>de</w:t>
      </w:r>
      <w:r>
        <w:rPr>
          <w:spacing w:val="-4"/>
        </w:rPr>
        <w:t xml:space="preserve"> </w:t>
      </w:r>
      <w:r>
        <w:t>31</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814F5F">
        <w:rPr>
          <w:spacing w:val="-2"/>
        </w:rPr>
        <w:t>,</w:t>
      </w:r>
    </w:p>
    <w:p w14:paraId="2E7FAF27" w14:textId="77777777" w:rsidR="001F3E5D" w:rsidRDefault="001F3E5D">
      <w:pPr>
        <w:pStyle w:val="Textoindependiente"/>
        <w:sectPr w:rsidR="001F3E5D">
          <w:pgSz w:w="11910" w:h="16840"/>
          <w:pgMar w:top="1340" w:right="1417" w:bottom="1260" w:left="1275" w:header="225" w:footer="1060" w:gutter="0"/>
          <w:cols w:space="720"/>
        </w:sectPr>
      </w:pPr>
    </w:p>
    <w:p w14:paraId="736F2F0D" w14:textId="00EECA0D" w:rsidR="001F3E5D" w:rsidRDefault="00000000">
      <w:pPr>
        <w:pStyle w:val="Textoindependiente"/>
        <w:spacing w:before="1"/>
      </w:pPr>
      <w:r>
        <w:rPr>
          <w:noProof/>
        </w:rPr>
        <w:lastRenderedPageBreak/>
        <mc:AlternateContent>
          <mc:Choice Requires="wps">
            <w:drawing>
              <wp:anchor distT="0" distB="0" distL="0" distR="0" simplePos="0" relativeHeight="15816704" behindDoc="0" locked="0" layoutInCell="1" allowOverlap="1" wp14:anchorId="31744A73" wp14:editId="5558F3DE">
                <wp:simplePos x="0" y="0"/>
                <wp:positionH relativeFrom="page">
                  <wp:posOffset>6807090</wp:posOffset>
                </wp:positionH>
                <wp:positionV relativeFrom="page">
                  <wp:posOffset>2818730</wp:posOffset>
                </wp:positionV>
                <wp:extent cx="419734" cy="3187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4B4D0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D5BFF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1744A73" id="Textbox 193" o:spid="_x0000_s1114" type="#_x0000_t202" style="position:absolute;margin-left:536pt;margin-top:221.95pt;width:33.05pt;height:250.9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44B4D0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D5BFF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B6CF54B" w14:textId="77777777" w:rsidR="001F3E5D" w:rsidRDefault="00000000">
      <w:pPr>
        <w:pStyle w:val="Ttulo4"/>
      </w:pPr>
      <w:r>
        <w:rPr>
          <w:spacing w:val="-2"/>
        </w:rPr>
        <w:t>Resolución:</w:t>
      </w:r>
    </w:p>
    <w:p w14:paraId="6E0B038D" w14:textId="77777777" w:rsidR="001F3E5D" w:rsidRDefault="001F3E5D">
      <w:pPr>
        <w:pStyle w:val="Textoindependiente"/>
        <w:spacing w:before="61"/>
        <w:rPr>
          <w:b/>
        </w:rPr>
      </w:pPr>
    </w:p>
    <w:p w14:paraId="3794391A" w14:textId="60F70E5C" w:rsidR="001F3E5D" w:rsidRDefault="00000000">
      <w:pPr>
        <w:pStyle w:val="Textoindependiente"/>
        <w:spacing w:line="292" w:lineRule="auto"/>
        <w:ind w:left="142"/>
        <w:jc w:val="both"/>
      </w:pPr>
      <w:r>
        <w:rPr>
          <w:b/>
        </w:rPr>
        <w:t>PRIMERO</w:t>
      </w:r>
      <w:r>
        <w:t>. Finalizar el procedimiento de comprobación declarando la conformidad</w:t>
      </w:r>
      <w:r>
        <w:rPr>
          <w:spacing w:val="40"/>
        </w:rPr>
        <w:t xml:space="preserve"> </w:t>
      </w:r>
      <w:r>
        <w:t xml:space="preserve">de la primera ocupación descrita en la Declaración Responsable presentada por D. </w:t>
      </w:r>
      <w:r w:rsidR="00814F5F">
        <w:t xml:space="preserve">C.F.C., </w:t>
      </w:r>
      <w:r>
        <w:t xml:space="preserve">con DNI </w:t>
      </w:r>
      <w:r w:rsidR="00814F5F">
        <w:t>***</w:t>
      </w:r>
      <w:r>
        <w:t>2976</w:t>
      </w:r>
      <w:r w:rsidR="00814F5F">
        <w:t>**</w:t>
      </w:r>
      <w:r>
        <w:t xml:space="preserve">, en representación de D. </w:t>
      </w:r>
      <w:r w:rsidR="00814F5F">
        <w:t xml:space="preserve">A.B.V., </w:t>
      </w:r>
      <w:r>
        <w:t xml:space="preserve">con DNI </w:t>
      </w:r>
      <w:r w:rsidR="00814F5F">
        <w:t>***</w:t>
      </w:r>
      <w:r>
        <w:t>3982</w:t>
      </w:r>
      <w:r w:rsidR="00814F5F">
        <w:t>**</w:t>
      </w:r>
      <w:r>
        <w:t>, que se ha tramitado con número de expediente G- 31325/2024, relativa a vivienda unifamiliar aislada con</w:t>
      </w:r>
      <w:r>
        <w:rPr>
          <w:spacing w:val="80"/>
        </w:rPr>
        <w:t xml:space="preserve"> </w:t>
      </w:r>
      <w:r>
        <w:t xml:space="preserve">piscina en calle </w:t>
      </w:r>
      <w:r w:rsidR="00814F5F">
        <w:t>********************************</w:t>
      </w:r>
      <w:r>
        <w:t xml:space="preserve">, con Referencia Catastral </w:t>
      </w:r>
      <w:r w:rsidR="00814F5F">
        <w:t>***********************</w:t>
      </w:r>
      <w:r>
        <w:t>, al ajustarse al proyecto que sirvió de base para la concesión de la</w:t>
      </w:r>
      <w:r>
        <w:rPr>
          <w:spacing w:val="40"/>
        </w:rPr>
        <w:t xml:space="preserve"> </w:t>
      </w:r>
      <w:r>
        <w:t>licencia</w:t>
      </w:r>
      <w:r>
        <w:rPr>
          <w:spacing w:val="40"/>
        </w:rPr>
        <w:t xml:space="preserve"> </w:t>
      </w:r>
      <w:r>
        <w:t>urbanística</w:t>
      </w:r>
      <w:r>
        <w:rPr>
          <w:spacing w:val="40"/>
        </w:rPr>
        <w:t xml:space="preserve"> </w:t>
      </w:r>
      <w:r>
        <w:t>38/2022-01</w:t>
      </w:r>
      <w:r>
        <w:rPr>
          <w:spacing w:val="40"/>
        </w:rPr>
        <w:t xml:space="preserve"> </w:t>
      </w:r>
      <w:r>
        <w:t>y</w:t>
      </w:r>
      <w:r>
        <w:rPr>
          <w:spacing w:val="40"/>
        </w:rPr>
        <w:t xml:space="preserve"> </w:t>
      </w:r>
      <w:r>
        <w:t>su</w:t>
      </w:r>
      <w:r>
        <w:rPr>
          <w:spacing w:val="40"/>
        </w:rPr>
        <w:t xml:space="preserve"> </w:t>
      </w:r>
      <w:r>
        <w:t>modificado</w:t>
      </w:r>
      <w:r>
        <w:rPr>
          <w:spacing w:val="40"/>
        </w:rPr>
        <w:t xml:space="preserve"> </w:t>
      </w:r>
      <w:r>
        <w:t>8192/2024,</w:t>
      </w:r>
      <w:r>
        <w:rPr>
          <w:spacing w:val="40"/>
        </w:rPr>
        <w:t xml:space="preserve"> </w:t>
      </w:r>
      <w:r>
        <w:t>encontrándose</w:t>
      </w:r>
      <w:r>
        <w:rPr>
          <w:spacing w:val="40"/>
        </w:rPr>
        <w:t xml:space="preserve"> </w:t>
      </w:r>
      <w:r>
        <w:t>debidamente terminada y apta según sus determinaciones urbanísticas, con un coste de ejecución material de las obras de 495.529,50 €, excluidos los costes de control de calidad, de seguridad y salud, así como los de gestión de residuos.</w:t>
      </w:r>
    </w:p>
    <w:p w14:paraId="4C5F5E1B" w14:textId="77777777" w:rsidR="001F3E5D" w:rsidRDefault="001F3E5D">
      <w:pPr>
        <w:pStyle w:val="Textoindependiente"/>
        <w:spacing w:before="13"/>
      </w:pPr>
    </w:p>
    <w:p w14:paraId="01AA0C7A" w14:textId="77777777" w:rsidR="001F3E5D" w:rsidRDefault="00000000">
      <w:pPr>
        <w:pStyle w:val="Textoindependiente"/>
        <w:spacing w:line="292" w:lineRule="auto"/>
        <w:ind w:left="142" w:right="1"/>
        <w:jc w:val="both"/>
      </w:pPr>
      <w:proofErr w:type="gramStart"/>
      <w:r>
        <w:t>SEGUNDO.-</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73AD4F8D" w14:textId="77777777" w:rsidR="001F3E5D" w:rsidRDefault="001F3E5D">
      <w:pPr>
        <w:pStyle w:val="Textoindependiente"/>
        <w:spacing w:before="10"/>
      </w:pPr>
    </w:p>
    <w:p w14:paraId="5AD1CD02" w14:textId="77777777" w:rsidR="001F3E5D" w:rsidRDefault="00000000">
      <w:pPr>
        <w:pStyle w:val="Textoindependiente"/>
        <w:spacing w:line="292" w:lineRule="auto"/>
        <w:ind w:left="142" w:right="1"/>
        <w:jc w:val="both"/>
      </w:pPr>
      <w:proofErr w:type="gramStart"/>
      <w:r>
        <w:t>TERCERO.-</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3DB2A39D" w14:textId="77777777" w:rsidR="001F3E5D" w:rsidRDefault="001F3E5D">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753"/>
        <w:gridCol w:w="1310"/>
      </w:tblGrid>
      <w:tr w:rsidR="001F3E5D" w14:paraId="34084731" w14:textId="77777777">
        <w:trPr>
          <w:trHeight w:val="659"/>
        </w:trPr>
        <w:tc>
          <w:tcPr>
            <w:tcW w:w="7753" w:type="dxa"/>
            <w:tcBorders>
              <w:left w:val="single" w:sz="4" w:space="0" w:color="CCCCCC"/>
              <w:right w:val="single" w:sz="6" w:space="0" w:color="CCCCCC"/>
            </w:tcBorders>
            <w:shd w:val="clear" w:color="auto" w:fill="F3F3F3"/>
          </w:tcPr>
          <w:p w14:paraId="093B885E" w14:textId="77777777" w:rsidR="001F3E5D" w:rsidRDefault="00000000">
            <w:pPr>
              <w:pStyle w:val="TableParagraph"/>
              <w:rPr>
                <w:sz w:val="20"/>
              </w:rPr>
            </w:pPr>
            <w:r>
              <w:rPr>
                <w:sz w:val="20"/>
              </w:rPr>
              <w:t>Presupuesto</w:t>
            </w:r>
            <w:r>
              <w:rPr>
                <w:spacing w:val="21"/>
                <w:sz w:val="20"/>
              </w:rPr>
              <w:t xml:space="preserve"> </w:t>
            </w:r>
            <w:r>
              <w:rPr>
                <w:sz w:val="20"/>
              </w:rPr>
              <w:t>del</w:t>
            </w:r>
            <w:r>
              <w:rPr>
                <w:spacing w:val="21"/>
                <w:sz w:val="20"/>
              </w:rPr>
              <w:t xml:space="preserve"> </w:t>
            </w:r>
            <w:r>
              <w:rPr>
                <w:sz w:val="20"/>
              </w:rPr>
              <w:t>expediente</w:t>
            </w:r>
            <w:r>
              <w:rPr>
                <w:spacing w:val="21"/>
                <w:sz w:val="20"/>
              </w:rPr>
              <w:t xml:space="preserve"> </w:t>
            </w:r>
            <w:r>
              <w:rPr>
                <w:sz w:val="20"/>
              </w:rPr>
              <w:t>de</w:t>
            </w:r>
            <w:r>
              <w:rPr>
                <w:spacing w:val="21"/>
                <w:sz w:val="20"/>
              </w:rPr>
              <w:t xml:space="preserve"> </w:t>
            </w:r>
            <w:r>
              <w:rPr>
                <w:sz w:val="20"/>
              </w:rPr>
              <w:t>licencia</w:t>
            </w:r>
            <w:r>
              <w:rPr>
                <w:spacing w:val="21"/>
                <w:sz w:val="20"/>
              </w:rPr>
              <w:t xml:space="preserve"> </w:t>
            </w:r>
            <w:r>
              <w:rPr>
                <w:sz w:val="20"/>
              </w:rPr>
              <w:t>de</w:t>
            </w:r>
            <w:r>
              <w:rPr>
                <w:spacing w:val="21"/>
                <w:sz w:val="20"/>
              </w:rPr>
              <w:t xml:space="preserve"> </w:t>
            </w:r>
            <w:r>
              <w:rPr>
                <w:sz w:val="20"/>
              </w:rPr>
              <w:t>obras</w:t>
            </w:r>
            <w:r>
              <w:rPr>
                <w:spacing w:val="21"/>
                <w:sz w:val="20"/>
              </w:rPr>
              <w:t xml:space="preserve"> </w:t>
            </w:r>
            <w:r>
              <w:rPr>
                <w:sz w:val="20"/>
              </w:rPr>
              <w:t>38/2022-01</w:t>
            </w:r>
            <w:r>
              <w:rPr>
                <w:spacing w:val="21"/>
                <w:sz w:val="20"/>
              </w:rPr>
              <w:t xml:space="preserve"> </w:t>
            </w:r>
            <w:r>
              <w:rPr>
                <w:sz w:val="20"/>
              </w:rPr>
              <w:t>y</w:t>
            </w:r>
            <w:r>
              <w:rPr>
                <w:spacing w:val="21"/>
                <w:sz w:val="20"/>
              </w:rPr>
              <w:t xml:space="preserve"> </w:t>
            </w:r>
            <w:r>
              <w:rPr>
                <w:sz w:val="20"/>
              </w:rPr>
              <w:t>su</w:t>
            </w:r>
            <w:r>
              <w:rPr>
                <w:spacing w:val="21"/>
                <w:sz w:val="20"/>
              </w:rPr>
              <w:t xml:space="preserve"> </w:t>
            </w:r>
            <w:r>
              <w:rPr>
                <w:sz w:val="20"/>
              </w:rPr>
              <w:t>modificado</w:t>
            </w:r>
            <w:r>
              <w:rPr>
                <w:spacing w:val="21"/>
                <w:sz w:val="20"/>
              </w:rPr>
              <w:t xml:space="preserve"> </w:t>
            </w:r>
            <w:r>
              <w:rPr>
                <w:spacing w:val="-4"/>
                <w:sz w:val="20"/>
              </w:rPr>
              <w:t>8192</w:t>
            </w:r>
          </w:p>
          <w:p w14:paraId="4BEB38D1" w14:textId="77777777" w:rsidR="001F3E5D" w:rsidRDefault="00000000">
            <w:pPr>
              <w:pStyle w:val="TableParagraph"/>
              <w:spacing w:before="43"/>
              <w:rPr>
                <w:sz w:val="20"/>
              </w:rPr>
            </w:pPr>
            <w:r>
              <w:rPr>
                <w:spacing w:val="-2"/>
                <w:sz w:val="20"/>
              </w:rPr>
              <w:t>/2024:</w:t>
            </w:r>
          </w:p>
        </w:tc>
        <w:tc>
          <w:tcPr>
            <w:tcW w:w="1310" w:type="dxa"/>
            <w:tcBorders>
              <w:left w:val="single" w:sz="6" w:space="0" w:color="CCCCCC"/>
              <w:right w:val="single" w:sz="4" w:space="0" w:color="CCCCCC"/>
            </w:tcBorders>
            <w:shd w:val="clear" w:color="auto" w:fill="F3F3F3"/>
          </w:tcPr>
          <w:p w14:paraId="19EF8C62" w14:textId="77777777" w:rsidR="001F3E5D" w:rsidRDefault="00000000">
            <w:pPr>
              <w:pStyle w:val="TableParagraph"/>
              <w:ind w:left="63"/>
              <w:rPr>
                <w:sz w:val="20"/>
              </w:rPr>
            </w:pPr>
            <w:proofErr w:type="gramStart"/>
            <w:r>
              <w:rPr>
                <w:spacing w:val="12"/>
                <w:sz w:val="20"/>
              </w:rPr>
              <w:t>495</w:t>
            </w:r>
            <w:r>
              <w:rPr>
                <w:spacing w:val="-37"/>
                <w:sz w:val="20"/>
              </w:rPr>
              <w:t xml:space="preserve"> </w:t>
            </w:r>
            <w:r>
              <w:rPr>
                <w:sz w:val="20"/>
              </w:rPr>
              <w:t>.</w:t>
            </w:r>
            <w:proofErr w:type="gramEnd"/>
            <w:r>
              <w:rPr>
                <w:spacing w:val="-34"/>
                <w:sz w:val="20"/>
              </w:rPr>
              <w:t xml:space="preserve"> </w:t>
            </w:r>
            <w:proofErr w:type="gramStart"/>
            <w:r>
              <w:rPr>
                <w:spacing w:val="12"/>
                <w:sz w:val="20"/>
              </w:rPr>
              <w:t>529</w:t>
            </w:r>
            <w:r>
              <w:rPr>
                <w:spacing w:val="-37"/>
                <w:sz w:val="20"/>
              </w:rPr>
              <w:t xml:space="preserve"> </w:t>
            </w:r>
            <w:r>
              <w:rPr>
                <w:sz w:val="20"/>
              </w:rPr>
              <w:t>,</w:t>
            </w:r>
            <w:proofErr w:type="gramEnd"/>
            <w:r>
              <w:rPr>
                <w:spacing w:val="-34"/>
                <w:sz w:val="20"/>
              </w:rPr>
              <w:t xml:space="preserve"> </w:t>
            </w:r>
            <w:r>
              <w:rPr>
                <w:spacing w:val="4"/>
                <w:sz w:val="20"/>
              </w:rPr>
              <w:t>50</w:t>
            </w:r>
          </w:p>
          <w:p w14:paraId="15E95901" w14:textId="77777777" w:rsidR="001F3E5D" w:rsidRDefault="00000000">
            <w:pPr>
              <w:pStyle w:val="TableParagraph"/>
              <w:spacing w:before="43"/>
              <w:ind w:left="63"/>
              <w:rPr>
                <w:sz w:val="20"/>
              </w:rPr>
            </w:pPr>
            <w:r>
              <w:rPr>
                <w:spacing w:val="-5"/>
                <w:sz w:val="20"/>
              </w:rPr>
              <w:t>€.</w:t>
            </w:r>
          </w:p>
        </w:tc>
      </w:tr>
      <w:tr w:rsidR="001F3E5D" w14:paraId="3E6C7826" w14:textId="77777777">
        <w:trPr>
          <w:trHeight w:val="664"/>
        </w:trPr>
        <w:tc>
          <w:tcPr>
            <w:tcW w:w="7753" w:type="dxa"/>
            <w:tcBorders>
              <w:left w:val="single" w:sz="4" w:space="0" w:color="CCCCCC"/>
              <w:bottom w:val="single" w:sz="6" w:space="0" w:color="CCCCCC"/>
              <w:right w:val="single" w:sz="6" w:space="0" w:color="CCCCCC"/>
            </w:tcBorders>
          </w:tcPr>
          <w:p w14:paraId="3C9FF5BF" w14:textId="77777777" w:rsidR="001F3E5D" w:rsidRDefault="00000000">
            <w:pPr>
              <w:pStyle w:val="TableParagraph"/>
              <w:spacing w:before="78"/>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310" w:type="dxa"/>
            <w:tcBorders>
              <w:left w:val="single" w:sz="6" w:space="0" w:color="CCCCCC"/>
              <w:bottom w:val="single" w:sz="6" w:space="0" w:color="CCCCCC"/>
              <w:right w:val="single" w:sz="4" w:space="0" w:color="CCCCCC"/>
            </w:tcBorders>
          </w:tcPr>
          <w:p w14:paraId="5FA37D25" w14:textId="77777777" w:rsidR="001F3E5D" w:rsidRDefault="00000000">
            <w:pPr>
              <w:pStyle w:val="TableParagraph"/>
              <w:spacing w:before="78"/>
              <w:ind w:left="63"/>
              <w:rPr>
                <w:sz w:val="20"/>
              </w:rPr>
            </w:pPr>
            <w:proofErr w:type="gramStart"/>
            <w:r>
              <w:rPr>
                <w:spacing w:val="12"/>
                <w:sz w:val="20"/>
              </w:rPr>
              <w:t>495</w:t>
            </w:r>
            <w:r>
              <w:rPr>
                <w:spacing w:val="-37"/>
                <w:sz w:val="20"/>
              </w:rPr>
              <w:t xml:space="preserve"> </w:t>
            </w:r>
            <w:r>
              <w:rPr>
                <w:sz w:val="20"/>
              </w:rPr>
              <w:t>.</w:t>
            </w:r>
            <w:proofErr w:type="gramEnd"/>
            <w:r>
              <w:rPr>
                <w:spacing w:val="-34"/>
                <w:sz w:val="20"/>
              </w:rPr>
              <w:t xml:space="preserve"> </w:t>
            </w:r>
            <w:proofErr w:type="gramStart"/>
            <w:r>
              <w:rPr>
                <w:spacing w:val="12"/>
                <w:sz w:val="20"/>
              </w:rPr>
              <w:t>529</w:t>
            </w:r>
            <w:r>
              <w:rPr>
                <w:spacing w:val="-37"/>
                <w:sz w:val="20"/>
              </w:rPr>
              <w:t xml:space="preserve"> </w:t>
            </w:r>
            <w:r>
              <w:rPr>
                <w:sz w:val="20"/>
              </w:rPr>
              <w:t>,</w:t>
            </w:r>
            <w:proofErr w:type="gramEnd"/>
            <w:r>
              <w:rPr>
                <w:spacing w:val="-34"/>
                <w:sz w:val="20"/>
              </w:rPr>
              <w:t xml:space="preserve"> </w:t>
            </w:r>
            <w:r>
              <w:rPr>
                <w:spacing w:val="4"/>
                <w:sz w:val="20"/>
              </w:rPr>
              <w:t>50</w:t>
            </w:r>
          </w:p>
          <w:p w14:paraId="1E04EFB3" w14:textId="77777777" w:rsidR="001F3E5D" w:rsidRDefault="00000000">
            <w:pPr>
              <w:pStyle w:val="TableParagraph"/>
              <w:spacing w:before="43"/>
              <w:ind w:left="63"/>
              <w:rPr>
                <w:sz w:val="20"/>
              </w:rPr>
            </w:pPr>
            <w:r>
              <w:rPr>
                <w:spacing w:val="-5"/>
                <w:sz w:val="20"/>
              </w:rPr>
              <w:t>€.</w:t>
            </w:r>
          </w:p>
        </w:tc>
      </w:tr>
    </w:tbl>
    <w:p w14:paraId="624A26A4" w14:textId="77777777" w:rsidR="001F3E5D" w:rsidRDefault="001F3E5D">
      <w:pPr>
        <w:pStyle w:val="Textoindependiente"/>
        <w:spacing w:before="145"/>
      </w:pPr>
    </w:p>
    <w:p w14:paraId="51B93D71" w14:textId="77777777" w:rsidR="001F3E5D" w:rsidRDefault="00000000">
      <w:pPr>
        <w:pStyle w:val="Textoindependiente"/>
        <w:spacing w:line="292" w:lineRule="auto"/>
        <w:ind w:left="142" w:right="1"/>
        <w:jc w:val="both"/>
      </w:pPr>
      <w:proofErr w:type="gramStart"/>
      <w:r>
        <w:t>CUARTO.-</w:t>
      </w:r>
      <w:proofErr w:type="gramEnd"/>
      <w:r>
        <w:t xml:space="preserve"> Notificar el presente acuerdo al interesado con el régimen de recursos que sean </w:t>
      </w:r>
      <w:r>
        <w:rPr>
          <w:spacing w:val="-2"/>
        </w:rPr>
        <w:t>pertinentes.</w:t>
      </w:r>
    </w:p>
    <w:p w14:paraId="4A76E60D" w14:textId="77777777" w:rsidR="001F3E5D" w:rsidRDefault="001F3E5D">
      <w:pPr>
        <w:pStyle w:val="Textoindependiente"/>
        <w:spacing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7B747229"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E645DEF" w14:textId="77777777" w:rsidR="001F3E5D" w:rsidRDefault="00000000">
            <w:pPr>
              <w:pStyle w:val="TableParagraph"/>
              <w:spacing w:before="83" w:line="297" w:lineRule="auto"/>
              <w:ind w:right="52"/>
              <w:jc w:val="both"/>
              <w:rPr>
                <w:b/>
                <w:sz w:val="20"/>
              </w:rPr>
            </w:pPr>
            <w:r>
              <w:rPr>
                <w:b/>
                <w:sz w:val="20"/>
              </w:rPr>
              <w:t xml:space="preserve">Concesión de licencia de funcionamiento solicitada en su día para escuela infantil, EDUCAMUNDO S.L., sita en la calle </w:t>
            </w:r>
            <w:proofErr w:type="spellStart"/>
            <w:r>
              <w:rPr>
                <w:b/>
                <w:sz w:val="20"/>
              </w:rPr>
              <w:t>Arenalón</w:t>
            </w:r>
            <w:proofErr w:type="spellEnd"/>
            <w:r>
              <w:rPr>
                <w:b/>
                <w:sz w:val="20"/>
              </w:rPr>
              <w:t xml:space="preserve">, núm. 2 Bis de Las Rozas de Madrid. </w:t>
            </w:r>
            <w:proofErr w:type="spellStart"/>
            <w:r>
              <w:rPr>
                <w:b/>
                <w:sz w:val="20"/>
              </w:rPr>
              <w:t>Expte</w:t>
            </w:r>
            <w:proofErr w:type="spellEnd"/>
            <w:r>
              <w:rPr>
                <w:b/>
                <w:sz w:val="20"/>
              </w:rPr>
              <w:t xml:space="preserve">. </w:t>
            </w:r>
            <w:r>
              <w:rPr>
                <w:b/>
                <w:spacing w:val="-2"/>
                <w:sz w:val="20"/>
              </w:rPr>
              <w:t>23731/2024.</w:t>
            </w:r>
          </w:p>
        </w:tc>
      </w:tr>
      <w:tr w:rsidR="001F3E5D" w14:paraId="44FDC99B" w14:textId="77777777">
        <w:trPr>
          <w:trHeight w:val="399"/>
        </w:trPr>
        <w:tc>
          <w:tcPr>
            <w:tcW w:w="1877" w:type="dxa"/>
            <w:tcBorders>
              <w:top w:val="single" w:sz="8" w:space="0" w:color="CCCCCC"/>
              <w:left w:val="single" w:sz="4" w:space="0" w:color="CCCCCC"/>
              <w:bottom w:val="single" w:sz="8" w:space="0" w:color="CCCCCC"/>
            </w:tcBorders>
          </w:tcPr>
          <w:p w14:paraId="3D4C9504"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DFD99B0"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72C22E3" w14:textId="77777777" w:rsidR="001F3E5D" w:rsidRDefault="001F3E5D">
      <w:pPr>
        <w:pStyle w:val="Textoindependiente"/>
        <w:spacing w:before="145"/>
      </w:pPr>
    </w:p>
    <w:p w14:paraId="534347AA"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7211F7F" w14:textId="77777777" w:rsidR="001F3E5D" w:rsidRDefault="001F3E5D">
      <w:pPr>
        <w:pStyle w:val="Textoindependiente"/>
        <w:spacing w:before="61"/>
        <w:rPr>
          <w:b/>
        </w:rPr>
      </w:pPr>
    </w:p>
    <w:p w14:paraId="2CC223B4" w14:textId="77777777" w:rsidR="001F3E5D" w:rsidRDefault="00000000">
      <w:pPr>
        <w:pStyle w:val="Textoindependiente"/>
        <w:spacing w:before="1" w:line="295" w:lineRule="auto"/>
        <w:ind w:left="142"/>
        <w:jc w:val="both"/>
        <w:rPr>
          <w:b/>
        </w:rPr>
      </w:pPr>
      <w:r>
        <w:t xml:space="preserve">Vista la solicitud de licencia de funcionamiento para escuela infantil, en la calle </w:t>
      </w:r>
      <w:proofErr w:type="spellStart"/>
      <w:r>
        <w:t>Arenalón</w:t>
      </w:r>
      <w:proofErr w:type="spellEnd"/>
      <w:r>
        <w:t xml:space="preserve">, </w:t>
      </w:r>
      <w:proofErr w:type="spellStart"/>
      <w:r>
        <w:t>nº</w:t>
      </w:r>
      <w:proofErr w:type="spellEnd"/>
      <w:r>
        <w:t xml:space="preserve">. 2 bis, de Las Rozas de Madrid, tramitada en expediente </w:t>
      </w:r>
      <w:proofErr w:type="spellStart"/>
      <w:r>
        <w:t>nº</w:t>
      </w:r>
      <w:proofErr w:type="spellEnd"/>
      <w:r>
        <w:t xml:space="preserve">. </w:t>
      </w:r>
      <w:r>
        <w:rPr>
          <w:b/>
        </w:rPr>
        <w:t xml:space="preserve">98-2003-LC (G-23731/2024), </w:t>
      </w:r>
      <w:r>
        <w:t xml:space="preserve">en el que constan emitidos los siguientes informes </w:t>
      </w:r>
      <w:r>
        <w:rPr>
          <w:b/>
        </w:rPr>
        <w:t>favorables:</w:t>
      </w:r>
    </w:p>
    <w:p w14:paraId="2EE07EB1" w14:textId="77777777" w:rsidR="001F3E5D" w:rsidRDefault="001F3E5D">
      <w:pPr>
        <w:pStyle w:val="Textoindependiente"/>
        <w:spacing w:before="10"/>
        <w:rPr>
          <w:b/>
        </w:rPr>
      </w:pPr>
    </w:p>
    <w:p w14:paraId="75691F05" w14:textId="77777777" w:rsidR="001F3E5D" w:rsidRDefault="00000000">
      <w:pPr>
        <w:pStyle w:val="Prrafodelista"/>
        <w:numPr>
          <w:ilvl w:val="0"/>
          <w:numId w:val="55"/>
        </w:numPr>
        <w:tabs>
          <w:tab w:val="left" w:pos="739"/>
        </w:tabs>
        <w:spacing w:line="292" w:lineRule="auto"/>
        <w:ind w:firstLine="0"/>
        <w:rPr>
          <w:sz w:val="20"/>
        </w:rPr>
      </w:pPr>
      <w:r>
        <w:rPr>
          <w:sz w:val="20"/>
        </w:rPr>
        <w:t>Informe sobre el cumplimiento de la normativa ambiental de aplicación, del Técnico municipal de Medio Ambiente, el 11 de junio de 2.007.</w:t>
      </w:r>
    </w:p>
    <w:p w14:paraId="5CD7F109" w14:textId="77777777" w:rsidR="001F3E5D" w:rsidRDefault="001F3E5D">
      <w:pPr>
        <w:pStyle w:val="Textoindependiente"/>
        <w:spacing w:before="10"/>
      </w:pPr>
    </w:p>
    <w:p w14:paraId="6346C799" w14:textId="77777777" w:rsidR="001F3E5D" w:rsidRDefault="00000000">
      <w:pPr>
        <w:pStyle w:val="Prrafodelista"/>
        <w:numPr>
          <w:ilvl w:val="0"/>
          <w:numId w:val="55"/>
        </w:numPr>
        <w:tabs>
          <w:tab w:val="left" w:pos="755"/>
        </w:tabs>
        <w:spacing w:line="292" w:lineRule="auto"/>
        <w:ind w:firstLine="0"/>
        <w:rPr>
          <w:sz w:val="20"/>
        </w:rPr>
      </w:pPr>
      <w:r>
        <w:rPr>
          <w:sz w:val="20"/>
        </w:rPr>
        <w:t>Informe sobre el cumplimiento de los requisitos higiénico-sanitarios de aplicación del Técnico municipal de Sanidad, el 3 de septiembre de 2.007.</w:t>
      </w:r>
    </w:p>
    <w:p w14:paraId="2D6436EA"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789B6BEC" w14:textId="0E56273A" w:rsidR="001F3E5D" w:rsidRDefault="00000000">
      <w:pPr>
        <w:pStyle w:val="Prrafodelista"/>
        <w:numPr>
          <w:ilvl w:val="0"/>
          <w:numId w:val="55"/>
        </w:numPr>
        <w:tabs>
          <w:tab w:val="left" w:pos="697"/>
        </w:tabs>
        <w:spacing w:before="88" w:line="292" w:lineRule="auto"/>
        <w:ind w:firstLine="0"/>
        <w:rPr>
          <w:sz w:val="20"/>
        </w:rPr>
      </w:pPr>
      <w:r>
        <w:rPr>
          <w:noProof/>
          <w:sz w:val="20"/>
        </w:rPr>
        <w:lastRenderedPageBreak/>
        <mc:AlternateContent>
          <mc:Choice Requires="wps">
            <w:drawing>
              <wp:anchor distT="0" distB="0" distL="0" distR="0" simplePos="0" relativeHeight="15817728" behindDoc="0" locked="0" layoutInCell="1" allowOverlap="1" wp14:anchorId="5CAFD78C" wp14:editId="60ECF83D">
                <wp:simplePos x="0" y="0"/>
                <wp:positionH relativeFrom="page">
                  <wp:posOffset>6807090</wp:posOffset>
                </wp:positionH>
                <wp:positionV relativeFrom="page">
                  <wp:posOffset>2818730</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8AD7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691F4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CAFD78C" id="Textbox 195" o:spid="_x0000_s1115" type="#_x0000_t202" style="position:absolute;left:0;text-align:left;margin-left:536pt;margin-top:221.95pt;width:33.05pt;height:250.9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Jmg6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D8AD7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691F4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Informe sobre las condiciones del establecimiento, de la Arquitecta Técnica municipal, el 24 de marzo de 2.025.</w:t>
      </w:r>
    </w:p>
    <w:p w14:paraId="7D88306C" w14:textId="77777777" w:rsidR="001F3E5D" w:rsidRDefault="001F3E5D">
      <w:pPr>
        <w:pStyle w:val="Textoindependiente"/>
        <w:spacing w:before="10"/>
      </w:pPr>
    </w:p>
    <w:p w14:paraId="6CB68A74" w14:textId="77777777" w:rsidR="001F3E5D" w:rsidRDefault="00000000">
      <w:pPr>
        <w:pStyle w:val="Prrafodelista"/>
        <w:numPr>
          <w:ilvl w:val="0"/>
          <w:numId w:val="55"/>
        </w:numPr>
        <w:tabs>
          <w:tab w:val="left" w:pos="654"/>
        </w:tabs>
        <w:ind w:left="654" w:right="0" w:hanging="512"/>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Técnico</w:t>
      </w:r>
      <w:r>
        <w:rPr>
          <w:spacing w:val="-3"/>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el</w:t>
      </w:r>
      <w:r>
        <w:rPr>
          <w:spacing w:val="-3"/>
          <w:sz w:val="20"/>
        </w:rPr>
        <w:t xml:space="preserve"> </w:t>
      </w:r>
      <w:r>
        <w:rPr>
          <w:sz w:val="20"/>
        </w:rPr>
        <w:t>26</w:t>
      </w:r>
      <w:r>
        <w:rPr>
          <w:spacing w:val="-4"/>
          <w:sz w:val="20"/>
        </w:rPr>
        <w:t xml:space="preserve"> </w:t>
      </w:r>
      <w:r>
        <w:rPr>
          <w:sz w:val="20"/>
        </w:rPr>
        <w:t>de</w:t>
      </w:r>
      <w:r>
        <w:rPr>
          <w:spacing w:val="-3"/>
          <w:sz w:val="20"/>
        </w:rPr>
        <w:t xml:space="preserve"> </w:t>
      </w:r>
      <w:r>
        <w:rPr>
          <w:sz w:val="20"/>
        </w:rPr>
        <w:t>marzo</w:t>
      </w:r>
      <w:r>
        <w:rPr>
          <w:spacing w:val="-3"/>
          <w:sz w:val="20"/>
        </w:rPr>
        <w:t xml:space="preserve"> </w:t>
      </w:r>
      <w:r>
        <w:rPr>
          <w:sz w:val="20"/>
        </w:rPr>
        <w:t>de</w:t>
      </w:r>
      <w:r>
        <w:rPr>
          <w:spacing w:val="-3"/>
          <w:sz w:val="20"/>
        </w:rPr>
        <w:t xml:space="preserve"> </w:t>
      </w:r>
      <w:r>
        <w:rPr>
          <w:spacing w:val="-2"/>
          <w:sz w:val="20"/>
        </w:rPr>
        <w:t>2.025.</w:t>
      </w:r>
    </w:p>
    <w:p w14:paraId="31EA81A6" w14:textId="77777777" w:rsidR="001F3E5D" w:rsidRDefault="001F3E5D">
      <w:pPr>
        <w:pStyle w:val="Textoindependiente"/>
        <w:spacing w:before="60"/>
      </w:pPr>
    </w:p>
    <w:p w14:paraId="0C7C7A60" w14:textId="77777777" w:rsidR="001F3E5D" w:rsidRDefault="00000000">
      <w:pPr>
        <w:pStyle w:val="Textoindependiente"/>
        <w:spacing w:before="1" w:line="292" w:lineRule="auto"/>
        <w:ind w:left="142" w:right="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1E6F69C7" w14:textId="77777777" w:rsidR="001F3E5D" w:rsidRDefault="001F3E5D">
      <w:pPr>
        <w:pStyle w:val="Textoindependiente"/>
        <w:spacing w:before="9"/>
      </w:pPr>
    </w:p>
    <w:p w14:paraId="3339B3E9" w14:textId="7667FA35" w:rsidR="001F3E5D" w:rsidRDefault="00000000">
      <w:pPr>
        <w:pStyle w:val="Textoindependiente"/>
        <w:spacing w:line="542" w:lineRule="auto"/>
        <w:ind w:left="142" w:right="2079"/>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814F5F">
        <w:t>.</w:t>
      </w:r>
      <w:r>
        <w:t xml:space="preserve"> Vista la propuesta de resolución PR/2025/1784 de 28 de marzo de 2025</w:t>
      </w:r>
      <w:r w:rsidR="00814F5F">
        <w:t>,</w:t>
      </w:r>
    </w:p>
    <w:p w14:paraId="47B7C976" w14:textId="77777777" w:rsidR="001F3E5D" w:rsidRDefault="00000000">
      <w:pPr>
        <w:pStyle w:val="Ttulo4"/>
        <w:spacing w:before="1"/>
      </w:pPr>
      <w:r>
        <w:rPr>
          <w:spacing w:val="-2"/>
        </w:rPr>
        <w:t>Resolución:</w:t>
      </w:r>
    </w:p>
    <w:p w14:paraId="70B88935" w14:textId="77777777" w:rsidR="001F3E5D" w:rsidRDefault="001F3E5D">
      <w:pPr>
        <w:pStyle w:val="Textoindependiente"/>
        <w:spacing w:before="61"/>
        <w:rPr>
          <w:b/>
        </w:rPr>
      </w:pPr>
    </w:p>
    <w:p w14:paraId="7274B22F" w14:textId="77777777" w:rsidR="001F3E5D" w:rsidRDefault="00000000">
      <w:pPr>
        <w:pStyle w:val="Textoindependiente"/>
        <w:spacing w:line="292" w:lineRule="auto"/>
        <w:ind w:left="142"/>
      </w:pPr>
      <w:r>
        <w:t>1º.-</w:t>
      </w:r>
      <w:r>
        <w:rPr>
          <w:spacing w:val="37"/>
        </w:rPr>
        <w:t xml:space="preserve"> </w:t>
      </w:r>
      <w:r>
        <w:t>Conceder</w:t>
      </w:r>
      <w:r>
        <w:rPr>
          <w:spacing w:val="37"/>
        </w:rPr>
        <w:t xml:space="preserve"> </w:t>
      </w:r>
      <w:r>
        <w:t>la</w:t>
      </w:r>
      <w:r>
        <w:rPr>
          <w:spacing w:val="37"/>
        </w:rPr>
        <w:t xml:space="preserve"> </w:t>
      </w:r>
      <w:r>
        <w:t>licencia</w:t>
      </w:r>
      <w:r>
        <w:rPr>
          <w:spacing w:val="37"/>
        </w:rPr>
        <w:t xml:space="preserve"> </w:t>
      </w:r>
      <w:r>
        <w:t>de</w:t>
      </w:r>
      <w:r>
        <w:rPr>
          <w:spacing w:val="37"/>
        </w:rPr>
        <w:t xml:space="preserve"> </w:t>
      </w:r>
      <w:r>
        <w:t>funcionamiento</w:t>
      </w:r>
      <w:r>
        <w:rPr>
          <w:spacing w:val="37"/>
        </w:rPr>
        <w:t xml:space="preserve"> </w:t>
      </w:r>
      <w:r>
        <w:t>solicitada</w:t>
      </w:r>
      <w:r>
        <w:rPr>
          <w:spacing w:val="37"/>
        </w:rPr>
        <w:t xml:space="preserve"> </w:t>
      </w:r>
      <w:r>
        <w:t>en</w:t>
      </w:r>
      <w:r>
        <w:rPr>
          <w:spacing w:val="37"/>
        </w:rPr>
        <w:t xml:space="preserve"> </w:t>
      </w:r>
      <w:r>
        <w:t>su</w:t>
      </w:r>
      <w:r>
        <w:rPr>
          <w:spacing w:val="37"/>
        </w:rPr>
        <w:t xml:space="preserve"> </w:t>
      </w:r>
      <w:r>
        <w:t>día</w:t>
      </w:r>
      <w:r>
        <w:rPr>
          <w:spacing w:val="37"/>
        </w:rPr>
        <w:t xml:space="preserve"> </w:t>
      </w:r>
      <w:r>
        <w:t>para</w:t>
      </w:r>
      <w:r>
        <w:rPr>
          <w:spacing w:val="37"/>
        </w:rPr>
        <w:t xml:space="preserve"> </w:t>
      </w:r>
      <w:r>
        <w:t>escuela</w:t>
      </w:r>
      <w:r>
        <w:rPr>
          <w:spacing w:val="37"/>
        </w:rPr>
        <w:t xml:space="preserve"> </w:t>
      </w:r>
      <w:r>
        <w:t>infantil,</w:t>
      </w:r>
      <w:r>
        <w:rPr>
          <w:spacing w:val="37"/>
        </w:rPr>
        <w:t xml:space="preserve"> </w:t>
      </w:r>
      <w:r>
        <w:t>en</w:t>
      </w:r>
      <w:r>
        <w:rPr>
          <w:spacing w:val="37"/>
        </w:rPr>
        <w:t xml:space="preserve"> </w:t>
      </w:r>
      <w:r>
        <w:t>la</w:t>
      </w:r>
      <w:r>
        <w:rPr>
          <w:spacing w:val="37"/>
        </w:rPr>
        <w:t xml:space="preserve"> </w:t>
      </w:r>
      <w:r>
        <w:t xml:space="preserve">calle </w:t>
      </w:r>
      <w:proofErr w:type="spellStart"/>
      <w:r>
        <w:t>Arenalón</w:t>
      </w:r>
      <w:proofErr w:type="spellEnd"/>
      <w:r>
        <w:t>,</w:t>
      </w:r>
      <w:r>
        <w:rPr>
          <w:spacing w:val="38"/>
        </w:rPr>
        <w:t xml:space="preserve"> </w:t>
      </w:r>
      <w:proofErr w:type="spellStart"/>
      <w:r>
        <w:t>nº</w:t>
      </w:r>
      <w:proofErr w:type="spellEnd"/>
      <w:r>
        <w:t>.</w:t>
      </w:r>
      <w:r>
        <w:rPr>
          <w:spacing w:val="38"/>
        </w:rPr>
        <w:t xml:space="preserve"> </w:t>
      </w:r>
      <w:r>
        <w:t>2</w:t>
      </w:r>
      <w:r>
        <w:rPr>
          <w:spacing w:val="38"/>
        </w:rPr>
        <w:t xml:space="preserve"> </w:t>
      </w:r>
      <w:r>
        <w:t>bis,</w:t>
      </w:r>
      <w:r>
        <w:rPr>
          <w:spacing w:val="38"/>
        </w:rPr>
        <w:t xml:space="preserve"> </w:t>
      </w:r>
      <w:r>
        <w:t>de</w:t>
      </w:r>
      <w:r>
        <w:rPr>
          <w:spacing w:val="39"/>
        </w:rPr>
        <w:t xml:space="preserve"> </w:t>
      </w:r>
      <w:r>
        <w:t>Las</w:t>
      </w:r>
      <w:r>
        <w:rPr>
          <w:spacing w:val="38"/>
        </w:rPr>
        <w:t xml:space="preserve"> </w:t>
      </w:r>
      <w:r>
        <w:t>Rozas</w:t>
      </w:r>
      <w:r>
        <w:rPr>
          <w:spacing w:val="38"/>
        </w:rPr>
        <w:t xml:space="preserve"> </w:t>
      </w:r>
      <w:r>
        <w:t>de</w:t>
      </w:r>
      <w:r>
        <w:rPr>
          <w:spacing w:val="38"/>
        </w:rPr>
        <w:t xml:space="preserve"> </w:t>
      </w:r>
      <w:r>
        <w:t>Madrid,</w:t>
      </w:r>
      <w:r>
        <w:rPr>
          <w:spacing w:val="38"/>
        </w:rPr>
        <w:t xml:space="preserve"> </w:t>
      </w:r>
      <w:r>
        <w:t>tramitada</w:t>
      </w:r>
      <w:r>
        <w:rPr>
          <w:spacing w:val="39"/>
        </w:rPr>
        <w:t xml:space="preserve"> </w:t>
      </w:r>
      <w:r>
        <w:t>en</w:t>
      </w:r>
      <w:r>
        <w:rPr>
          <w:spacing w:val="38"/>
        </w:rPr>
        <w:t xml:space="preserve"> </w:t>
      </w:r>
      <w:r>
        <w:t>expediente</w:t>
      </w:r>
      <w:r>
        <w:rPr>
          <w:spacing w:val="38"/>
        </w:rPr>
        <w:t xml:space="preserve"> </w:t>
      </w:r>
      <w:proofErr w:type="spellStart"/>
      <w:r>
        <w:t>nº</w:t>
      </w:r>
      <w:proofErr w:type="spellEnd"/>
      <w:r>
        <w:t>.</w:t>
      </w:r>
      <w:r>
        <w:rPr>
          <w:spacing w:val="38"/>
        </w:rPr>
        <w:t xml:space="preserve"> </w:t>
      </w:r>
      <w:r>
        <w:t>98-2003-LC</w:t>
      </w:r>
      <w:r>
        <w:rPr>
          <w:spacing w:val="39"/>
        </w:rPr>
        <w:t xml:space="preserve"> </w:t>
      </w:r>
      <w:r>
        <w:t>(G-</w:t>
      </w:r>
      <w:r>
        <w:rPr>
          <w:spacing w:val="-2"/>
        </w:rPr>
        <w:t>23731</w:t>
      </w:r>
    </w:p>
    <w:p w14:paraId="01E49FB4" w14:textId="77777777" w:rsidR="001F3E5D" w:rsidRDefault="00000000">
      <w:pPr>
        <w:pStyle w:val="Textoindependiente"/>
        <w:ind w:left="142"/>
      </w:pPr>
      <w:r>
        <w:rPr>
          <w:spacing w:val="-2"/>
        </w:rPr>
        <w:t>/2024).</w:t>
      </w:r>
    </w:p>
    <w:p w14:paraId="3ACF5BC9" w14:textId="77777777" w:rsidR="001F3E5D" w:rsidRDefault="001F3E5D">
      <w:pPr>
        <w:pStyle w:val="Textoindependiente"/>
        <w:spacing w:before="61"/>
      </w:pPr>
    </w:p>
    <w:p w14:paraId="40010BFB" w14:textId="77777777" w:rsidR="001F3E5D" w:rsidRDefault="00000000">
      <w:pPr>
        <w:pStyle w:val="Textoindependiente"/>
        <w:spacing w:line="292" w:lineRule="auto"/>
        <w:ind w:left="142" w:right="1"/>
        <w:jc w:val="both"/>
      </w:pPr>
      <w:r>
        <w:t>2º.- La licencia concedida se ciñe al emplazamiento interesado, pudiéndose ejercer la actividad exclusivamente de acuerdo con los planos visados aportados en fecha 16 de marzo de 2.004, con registro de entrada 04090.</w:t>
      </w:r>
    </w:p>
    <w:p w14:paraId="0335847D" w14:textId="77777777" w:rsidR="001F3E5D" w:rsidRDefault="001F3E5D">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35E7C7DB" w14:textId="77777777">
        <w:trPr>
          <w:trHeight w:val="1543"/>
        </w:trPr>
        <w:tc>
          <w:tcPr>
            <w:tcW w:w="9062" w:type="dxa"/>
            <w:gridSpan w:val="2"/>
            <w:tcBorders>
              <w:left w:val="single" w:sz="4" w:space="0" w:color="CCCCCC"/>
              <w:right w:val="single" w:sz="4" w:space="0" w:color="CCCCCC"/>
            </w:tcBorders>
            <w:shd w:val="clear" w:color="auto" w:fill="F3F3F3"/>
          </w:tcPr>
          <w:p w14:paraId="37285CE4" w14:textId="77777777" w:rsidR="001F3E5D" w:rsidRDefault="00000000">
            <w:pPr>
              <w:pStyle w:val="TableParagraph"/>
              <w:spacing w:before="79" w:line="297" w:lineRule="auto"/>
              <w:ind w:right="52"/>
              <w:jc w:val="both"/>
              <w:rPr>
                <w:b/>
                <w:sz w:val="20"/>
              </w:rPr>
            </w:pPr>
            <w:r>
              <w:rPr>
                <w:b/>
                <w:sz w:val="20"/>
              </w:rPr>
              <w:t>Concesión de licencia urbanística para la ejecución de vivienda unifamiliar pareada y</w:t>
            </w:r>
            <w:r>
              <w:rPr>
                <w:b/>
                <w:spacing w:val="80"/>
                <w:sz w:val="20"/>
              </w:rPr>
              <w:t xml:space="preserve"> </w:t>
            </w:r>
            <w:r>
              <w:rPr>
                <w:b/>
                <w:sz w:val="20"/>
              </w:rPr>
              <w:t xml:space="preserve">piscina, sita en calle Rosario (actual Cangas de Onís), núm. 37 de Las Rozas de Madrid, en el ámbito de la UE XV.2 Plan Especial Reforma Interior </w:t>
            </w:r>
            <w:r w:rsidRPr="00814F5F">
              <w:rPr>
                <w:b/>
                <w:i/>
                <w:iCs/>
                <w:sz w:val="20"/>
              </w:rPr>
              <w:t>"Los Alemanes"</w:t>
            </w:r>
            <w:r>
              <w:rPr>
                <w:b/>
                <w:sz w:val="20"/>
              </w:rPr>
              <w:t xml:space="preserve"> y de acuerdo con el Proyecto</w:t>
            </w:r>
            <w:r>
              <w:rPr>
                <w:b/>
                <w:spacing w:val="40"/>
                <w:sz w:val="20"/>
              </w:rPr>
              <w:t xml:space="preserve"> </w:t>
            </w:r>
            <w:r>
              <w:rPr>
                <w:b/>
                <w:sz w:val="20"/>
              </w:rPr>
              <w:t>Básico</w:t>
            </w:r>
            <w:r>
              <w:rPr>
                <w:b/>
                <w:spacing w:val="40"/>
                <w:sz w:val="20"/>
              </w:rPr>
              <w:t xml:space="preserve"> </w:t>
            </w:r>
            <w:r>
              <w:rPr>
                <w:b/>
                <w:sz w:val="20"/>
              </w:rPr>
              <w:t>redactado</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técnico</w:t>
            </w:r>
            <w:r>
              <w:rPr>
                <w:b/>
                <w:spacing w:val="40"/>
                <w:sz w:val="20"/>
              </w:rPr>
              <w:t xml:space="preserve"> </w:t>
            </w:r>
            <w:r>
              <w:rPr>
                <w:b/>
                <w:sz w:val="20"/>
              </w:rPr>
              <w:t>colegiado</w:t>
            </w:r>
            <w:r>
              <w:rPr>
                <w:b/>
                <w:spacing w:val="40"/>
                <w:sz w:val="20"/>
              </w:rPr>
              <w:t xml:space="preserve"> </w:t>
            </w:r>
            <w:r>
              <w:rPr>
                <w:b/>
                <w:sz w:val="20"/>
              </w:rPr>
              <w:t>núm.</w:t>
            </w:r>
            <w:r>
              <w:rPr>
                <w:b/>
                <w:spacing w:val="40"/>
                <w:sz w:val="20"/>
              </w:rPr>
              <w:t xml:space="preserve"> </w:t>
            </w:r>
            <w:r>
              <w:rPr>
                <w:b/>
                <w:sz w:val="20"/>
              </w:rPr>
              <w:t>21503</w:t>
            </w:r>
            <w:r>
              <w:rPr>
                <w:b/>
                <w:spacing w:val="40"/>
                <w:sz w:val="20"/>
              </w:rPr>
              <w:t xml:space="preserve"> </w:t>
            </w:r>
            <w:r>
              <w:rPr>
                <w:b/>
                <w:sz w:val="20"/>
              </w:rPr>
              <w:t>del</w:t>
            </w:r>
            <w:r>
              <w:rPr>
                <w:b/>
                <w:spacing w:val="40"/>
                <w:sz w:val="20"/>
              </w:rPr>
              <w:t xml:space="preserve"> </w:t>
            </w:r>
            <w:r>
              <w:rPr>
                <w:b/>
                <w:sz w:val="20"/>
              </w:rPr>
              <w:t>COAM.</w:t>
            </w:r>
            <w:r>
              <w:rPr>
                <w:b/>
                <w:spacing w:val="40"/>
                <w:sz w:val="20"/>
              </w:rPr>
              <w:t xml:space="preserve"> </w:t>
            </w:r>
            <w:proofErr w:type="spellStart"/>
            <w:r>
              <w:rPr>
                <w:b/>
                <w:sz w:val="20"/>
              </w:rPr>
              <w:t>Expte</w:t>
            </w:r>
            <w:proofErr w:type="spellEnd"/>
            <w:r>
              <w:rPr>
                <w:b/>
                <w:sz w:val="20"/>
              </w:rPr>
              <w:t>.</w:t>
            </w:r>
            <w:r>
              <w:rPr>
                <w:b/>
                <w:spacing w:val="40"/>
                <w:sz w:val="20"/>
              </w:rPr>
              <w:t xml:space="preserve"> </w:t>
            </w:r>
            <w:r>
              <w:rPr>
                <w:b/>
                <w:sz w:val="20"/>
              </w:rPr>
              <w:t>21574</w:t>
            </w:r>
          </w:p>
          <w:p w14:paraId="22807A7D" w14:textId="77777777" w:rsidR="001F3E5D" w:rsidRDefault="00000000">
            <w:pPr>
              <w:pStyle w:val="TableParagraph"/>
              <w:spacing w:before="2"/>
              <w:rPr>
                <w:b/>
                <w:sz w:val="20"/>
              </w:rPr>
            </w:pPr>
            <w:r>
              <w:rPr>
                <w:b/>
                <w:spacing w:val="-2"/>
                <w:sz w:val="20"/>
              </w:rPr>
              <w:t>/2024.</w:t>
            </w:r>
          </w:p>
        </w:tc>
      </w:tr>
      <w:tr w:rsidR="001F3E5D" w14:paraId="44377AE4" w14:textId="77777777">
        <w:trPr>
          <w:trHeight w:val="403"/>
        </w:trPr>
        <w:tc>
          <w:tcPr>
            <w:tcW w:w="1877" w:type="dxa"/>
            <w:tcBorders>
              <w:left w:val="single" w:sz="4" w:space="0" w:color="CCCCCC"/>
              <w:bottom w:val="single" w:sz="6" w:space="0" w:color="CCCCCC"/>
              <w:right w:val="single" w:sz="6" w:space="0" w:color="CCCCCC"/>
            </w:tcBorders>
          </w:tcPr>
          <w:p w14:paraId="17EAEA1D"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A240DF0"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725A57" w14:textId="77777777" w:rsidR="001F3E5D" w:rsidRDefault="001F3E5D">
      <w:pPr>
        <w:pStyle w:val="Textoindependiente"/>
        <w:spacing w:before="144"/>
      </w:pPr>
    </w:p>
    <w:p w14:paraId="01008976"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CA61CC8" w14:textId="77777777" w:rsidR="001F3E5D" w:rsidRDefault="001F3E5D">
      <w:pPr>
        <w:pStyle w:val="Textoindependiente"/>
        <w:spacing w:before="61"/>
        <w:rPr>
          <w:b/>
        </w:rPr>
      </w:pPr>
    </w:p>
    <w:p w14:paraId="5BAADEE0" w14:textId="5BF62E2C" w:rsidR="001F3E5D" w:rsidRDefault="00000000">
      <w:pPr>
        <w:pStyle w:val="Textoindependiente"/>
        <w:spacing w:line="292" w:lineRule="auto"/>
        <w:ind w:left="142" w:right="1"/>
        <w:jc w:val="both"/>
      </w:pPr>
      <w:r>
        <w:t xml:space="preserve">Visto que con fecha 10 de junio de 2024, presenta D. </w:t>
      </w:r>
      <w:r w:rsidR="00814F5F">
        <w:t xml:space="preserve">F.J.C.C., </w:t>
      </w:r>
      <w:r>
        <w:t xml:space="preserve">con DNI </w:t>
      </w:r>
      <w:r w:rsidR="00814F5F">
        <w:t>***</w:t>
      </w:r>
      <w:r>
        <w:t>2503</w:t>
      </w:r>
      <w:r w:rsidR="00814F5F">
        <w:t>**</w:t>
      </w:r>
      <w:r>
        <w:t xml:space="preserve">, en representación de D. </w:t>
      </w:r>
      <w:r w:rsidR="00814F5F">
        <w:t xml:space="preserve">F.J.H.P., </w:t>
      </w:r>
      <w:r>
        <w:t xml:space="preserve">con DNI </w:t>
      </w:r>
      <w:r w:rsidR="00814F5F">
        <w:t>***</w:t>
      </w:r>
      <w:r>
        <w:t>1035</w:t>
      </w:r>
      <w:r w:rsidR="00814F5F">
        <w:t>**</w:t>
      </w:r>
      <w:r>
        <w:t>,</w:t>
      </w:r>
      <w:r>
        <w:rPr>
          <w:spacing w:val="40"/>
        </w:rPr>
        <w:t xml:space="preserve"> </w:t>
      </w:r>
      <w:r>
        <w:t xml:space="preserve">solicitud de licencia urbanística de obra, tramitada con número de expediente G-21574/2024, relativa a la ejecución de vivienda unifamiliar pareada y piscina en calle </w:t>
      </w:r>
      <w:r w:rsidR="00814F5F">
        <w:t>****************************</w:t>
      </w:r>
      <w:r>
        <w:t>, relacionado con expediente 52331/2024 de recepción de</w:t>
      </w:r>
      <w:r>
        <w:rPr>
          <w:spacing w:val="40"/>
        </w:rPr>
        <w:t xml:space="preserve"> </w:t>
      </w:r>
      <w:r>
        <w:t>la urbanización.</w:t>
      </w:r>
    </w:p>
    <w:p w14:paraId="453521E3" w14:textId="77777777" w:rsidR="001F3E5D" w:rsidRDefault="001F3E5D">
      <w:pPr>
        <w:pStyle w:val="Textoindependiente"/>
        <w:spacing w:before="10"/>
      </w:pPr>
    </w:p>
    <w:p w14:paraId="2261CFD8" w14:textId="77777777" w:rsidR="001F3E5D" w:rsidRDefault="00000000">
      <w:pPr>
        <w:pStyle w:val="Textoindependiente"/>
        <w:spacing w:line="295" w:lineRule="auto"/>
        <w:ind w:left="142" w:right="1"/>
        <w:jc w:val="both"/>
        <w:rPr>
          <w:b/>
        </w:rPr>
      </w:pPr>
      <w:r>
        <w:t>Instruido el expediente y tras un proceso se subsanación de deficiencias en la solicitud, se emiten los siguientes informes técnicos y jurídicos en sentido favorable a su concesión: el</w:t>
      </w:r>
      <w:r>
        <w:rPr>
          <w:spacing w:val="30"/>
        </w:rPr>
        <w:t xml:space="preserve"> </w:t>
      </w:r>
      <w:r>
        <w:rPr>
          <w:b/>
        </w:rPr>
        <w:t>informe favorable</w:t>
      </w:r>
      <w:r>
        <w:rPr>
          <w:b/>
          <w:spacing w:val="40"/>
        </w:rPr>
        <w:t xml:space="preserve"> </w:t>
      </w:r>
      <w:r>
        <w:rPr>
          <w:b/>
        </w:rPr>
        <w:t>del técnico de medio ambiente</w:t>
      </w:r>
      <w:r>
        <w:t xml:space="preserve">, de fecha 2 de octubre de 2024 respecto a la normativa aplicable medioambiental; el </w:t>
      </w:r>
      <w:r>
        <w:rPr>
          <w:b/>
        </w:rPr>
        <w:t xml:space="preserve">Acta de Recepción de la Urbanización </w:t>
      </w:r>
      <w:r>
        <w:t xml:space="preserve">que comprende la Unidad de Ejecución UE XV-2 del Plan Especial de Reforma Interior </w:t>
      </w:r>
      <w:r w:rsidRPr="00814F5F">
        <w:rPr>
          <w:i/>
          <w:iCs/>
        </w:rPr>
        <w:t>“Los Alemanes”</w:t>
      </w:r>
      <w:r>
        <w:t xml:space="preserve"> UE XV-2 de fecha 11 de febrero de 2025; el </w:t>
      </w:r>
      <w:r>
        <w:rPr>
          <w:b/>
        </w:rPr>
        <w:t xml:space="preserve">informe favorable </w:t>
      </w:r>
      <w:r>
        <w:t>de fecha 12 de febrero de 2025 del Ingeniero de Caminos Municipal, en materia</w:t>
      </w:r>
      <w:r>
        <w:rPr>
          <w:spacing w:val="34"/>
        </w:rPr>
        <w:t xml:space="preserve"> </w:t>
      </w:r>
      <w:r>
        <w:t>de</w:t>
      </w:r>
      <w:r>
        <w:rPr>
          <w:spacing w:val="36"/>
        </w:rPr>
        <w:t xml:space="preserve"> </w:t>
      </w:r>
      <w:r>
        <w:t>acceso</w:t>
      </w:r>
      <w:r>
        <w:rPr>
          <w:spacing w:val="36"/>
        </w:rPr>
        <w:t xml:space="preserve"> </w:t>
      </w:r>
      <w:r>
        <w:t>de</w:t>
      </w:r>
      <w:r>
        <w:rPr>
          <w:spacing w:val="36"/>
        </w:rPr>
        <w:t xml:space="preserve"> </w:t>
      </w:r>
      <w:r>
        <w:t>vehículos,</w:t>
      </w:r>
      <w:r>
        <w:rPr>
          <w:spacing w:val="37"/>
        </w:rPr>
        <w:t xml:space="preserve"> </w:t>
      </w:r>
      <w:r>
        <w:t>acometidas</w:t>
      </w:r>
      <w:r>
        <w:rPr>
          <w:spacing w:val="38"/>
        </w:rPr>
        <w:t xml:space="preserve"> </w:t>
      </w:r>
      <w:r>
        <w:t>generales</w:t>
      </w:r>
      <w:r>
        <w:rPr>
          <w:spacing w:val="37"/>
        </w:rPr>
        <w:t xml:space="preserve"> </w:t>
      </w:r>
      <w:r>
        <w:t>y</w:t>
      </w:r>
      <w:r>
        <w:rPr>
          <w:spacing w:val="37"/>
        </w:rPr>
        <w:t xml:space="preserve"> </w:t>
      </w:r>
      <w:r>
        <w:t>afecciones</w:t>
      </w:r>
      <w:r>
        <w:rPr>
          <w:spacing w:val="37"/>
        </w:rPr>
        <w:t xml:space="preserve"> </w:t>
      </w:r>
      <w:r>
        <w:t>a</w:t>
      </w:r>
      <w:r>
        <w:rPr>
          <w:spacing w:val="36"/>
        </w:rPr>
        <w:t xml:space="preserve"> </w:t>
      </w:r>
      <w:r>
        <w:t>la</w:t>
      </w:r>
      <w:r>
        <w:rPr>
          <w:spacing w:val="37"/>
        </w:rPr>
        <w:t xml:space="preserve"> </w:t>
      </w:r>
      <w:r>
        <w:t>vía</w:t>
      </w:r>
      <w:r>
        <w:rPr>
          <w:spacing w:val="36"/>
        </w:rPr>
        <w:t xml:space="preserve"> </w:t>
      </w:r>
      <w:r>
        <w:t>pública;</w:t>
      </w:r>
      <w:r>
        <w:rPr>
          <w:spacing w:val="37"/>
        </w:rPr>
        <w:t xml:space="preserve"> </w:t>
      </w:r>
      <w:r>
        <w:t>el</w:t>
      </w:r>
      <w:r>
        <w:rPr>
          <w:spacing w:val="44"/>
        </w:rPr>
        <w:t xml:space="preserve"> </w:t>
      </w:r>
      <w:r>
        <w:rPr>
          <w:b/>
          <w:spacing w:val="-2"/>
        </w:rPr>
        <w:t>informe</w:t>
      </w:r>
    </w:p>
    <w:p w14:paraId="1D6F44CC" w14:textId="77777777" w:rsidR="001F3E5D" w:rsidRDefault="00000000">
      <w:pPr>
        <w:pStyle w:val="Textoindependiente"/>
        <w:spacing w:before="2"/>
        <w:ind w:left="142"/>
      </w:pPr>
      <w:r>
        <w:rPr>
          <w:b/>
        </w:rPr>
        <w:t>técnico</w:t>
      </w:r>
      <w:r>
        <w:rPr>
          <w:b/>
          <w:spacing w:val="55"/>
        </w:rPr>
        <w:t xml:space="preserve"> </w:t>
      </w:r>
      <w:r>
        <w:rPr>
          <w:b/>
        </w:rPr>
        <w:t>favorable</w:t>
      </w:r>
      <w:r>
        <w:rPr>
          <w:b/>
          <w:spacing w:val="59"/>
        </w:rPr>
        <w:t xml:space="preserve"> </w:t>
      </w:r>
      <w:r>
        <w:t>de</w:t>
      </w:r>
      <w:r>
        <w:rPr>
          <w:spacing w:val="57"/>
        </w:rPr>
        <w:t xml:space="preserve"> </w:t>
      </w:r>
      <w:r>
        <w:t>fecha</w:t>
      </w:r>
      <w:r>
        <w:rPr>
          <w:spacing w:val="58"/>
        </w:rPr>
        <w:t xml:space="preserve"> </w:t>
      </w:r>
      <w:r>
        <w:t>26</w:t>
      </w:r>
      <w:r>
        <w:rPr>
          <w:spacing w:val="57"/>
        </w:rPr>
        <w:t xml:space="preserve"> </w:t>
      </w:r>
      <w:r>
        <w:t>de</w:t>
      </w:r>
      <w:r>
        <w:rPr>
          <w:spacing w:val="58"/>
        </w:rPr>
        <w:t xml:space="preserve"> </w:t>
      </w:r>
      <w:r>
        <w:t>marzo</w:t>
      </w:r>
      <w:r>
        <w:rPr>
          <w:spacing w:val="58"/>
        </w:rPr>
        <w:t xml:space="preserve"> </w:t>
      </w:r>
      <w:r>
        <w:t>de</w:t>
      </w:r>
      <w:r>
        <w:rPr>
          <w:spacing w:val="57"/>
        </w:rPr>
        <w:t xml:space="preserve"> </w:t>
      </w:r>
      <w:r>
        <w:t>2025,</w:t>
      </w:r>
      <w:r>
        <w:rPr>
          <w:spacing w:val="58"/>
        </w:rPr>
        <w:t xml:space="preserve"> </w:t>
      </w:r>
      <w:r>
        <w:t>del</w:t>
      </w:r>
      <w:r>
        <w:rPr>
          <w:spacing w:val="57"/>
        </w:rPr>
        <w:t xml:space="preserve"> </w:t>
      </w:r>
      <w:r>
        <w:t>Arquitecto</w:t>
      </w:r>
      <w:r>
        <w:rPr>
          <w:spacing w:val="58"/>
        </w:rPr>
        <w:t xml:space="preserve"> </w:t>
      </w:r>
      <w:r>
        <w:t>Técnico</w:t>
      </w:r>
      <w:r>
        <w:rPr>
          <w:spacing w:val="57"/>
        </w:rPr>
        <w:t xml:space="preserve"> </w:t>
      </w:r>
      <w:r>
        <w:t>Municipal,</w:t>
      </w:r>
      <w:r>
        <w:rPr>
          <w:spacing w:val="58"/>
        </w:rPr>
        <w:t xml:space="preserve"> </w:t>
      </w:r>
      <w:r>
        <w:t>sobre</w:t>
      </w:r>
      <w:r>
        <w:rPr>
          <w:spacing w:val="58"/>
        </w:rPr>
        <w:t xml:space="preserve"> </w:t>
      </w:r>
      <w:r>
        <w:rPr>
          <w:spacing w:val="-7"/>
        </w:rPr>
        <w:t>la</w:t>
      </w:r>
    </w:p>
    <w:p w14:paraId="50AF09D8" w14:textId="77777777" w:rsidR="001F3E5D" w:rsidRDefault="00000000">
      <w:pPr>
        <w:pStyle w:val="Textoindependiente"/>
        <w:spacing w:before="54"/>
        <w:ind w:left="142"/>
      </w:pPr>
      <w:r>
        <w:t>conformidad</w:t>
      </w:r>
      <w:r>
        <w:rPr>
          <w:spacing w:val="6"/>
        </w:rPr>
        <w:t xml:space="preserve"> </w:t>
      </w:r>
      <w:r>
        <w:t>con</w:t>
      </w:r>
      <w:r>
        <w:rPr>
          <w:spacing w:val="6"/>
        </w:rPr>
        <w:t xml:space="preserve"> </w:t>
      </w:r>
      <w:r>
        <w:t>la</w:t>
      </w:r>
      <w:r>
        <w:rPr>
          <w:spacing w:val="6"/>
        </w:rPr>
        <w:t xml:space="preserve"> </w:t>
      </w:r>
      <w:r>
        <w:t>normativa</w:t>
      </w:r>
      <w:r>
        <w:rPr>
          <w:spacing w:val="6"/>
        </w:rPr>
        <w:t xml:space="preserve"> </w:t>
      </w:r>
      <w:r>
        <w:t>urbanística</w:t>
      </w:r>
      <w:r>
        <w:rPr>
          <w:spacing w:val="6"/>
        </w:rPr>
        <w:t xml:space="preserve"> </w:t>
      </w:r>
      <w:r>
        <w:t>aplicable,</w:t>
      </w:r>
      <w:r>
        <w:rPr>
          <w:spacing w:val="7"/>
        </w:rPr>
        <w:t xml:space="preserve"> </w:t>
      </w:r>
      <w:r>
        <w:t>la</w:t>
      </w:r>
      <w:r>
        <w:rPr>
          <w:spacing w:val="6"/>
        </w:rPr>
        <w:t xml:space="preserve"> </w:t>
      </w:r>
      <w:r>
        <w:t>integridad</w:t>
      </w:r>
      <w:r>
        <w:rPr>
          <w:spacing w:val="6"/>
        </w:rPr>
        <w:t xml:space="preserve"> </w:t>
      </w:r>
      <w:r>
        <w:t>formal</w:t>
      </w:r>
      <w:r>
        <w:rPr>
          <w:spacing w:val="6"/>
        </w:rPr>
        <w:t xml:space="preserve"> </w:t>
      </w:r>
      <w:r>
        <w:t>de</w:t>
      </w:r>
      <w:r>
        <w:rPr>
          <w:spacing w:val="6"/>
        </w:rPr>
        <w:t xml:space="preserve"> </w:t>
      </w:r>
      <w:r>
        <w:t>la</w:t>
      </w:r>
      <w:r>
        <w:rPr>
          <w:spacing w:val="6"/>
        </w:rPr>
        <w:t xml:space="preserve"> </w:t>
      </w:r>
      <w:r>
        <w:t>documentación</w:t>
      </w:r>
      <w:r>
        <w:rPr>
          <w:spacing w:val="6"/>
        </w:rPr>
        <w:t xml:space="preserve"> </w:t>
      </w:r>
      <w:r>
        <w:rPr>
          <w:spacing w:val="-2"/>
        </w:rPr>
        <w:t>técnica,</w:t>
      </w:r>
    </w:p>
    <w:p w14:paraId="66198519" w14:textId="77777777" w:rsidR="001F3E5D" w:rsidRDefault="001F3E5D">
      <w:pPr>
        <w:pStyle w:val="Textoindependiente"/>
        <w:sectPr w:rsidR="001F3E5D">
          <w:pgSz w:w="11910" w:h="16840"/>
          <w:pgMar w:top="1340" w:right="1417" w:bottom="1260" w:left="1275" w:header="225" w:footer="1060" w:gutter="0"/>
          <w:cols w:space="720"/>
        </w:sectPr>
      </w:pPr>
    </w:p>
    <w:p w14:paraId="7C1403EB" w14:textId="1A2B9C5D" w:rsidR="001F3E5D" w:rsidRDefault="00000000">
      <w:pPr>
        <w:pStyle w:val="Textoindependiente"/>
        <w:spacing w:before="88" w:line="295" w:lineRule="auto"/>
        <w:ind w:left="142" w:right="1"/>
        <w:jc w:val="both"/>
      </w:pPr>
      <w:r>
        <w:lastRenderedPageBreak/>
        <w:t>la suficiencia del proyecto técnico y la habilitación de los proyectistas;</w:t>
      </w:r>
      <w:r w:rsidR="00814F5F">
        <w:t xml:space="preserve"> </w:t>
      </w:r>
      <w:r>
        <w:t xml:space="preserve">y finalmente, el </w:t>
      </w:r>
      <w:r>
        <w:rPr>
          <w:b/>
        </w:rPr>
        <w:t>informe</w:t>
      </w:r>
      <w:r>
        <w:rPr>
          <w:b/>
          <w:spacing w:val="40"/>
        </w:rPr>
        <w:t xml:space="preserve"> </w:t>
      </w:r>
      <w:r>
        <w:rPr>
          <w:b/>
        </w:rPr>
        <w:t xml:space="preserve">jurídico favorable </w:t>
      </w:r>
      <w:r>
        <w:t>y Propuesta de Acuerdo de 31 de marzo de 2025 del Técnico de Administración General Urbanístico, de conformidad con la tramitación prevista en la Ley 9/2001 del Suelo de la Comunidad de Madrid.</w:t>
      </w:r>
    </w:p>
    <w:p w14:paraId="26E74788" w14:textId="77777777" w:rsidR="001F3E5D" w:rsidRDefault="001F3E5D">
      <w:pPr>
        <w:pStyle w:val="Textoindependiente"/>
        <w:spacing w:before="8"/>
      </w:pPr>
    </w:p>
    <w:p w14:paraId="11AFFB4F" w14:textId="77777777" w:rsidR="001F3E5D" w:rsidRDefault="00000000">
      <w:pPr>
        <w:pStyle w:val="Textoindependiente"/>
        <w:spacing w:line="292" w:lineRule="auto"/>
        <w:ind w:left="142" w:right="1"/>
        <w:jc w:val="both"/>
      </w:pP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el Acta de Recepción de la Urbanización que comprende la Unidad de Ejecución UE XV-2 del Plan Especial de Reforma Interior </w:t>
      </w:r>
      <w:r w:rsidRPr="00814F5F">
        <w:rPr>
          <w:i/>
          <w:iCs/>
        </w:rPr>
        <w:t>“Los Alemanes”</w:t>
      </w:r>
      <w:r>
        <w:rPr>
          <w:spacing w:val="40"/>
        </w:rPr>
        <w:t xml:space="preserve"> </w:t>
      </w:r>
      <w:r>
        <w:t>UE</w:t>
      </w:r>
      <w:r>
        <w:rPr>
          <w:spacing w:val="12"/>
        </w:rPr>
        <w:t xml:space="preserve"> </w:t>
      </w:r>
      <w:r>
        <w:t>XV-2</w:t>
      </w:r>
      <w:r>
        <w:rPr>
          <w:spacing w:val="12"/>
        </w:rPr>
        <w:t xml:space="preserve"> </w:t>
      </w:r>
      <w:r>
        <w:t>de</w:t>
      </w:r>
      <w:r>
        <w:rPr>
          <w:spacing w:val="12"/>
        </w:rPr>
        <w:t xml:space="preserve"> </w:t>
      </w:r>
      <w:r>
        <w:t>fecha</w:t>
      </w:r>
      <w:r>
        <w:rPr>
          <w:spacing w:val="12"/>
        </w:rPr>
        <w:t xml:space="preserve"> </w:t>
      </w:r>
      <w:r>
        <w:t>11</w:t>
      </w:r>
      <w:r>
        <w:rPr>
          <w:spacing w:val="12"/>
        </w:rPr>
        <w:t xml:space="preserve"> </w:t>
      </w:r>
      <w:r>
        <w:t>de</w:t>
      </w:r>
      <w:r>
        <w:rPr>
          <w:spacing w:val="12"/>
        </w:rPr>
        <w:t xml:space="preserve"> </w:t>
      </w:r>
      <w:r>
        <w:t>febrero</w:t>
      </w:r>
      <w:r>
        <w:rPr>
          <w:spacing w:val="12"/>
        </w:rPr>
        <w:t xml:space="preserve"> </w:t>
      </w:r>
      <w:r>
        <w:t>de</w:t>
      </w:r>
      <w:r>
        <w:rPr>
          <w:spacing w:val="12"/>
        </w:rPr>
        <w:t xml:space="preserve"> </w:t>
      </w:r>
      <w:r>
        <w:t>2025</w:t>
      </w:r>
      <w:r>
        <w:rPr>
          <w:spacing w:val="12"/>
        </w:rPr>
        <w:t xml:space="preserve"> </w:t>
      </w:r>
      <w:r>
        <w:t>y,</w:t>
      </w:r>
      <w:r>
        <w:rPr>
          <w:spacing w:val="12"/>
        </w:rPr>
        <w:t xml:space="preserve"> </w:t>
      </w:r>
      <w:r>
        <w:t>por</w:t>
      </w:r>
      <w:r>
        <w:rPr>
          <w:spacing w:val="12"/>
        </w:rPr>
        <w:t xml:space="preserve"> </w:t>
      </w:r>
      <w:r>
        <w:t>su</w:t>
      </w:r>
      <w:r>
        <w:rPr>
          <w:spacing w:val="12"/>
        </w:rPr>
        <w:t xml:space="preserve"> </w:t>
      </w:r>
      <w:r>
        <w:t>ubicación,</w:t>
      </w:r>
      <w:r>
        <w:rPr>
          <w:spacing w:val="12"/>
        </w:rPr>
        <w:t xml:space="preserve"> </w:t>
      </w:r>
      <w:r>
        <w:t>a</w:t>
      </w:r>
      <w:r>
        <w:rPr>
          <w:spacing w:val="12"/>
        </w:rPr>
        <w:t xml:space="preserve"> </w:t>
      </w:r>
      <w:r>
        <w:t>las</w:t>
      </w:r>
      <w:r>
        <w:rPr>
          <w:spacing w:val="12"/>
        </w:rPr>
        <w:t xml:space="preserve"> </w:t>
      </w:r>
      <w:r>
        <w:t>determinaciones</w:t>
      </w:r>
      <w:r>
        <w:rPr>
          <w:spacing w:val="12"/>
        </w:rPr>
        <w:t xml:space="preserve"> </w:t>
      </w:r>
      <w:r>
        <w:t>urbanísticas</w:t>
      </w:r>
      <w:r>
        <w:rPr>
          <w:spacing w:val="12"/>
        </w:rPr>
        <w:t xml:space="preserve"> </w:t>
      </w:r>
      <w:r>
        <w:t xml:space="preserve">de la Ordenanza Zonal 3, en Grado 4º, incluida en la Unidad de Ejecución UE XV-2 del Plan Especial de Reforma Interior </w:t>
      </w:r>
      <w:r w:rsidRPr="00814F5F">
        <w:rPr>
          <w:i/>
          <w:iCs/>
        </w:rPr>
        <w:t>“Los Alemanes”</w:t>
      </w:r>
      <w:r>
        <w:t xml:space="preserve"> UE XV-2; no estando incluida en el ámbito de suspensión de la realización de actuaciones urbanísticas que ordena el acuerdo de Pleno de fecha 21 de noviembre</w:t>
      </w:r>
      <w:r>
        <w:rPr>
          <w:spacing w:val="80"/>
        </w:rPr>
        <w:t xml:space="preserve"> </w:t>
      </w:r>
      <w:r>
        <w:t>de 2024, de aprobación inicial del Plan General de Las Rozas de Madrid (Madrid).</w:t>
      </w:r>
    </w:p>
    <w:p w14:paraId="2748C371" w14:textId="77777777" w:rsidR="001F3E5D" w:rsidRDefault="001F3E5D">
      <w:pPr>
        <w:pStyle w:val="Textoindependiente"/>
        <w:spacing w:before="9"/>
      </w:pPr>
    </w:p>
    <w:p w14:paraId="2D7E934E" w14:textId="161A496B" w:rsidR="001F3E5D" w:rsidRDefault="00000000">
      <w:pPr>
        <w:pStyle w:val="Textoindependiente"/>
        <w:spacing w:line="292" w:lineRule="auto"/>
        <w:ind w:left="142" w:right="1"/>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814F5F">
        <w:t>.</w:t>
      </w:r>
    </w:p>
    <w:p w14:paraId="6BE5D539" w14:textId="77777777" w:rsidR="001F3E5D" w:rsidRDefault="001F3E5D">
      <w:pPr>
        <w:pStyle w:val="Textoindependiente"/>
        <w:spacing w:before="10"/>
      </w:pPr>
    </w:p>
    <w:p w14:paraId="6B31ED41" w14:textId="7589FC01"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PR/2025/1850</w:t>
      </w:r>
      <w:r>
        <w:rPr>
          <w:spacing w:val="-4"/>
        </w:rPr>
        <w:t xml:space="preserve"> </w:t>
      </w:r>
      <w:r>
        <w:t>de</w:t>
      </w:r>
      <w:r>
        <w:rPr>
          <w:spacing w:val="-4"/>
        </w:rPr>
        <w:t xml:space="preserve"> </w:t>
      </w:r>
      <w:r>
        <w:t>1</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814F5F">
        <w:rPr>
          <w:spacing w:val="-2"/>
        </w:rPr>
        <w:t>,</w:t>
      </w:r>
    </w:p>
    <w:p w14:paraId="7567D90F" w14:textId="77777777" w:rsidR="001F3E5D" w:rsidRDefault="001F3E5D">
      <w:pPr>
        <w:pStyle w:val="Textoindependiente"/>
        <w:spacing w:before="60"/>
      </w:pPr>
    </w:p>
    <w:p w14:paraId="2BFF1DCB" w14:textId="77777777" w:rsidR="001F3E5D" w:rsidRDefault="00000000">
      <w:pPr>
        <w:pStyle w:val="Ttulo4"/>
      </w:pPr>
      <w:r>
        <w:rPr>
          <w:spacing w:val="-2"/>
        </w:rPr>
        <w:t>Resolución:</w:t>
      </w:r>
    </w:p>
    <w:p w14:paraId="7526CCA2" w14:textId="77777777" w:rsidR="001F3E5D" w:rsidRDefault="001F3E5D">
      <w:pPr>
        <w:pStyle w:val="Textoindependiente"/>
        <w:spacing w:before="61"/>
        <w:rPr>
          <w:b/>
        </w:rPr>
      </w:pPr>
    </w:p>
    <w:p w14:paraId="6C856586" w14:textId="3C1351B5" w:rsidR="001F3E5D" w:rsidRDefault="00000000">
      <w:pPr>
        <w:pStyle w:val="Textoindependiente"/>
        <w:spacing w:line="292" w:lineRule="auto"/>
        <w:ind w:left="142" w:right="1"/>
        <w:jc w:val="both"/>
      </w:pPr>
      <w:r>
        <w:t xml:space="preserve">PRIMERO. Conceder licencia urbanística para la ejecución de vivienda unifamiliar pareada y piscina presentada por D. </w:t>
      </w:r>
      <w:r w:rsidR="00814F5F">
        <w:t xml:space="preserve">F.J.C.C., </w:t>
      </w:r>
      <w:r>
        <w:t xml:space="preserve">con DNI </w:t>
      </w:r>
      <w:r w:rsidR="00814F5F">
        <w:t>***</w:t>
      </w:r>
      <w:r>
        <w:t>2503</w:t>
      </w:r>
      <w:r w:rsidR="00814F5F">
        <w:t>**</w:t>
      </w:r>
      <w:r>
        <w:t xml:space="preserve">, en representación de D. </w:t>
      </w:r>
      <w:r w:rsidR="00814F5F">
        <w:t xml:space="preserve">F.J.H.P., </w:t>
      </w:r>
      <w:r>
        <w:t xml:space="preserve">con DNI </w:t>
      </w:r>
      <w:r w:rsidR="00814F5F">
        <w:t>***</w:t>
      </w:r>
      <w:r>
        <w:t>1035</w:t>
      </w:r>
      <w:r w:rsidR="00814F5F">
        <w:t>**</w:t>
      </w:r>
      <w:r>
        <w:t xml:space="preserve">, en calle </w:t>
      </w:r>
      <w:r w:rsidR="00814F5F">
        <w:t>************************************,</w:t>
      </w:r>
      <w:r>
        <w:t xml:space="preserve"> con Referencia Catastral </w:t>
      </w:r>
      <w:r w:rsidR="00814F5F">
        <w:t>****************************</w:t>
      </w:r>
      <w:r>
        <w:t>, bajo un presupuesto de ejecución material de 289.800 € a efectos tributarios, sin considerar Control de Calidad, Gestión de Residuos y Seguridad y Salud; y de acuerdo con el Proyecto Básico redactado por el técnico colegiado núm. 21503 del COAM y resto de documentación técnica que consta en el expediente núm. G-21574/2024, quedando incorporados como parte inseparable de esta licencia.</w:t>
      </w:r>
    </w:p>
    <w:p w14:paraId="5494BD7D" w14:textId="77777777" w:rsidR="001F3E5D" w:rsidRDefault="001F3E5D">
      <w:pPr>
        <w:pStyle w:val="Textoindependiente"/>
        <w:spacing w:before="9"/>
      </w:pPr>
    </w:p>
    <w:p w14:paraId="69364F55" w14:textId="77777777" w:rsidR="001F3E5D" w:rsidRDefault="00000000">
      <w:pPr>
        <w:pStyle w:val="Textoindependiente"/>
        <w:spacing w:before="1" w:line="292" w:lineRule="auto"/>
        <w:ind w:left="142" w:right="1"/>
        <w:jc w:val="both"/>
      </w:pPr>
      <w:proofErr w:type="gramStart"/>
      <w:r>
        <w:t>SEGUNDO.-</w:t>
      </w:r>
      <w:proofErr w:type="gramEnd"/>
      <w:r>
        <w:t xml:space="preserve"> La efectividad de la licencia se supedita al cumplimiento de las siguientes condiciones generales establecidas en el </w:t>
      </w:r>
      <w:r>
        <w:rPr>
          <w:u w:val="single"/>
        </w:rPr>
        <w:t>Anexo XI de la Ordenanza de Tramitación de Licencias y Declaraciones</w:t>
      </w:r>
      <w:r>
        <w:t xml:space="preserve"> </w:t>
      </w:r>
      <w:r>
        <w:rPr>
          <w:u w:val="single"/>
        </w:rPr>
        <w:t>Responsables Urbanísticas</w:t>
      </w:r>
      <w:r>
        <w:t>, así como las establecidas en los informes técnicos que constan en el presente expediente:</w:t>
      </w:r>
    </w:p>
    <w:p w14:paraId="638E516F" w14:textId="77777777" w:rsidR="001F3E5D" w:rsidRDefault="001F3E5D">
      <w:pPr>
        <w:pStyle w:val="Textoindependiente"/>
        <w:spacing w:before="9"/>
      </w:pPr>
    </w:p>
    <w:p w14:paraId="65D6FC31" w14:textId="77777777" w:rsidR="001F3E5D" w:rsidRDefault="00000000">
      <w:pPr>
        <w:pStyle w:val="Textoindependiente"/>
        <w:ind w:left="142"/>
      </w:pPr>
      <w:r>
        <w:t>Condiciones</w:t>
      </w:r>
      <w:r>
        <w:rPr>
          <w:spacing w:val="-2"/>
        </w:rPr>
        <w:t xml:space="preserve"> </w:t>
      </w:r>
      <w:r>
        <w:t>del</w:t>
      </w:r>
      <w:r>
        <w:rPr>
          <w:spacing w:val="-1"/>
        </w:rPr>
        <w:t xml:space="preserve"> </w:t>
      </w:r>
      <w:r>
        <w:t>Servicio</w:t>
      </w:r>
      <w:r>
        <w:rPr>
          <w:spacing w:val="-1"/>
        </w:rPr>
        <w:t xml:space="preserve"> </w:t>
      </w:r>
      <w:r>
        <w:t>de</w:t>
      </w:r>
      <w:r>
        <w:rPr>
          <w:spacing w:val="-2"/>
        </w:rPr>
        <w:t xml:space="preserve"> </w:t>
      </w:r>
      <w:r>
        <w:t>licencias</w:t>
      </w:r>
      <w:r>
        <w:rPr>
          <w:spacing w:val="-1"/>
        </w:rPr>
        <w:t xml:space="preserve"> </w:t>
      </w:r>
      <w:r>
        <w:t>y</w:t>
      </w:r>
      <w:r>
        <w:rPr>
          <w:spacing w:val="-1"/>
        </w:rPr>
        <w:t xml:space="preserve"> </w:t>
      </w:r>
      <w:r>
        <w:t>de</w:t>
      </w:r>
      <w:r>
        <w:rPr>
          <w:spacing w:val="-1"/>
        </w:rPr>
        <w:t xml:space="preserve"> </w:t>
      </w:r>
      <w:r>
        <w:t>afecciones</w:t>
      </w:r>
      <w:r>
        <w:rPr>
          <w:spacing w:val="-2"/>
        </w:rPr>
        <w:t xml:space="preserve"> </w:t>
      </w:r>
      <w:r>
        <w:t>a</w:t>
      </w:r>
      <w:r>
        <w:rPr>
          <w:spacing w:val="-1"/>
        </w:rPr>
        <w:t xml:space="preserve"> </w:t>
      </w:r>
      <w:r>
        <w:t>la</w:t>
      </w:r>
      <w:r>
        <w:rPr>
          <w:spacing w:val="-1"/>
        </w:rPr>
        <w:t xml:space="preserve"> </w:t>
      </w:r>
      <w:r>
        <w:t>vía</w:t>
      </w:r>
      <w:r>
        <w:rPr>
          <w:spacing w:val="-1"/>
        </w:rPr>
        <w:t xml:space="preserve"> </w:t>
      </w:r>
      <w:r>
        <w:rPr>
          <w:spacing w:val="-2"/>
        </w:rPr>
        <w:t>pública.</w:t>
      </w:r>
    </w:p>
    <w:p w14:paraId="0395E116" w14:textId="77777777" w:rsidR="001F3E5D" w:rsidRDefault="001F3E5D">
      <w:pPr>
        <w:pStyle w:val="Textoindependiente"/>
        <w:spacing w:before="61"/>
      </w:pPr>
    </w:p>
    <w:p w14:paraId="27E8B115" w14:textId="77777777" w:rsidR="001F3E5D" w:rsidRDefault="00000000">
      <w:pPr>
        <w:pStyle w:val="Prrafodelista"/>
        <w:numPr>
          <w:ilvl w:val="0"/>
          <w:numId w:val="55"/>
        </w:numPr>
        <w:tabs>
          <w:tab w:val="left" w:pos="668"/>
        </w:tabs>
        <w:spacing w:line="292" w:lineRule="auto"/>
        <w:ind w:right="0"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24DE2CED"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7A6E3FB5" w14:textId="3F90E2D4" w:rsidR="001F3E5D" w:rsidRPr="00814F5F" w:rsidRDefault="00814F5F">
      <w:pPr>
        <w:pStyle w:val="Ttulo4"/>
        <w:spacing w:before="3"/>
        <w:rPr>
          <w:i/>
          <w:iCs/>
        </w:rPr>
      </w:pPr>
      <w:r w:rsidRPr="00814F5F">
        <w:rPr>
          <w:i/>
          <w:iCs/>
        </w:rPr>
        <w:t>“d</w:t>
      </w:r>
      <w:r w:rsidR="00000000" w:rsidRPr="00814F5F">
        <w:rPr>
          <w:i/>
          <w:iCs/>
        </w:rPr>
        <w:t>ocumentación</w:t>
      </w:r>
      <w:r w:rsidR="00000000" w:rsidRPr="00814F5F">
        <w:rPr>
          <w:i/>
          <w:iCs/>
          <w:spacing w:val="62"/>
        </w:rPr>
        <w:t xml:space="preserve"> </w:t>
      </w:r>
      <w:r w:rsidR="00000000" w:rsidRPr="00814F5F">
        <w:rPr>
          <w:i/>
          <w:iCs/>
        </w:rPr>
        <w:t>para</w:t>
      </w:r>
      <w:r w:rsidR="00000000" w:rsidRPr="00814F5F">
        <w:rPr>
          <w:i/>
          <w:iCs/>
          <w:spacing w:val="62"/>
        </w:rPr>
        <w:t xml:space="preserve"> </w:t>
      </w:r>
      <w:r w:rsidR="00000000" w:rsidRPr="00814F5F">
        <w:rPr>
          <w:i/>
          <w:iCs/>
        </w:rPr>
        <w:t>el</w:t>
      </w:r>
      <w:r w:rsidR="00000000" w:rsidRPr="00814F5F">
        <w:rPr>
          <w:i/>
          <w:iCs/>
          <w:spacing w:val="62"/>
        </w:rPr>
        <w:t xml:space="preserve"> </w:t>
      </w:r>
      <w:r w:rsidR="00000000" w:rsidRPr="00814F5F">
        <w:rPr>
          <w:i/>
          <w:iCs/>
        </w:rPr>
        <w:t>inicio</w:t>
      </w:r>
      <w:r w:rsidR="00000000" w:rsidRPr="00814F5F">
        <w:rPr>
          <w:i/>
          <w:iCs/>
          <w:spacing w:val="62"/>
        </w:rPr>
        <w:t xml:space="preserve"> </w:t>
      </w:r>
      <w:r w:rsidR="00000000" w:rsidRPr="00814F5F">
        <w:rPr>
          <w:i/>
          <w:iCs/>
        </w:rPr>
        <w:t>de</w:t>
      </w:r>
      <w:r w:rsidR="00000000" w:rsidRPr="00814F5F">
        <w:rPr>
          <w:i/>
          <w:iCs/>
          <w:spacing w:val="63"/>
        </w:rPr>
        <w:t xml:space="preserve"> </w:t>
      </w:r>
      <w:r w:rsidR="00000000" w:rsidRPr="00814F5F">
        <w:rPr>
          <w:i/>
          <w:iCs/>
          <w:spacing w:val="-2"/>
        </w:rPr>
        <w:t>obras</w:t>
      </w:r>
      <w:r w:rsidRPr="00814F5F">
        <w:rPr>
          <w:i/>
          <w:iCs/>
          <w:spacing w:val="-2"/>
        </w:rPr>
        <w:t>”</w:t>
      </w:r>
    </w:p>
    <w:p w14:paraId="728F0B1F" w14:textId="77777777" w:rsidR="001F3E5D" w:rsidRDefault="00000000">
      <w:pPr>
        <w:pStyle w:val="Textoindependiente"/>
        <w:spacing w:before="3"/>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74AA9494" w14:textId="77777777" w:rsidR="001F3E5D" w:rsidRDefault="00000000">
      <w:pPr>
        <w:pStyle w:val="Textoindependiente"/>
        <w:spacing w:before="3"/>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4F12D665" w14:textId="77777777" w:rsidR="001F3E5D" w:rsidRDefault="001F3E5D">
      <w:pPr>
        <w:pStyle w:val="Textoindependiente"/>
        <w:sectPr w:rsidR="001F3E5D">
          <w:type w:val="continuous"/>
          <w:pgSz w:w="11910" w:h="16840"/>
          <w:pgMar w:top="1340" w:right="1417" w:bottom="1260" w:left="1275" w:header="225" w:footer="1060" w:gutter="0"/>
          <w:cols w:num="3" w:space="720" w:equalWidth="0">
            <w:col w:w="4366" w:space="40"/>
            <w:col w:w="1752" w:space="39"/>
            <w:col w:w="3021"/>
          </w:cols>
        </w:sectPr>
      </w:pPr>
    </w:p>
    <w:p w14:paraId="20B7B86F" w14:textId="4C32683E" w:rsidR="001F3E5D" w:rsidRDefault="00000000">
      <w:pPr>
        <w:pStyle w:val="Textoindependiente"/>
        <w:spacing w:before="54" w:line="292" w:lineRule="auto"/>
        <w:ind w:left="142"/>
        <w:jc w:val="both"/>
      </w:pPr>
      <w:r>
        <w:rPr>
          <w:noProof/>
        </w:rPr>
        <mc:AlternateContent>
          <mc:Choice Requires="wps">
            <w:drawing>
              <wp:anchor distT="0" distB="0" distL="0" distR="0" simplePos="0" relativeHeight="15818752" behindDoc="0" locked="0" layoutInCell="1" allowOverlap="1" wp14:anchorId="42967949" wp14:editId="21B7CCC6">
                <wp:simplePos x="0" y="0"/>
                <wp:positionH relativeFrom="page">
                  <wp:posOffset>6807090</wp:posOffset>
                </wp:positionH>
                <wp:positionV relativeFrom="page">
                  <wp:posOffset>2818730</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57F82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874D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2967949" id="Textbox 197" o:spid="_x0000_s1116" type="#_x0000_t202" style="position:absolute;left:0;text-align:left;margin-left:536pt;margin-top:221.95pt;width:33.05pt;height:250.9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657F82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874D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432B48B3" w14:textId="77777777" w:rsidR="001F3E5D" w:rsidRDefault="001F3E5D">
      <w:pPr>
        <w:pStyle w:val="Textoindependiente"/>
        <w:spacing w:line="292" w:lineRule="auto"/>
        <w:jc w:val="both"/>
        <w:sectPr w:rsidR="001F3E5D">
          <w:type w:val="continuous"/>
          <w:pgSz w:w="11910" w:h="16840"/>
          <w:pgMar w:top="1340" w:right="1417" w:bottom="1260" w:left="1275" w:header="225" w:footer="1060" w:gutter="0"/>
          <w:cols w:space="720"/>
        </w:sectPr>
      </w:pPr>
    </w:p>
    <w:p w14:paraId="6E90D4B7" w14:textId="316FBCE4" w:rsidR="001F3E5D" w:rsidRDefault="00000000">
      <w:pPr>
        <w:pStyle w:val="Textoindependiente"/>
        <w:spacing w:before="92"/>
      </w:pPr>
      <w:r>
        <w:rPr>
          <w:noProof/>
        </w:rPr>
        <w:lastRenderedPageBreak/>
        <mc:AlternateContent>
          <mc:Choice Requires="wps">
            <w:drawing>
              <wp:anchor distT="0" distB="0" distL="0" distR="0" simplePos="0" relativeHeight="15819776" behindDoc="0" locked="0" layoutInCell="1" allowOverlap="1" wp14:anchorId="6373ECB1" wp14:editId="714C23DB">
                <wp:simplePos x="0" y="0"/>
                <wp:positionH relativeFrom="page">
                  <wp:posOffset>6807090</wp:posOffset>
                </wp:positionH>
                <wp:positionV relativeFrom="page">
                  <wp:posOffset>2818730</wp:posOffset>
                </wp:positionV>
                <wp:extent cx="419734" cy="3187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E0C29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96765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373ECB1" id="Textbox 199" o:spid="_x0000_s1117" type="#_x0000_t202" style="position:absolute;margin-left:536pt;margin-top:221.95pt;width:33.05pt;height:250.9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FE0C29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96765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453D5A94" w14:textId="77777777" w:rsidR="001F3E5D" w:rsidRDefault="00000000">
      <w:pPr>
        <w:pStyle w:val="Prrafodelista"/>
        <w:numPr>
          <w:ilvl w:val="0"/>
          <w:numId w:val="54"/>
        </w:numPr>
        <w:tabs>
          <w:tab w:val="left" w:pos="699"/>
        </w:tabs>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1.200</w:t>
      </w:r>
      <w:r>
        <w:rPr>
          <w:b/>
          <w:spacing w:val="-3"/>
          <w:sz w:val="20"/>
        </w:rPr>
        <w:t xml:space="preserve"> </w:t>
      </w:r>
      <w:r>
        <w:rPr>
          <w:b/>
          <w:spacing w:val="-5"/>
          <w:sz w:val="20"/>
        </w:rPr>
        <w:t>€.</w:t>
      </w:r>
    </w:p>
    <w:p w14:paraId="5DC8C165" w14:textId="77777777" w:rsidR="001F3E5D" w:rsidRDefault="001F3E5D">
      <w:pPr>
        <w:pStyle w:val="Textoindependiente"/>
        <w:spacing w:before="64"/>
        <w:rPr>
          <w:b/>
        </w:rPr>
      </w:pPr>
    </w:p>
    <w:p w14:paraId="79B03387" w14:textId="77777777" w:rsidR="001F3E5D" w:rsidRDefault="00000000">
      <w:pPr>
        <w:pStyle w:val="Prrafodelista"/>
        <w:numPr>
          <w:ilvl w:val="0"/>
          <w:numId w:val="54"/>
        </w:numPr>
        <w:tabs>
          <w:tab w:val="left" w:pos="699"/>
        </w:tabs>
        <w:ind w:right="0"/>
        <w:jc w:val="left"/>
        <w:rPr>
          <w:b/>
          <w:sz w:val="20"/>
        </w:rPr>
      </w:pPr>
      <w:r>
        <w:rPr>
          <w:sz w:val="20"/>
        </w:rPr>
        <w:t>Garantía</w:t>
      </w:r>
      <w:r>
        <w:rPr>
          <w:spacing w:val="-7"/>
          <w:sz w:val="20"/>
        </w:rPr>
        <w:t xml:space="preserve"> </w:t>
      </w:r>
      <w:r>
        <w:rPr>
          <w:sz w:val="20"/>
        </w:rPr>
        <w:t>para</w:t>
      </w:r>
      <w:r>
        <w:rPr>
          <w:spacing w:val="-5"/>
          <w:sz w:val="20"/>
        </w:rPr>
        <w:t xml:space="preserve"> </w:t>
      </w:r>
      <w:r>
        <w:rPr>
          <w:sz w:val="20"/>
        </w:rPr>
        <w:t>la</w:t>
      </w:r>
      <w:r>
        <w:rPr>
          <w:spacing w:val="-4"/>
          <w:sz w:val="20"/>
        </w:rPr>
        <w:t xml:space="preserve"> </w:t>
      </w:r>
      <w:r>
        <w:rPr>
          <w:sz w:val="20"/>
        </w:rPr>
        <w:t>correcta</w:t>
      </w:r>
      <w:r>
        <w:rPr>
          <w:spacing w:val="-5"/>
          <w:sz w:val="20"/>
        </w:rPr>
        <w:t xml:space="preserve"> </w:t>
      </w:r>
      <w:r>
        <w:rPr>
          <w:sz w:val="20"/>
        </w:rPr>
        <w:t>conservación</w:t>
      </w:r>
      <w:r>
        <w:rPr>
          <w:spacing w:val="-4"/>
          <w:sz w:val="20"/>
        </w:rPr>
        <w:t xml:space="preserve"> </w:t>
      </w:r>
      <w:r>
        <w:rPr>
          <w:sz w:val="20"/>
        </w:rPr>
        <w:t>y</w:t>
      </w:r>
      <w:r>
        <w:rPr>
          <w:spacing w:val="-5"/>
          <w:sz w:val="20"/>
        </w:rPr>
        <w:t xml:space="preserve"> </w:t>
      </w:r>
      <w:r>
        <w:rPr>
          <w:sz w:val="20"/>
        </w:rPr>
        <w:t>mantenimiento</w:t>
      </w:r>
      <w:r>
        <w:rPr>
          <w:spacing w:val="-5"/>
          <w:sz w:val="20"/>
        </w:rPr>
        <w:t xml:space="preserve"> </w:t>
      </w:r>
      <w:r>
        <w:rPr>
          <w:sz w:val="20"/>
        </w:rPr>
        <w:t>del</w:t>
      </w:r>
      <w:r>
        <w:rPr>
          <w:spacing w:val="-4"/>
          <w:sz w:val="20"/>
        </w:rPr>
        <w:t xml:space="preserve"> </w:t>
      </w:r>
      <w:r>
        <w:rPr>
          <w:sz w:val="20"/>
        </w:rPr>
        <w:t>espacio</w:t>
      </w:r>
      <w:r>
        <w:rPr>
          <w:spacing w:val="-5"/>
          <w:sz w:val="20"/>
        </w:rPr>
        <w:t xml:space="preserve"> </w:t>
      </w:r>
      <w:r>
        <w:rPr>
          <w:sz w:val="20"/>
        </w:rPr>
        <w:t xml:space="preserve">público: </w:t>
      </w:r>
      <w:r>
        <w:rPr>
          <w:b/>
          <w:sz w:val="20"/>
        </w:rPr>
        <w:t>600</w:t>
      </w:r>
      <w:r>
        <w:rPr>
          <w:b/>
          <w:spacing w:val="-4"/>
          <w:sz w:val="20"/>
        </w:rPr>
        <w:t xml:space="preserve"> </w:t>
      </w:r>
      <w:r>
        <w:rPr>
          <w:b/>
          <w:spacing w:val="-5"/>
          <w:sz w:val="20"/>
        </w:rPr>
        <w:t>€.</w:t>
      </w:r>
    </w:p>
    <w:p w14:paraId="77B5BB33" w14:textId="77777777" w:rsidR="001F3E5D" w:rsidRDefault="001F3E5D">
      <w:pPr>
        <w:pStyle w:val="Textoindependiente"/>
        <w:spacing w:before="65"/>
        <w:rPr>
          <w:b/>
        </w:rPr>
      </w:pPr>
    </w:p>
    <w:p w14:paraId="11DB88CB" w14:textId="77777777" w:rsidR="001F3E5D" w:rsidRDefault="00000000">
      <w:pPr>
        <w:pStyle w:val="Prrafodelista"/>
        <w:numPr>
          <w:ilvl w:val="0"/>
          <w:numId w:val="55"/>
        </w:numPr>
        <w:tabs>
          <w:tab w:val="left" w:pos="743"/>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2E1B9190" w14:textId="77777777" w:rsidR="001F3E5D" w:rsidRDefault="00000000">
      <w:pPr>
        <w:pStyle w:val="Textoindependiente"/>
        <w:spacing w:before="3"/>
        <w:ind w:left="142"/>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72AC1587" w14:textId="77777777" w:rsidR="001F3E5D" w:rsidRDefault="001F3E5D">
      <w:pPr>
        <w:pStyle w:val="Textoindependiente"/>
        <w:spacing w:before="60"/>
      </w:pPr>
    </w:p>
    <w:p w14:paraId="4EC2E28A" w14:textId="77777777" w:rsidR="001F3E5D" w:rsidRDefault="00000000">
      <w:pPr>
        <w:pStyle w:val="Prrafodelista"/>
        <w:numPr>
          <w:ilvl w:val="0"/>
          <w:numId w:val="7"/>
        </w:numPr>
        <w:tabs>
          <w:tab w:val="left" w:pos="723"/>
        </w:tabs>
        <w:spacing w:before="1"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se presenta proyecto de ejecución en el Ayuntamiento de Las Rozas de Madrid y de que el proyecto de ejecución desarrolla al básico y no introduce modificaciones sustanciales que supongan la realización de un proyecto diferente al inicialmente autorizado. Y la presentación del Proyecto de Ejecución.</w:t>
      </w:r>
    </w:p>
    <w:p w14:paraId="2579A3C6" w14:textId="77777777" w:rsidR="001F3E5D" w:rsidRDefault="001F3E5D">
      <w:pPr>
        <w:pStyle w:val="Textoindependiente"/>
        <w:spacing w:before="9"/>
      </w:pPr>
    </w:p>
    <w:p w14:paraId="468C9C06" w14:textId="77777777" w:rsidR="001F3E5D" w:rsidRDefault="00000000">
      <w:pPr>
        <w:pStyle w:val="Prrafodelista"/>
        <w:numPr>
          <w:ilvl w:val="0"/>
          <w:numId w:val="7"/>
        </w:numPr>
        <w:tabs>
          <w:tab w:val="left" w:pos="634"/>
        </w:tabs>
        <w:spacing w:line="292" w:lineRule="auto"/>
        <w:ind w:firstLine="0"/>
        <w:rPr>
          <w:sz w:val="20"/>
        </w:rPr>
      </w:pPr>
      <w:r>
        <w:rPr>
          <w:sz w:val="20"/>
        </w:rPr>
        <w:t>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1B4A7BC2" w14:textId="77777777" w:rsidR="001F3E5D" w:rsidRDefault="001F3E5D">
      <w:pPr>
        <w:pStyle w:val="Textoindependiente"/>
        <w:spacing w:before="10"/>
      </w:pPr>
    </w:p>
    <w:p w14:paraId="137A7255" w14:textId="345AC059" w:rsidR="001F3E5D" w:rsidRDefault="00000000">
      <w:pPr>
        <w:pStyle w:val="Prrafodelista"/>
        <w:numPr>
          <w:ilvl w:val="0"/>
          <w:numId w:val="7"/>
        </w:numPr>
        <w:tabs>
          <w:tab w:val="left" w:pos="669"/>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r w:rsidR="00814F5F">
        <w:rPr>
          <w:sz w:val="20"/>
        </w:rPr>
        <w:t>.</w:t>
      </w:r>
    </w:p>
    <w:p w14:paraId="5B80EAD6" w14:textId="77777777" w:rsidR="001F3E5D" w:rsidRDefault="001F3E5D">
      <w:pPr>
        <w:pStyle w:val="Textoindependiente"/>
        <w:spacing w:before="10"/>
      </w:pPr>
    </w:p>
    <w:p w14:paraId="7BBE0A47" w14:textId="77777777" w:rsidR="001F3E5D" w:rsidRDefault="00000000">
      <w:pPr>
        <w:pStyle w:val="Prrafodelista"/>
        <w:numPr>
          <w:ilvl w:val="0"/>
          <w:numId w:val="7"/>
        </w:numPr>
        <w:tabs>
          <w:tab w:val="left" w:pos="819"/>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449D2D45" w14:textId="77777777" w:rsidR="001F3E5D" w:rsidRDefault="001F3E5D">
      <w:pPr>
        <w:pStyle w:val="Textoindependiente"/>
        <w:spacing w:before="9"/>
      </w:pPr>
    </w:p>
    <w:p w14:paraId="5CDE840F" w14:textId="1891EE4D" w:rsidR="001F3E5D" w:rsidRDefault="00000000">
      <w:pPr>
        <w:pStyle w:val="Prrafodelista"/>
        <w:numPr>
          <w:ilvl w:val="0"/>
          <w:numId w:val="7"/>
        </w:numPr>
        <w:tabs>
          <w:tab w:val="left" w:pos="779"/>
        </w:tabs>
        <w:spacing w:before="1"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r w:rsidR="00814F5F">
        <w:rPr>
          <w:sz w:val="20"/>
        </w:rPr>
        <w:t>.</w:t>
      </w:r>
    </w:p>
    <w:p w14:paraId="5F7D250A" w14:textId="77777777" w:rsidR="001F3E5D" w:rsidRDefault="001F3E5D">
      <w:pPr>
        <w:pStyle w:val="Textoindependiente"/>
        <w:spacing w:before="9"/>
      </w:pPr>
    </w:p>
    <w:p w14:paraId="5F02D88F" w14:textId="77777777" w:rsidR="001F3E5D" w:rsidRDefault="00000000">
      <w:pPr>
        <w:pStyle w:val="Prrafodelista"/>
        <w:numPr>
          <w:ilvl w:val="0"/>
          <w:numId w:val="7"/>
        </w:numPr>
        <w:tabs>
          <w:tab w:val="left" w:pos="640"/>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0B3ABD52" w14:textId="77777777" w:rsidR="001F3E5D" w:rsidRDefault="001F3E5D">
      <w:pPr>
        <w:pStyle w:val="Textoindependiente"/>
        <w:spacing w:before="10"/>
      </w:pPr>
    </w:p>
    <w:p w14:paraId="677D9E52" w14:textId="77777777" w:rsidR="001F3E5D" w:rsidRDefault="00000000">
      <w:pPr>
        <w:pStyle w:val="Prrafodelista"/>
        <w:numPr>
          <w:ilvl w:val="0"/>
          <w:numId w:val="7"/>
        </w:numPr>
        <w:tabs>
          <w:tab w:val="left" w:pos="756"/>
        </w:tabs>
        <w:spacing w:line="292" w:lineRule="auto"/>
        <w:ind w:firstLine="0"/>
        <w:rPr>
          <w:sz w:val="20"/>
        </w:rPr>
      </w:pPr>
      <w:r>
        <w:rPr>
          <w:sz w:val="20"/>
        </w:rPr>
        <w:t xml:space="preserve">De conformidad con la </w:t>
      </w:r>
      <w:r w:rsidRPr="00814F5F">
        <w:rPr>
          <w:i/>
          <w:iCs/>
          <w:sz w:val="20"/>
        </w:rPr>
        <w:t>“Ordenanza Municipal sobre Protección de los espacios públicos en relación con su limpieza y de la gestión de residuos”,</w:t>
      </w:r>
      <w:r>
        <w:rPr>
          <w:sz w:val="20"/>
        </w:rPr>
        <w:t xml:space="preserve"> en todo momento se mantendrá limpia la 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592F9E15" w14:textId="77777777" w:rsidR="001F3E5D" w:rsidRDefault="001F3E5D">
      <w:pPr>
        <w:pStyle w:val="Textoindependiente"/>
        <w:spacing w:before="10"/>
      </w:pPr>
    </w:p>
    <w:p w14:paraId="12D073DB" w14:textId="26AE4428" w:rsidR="001F3E5D" w:rsidRDefault="00000000">
      <w:pPr>
        <w:pStyle w:val="Prrafodelista"/>
        <w:numPr>
          <w:ilvl w:val="0"/>
          <w:numId w:val="7"/>
        </w:numPr>
        <w:tabs>
          <w:tab w:val="left" w:pos="663"/>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r w:rsidR="00814F5F">
        <w:rPr>
          <w:spacing w:val="-2"/>
          <w:sz w:val="20"/>
        </w:rPr>
        <w:t>.</w:t>
      </w:r>
    </w:p>
    <w:p w14:paraId="61F9656F" w14:textId="77777777" w:rsidR="001F3E5D" w:rsidRDefault="001F3E5D">
      <w:pPr>
        <w:pStyle w:val="Textoindependiente"/>
        <w:spacing w:before="10"/>
      </w:pPr>
    </w:p>
    <w:p w14:paraId="37B53B1A" w14:textId="77777777" w:rsidR="001F3E5D" w:rsidRDefault="00000000">
      <w:pPr>
        <w:pStyle w:val="Prrafodelista"/>
        <w:numPr>
          <w:ilvl w:val="0"/>
          <w:numId w:val="7"/>
        </w:numPr>
        <w:tabs>
          <w:tab w:val="left" w:pos="930"/>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3EA91DE0"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78EBF483" w14:textId="64F7E90A" w:rsidR="001F3E5D" w:rsidRDefault="00000000">
      <w:pPr>
        <w:pStyle w:val="Prrafodelista"/>
        <w:numPr>
          <w:ilvl w:val="0"/>
          <w:numId w:val="7"/>
        </w:numPr>
        <w:tabs>
          <w:tab w:val="left" w:pos="652"/>
        </w:tabs>
        <w:spacing w:before="88" w:line="292" w:lineRule="auto"/>
        <w:ind w:firstLine="0"/>
        <w:rPr>
          <w:sz w:val="20"/>
        </w:rPr>
      </w:pPr>
      <w:r>
        <w:rPr>
          <w:noProof/>
          <w:sz w:val="20"/>
        </w:rPr>
        <w:lastRenderedPageBreak/>
        <mc:AlternateContent>
          <mc:Choice Requires="wps">
            <w:drawing>
              <wp:anchor distT="0" distB="0" distL="0" distR="0" simplePos="0" relativeHeight="15820800" behindDoc="0" locked="0" layoutInCell="1" allowOverlap="1" wp14:anchorId="38090D0F" wp14:editId="4E46D4FC">
                <wp:simplePos x="0" y="0"/>
                <wp:positionH relativeFrom="page">
                  <wp:posOffset>6807090</wp:posOffset>
                </wp:positionH>
                <wp:positionV relativeFrom="page">
                  <wp:posOffset>2818730</wp:posOffset>
                </wp:positionV>
                <wp:extent cx="419734" cy="3187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FD18D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AEC2F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8090D0F" id="Textbox 201" o:spid="_x0000_s1118" type="#_x0000_t202" style="position:absolute;left:0;text-align:left;margin-left:536pt;margin-top:221.95pt;width:33.05pt;height:250.9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FD18D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AEC2F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0F103323" w14:textId="77777777" w:rsidR="001F3E5D" w:rsidRDefault="001F3E5D">
      <w:pPr>
        <w:pStyle w:val="Textoindependiente"/>
        <w:spacing w:before="10"/>
      </w:pPr>
    </w:p>
    <w:p w14:paraId="7B868EC4" w14:textId="77777777" w:rsidR="001F3E5D" w:rsidRDefault="00000000">
      <w:pPr>
        <w:pStyle w:val="Prrafodelista"/>
        <w:numPr>
          <w:ilvl w:val="0"/>
          <w:numId w:val="7"/>
        </w:numPr>
        <w:tabs>
          <w:tab w:val="left" w:pos="801"/>
        </w:tabs>
        <w:spacing w:line="292" w:lineRule="auto"/>
        <w:ind w:firstLine="0"/>
        <w:rPr>
          <w:sz w:val="20"/>
        </w:rPr>
      </w:pP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2"/>
          <w:sz w:val="20"/>
        </w:rPr>
        <w:t xml:space="preserve"> </w:t>
      </w:r>
      <w:r>
        <w:rPr>
          <w:sz w:val="20"/>
        </w:rPr>
        <w:t>en</w:t>
      </w:r>
      <w:r>
        <w:rPr>
          <w:spacing w:val="22"/>
          <w:sz w:val="20"/>
        </w:rPr>
        <w:t xml:space="preserve"> </w:t>
      </w:r>
      <w:r>
        <w:rPr>
          <w:sz w:val="20"/>
        </w:rPr>
        <w:t>superficie</w:t>
      </w:r>
      <w:r>
        <w:rPr>
          <w:spacing w:val="22"/>
          <w:sz w:val="20"/>
        </w:rPr>
        <w:t xml:space="preserve"> </w:t>
      </w:r>
      <w:r>
        <w:rPr>
          <w:sz w:val="20"/>
        </w:rPr>
        <w:t>se</w:t>
      </w:r>
      <w:r>
        <w:rPr>
          <w:spacing w:val="22"/>
          <w:sz w:val="20"/>
        </w:rPr>
        <w:t xml:space="preserve"> </w:t>
      </w:r>
      <w:r>
        <w:rPr>
          <w:sz w:val="20"/>
        </w:rPr>
        <w:t>plantará</w:t>
      </w:r>
      <w:r>
        <w:rPr>
          <w:spacing w:val="22"/>
          <w:sz w:val="20"/>
        </w:rPr>
        <w:t xml:space="preserve"> </w:t>
      </w:r>
      <w:r>
        <w:rPr>
          <w:sz w:val="20"/>
        </w:rPr>
        <w:t>un</w:t>
      </w:r>
      <w:r>
        <w:rPr>
          <w:spacing w:val="22"/>
          <w:sz w:val="20"/>
        </w:rPr>
        <w:t xml:space="preserve"> </w:t>
      </w:r>
      <w:r>
        <w:rPr>
          <w:sz w:val="20"/>
        </w:rPr>
        <w:t>árbol,</w:t>
      </w:r>
      <w:r>
        <w:rPr>
          <w:spacing w:val="22"/>
          <w:sz w:val="20"/>
        </w:rPr>
        <w:t xml:space="preserve"> </w:t>
      </w:r>
      <w:r>
        <w:rPr>
          <w:sz w:val="20"/>
        </w:rPr>
        <w:t>preferentemente</w:t>
      </w:r>
      <w:r>
        <w:rPr>
          <w:spacing w:val="22"/>
          <w:sz w:val="20"/>
        </w:rPr>
        <w:t xml:space="preserve"> </w:t>
      </w:r>
      <w:r>
        <w:rPr>
          <w:sz w:val="20"/>
        </w:rPr>
        <w:t>de</w:t>
      </w:r>
      <w:r>
        <w:rPr>
          <w:spacing w:val="22"/>
          <w:sz w:val="20"/>
        </w:rPr>
        <w:t xml:space="preserve"> </w:t>
      </w:r>
      <w:r>
        <w:rPr>
          <w:sz w:val="20"/>
        </w:rPr>
        <w:t>hoja</w:t>
      </w:r>
      <w:r>
        <w:rPr>
          <w:spacing w:val="22"/>
          <w:sz w:val="20"/>
        </w:rPr>
        <w:t xml:space="preserve"> </w:t>
      </w:r>
      <w:r>
        <w:rPr>
          <w:sz w:val="20"/>
        </w:rPr>
        <w:t>caduca,</w:t>
      </w:r>
      <w:r>
        <w:rPr>
          <w:spacing w:val="22"/>
          <w:sz w:val="20"/>
        </w:rPr>
        <w:t xml:space="preserve"> </w:t>
      </w:r>
      <w:r>
        <w:rPr>
          <w:sz w:val="20"/>
        </w:rPr>
        <w:t>por</w:t>
      </w:r>
      <w:r>
        <w:rPr>
          <w:spacing w:val="22"/>
          <w:sz w:val="20"/>
        </w:rPr>
        <w:t xml:space="preserve"> </w:t>
      </w:r>
      <w:r>
        <w:rPr>
          <w:sz w:val="20"/>
        </w:rPr>
        <w:t>cada</w:t>
      </w:r>
      <w:r>
        <w:rPr>
          <w:spacing w:val="22"/>
          <w:sz w:val="20"/>
        </w:rPr>
        <w:t xml:space="preserve"> </w:t>
      </w:r>
      <w:r>
        <w:rPr>
          <w:sz w:val="20"/>
        </w:rPr>
        <w:t>plaza de estacionamiento proyectada. Además, las nuevas plantaciones dispondrán de sistemas de riego eficiente que favorezcan el ahorro de agua.</w:t>
      </w:r>
    </w:p>
    <w:p w14:paraId="741FF939" w14:textId="77777777" w:rsidR="001F3E5D" w:rsidRDefault="001F3E5D">
      <w:pPr>
        <w:pStyle w:val="Textoindependiente"/>
        <w:spacing w:before="9"/>
      </w:pPr>
    </w:p>
    <w:p w14:paraId="09A90203" w14:textId="7CE60E64" w:rsidR="001F3E5D" w:rsidRDefault="00000000">
      <w:pPr>
        <w:pStyle w:val="Prrafodelista"/>
        <w:numPr>
          <w:ilvl w:val="0"/>
          <w:numId w:val="7"/>
        </w:numPr>
        <w:tabs>
          <w:tab w:val="left" w:pos="682"/>
        </w:tabs>
        <w:spacing w:before="1" w:line="292" w:lineRule="auto"/>
        <w:ind w:firstLine="0"/>
        <w:rPr>
          <w:sz w:val="20"/>
        </w:rPr>
      </w:pPr>
      <w:r>
        <w:rPr>
          <w:sz w:val="20"/>
        </w:rPr>
        <w:t xml:space="preserve">Los troncos de los ejemplares arbóreos, públicos o privados, que puedan verse afectados por las obras, quedarán protegidos durante el transcurso de </w:t>
      </w:r>
      <w:proofErr w:type="gramStart"/>
      <w:r>
        <w:rPr>
          <w:sz w:val="20"/>
        </w:rPr>
        <w:t>las mismas</w:t>
      </w:r>
      <w:proofErr w:type="gramEnd"/>
      <w:r>
        <w:rPr>
          <w:sz w:val="20"/>
        </w:rPr>
        <w:t xml:space="preserve"> de las operaciones de las obras</w:t>
      </w:r>
      <w:r>
        <w:rPr>
          <w:spacing w:val="80"/>
          <w:sz w:val="20"/>
        </w:rPr>
        <w:t xml:space="preserve"> </w:t>
      </w:r>
      <w:r>
        <w:rPr>
          <w:sz w:val="20"/>
        </w:rPr>
        <w:t>o paso de vehículos, en una altura no inferior a los 3 metros desde el suelo, por un adecuado recubrimiento rígido que impida su lesión o deterioro. Estas protecciones se retirarán una vez terminada la obra (Artículo 14 OZV)</w:t>
      </w:r>
      <w:r w:rsidR="00814F5F">
        <w:rPr>
          <w:sz w:val="20"/>
        </w:rPr>
        <w:t>.</w:t>
      </w:r>
    </w:p>
    <w:p w14:paraId="33BEDBC5" w14:textId="77777777" w:rsidR="001F3E5D" w:rsidRDefault="001F3E5D">
      <w:pPr>
        <w:pStyle w:val="Textoindependiente"/>
        <w:spacing w:before="9"/>
      </w:pPr>
    </w:p>
    <w:p w14:paraId="3C01F4A0" w14:textId="770C78C1" w:rsidR="001F3E5D" w:rsidRDefault="00000000">
      <w:pPr>
        <w:pStyle w:val="Prrafodelista"/>
        <w:numPr>
          <w:ilvl w:val="0"/>
          <w:numId w:val="7"/>
        </w:numPr>
        <w:tabs>
          <w:tab w:val="left" w:pos="799"/>
        </w:tabs>
        <w:spacing w:line="292" w:lineRule="auto"/>
        <w:ind w:firstLine="0"/>
        <w:rPr>
          <w:sz w:val="20"/>
        </w:rPr>
      </w:pPr>
      <w:r>
        <w:rPr>
          <w:sz w:val="20"/>
        </w:rPr>
        <w:t xml:space="preserve">Las obras realizadas en la vía pública, tales como zanjas, construcción de bordillos y, en general, las derivadas de la realización de redes de </w:t>
      </w:r>
      <w:proofErr w:type="gramStart"/>
      <w:r>
        <w:rPr>
          <w:sz w:val="20"/>
        </w:rPr>
        <w:t>servicio,</w:t>
      </w:r>
      <w:proofErr w:type="gramEnd"/>
      <w:r>
        <w:rPr>
          <w:sz w:val="20"/>
        </w:rPr>
        <w:t xml:space="preserve"> se realizarán de manera que ocasionen los menores daños posibles a las plantaciones de la vía pública (Artículo 12 OZV)</w:t>
      </w:r>
      <w:r w:rsidR="00814F5F">
        <w:rPr>
          <w:sz w:val="20"/>
        </w:rPr>
        <w:t>.</w:t>
      </w:r>
    </w:p>
    <w:p w14:paraId="321272B8" w14:textId="77777777" w:rsidR="001F3E5D" w:rsidRDefault="001F3E5D">
      <w:pPr>
        <w:pStyle w:val="Textoindependiente"/>
        <w:spacing w:before="10"/>
      </w:pPr>
    </w:p>
    <w:p w14:paraId="08C7D975" w14:textId="348171CF" w:rsidR="001F3E5D" w:rsidRDefault="00000000">
      <w:pPr>
        <w:pStyle w:val="Prrafodelista"/>
        <w:numPr>
          <w:ilvl w:val="0"/>
          <w:numId w:val="7"/>
        </w:numPr>
        <w:tabs>
          <w:tab w:val="left" w:pos="666"/>
        </w:tabs>
        <w:spacing w:line="292" w:lineRule="auto"/>
        <w:ind w:firstLine="0"/>
        <w:rPr>
          <w:sz w:val="20"/>
        </w:rPr>
      </w:pPr>
      <w:r>
        <w:rPr>
          <w:sz w:val="20"/>
        </w:rPr>
        <w:t xml:space="preserve">Cuando se abran hoyos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w:t>
      </w:r>
      <w:r>
        <w:rPr>
          <w:spacing w:val="40"/>
          <w:sz w:val="20"/>
        </w:rPr>
        <w:t xml:space="preserve"> </w:t>
      </w:r>
      <w:r>
        <w:rPr>
          <w:sz w:val="20"/>
        </w:rPr>
        <w:t>metros (Artículo 15 OZV).</w:t>
      </w:r>
    </w:p>
    <w:p w14:paraId="75EE2475" w14:textId="77777777" w:rsidR="001F3E5D" w:rsidRDefault="001F3E5D">
      <w:pPr>
        <w:pStyle w:val="Textoindependiente"/>
        <w:spacing w:before="9"/>
      </w:pPr>
    </w:p>
    <w:p w14:paraId="4BF99D3B" w14:textId="77777777" w:rsidR="001F3E5D" w:rsidRDefault="00000000">
      <w:pPr>
        <w:pStyle w:val="Textoindependiente"/>
        <w:spacing w:before="1" w:line="297" w:lineRule="auto"/>
        <w:ind w:left="142" w:right="1"/>
        <w:jc w:val="both"/>
      </w:pPr>
      <w:r>
        <w:t xml:space="preserve">Se redactan también las siguientes </w:t>
      </w:r>
      <w:r>
        <w:rPr>
          <w:b/>
        </w:rPr>
        <w:t xml:space="preserve">condiciones especiales </w:t>
      </w:r>
      <w:proofErr w:type="gramStart"/>
      <w:r>
        <w:t>a</w:t>
      </w:r>
      <w:proofErr w:type="gramEnd"/>
      <w:r>
        <w:t xml:space="preserve"> tener en cuenta durante y después de la ejecución de las obras:</w:t>
      </w:r>
    </w:p>
    <w:p w14:paraId="4211BCAC" w14:textId="77777777" w:rsidR="001F3E5D" w:rsidRDefault="001F3E5D">
      <w:pPr>
        <w:pStyle w:val="Textoindependiente"/>
        <w:spacing w:before="4"/>
      </w:pPr>
    </w:p>
    <w:p w14:paraId="3D7FDCF7" w14:textId="77777777" w:rsidR="001F3E5D" w:rsidRDefault="00000000">
      <w:pPr>
        <w:pStyle w:val="Prrafodelista"/>
        <w:numPr>
          <w:ilvl w:val="0"/>
          <w:numId w:val="7"/>
        </w:numPr>
        <w:tabs>
          <w:tab w:val="left" w:pos="598"/>
        </w:tabs>
        <w:ind w:left="598" w:right="0" w:hanging="456"/>
        <w:jc w:val="left"/>
        <w:rPr>
          <w:sz w:val="20"/>
        </w:rPr>
      </w:pPr>
      <w:r>
        <w:rPr>
          <w:sz w:val="20"/>
        </w:rPr>
        <w:t>Se</w:t>
      </w:r>
      <w:r>
        <w:rPr>
          <w:spacing w:val="-3"/>
          <w:sz w:val="20"/>
        </w:rPr>
        <w:t xml:space="preserve"> </w:t>
      </w:r>
      <w:r>
        <w:rPr>
          <w:sz w:val="20"/>
        </w:rPr>
        <w:t>establecen</w:t>
      </w:r>
      <w:r>
        <w:rPr>
          <w:spacing w:val="-2"/>
          <w:sz w:val="20"/>
        </w:rPr>
        <w:t xml:space="preserve"> </w:t>
      </w:r>
      <w:r>
        <w:rPr>
          <w:sz w:val="20"/>
        </w:rPr>
        <w:t>2</w:t>
      </w:r>
      <w:r>
        <w:rPr>
          <w:spacing w:val="-2"/>
          <w:sz w:val="20"/>
        </w:rPr>
        <w:t xml:space="preserve"> </w:t>
      </w:r>
      <w:r>
        <w:rPr>
          <w:sz w:val="20"/>
        </w:rPr>
        <w:t>plazas</w:t>
      </w:r>
      <w:r>
        <w:rPr>
          <w:spacing w:val="-3"/>
          <w:sz w:val="20"/>
        </w:rPr>
        <w:t xml:space="preserve"> </w:t>
      </w:r>
      <w:r>
        <w:rPr>
          <w:sz w:val="20"/>
        </w:rPr>
        <w:t>de</w:t>
      </w:r>
      <w:r>
        <w:rPr>
          <w:spacing w:val="-2"/>
          <w:sz w:val="20"/>
        </w:rPr>
        <w:t xml:space="preserve"> </w:t>
      </w:r>
      <w:r>
        <w:rPr>
          <w:sz w:val="20"/>
        </w:rPr>
        <w:t>aparcamiento,</w:t>
      </w:r>
      <w:r>
        <w:rPr>
          <w:spacing w:val="-2"/>
          <w:sz w:val="20"/>
        </w:rPr>
        <w:t xml:space="preserve"> </w:t>
      </w:r>
      <w:r>
        <w:rPr>
          <w:sz w:val="20"/>
        </w:rPr>
        <w:t>de</w:t>
      </w:r>
      <w:r>
        <w:rPr>
          <w:spacing w:val="-3"/>
          <w:sz w:val="20"/>
        </w:rPr>
        <w:t xml:space="preserve"> </w:t>
      </w:r>
      <w:r>
        <w:rPr>
          <w:sz w:val="20"/>
        </w:rPr>
        <w:t>acuerdo</w:t>
      </w:r>
      <w:r>
        <w:rPr>
          <w:spacing w:val="-2"/>
          <w:sz w:val="20"/>
        </w:rPr>
        <w:t xml:space="preserve"> </w:t>
      </w:r>
      <w:r>
        <w:rPr>
          <w:sz w:val="20"/>
        </w:rPr>
        <w:t>con</w:t>
      </w:r>
      <w:r>
        <w:rPr>
          <w:spacing w:val="-2"/>
          <w:sz w:val="20"/>
        </w:rPr>
        <w:t xml:space="preserve"> </w:t>
      </w:r>
      <w:r>
        <w:rPr>
          <w:sz w:val="20"/>
        </w:rPr>
        <w:t>el</w:t>
      </w:r>
      <w:r>
        <w:rPr>
          <w:spacing w:val="-3"/>
          <w:sz w:val="20"/>
        </w:rPr>
        <w:t xml:space="preserve"> </w:t>
      </w:r>
      <w:r>
        <w:rPr>
          <w:sz w:val="20"/>
        </w:rPr>
        <w:t>artículo</w:t>
      </w:r>
      <w:r>
        <w:rPr>
          <w:spacing w:val="-2"/>
          <w:sz w:val="20"/>
        </w:rPr>
        <w:t xml:space="preserve"> </w:t>
      </w:r>
      <w:r>
        <w:rPr>
          <w:sz w:val="20"/>
        </w:rPr>
        <w:t>4.3.7.</w:t>
      </w:r>
      <w:r>
        <w:rPr>
          <w:spacing w:val="-2"/>
          <w:sz w:val="20"/>
        </w:rPr>
        <w:t xml:space="preserve"> </w:t>
      </w:r>
      <w:r>
        <w:rPr>
          <w:sz w:val="20"/>
        </w:rPr>
        <w:t>del</w:t>
      </w:r>
      <w:r>
        <w:rPr>
          <w:spacing w:val="-2"/>
          <w:sz w:val="20"/>
        </w:rPr>
        <w:t xml:space="preserve"> PGOU.</w:t>
      </w:r>
    </w:p>
    <w:p w14:paraId="6D4CB855" w14:textId="77777777" w:rsidR="001F3E5D" w:rsidRDefault="001F3E5D">
      <w:pPr>
        <w:pStyle w:val="Textoindependiente"/>
        <w:spacing w:before="60"/>
      </w:pPr>
    </w:p>
    <w:p w14:paraId="33489575" w14:textId="77777777" w:rsidR="001F3E5D" w:rsidRDefault="00000000">
      <w:pPr>
        <w:pStyle w:val="Ttulo4"/>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029A77A8" w14:textId="77777777" w:rsidR="001F3E5D" w:rsidRDefault="001F3E5D">
      <w:pPr>
        <w:pStyle w:val="Textoindependiente"/>
        <w:spacing w:before="61"/>
        <w:rPr>
          <w:b/>
        </w:rPr>
      </w:pPr>
    </w:p>
    <w:p w14:paraId="7AED2CD0" w14:textId="77777777" w:rsidR="001F3E5D" w:rsidRDefault="00000000">
      <w:pPr>
        <w:pStyle w:val="Prrafodelista"/>
        <w:numPr>
          <w:ilvl w:val="0"/>
          <w:numId w:val="7"/>
        </w:numPr>
        <w:tabs>
          <w:tab w:val="left" w:pos="617"/>
        </w:tabs>
        <w:spacing w:line="292" w:lineRule="auto"/>
        <w:ind w:firstLine="0"/>
        <w:rPr>
          <w:sz w:val="20"/>
        </w:rPr>
      </w:pPr>
      <w:r>
        <w:rPr>
          <w:sz w:val="20"/>
        </w:rPr>
        <w:t>Con carácter previo a la solicitud de la licencia de primera ocupación se entregará el documento de aceptación e idoneidad por parte de CYII de las acometidas de saneamiento realizadas, o, en su caso, el documento de legalización de las acometidas existentes a utilizar.</w:t>
      </w:r>
    </w:p>
    <w:p w14:paraId="77DD1E06" w14:textId="77777777" w:rsidR="001F3E5D" w:rsidRDefault="001F3E5D">
      <w:pPr>
        <w:pStyle w:val="Textoindependiente"/>
        <w:spacing w:before="10"/>
      </w:pPr>
    </w:p>
    <w:p w14:paraId="78D5C3B0" w14:textId="77777777" w:rsidR="001F3E5D" w:rsidRDefault="00000000">
      <w:pPr>
        <w:pStyle w:val="Textoindependiente"/>
        <w:ind w:left="142"/>
      </w:pPr>
      <w:r>
        <w:t>Enlace</w:t>
      </w:r>
      <w:r>
        <w:rPr>
          <w:spacing w:val="-6"/>
        </w:rPr>
        <w:t xml:space="preserve"> </w:t>
      </w:r>
      <w:r>
        <w:t>disponible</w:t>
      </w:r>
      <w:r>
        <w:rPr>
          <w:spacing w:val="-3"/>
        </w:rPr>
        <w:t xml:space="preserve"> </w:t>
      </w:r>
      <w:r>
        <w:t>a</w:t>
      </w:r>
      <w:r>
        <w:rPr>
          <w:spacing w:val="-3"/>
        </w:rPr>
        <w:t xml:space="preserve"> </w:t>
      </w:r>
      <w:r>
        <w:t>la</w:t>
      </w:r>
      <w:r>
        <w:rPr>
          <w:spacing w:val="-3"/>
        </w:rPr>
        <w:t xml:space="preserve"> </w:t>
      </w:r>
      <w:r>
        <w:t>Oficina</w:t>
      </w:r>
      <w:r>
        <w:rPr>
          <w:spacing w:val="-4"/>
        </w:rPr>
        <w:t xml:space="preserve"> </w:t>
      </w:r>
      <w:r>
        <w:t>Virtual</w:t>
      </w:r>
      <w:r>
        <w:rPr>
          <w:spacing w:val="-3"/>
        </w:rPr>
        <w:t xml:space="preserve"> </w:t>
      </w:r>
      <w:r>
        <w:t>del</w:t>
      </w:r>
      <w:r>
        <w:rPr>
          <w:spacing w:val="-3"/>
        </w:rPr>
        <w:t xml:space="preserve"> </w:t>
      </w:r>
      <w:r>
        <w:t>CYII</w:t>
      </w:r>
      <w:r>
        <w:rPr>
          <w:spacing w:val="-3"/>
        </w:rPr>
        <w:t xml:space="preserve"> </w:t>
      </w:r>
      <w:r>
        <w:t>para</w:t>
      </w:r>
      <w:r>
        <w:rPr>
          <w:spacing w:val="-3"/>
        </w:rPr>
        <w:t xml:space="preserve"> </w:t>
      </w:r>
      <w:r>
        <w:t>la</w:t>
      </w:r>
      <w:r>
        <w:rPr>
          <w:spacing w:val="-4"/>
        </w:rPr>
        <w:t xml:space="preserve"> </w:t>
      </w:r>
      <w:r>
        <w:t>tramitación</w:t>
      </w:r>
      <w:r>
        <w:rPr>
          <w:spacing w:val="-3"/>
        </w:rPr>
        <w:t xml:space="preserve"> </w:t>
      </w:r>
      <w:r>
        <w:t>de</w:t>
      </w:r>
      <w:r>
        <w:rPr>
          <w:spacing w:val="-3"/>
        </w:rPr>
        <w:t xml:space="preserve"> </w:t>
      </w:r>
      <w:r>
        <w:t>acometidas</w:t>
      </w:r>
      <w:r>
        <w:rPr>
          <w:spacing w:val="-3"/>
        </w:rPr>
        <w:t xml:space="preserve"> </w:t>
      </w:r>
      <w:r>
        <w:t>de</w:t>
      </w:r>
      <w:r>
        <w:rPr>
          <w:spacing w:val="-3"/>
        </w:rPr>
        <w:t xml:space="preserve"> </w:t>
      </w:r>
      <w:r>
        <w:rPr>
          <w:spacing w:val="-2"/>
        </w:rPr>
        <w:t>alcantarillado:</w:t>
      </w:r>
    </w:p>
    <w:p w14:paraId="3BC12C5A" w14:textId="77777777" w:rsidR="001F3E5D" w:rsidRDefault="001F3E5D">
      <w:pPr>
        <w:pStyle w:val="Textoindependiente"/>
        <w:spacing w:before="60"/>
      </w:pPr>
    </w:p>
    <w:p w14:paraId="7CCF4472" w14:textId="77777777" w:rsidR="001F3E5D" w:rsidRDefault="00000000">
      <w:pPr>
        <w:pStyle w:val="Textoindependiente"/>
        <w:spacing w:before="1" w:line="292" w:lineRule="auto"/>
        <w:ind w:left="142"/>
      </w:pPr>
      <w:r>
        <w:rPr>
          <w:spacing w:val="-2"/>
          <w:u w:val="single"/>
        </w:rPr>
        <w:t>https://oficinavirtual.canaldeisabelsegunda.es/gestiones-on-line/gestiones-de-alcantarillado-y-</w:t>
      </w:r>
      <w:r>
        <w:rPr>
          <w:spacing w:val="80"/>
          <w:w w:val="150"/>
        </w:rPr>
        <w:t xml:space="preserve">     </w:t>
      </w:r>
      <w:r>
        <w:rPr>
          <w:spacing w:val="-2"/>
          <w:u w:val="single"/>
        </w:rPr>
        <w:t>saneamiento</w:t>
      </w:r>
    </w:p>
    <w:p w14:paraId="3681BBC1" w14:textId="77777777" w:rsidR="001F3E5D" w:rsidRDefault="001F3E5D">
      <w:pPr>
        <w:pStyle w:val="Textoindependiente"/>
        <w:spacing w:before="9"/>
      </w:pPr>
    </w:p>
    <w:p w14:paraId="2A0CBC26" w14:textId="77777777" w:rsidR="001F3E5D" w:rsidRDefault="00000000">
      <w:pPr>
        <w:pStyle w:val="Prrafodelista"/>
        <w:numPr>
          <w:ilvl w:val="0"/>
          <w:numId w:val="7"/>
        </w:numPr>
        <w:tabs>
          <w:tab w:val="left" w:pos="730"/>
        </w:tabs>
        <w:spacing w:line="292" w:lineRule="auto"/>
        <w:ind w:firstLine="0"/>
        <w:jc w:val="left"/>
        <w:rPr>
          <w:sz w:val="20"/>
        </w:rPr>
      </w:pPr>
      <w:r>
        <w:rPr>
          <w:sz w:val="20"/>
        </w:rPr>
        <w:t>Se</w:t>
      </w:r>
      <w:r>
        <w:rPr>
          <w:spacing w:val="23"/>
          <w:sz w:val="20"/>
        </w:rPr>
        <w:t xml:space="preserve"> </w:t>
      </w:r>
      <w:r>
        <w:rPr>
          <w:sz w:val="20"/>
        </w:rPr>
        <w:t>informa</w:t>
      </w:r>
      <w:r>
        <w:rPr>
          <w:spacing w:val="23"/>
          <w:sz w:val="20"/>
        </w:rPr>
        <w:t xml:space="preserve"> </w:t>
      </w:r>
      <w:r>
        <w:rPr>
          <w:sz w:val="20"/>
        </w:rPr>
        <w:t>que</w:t>
      </w:r>
      <w:r>
        <w:rPr>
          <w:spacing w:val="23"/>
          <w:sz w:val="20"/>
        </w:rPr>
        <w:t xml:space="preserve"> </w:t>
      </w:r>
      <w:r>
        <w:rPr>
          <w:sz w:val="20"/>
        </w:rPr>
        <w:t>previamente</w:t>
      </w:r>
      <w:r>
        <w:rPr>
          <w:spacing w:val="23"/>
          <w:sz w:val="20"/>
        </w:rPr>
        <w:t xml:space="preserve"> </w:t>
      </w:r>
      <w:r>
        <w:rPr>
          <w:sz w:val="20"/>
        </w:rPr>
        <w:t>a</w:t>
      </w:r>
      <w:r>
        <w:rPr>
          <w:spacing w:val="23"/>
          <w:sz w:val="20"/>
        </w:rPr>
        <w:t xml:space="preserve"> </w:t>
      </w:r>
      <w:r>
        <w:rPr>
          <w:sz w:val="20"/>
        </w:rPr>
        <w:t>la</w:t>
      </w:r>
      <w:r>
        <w:rPr>
          <w:spacing w:val="23"/>
          <w:sz w:val="20"/>
        </w:rPr>
        <w:t xml:space="preserve"> </w:t>
      </w:r>
      <w:r>
        <w:rPr>
          <w:sz w:val="20"/>
        </w:rPr>
        <w:t>solicitud</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licencia</w:t>
      </w:r>
      <w:r>
        <w:rPr>
          <w:spacing w:val="23"/>
          <w:sz w:val="20"/>
        </w:rPr>
        <w:t xml:space="preserve"> </w:t>
      </w:r>
      <w:r>
        <w:rPr>
          <w:sz w:val="20"/>
        </w:rPr>
        <w:t>de</w:t>
      </w:r>
      <w:r>
        <w:rPr>
          <w:spacing w:val="23"/>
          <w:sz w:val="20"/>
        </w:rPr>
        <w:t xml:space="preserve"> </w:t>
      </w:r>
      <w:r>
        <w:rPr>
          <w:sz w:val="20"/>
        </w:rPr>
        <w:t>primera</w:t>
      </w:r>
      <w:r>
        <w:rPr>
          <w:spacing w:val="23"/>
          <w:sz w:val="20"/>
        </w:rPr>
        <w:t xml:space="preserve"> </w:t>
      </w:r>
      <w:r>
        <w:rPr>
          <w:sz w:val="20"/>
        </w:rPr>
        <w:t>ocupación,</w:t>
      </w:r>
      <w:r>
        <w:rPr>
          <w:spacing w:val="24"/>
          <w:sz w:val="20"/>
        </w:rPr>
        <w:t xml:space="preserve"> </w:t>
      </w:r>
      <w:r>
        <w:rPr>
          <w:sz w:val="20"/>
        </w:rPr>
        <w:t>el</w:t>
      </w:r>
      <w:r>
        <w:rPr>
          <w:spacing w:val="23"/>
          <w:sz w:val="20"/>
        </w:rPr>
        <w:t xml:space="preserve"> </w:t>
      </w:r>
      <w:r>
        <w:rPr>
          <w:sz w:val="20"/>
        </w:rPr>
        <w:t>interesado deberá solicitar de forma independiente y tener legalizado el vado para el acceso de vehículos.</w:t>
      </w:r>
    </w:p>
    <w:p w14:paraId="459AB9E6" w14:textId="77777777" w:rsidR="001F3E5D" w:rsidRDefault="001F3E5D">
      <w:pPr>
        <w:pStyle w:val="Textoindependiente"/>
        <w:spacing w:before="10"/>
      </w:pPr>
    </w:p>
    <w:p w14:paraId="5BDA79F4" w14:textId="77777777" w:rsidR="001F3E5D" w:rsidRDefault="00000000" w:rsidP="00814F5F">
      <w:pPr>
        <w:pStyle w:val="Prrafodelista"/>
        <w:numPr>
          <w:ilvl w:val="0"/>
          <w:numId w:val="7"/>
        </w:numPr>
        <w:tabs>
          <w:tab w:val="left" w:pos="787"/>
        </w:tabs>
        <w:ind w:left="787" w:right="0" w:hanging="645"/>
        <w:rPr>
          <w:sz w:val="20"/>
        </w:rPr>
      </w:pPr>
      <w:r>
        <w:rPr>
          <w:b/>
          <w:sz w:val="20"/>
        </w:rPr>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678577D4" w14:textId="77777777" w:rsidR="001F3E5D" w:rsidRDefault="00000000" w:rsidP="00814F5F">
      <w:pPr>
        <w:pStyle w:val="Textoindependiente"/>
        <w:spacing w:before="55" w:line="292" w:lineRule="auto"/>
        <w:ind w:left="142" w:right="6"/>
        <w:jc w:val="both"/>
      </w:pPr>
      <w:r>
        <w:t>edificación en pavimentación y servicios exteriores a la actuación, proponemos la exigencia de un</w:t>
      </w:r>
      <w:r>
        <w:rPr>
          <w:spacing w:val="80"/>
        </w:rPr>
        <w:t xml:space="preserve"> </w:t>
      </w:r>
      <w:r>
        <w:rPr>
          <w:b/>
        </w:rPr>
        <w:t xml:space="preserve">aval </w:t>
      </w:r>
      <w:r>
        <w:t xml:space="preserve">al promotor del proyecto por un importe de </w:t>
      </w:r>
      <w:r>
        <w:rPr>
          <w:b/>
        </w:rPr>
        <w:t xml:space="preserve">600 €, </w:t>
      </w:r>
      <w:r>
        <w:t>que deberá presentar antes del comienzo de las obras. Este aval podrá ser ejecutado tan pronto como se constate por parte de los servicios de</w:t>
      </w:r>
      <w:r>
        <w:rPr>
          <w:spacing w:val="80"/>
          <w:w w:val="150"/>
        </w:rPr>
        <w:t xml:space="preserve"> </w:t>
      </w:r>
      <w:r>
        <w:t>inspección</w:t>
      </w:r>
      <w:r>
        <w:rPr>
          <w:spacing w:val="32"/>
        </w:rPr>
        <w:t xml:space="preserve"> </w:t>
      </w:r>
      <w:r>
        <w:t>municipales</w:t>
      </w:r>
      <w:r>
        <w:rPr>
          <w:spacing w:val="32"/>
        </w:rPr>
        <w:t xml:space="preserve"> </w:t>
      </w:r>
      <w:r>
        <w:t>la</w:t>
      </w:r>
      <w:r>
        <w:rPr>
          <w:spacing w:val="32"/>
        </w:rPr>
        <w:t xml:space="preserve"> </w:t>
      </w:r>
      <w:r>
        <w:t>producción</w:t>
      </w:r>
      <w:r>
        <w:rPr>
          <w:spacing w:val="32"/>
        </w:rPr>
        <w:t xml:space="preserve"> </w:t>
      </w:r>
      <w:r>
        <w:t>de</w:t>
      </w:r>
      <w:r>
        <w:rPr>
          <w:spacing w:val="32"/>
        </w:rPr>
        <w:t xml:space="preserve"> </w:t>
      </w:r>
      <w:r>
        <w:t>un</w:t>
      </w:r>
      <w:r>
        <w:rPr>
          <w:spacing w:val="32"/>
        </w:rPr>
        <w:t xml:space="preserve"> </w:t>
      </w:r>
      <w:r>
        <w:t>daño</w:t>
      </w:r>
      <w:r>
        <w:rPr>
          <w:spacing w:val="32"/>
        </w:rPr>
        <w:t xml:space="preserve"> </w:t>
      </w:r>
      <w:r>
        <w:t>en</w:t>
      </w:r>
      <w:r>
        <w:rPr>
          <w:spacing w:val="32"/>
        </w:rPr>
        <w:t xml:space="preserve"> </w:t>
      </w:r>
      <w:r>
        <w:t>cualquiera</w:t>
      </w:r>
      <w:r>
        <w:rPr>
          <w:spacing w:val="32"/>
        </w:rPr>
        <w:t xml:space="preserve"> </w:t>
      </w:r>
      <w:r>
        <w:t>de</w:t>
      </w:r>
      <w:r>
        <w:rPr>
          <w:spacing w:val="32"/>
        </w:rPr>
        <w:t xml:space="preserve"> </w:t>
      </w:r>
      <w:r>
        <w:t>los</w:t>
      </w:r>
      <w:r>
        <w:rPr>
          <w:spacing w:val="32"/>
        </w:rPr>
        <w:t xml:space="preserve"> </w:t>
      </w:r>
      <w:r>
        <w:t>elementos</w:t>
      </w:r>
      <w:r>
        <w:rPr>
          <w:spacing w:val="32"/>
        </w:rPr>
        <w:t xml:space="preserve"> </w:t>
      </w:r>
      <w:r>
        <w:t>de</w:t>
      </w:r>
      <w:r>
        <w:rPr>
          <w:spacing w:val="32"/>
        </w:rPr>
        <w:t xml:space="preserve"> </w:t>
      </w:r>
      <w:r>
        <w:t>la</w:t>
      </w:r>
      <w:r>
        <w:rPr>
          <w:spacing w:val="32"/>
        </w:rPr>
        <w:t xml:space="preserve"> </w:t>
      </w:r>
      <w:r>
        <w:t>red</w:t>
      </w:r>
      <w:r>
        <w:rPr>
          <w:spacing w:val="32"/>
        </w:rPr>
        <w:t xml:space="preserve"> </w:t>
      </w:r>
      <w:r>
        <w:t>viaria titularidad</w:t>
      </w:r>
      <w:r>
        <w:rPr>
          <w:spacing w:val="30"/>
        </w:rPr>
        <w:t xml:space="preserve"> </w:t>
      </w:r>
      <w:r>
        <w:t>de</w:t>
      </w:r>
      <w:r>
        <w:rPr>
          <w:spacing w:val="32"/>
        </w:rPr>
        <w:t xml:space="preserve"> </w:t>
      </w:r>
      <w:r>
        <w:t>este</w:t>
      </w:r>
      <w:r>
        <w:rPr>
          <w:spacing w:val="32"/>
        </w:rPr>
        <w:t xml:space="preserve"> </w:t>
      </w:r>
      <w:r>
        <w:t>Ayuntamiento.</w:t>
      </w:r>
      <w:r>
        <w:rPr>
          <w:spacing w:val="32"/>
        </w:rPr>
        <w:t xml:space="preserve"> </w:t>
      </w:r>
      <w:r>
        <w:t>Para</w:t>
      </w:r>
      <w:r>
        <w:rPr>
          <w:spacing w:val="32"/>
        </w:rPr>
        <w:t xml:space="preserve"> </w:t>
      </w:r>
      <w:r>
        <w:t>la</w:t>
      </w:r>
      <w:r>
        <w:rPr>
          <w:spacing w:val="32"/>
        </w:rPr>
        <w:t xml:space="preserve"> </w:t>
      </w:r>
      <w:r>
        <w:t>devolución</w:t>
      </w:r>
      <w:r>
        <w:rPr>
          <w:spacing w:val="32"/>
        </w:rPr>
        <w:t xml:space="preserve"> </w:t>
      </w:r>
      <w:r>
        <w:t>de</w:t>
      </w:r>
      <w:r>
        <w:rPr>
          <w:spacing w:val="32"/>
        </w:rPr>
        <w:t xml:space="preserve"> </w:t>
      </w:r>
      <w:r>
        <w:t>la</w:t>
      </w:r>
      <w:r>
        <w:rPr>
          <w:spacing w:val="32"/>
        </w:rPr>
        <w:t xml:space="preserve"> </w:t>
      </w:r>
      <w:r>
        <w:t>fianza</w:t>
      </w:r>
      <w:r>
        <w:rPr>
          <w:spacing w:val="32"/>
        </w:rPr>
        <w:t xml:space="preserve"> </w:t>
      </w:r>
      <w:r>
        <w:t>o</w:t>
      </w:r>
      <w:r>
        <w:rPr>
          <w:spacing w:val="32"/>
        </w:rPr>
        <w:t xml:space="preserve"> </w:t>
      </w:r>
      <w:r>
        <w:t>aval</w:t>
      </w:r>
      <w:r>
        <w:rPr>
          <w:spacing w:val="32"/>
        </w:rPr>
        <w:t xml:space="preserve"> </w:t>
      </w:r>
      <w:r>
        <w:t>que</w:t>
      </w:r>
      <w:r>
        <w:rPr>
          <w:spacing w:val="32"/>
        </w:rPr>
        <w:t xml:space="preserve"> </w:t>
      </w:r>
      <w:r>
        <w:t>garantiza</w:t>
      </w:r>
      <w:r>
        <w:rPr>
          <w:spacing w:val="32"/>
        </w:rPr>
        <w:t xml:space="preserve"> </w:t>
      </w:r>
      <w:r>
        <w:t>la</w:t>
      </w:r>
      <w:r>
        <w:rPr>
          <w:spacing w:val="32"/>
        </w:rPr>
        <w:t xml:space="preserve"> </w:t>
      </w:r>
      <w:r>
        <w:rPr>
          <w:spacing w:val="-2"/>
        </w:rPr>
        <w:t>correcta</w:t>
      </w:r>
    </w:p>
    <w:p w14:paraId="0652F954" w14:textId="77777777" w:rsidR="001F3E5D" w:rsidRDefault="001F3E5D">
      <w:pPr>
        <w:pStyle w:val="Textoindependiente"/>
        <w:spacing w:line="292" w:lineRule="auto"/>
        <w:sectPr w:rsidR="001F3E5D">
          <w:pgSz w:w="11910" w:h="16840"/>
          <w:pgMar w:top="1340" w:right="1417" w:bottom="1260" w:left="1275" w:header="225" w:footer="1060" w:gutter="0"/>
          <w:cols w:space="720"/>
        </w:sectPr>
      </w:pPr>
    </w:p>
    <w:p w14:paraId="3833C1EA" w14:textId="3BD2621A"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821824" behindDoc="0" locked="0" layoutInCell="1" allowOverlap="1" wp14:anchorId="73926E58" wp14:editId="53A00C65">
                <wp:simplePos x="0" y="0"/>
                <wp:positionH relativeFrom="page">
                  <wp:posOffset>6807090</wp:posOffset>
                </wp:positionH>
                <wp:positionV relativeFrom="page">
                  <wp:posOffset>2818730</wp:posOffset>
                </wp:positionV>
                <wp:extent cx="419734" cy="3187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72DC4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79548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3926E58" id="Textbox 203" o:spid="_x0000_s1119" type="#_x0000_t202" style="position:absolute;left:0;text-align:left;margin-left:536pt;margin-top:221.95pt;width:33.05pt;height:250.9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4CN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72DC4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79548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ejecución, conservación y mantenimiento del espacio público, el interesado deberá, una vez</w:t>
      </w:r>
      <w:r>
        <w:rPr>
          <w:spacing w:val="40"/>
        </w:rPr>
        <w:t xml:space="preserve"> </w:t>
      </w:r>
      <w:r>
        <w:t>terminada la obra, solicitar su devolución aportando la documentación necesaria descrita en la Ordenanza de tramitación de Licencias y Declaraciones Responsables de Actuaciones Urbanísticas.</w:t>
      </w:r>
    </w:p>
    <w:p w14:paraId="34A302E7" w14:textId="77777777" w:rsidR="001F3E5D" w:rsidRDefault="001F3E5D">
      <w:pPr>
        <w:pStyle w:val="Textoindependiente"/>
        <w:spacing w:before="9"/>
      </w:pPr>
    </w:p>
    <w:p w14:paraId="6CB32A09" w14:textId="77777777" w:rsidR="001F3E5D" w:rsidRDefault="00000000">
      <w:pPr>
        <w:pStyle w:val="Ttulo4"/>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30609E78" w14:textId="77777777" w:rsidR="001F3E5D" w:rsidRDefault="001F3E5D">
      <w:pPr>
        <w:pStyle w:val="Textoindependiente"/>
        <w:spacing w:before="61"/>
        <w:rPr>
          <w:b/>
        </w:rPr>
      </w:pPr>
    </w:p>
    <w:p w14:paraId="05AC3D89" w14:textId="77777777" w:rsidR="001F3E5D" w:rsidRDefault="00000000">
      <w:pPr>
        <w:pStyle w:val="Prrafodelista"/>
        <w:numPr>
          <w:ilvl w:val="0"/>
          <w:numId w:val="7"/>
        </w:numPr>
        <w:tabs>
          <w:tab w:val="left" w:pos="862"/>
        </w:tabs>
        <w:spacing w:line="292" w:lineRule="auto"/>
        <w:ind w:firstLine="0"/>
        <w:rPr>
          <w:sz w:val="20"/>
        </w:rPr>
      </w:pPr>
      <w:r>
        <w:rPr>
          <w:sz w:val="20"/>
        </w:rPr>
        <w:t xml:space="preserve">La efectividad de la licencia debe quedar condicionada a la presentación, por parte del promotor, de un aval o fianza por importe de </w:t>
      </w:r>
      <w:r>
        <w:rPr>
          <w:b/>
          <w:sz w:val="20"/>
        </w:rPr>
        <w:t>1200 €</w:t>
      </w:r>
      <w:r>
        <w:rPr>
          <w:sz w:val="20"/>
        </w:rPr>
        <w:t xml:space="preserve">, para garantizar la correcta gestión de los residuos de la construcción y demolición. 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z w:val="20"/>
        </w:rPr>
        <w:t xml:space="preserve"> en la Comunidad de </w:t>
      </w:r>
      <w:r>
        <w:rPr>
          <w:spacing w:val="-2"/>
          <w:sz w:val="20"/>
        </w:rPr>
        <w:t>Madrid.</w:t>
      </w:r>
    </w:p>
    <w:p w14:paraId="3BC15F60" w14:textId="77777777" w:rsidR="001F3E5D" w:rsidRDefault="001F3E5D">
      <w:pPr>
        <w:pStyle w:val="Textoindependiente"/>
        <w:spacing w:before="13"/>
      </w:pPr>
    </w:p>
    <w:p w14:paraId="0474BEF8" w14:textId="77777777" w:rsidR="001F3E5D" w:rsidRDefault="00000000">
      <w:pPr>
        <w:pStyle w:val="Prrafodelista"/>
        <w:numPr>
          <w:ilvl w:val="0"/>
          <w:numId w:val="7"/>
        </w:numPr>
        <w:tabs>
          <w:tab w:val="left" w:pos="789"/>
        </w:tabs>
        <w:spacing w:before="1" w:line="292" w:lineRule="auto"/>
        <w:ind w:firstLine="0"/>
        <w:rPr>
          <w:sz w:val="20"/>
        </w:rPr>
      </w:pPr>
      <w:proofErr w:type="spellStart"/>
      <w:r>
        <w:rPr>
          <w:sz w:val="20"/>
        </w:rPr>
        <w:t>Contenerización</w:t>
      </w:r>
      <w:proofErr w:type="spellEnd"/>
      <w:r>
        <w:rPr>
          <w:sz w:val="20"/>
        </w:rPr>
        <w:t xml:space="preserve">. En cuanto a la </w:t>
      </w:r>
      <w:proofErr w:type="spellStart"/>
      <w:r>
        <w:rPr>
          <w:sz w:val="20"/>
        </w:rPr>
        <w:t>contenerización</w:t>
      </w:r>
      <w:proofErr w:type="spellEnd"/>
      <w:r>
        <w:rPr>
          <w:sz w:val="20"/>
        </w:rPr>
        <w:t>, con carácter previo a la concesión de la licencia de primera ocupación, se emitirá informe por el técnico del Área de residuos en el que se indicará, teniendo en cuenta la producción de residuos generados en el municipio en el año anterior, la necesidad o no, de aportación de contenedores para depositar sus residuos.</w:t>
      </w:r>
    </w:p>
    <w:p w14:paraId="0DCEE273" w14:textId="77777777" w:rsidR="001F3E5D" w:rsidRDefault="001F3E5D">
      <w:pPr>
        <w:pStyle w:val="Textoindependiente"/>
        <w:spacing w:before="9"/>
      </w:pPr>
    </w:p>
    <w:p w14:paraId="54D20BA6" w14:textId="77777777" w:rsidR="001F3E5D" w:rsidRDefault="00000000">
      <w:pPr>
        <w:pStyle w:val="Textoindependiente"/>
        <w:spacing w:line="292" w:lineRule="auto"/>
        <w:ind w:left="142" w:right="1"/>
        <w:jc w:val="both"/>
      </w:pPr>
      <w:proofErr w:type="gramStart"/>
      <w:r>
        <w:t>TERCERO.-</w:t>
      </w:r>
      <w:proofErr w:type="gramEnd"/>
      <w:r>
        <w:t xml:space="preserve"> Notificar el presente acuerdo al interesado con el régimen de recursos que sean </w:t>
      </w:r>
      <w:r>
        <w:rPr>
          <w:spacing w:val="-2"/>
        </w:rPr>
        <w:t>pertinentes.</w:t>
      </w:r>
    </w:p>
    <w:p w14:paraId="1915D026" w14:textId="77777777" w:rsidR="001F3E5D" w:rsidRDefault="001F3E5D">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7A909F2F" w14:textId="77777777">
        <w:trPr>
          <w:trHeight w:val="1549"/>
        </w:trPr>
        <w:tc>
          <w:tcPr>
            <w:tcW w:w="9062" w:type="dxa"/>
            <w:gridSpan w:val="2"/>
            <w:tcBorders>
              <w:left w:val="single" w:sz="4" w:space="0" w:color="CCCCCC"/>
              <w:right w:val="single" w:sz="4" w:space="0" w:color="CCCCCC"/>
            </w:tcBorders>
            <w:shd w:val="clear" w:color="auto" w:fill="F3F3F3"/>
          </w:tcPr>
          <w:p w14:paraId="74DF0A68" w14:textId="77777777" w:rsidR="001F3E5D" w:rsidRDefault="00000000">
            <w:pPr>
              <w:pStyle w:val="TableParagraph"/>
              <w:spacing w:before="83" w:line="297" w:lineRule="auto"/>
              <w:ind w:right="52"/>
              <w:jc w:val="both"/>
              <w:rPr>
                <w:b/>
                <w:sz w:val="20"/>
              </w:rPr>
            </w:pPr>
            <w:r>
              <w:rPr>
                <w:b/>
                <w:sz w:val="20"/>
              </w:rPr>
              <w:t>Concesión de legalización urbanística a la piscina infantil y obras complementarias (barreras de</w:t>
            </w:r>
            <w:r>
              <w:rPr>
                <w:b/>
                <w:spacing w:val="40"/>
                <w:sz w:val="20"/>
              </w:rPr>
              <w:t xml:space="preserve"> </w:t>
            </w:r>
            <w:r>
              <w:rPr>
                <w:b/>
                <w:sz w:val="20"/>
              </w:rPr>
              <w:t>protección,</w:t>
            </w:r>
            <w:r>
              <w:rPr>
                <w:b/>
                <w:spacing w:val="40"/>
                <w:sz w:val="20"/>
              </w:rPr>
              <w:t xml:space="preserve"> </w:t>
            </w:r>
            <w:r>
              <w:rPr>
                <w:b/>
                <w:sz w:val="20"/>
              </w:rPr>
              <w:t>pediluvios</w:t>
            </w:r>
            <w:r>
              <w:rPr>
                <w:b/>
                <w:spacing w:val="40"/>
                <w:sz w:val="20"/>
              </w:rPr>
              <w:t xml:space="preserve"> </w:t>
            </w:r>
            <w:r>
              <w:rPr>
                <w:b/>
                <w:sz w:val="20"/>
              </w:rPr>
              <w:t>y</w:t>
            </w:r>
            <w:r>
              <w:rPr>
                <w:b/>
                <w:spacing w:val="40"/>
                <w:sz w:val="20"/>
              </w:rPr>
              <w:t xml:space="preserve"> </w:t>
            </w:r>
            <w:r>
              <w:rPr>
                <w:b/>
                <w:sz w:val="20"/>
              </w:rPr>
              <w:t>duchas),</w:t>
            </w:r>
            <w:r>
              <w:rPr>
                <w:b/>
                <w:spacing w:val="40"/>
                <w:sz w:val="20"/>
              </w:rPr>
              <w:t xml:space="preserve"> </w:t>
            </w:r>
            <w:r>
              <w:rPr>
                <w:b/>
                <w:sz w:val="20"/>
              </w:rPr>
              <w:t>sita</w:t>
            </w:r>
            <w:r>
              <w:rPr>
                <w:b/>
                <w:spacing w:val="40"/>
                <w:sz w:val="20"/>
              </w:rPr>
              <w:t xml:space="preserve"> </w:t>
            </w:r>
            <w:r>
              <w:rPr>
                <w:b/>
                <w:sz w:val="20"/>
              </w:rPr>
              <w:t>en</w:t>
            </w:r>
            <w:r>
              <w:rPr>
                <w:b/>
                <w:spacing w:val="40"/>
                <w:sz w:val="20"/>
              </w:rPr>
              <w:t xml:space="preserve"> </w:t>
            </w:r>
            <w:r>
              <w:rPr>
                <w:b/>
                <w:sz w:val="20"/>
              </w:rPr>
              <w:t>calle</w:t>
            </w:r>
            <w:r>
              <w:rPr>
                <w:b/>
                <w:spacing w:val="40"/>
                <w:sz w:val="20"/>
              </w:rPr>
              <w:t xml:space="preserve"> </w:t>
            </w:r>
            <w:r>
              <w:rPr>
                <w:b/>
                <w:sz w:val="20"/>
              </w:rPr>
              <w:t>Micenas,</w:t>
            </w:r>
            <w:r>
              <w:rPr>
                <w:b/>
                <w:spacing w:val="40"/>
                <w:sz w:val="20"/>
              </w:rPr>
              <w:t xml:space="preserve"> </w:t>
            </w:r>
            <w:r>
              <w:rPr>
                <w:b/>
                <w:sz w:val="20"/>
              </w:rPr>
              <w:t>núm.</w:t>
            </w:r>
            <w:r>
              <w:rPr>
                <w:b/>
                <w:spacing w:val="40"/>
                <w:sz w:val="20"/>
              </w:rPr>
              <w:t xml:space="preserve"> </w:t>
            </w:r>
            <w:r>
              <w:rPr>
                <w:b/>
                <w:sz w:val="20"/>
              </w:rPr>
              <w:t>143</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de Madrid;</w:t>
            </w:r>
            <w:r>
              <w:rPr>
                <w:b/>
                <w:spacing w:val="11"/>
                <w:sz w:val="20"/>
              </w:rPr>
              <w:t xml:space="preserve"> </w:t>
            </w:r>
            <w:r>
              <w:rPr>
                <w:b/>
                <w:sz w:val="20"/>
              </w:rPr>
              <w:t>y</w:t>
            </w:r>
            <w:r>
              <w:rPr>
                <w:b/>
                <w:spacing w:val="11"/>
                <w:sz w:val="20"/>
              </w:rPr>
              <w:t xml:space="preserve"> </w:t>
            </w:r>
            <w:r>
              <w:rPr>
                <w:b/>
                <w:sz w:val="20"/>
              </w:rPr>
              <w:t>de</w:t>
            </w:r>
            <w:r>
              <w:rPr>
                <w:b/>
                <w:spacing w:val="11"/>
                <w:sz w:val="20"/>
              </w:rPr>
              <w:t xml:space="preserve"> </w:t>
            </w:r>
            <w:r>
              <w:rPr>
                <w:b/>
                <w:sz w:val="20"/>
              </w:rPr>
              <w:t>acuerdo</w:t>
            </w:r>
            <w:r>
              <w:rPr>
                <w:b/>
                <w:spacing w:val="11"/>
                <w:sz w:val="20"/>
              </w:rPr>
              <w:t xml:space="preserve"> </w:t>
            </w:r>
            <w:r>
              <w:rPr>
                <w:b/>
                <w:sz w:val="20"/>
              </w:rPr>
              <w:t>con</w:t>
            </w:r>
            <w:r>
              <w:rPr>
                <w:b/>
                <w:spacing w:val="11"/>
                <w:sz w:val="20"/>
              </w:rPr>
              <w:t xml:space="preserve"> </w:t>
            </w:r>
            <w:r>
              <w:rPr>
                <w:b/>
                <w:sz w:val="20"/>
              </w:rPr>
              <w:t>el</w:t>
            </w:r>
            <w:r>
              <w:rPr>
                <w:b/>
                <w:spacing w:val="11"/>
                <w:sz w:val="20"/>
              </w:rPr>
              <w:t xml:space="preserve"> </w:t>
            </w:r>
            <w:r>
              <w:rPr>
                <w:b/>
                <w:sz w:val="20"/>
              </w:rPr>
              <w:t>Proyecto</w:t>
            </w:r>
            <w:r>
              <w:rPr>
                <w:b/>
                <w:spacing w:val="11"/>
                <w:sz w:val="20"/>
              </w:rPr>
              <w:t xml:space="preserve"> </w:t>
            </w:r>
            <w:r>
              <w:rPr>
                <w:b/>
                <w:sz w:val="20"/>
              </w:rPr>
              <w:t>de</w:t>
            </w:r>
            <w:r>
              <w:rPr>
                <w:b/>
                <w:spacing w:val="11"/>
                <w:sz w:val="20"/>
              </w:rPr>
              <w:t xml:space="preserve"> </w:t>
            </w:r>
            <w:r>
              <w:rPr>
                <w:b/>
                <w:sz w:val="20"/>
              </w:rPr>
              <w:t>Ejecución</w:t>
            </w:r>
            <w:r>
              <w:rPr>
                <w:b/>
                <w:spacing w:val="11"/>
                <w:sz w:val="20"/>
              </w:rPr>
              <w:t xml:space="preserve"> </w:t>
            </w:r>
            <w:r>
              <w:rPr>
                <w:b/>
                <w:sz w:val="20"/>
              </w:rPr>
              <w:t>redactado</w:t>
            </w:r>
            <w:r>
              <w:rPr>
                <w:b/>
                <w:spacing w:val="11"/>
                <w:sz w:val="20"/>
              </w:rPr>
              <w:t xml:space="preserve"> </w:t>
            </w:r>
            <w:r>
              <w:rPr>
                <w:b/>
                <w:sz w:val="20"/>
              </w:rPr>
              <w:t>por</w:t>
            </w:r>
            <w:r>
              <w:rPr>
                <w:b/>
                <w:spacing w:val="11"/>
                <w:sz w:val="20"/>
              </w:rPr>
              <w:t xml:space="preserve"> </w:t>
            </w:r>
            <w:r>
              <w:rPr>
                <w:b/>
                <w:sz w:val="20"/>
              </w:rPr>
              <w:t>el</w:t>
            </w:r>
            <w:r>
              <w:rPr>
                <w:b/>
                <w:spacing w:val="11"/>
                <w:sz w:val="20"/>
              </w:rPr>
              <w:t xml:space="preserve"> </w:t>
            </w:r>
            <w:r>
              <w:rPr>
                <w:b/>
                <w:sz w:val="20"/>
              </w:rPr>
              <w:t>técnico</w:t>
            </w:r>
            <w:r>
              <w:rPr>
                <w:b/>
                <w:spacing w:val="11"/>
                <w:sz w:val="20"/>
              </w:rPr>
              <w:t xml:space="preserve"> </w:t>
            </w:r>
            <w:r>
              <w:rPr>
                <w:b/>
                <w:sz w:val="20"/>
              </w:rPr>
              <w:t>colegiado</w:t>
            </w:r>
            <w:r>
              <w:rPr>
                <w:b/>
                <w:spacing w:val="11"/>
                <w:sz w:val="20"/>
              </w:rPr>
              <w:t xml:space="preserve"> </w:t>
            </w:r>
            <w:r>
              <w:rPr>
                <w:b/>
                <w:spacing w:val="-4"/>
                <w:sz w:val="20"/>
              </w:rPr>
              <w:t>núm.</w:t>
            </w:r>
          </w:p>
          <w:p w14:paraId="2B9F385C" w14:textId="77777777" w:rsidR="001F3E5D" w:rsidRDefault="00000000">
            <w:pPr>
              <w:pStyle w:val="TableParagraph"/>
              <w:spacing w:before="1"/>
              <w:jc w:val="both"/>
              <w:rPr>
                <w:b/>
                <w:sz w:val="20"/>
              </w:rPr>
            </w:pPr>
            <w:r>
              <w:rPr>
                <w:b/>
                <w:sz w:val="20"/>
              </w:rPr>
              <w:t>3.099</w:t>
            </w:r>
            <w:r>
              <w:rPr>
                <w:b/>
                <w:spacing w:val="26"/>
                <w:sz w:val="20"/>
              </w:rPr>
              <w:t xml:space="preserve"> </w:t>
            </w:r>
            <w:r>
              <w:rPr>
                <w:b/>
                <w:sz w:val="20"/>
              </w:rPr>
              <w:t>del</w:t>
            </w:r>
            <w:r>
              <w:rPr>
                <w:b/>
                <w:spacing w:val="26"/>
                <w:sz w:val="20"/>
              </w:rPr>
              <w:t xml:space="preserve"> </w:t>
            </w:r>
            <w:r>
              <w:rPr>
                <w:b/>
                <w:sz w:val="20"/>
              </w:rPr>
              <w:t>Colegio</w:t>
            </w:r>
            <w:r>
              <w:rPr>
                <w:b/>
                <w:spacing w:val="26"/>
                <w:sz w:val="20"/>
              </w:rPr>
              <w:t xml:space="preserve"> </w:t>
            </w:r>
            <w:r>
              <w:rPr>
                <w:b/>
                <w:sz w:val="20"/>
              </w:rPr>
              <w:t>Oficial</w:t>
            </w:r>
            <w:r>
              <w:rPr>
                <w:b/>
                <w:spacing w:val="26"/>
                <w:sz w:val="20"/>
              </w:rPr>
              <w:t xml:space="preserve"> </w:t>
            </w:r>
            <w:r>
              <w:rPr>
                <w:b/>
                <w:sz w:val="20"/>
              </w:rPr>
              <w:t>de</w:t>
            </w:r>
            <w:r>
              <w:rPr>
                <w:b/>
                <w:spacing w:val="26"/>
                <w:sz w:val="20"/>
              </w:rPr>
              <w:t xml:space="preserve"> </w:t>
            </w:r>
            <w:r>
              <w:rPr>
                <w:b/>
                <w:sz w:val="20"/>
              </w:rPr>
              <w:t>Aparejadores</w:t>
            </w:r>
            <w:r>
              <w:rPr>
                <w:b/>
                <w:spacing w:val="26"/>
                <w:sz w:val="20"/>
              </w:rPr>
              <w:t xml:space="preserve"> </w:t>
            </w:r>
            <w:r>
              <w:rPr>
                <w:b/>
                <w:sz w:val="20"/>
              </w:rPr>
              <w:t>y</w:t>
            </w:r>
            <w:r>
              <w:rPr>
                <w:b/>
                <w:spacing w:val="26"/>
                <w:sz w:val="20"/>
              </w:rPr>
              <w:t xml:space="preserve"> </w:t>
            </w:r>
            <w:r>
              <w:rPr>
                <w:b/>
                <w:sz w:val="20"/>
              </w:rPr>
              <w:t>Arquitectos</w:t>
            </w:r>
            <w:r>
              <w:rPr>
                <w:b/>
                <w:spacing w:val="26"/>
                <w:sz w:val="20"/>
              </w:rPr>
              <w:t xml:space="preserve"> </w:t>
            </w:r>
            <w:r>
              <w:rPr>
                <w:b/>
                <w:sz w:val="20"/>
              </w:rPr>
              <w:t>Técnicos</w:t>
            </w:r>
            <w:r>
              <w:rPr>
                <w:b/>
                <w:spacing w:val="26"/>
                <w:sz w:val="20"/>
              </w:rPr>
              <w:t xml:space="preserve"> </w:t>
            </w:r>
            <w:r>
              <w:rPr>
                <w:b/>
                <w:sz w:val="20"/>
              </w:rPr>
              <w:t>de</w:t>
            </w:r>
            <w:r>
              <w:rPr>
                <w:b/>
                <w:spacing w:val="26"/>
                <w:sz w:val="20"/>
              </w:rPr>
              <w:t xml:space="preserve"> </w:t>
            </w:r>
            <w:r>
              <w:rPr>
                <w:b/>
                <w:sz w:val="20"/>
              </w:rPr>
              <w:t>Alicante.</w:t>
            </w:r>
            <w:r>
              <w:rPr>
                <w:b/>
                <w:spacing w:val="26"/>
                <w:sz w:val="20"/>
              </w:rPr>
              <w:t xml:space="preserve"> </w:t>
            </w:r>
            <w:r>
              <w:rPr>
                <w:b/>
                <w:spacing w:val="-2"/>
                <w:sz w:val="20"/>
              </w:rPr>
              <w:t>Expte.21053</w:t>
            </w:r>
          </w:p>
          <w:p w14:paraId="1641EF93" w14:textId="77777777" w:rsidR="001F3E5D" w:rsidRDefault="00000000">
            <w:pPr>
              <w:pStyle w:val="TableParagraph"/>
              <w:spacing w:before="56"/>
              <w:rPr>
                <w:b/>
                <w:sz w:val="20"/>
              </w:rPr>
            </w:pPr>
            <w:r>
              <w:rPr>
                <w:b/>
                <w:spacing w:val="-2"/>
                <w:sz w:val="20"/>
              </w:rPr>
              <w:t>/2024.</w:t>
            </w:r>
          </w:p>
        </w:tc>
      </w:tr>
      <w:tr w:rsidR="001F3E5D" w14:paraId="202A07B5" w14:textId="77777777">
        <w:trPr>
          <w:trHeight w:val="402"/>
        </w:trPr>
        <w:tc>
          <w:tcPr>
            <w:tcW w:w="1877" w:type="dxa"/>
            <w:tcBorders>
              <w:left w:val="single" w:sz="4" w:space="0" w:color="CCCCCC"/>
              <w:bottom w:val="single" w:sz="8" w:space="0" w:color="CCCCCC"/>
            </w:tcBorders>
          </w:tcPr>
          <w:p w14:paraId="1937C48A" w14:textId="77777777" w:rsidR="001F3E5D"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0B7B9C5B" w14:textId="77777777" w:rsidR="001F3E5D"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7766A86" w14:textId="77777777" w:rsidR="001F3E5D" w:rsidRDefault="001F3E5D">
      <w:pPr>
        <w:pStyle w:val="Textoindependiente"/>
        <w:spacing w:before="145"/>
      </w:pPr>
    </w:p>
    <w:p w14:paraId="64E139E5"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76EE45" w14:textId="77777777" w:rsidR="001F3E5D" w:rsidRDefault="001F3E5D">
      <w:pPr>
        <w:pStyle w:val="Textoindependiente"/>
        <w:spacing w:before="61"/>
        <w:rPr>
          <w:b/>
        </w:rPr>
      </w:pPr>
    </w:p>
    <w:p w14:paraId="009F8C03" w14:textId="7FBE1FAE" w:rsidR="001F3E5D" w:rsidRDefault="00000000">
      <w:pPr>
        <w:pStyle w:val="Textoindependiente"/>
        <w:spacing w:line="292" w:lineRule="auto"/>
        <w:ind w:left="142" w:right="1"/>
        <w:jc w:val="both"/>
      </w:pPr>
      <w:r>
        <w:t>Visto que con fecha 5 de junio de 2024,</w:t>
      </w:r>
      <w:r>
        <w:rPr>
          <w:spacing w:val="73"/>
        </w:rPr>
        <w:t xml:space="preserve"> </w:t>
      </w:r>
      <w:r>
        <w:t>presenta RNW TECH PROJECT</w:t>
      </w:r>
      <w:r w:rsidR="00814F5F">
        <w:t>,</w:t>
      </w:r>
      <w:r>
        <w:t xml:space="preserve"> S.L., con CIF B72411796, en representación de AVM18 GALICIA</w:t>
      </w:r>
      <w:r w:rsidR="00814F5F">
        <w:t>,</w:t>
      </w:r>
      <w:r>
        <w:t xml:space="preserve"> S.L.</w:t>
      </w:r>
      <w:r w:rsidR="00814F5F">
        <w:t>,</w:t>
      </w:r>
      <w:r>
        <w:t xml:space="preserve"> con CIF B87722716, solicitud de licencia urbanística de obra, tramitada con número de expediente G-21053/2024, relativa a una</w:t>
      </w:r>
      <w:r>
        <w:rPr>
          <w:spacing w:val="40"/>
        </w:rPr>
        <w:t xml:space="preserve"> </w:t>
      </w:r>
      <w:r>
        <w:t>legalización de piscina infantil</w:t>
      </w:r>
      <w:r>
        <w:rPr>
          <w:spacing w:val="40"/>
        </w:rPr>
        <w:t xml:space="preserve"> </w:t>
      </w:r>
      <w:r>
        <w:t>y</w:t>
      </w:r>
      <w:r>
        <w:rPr>
          <w:spacing w:val="40"/>
        </w:rPr>
        <w:t xml:space="preserve"> </w:t>
      </w:r>
      <w:r>
        <w:t>obras</w:t>
      </w:r>
      <w:r>
        <w:rPr>
          <w:spacing w:val="40"/>
        </w:rPr>
        <w:t xml:space="preserve"> </w:t>
      </w:r>
      <w:r>
        <w:t>complementarias</w:t>
      </w:r>
      <w:r>
        <w:rPr>
          <w:spacing w:val="40"/>
        </w:rPr>
        <w:t xml:space="preserve"> </w:t>
      </w:r>
      <w:r>
        <w:t>(barreras</w:t>
      </w:r>
      <w:r>
        <w:rPr>
          <w:spacing w:val="40"/>
        </w:rPr>
        <w:t xml:space="preserve"> </w:t>
      </w:r>
      <w:r>
        <w:t>de</w:t>
      </w:r>
      <w:r>
        <w:rPr>
          <w:spacing w:val="40"/>
        </w:rPr>
        <w:t xml:space="preserve"> </w:t>
      </w:r>
      <w:r>
        <w:t>protección,</w:t>
      </w:r>
      <w:r>
        <w:rPr>
          <w:spacing w:val="40"/>
        </w:rPr>
        <w:t xml:space="preserve"> </w:t>
      </w:r>
      <w:r>
        <w:t>pediluvios</w:t>
      </w:r>
      <w:r>
        <w:rPr>
          <w:spacing w:val="40"/>
        </w:rPr>
        <w:t xml:space="preserve"> </w:t>
      </w:r>
      <w:r>
        <w:t>y</w:t>
      </w:r>
      <w:r>
        <w:rPr>
          <w:spacing w:val="40"/>
        </w:rPr>
        <w:t xml:space="preserve"> </w:t>
      </w:r>
      <w:r>
        <w:t>duchas)</w:t>
      </w:r>
      <w:r>
        <w:rPr>
          <w:spacing w:val="40"/>
        </w:rPr>
        <w:t xml:space="preserve"> </w:t>
      </w:r>
      <w:r>
        <w:t>en</w:t>
      </w:r>
      <w:r>
        <w:rPr>
          <w:spacing w:val="40"/>
        </w:rPr>
        <w:t xml:space="preserve"> </w:t>
      </w:r>
      <w:r>
        <w:t>calle</w:t>
      </w:r>
      <w:r>
        <w:rPr>
          <w:spacing w:val="40"/>
        </w:rPr>
        <w:t xml:space="preserve"> </w:t>
      </w:r>
      <w:r>
        <w:t>Micenas, núm. 143</w:t>
      </w:r>
      <w:r>
        <w:rPr>
          <w:spacing w:val="40"/>
        </w:rPr>
        <w:t xml:space="preserve"> </w:t>
      </w:r>
      <w:r>
        <w:t xml:space="preserve">de Las Rozas de Madrid (Madrid), relacionado con el expediente de protección de la legalidad urbanística 26787/2024 a la Escuela Infantil </w:t>
      </w:r>
      <w:r w:rsidRPr="00814F5F">
        <w:rPr>
          <w:i/>
          <w:iCs/>
        </w:rPr>
        <w:t>“Caperucita Rosa”.</w:t>
      </w:r>
    </w:p>
    <w:p w14:paraId="03CAF263" w14:textId="77777777" w:rsidR="001F3E5D" w:rsidRDefault="001F3E5D">
      <w:pPr>
        <w:pStyle w:val="Textoindependiente"/>
        <w:spacing w:before="10"/>
      </w:pPr>
    </w:p>
    <w:p w14:paraId="1BC16249" w14:textId="77777777" w:rsidR="001F3E5D" w:rsidRDefault="00000000">
      <w:pPr>
        <w:pStyle w:val="Textoindependiente"/>
        <w:spacing w:line="295" w:lineRule="auto"/>
        <w:ind w:left="142"/>
      </w:pPr>
      <w:r>
        <w:t xml:space="preserve">Instruido el expediente y tras un proceso se subsanación de deficiencias en la solicitud, se emiten los siguientes informes técnicos y jurídicos en sentido favorable a su concesión: el </w:t>
      </w:r>
      <w:r>
        <w:rPr>
          <w:b/>
        </w:rPr>
        <w:t>informe del técnico de</w:t>
      </w:r>
      <w:r>
        <w:rPr>
          <w:b/>
          <w:spacing w:val="40"/>
        </w:rPr>
        <w:t xml:space="preserve"> </w:t>
      </w:r>
      <w:r>
        <w:rPr>
          <w:b/>
        </w:rPr>
        <w:t>medio</w:t>
      </w:r>
      <w:r>
        <w:rPr>
          <w:b/>
          <w:spacing w:val="40"/>
        </w:rPr>
        <w:t xml:space="preserve"> </w:t>
      </w:r>
      <w:r>
        <w:rPr>
          <w:b/>
        </w:rPr>
        <w:t>ambiente</w:t>
      </w:r>
      <w:r>
        <w:rPr>
          <w:b/>
          <w:spacing w:val="40"/>
        </w:rPr>
        <w:t xml:space="preserve"> </w:t>
      </w:r>
      <w:r>
        <w:rPr>
          <w:b/>
        </w:rPr>
        <w:t>favorable</w:t>
      </w:r>
      <w:r>
        <w:t>,</w:t>
      </w:r>
      <w:r>
        <w:rPr>
          <w:spacing w:val="40"/>
        </w:rPr>
        <w:t xml:space="preserve"> </w:t>
      </w:r>
      <w:r>
        <w:t>de</w:t>
      </w:r>
      <w:r>
        <w:rPr>
          <w:spacing w:val="40"/>
        </w:rPr>
        <w:t xml:space="preserve"> </w:t>
      </w:r>
      <w:r>
        <w:t>fecha</w:t>
      </w:r>
      <w:r>
        <w:rPr>
          <w:spacing w:val="40"/>
        </w:rPr>
        <w:t xml:space="preserve"> </w:t>
      </w:r>
      <w:r>
        <w:t>3</w:t>
      </w:r>
      <w:r>
        <w:rPr>
          <w:spacing w:val="40"/>
        </w:rPr>
        <w:t xml:space="preserve"> </w:t>
      </w:r>
      <w:r>
        <w:t>de</w:t>
      </w:r>
      <w:r>
        <w:rPr>
          <w:spacing w:val="40"/>
        </w:rPr>
        <w:t xml:space="preserve"> </w:t>
      </w:r>
      <w:r>
        <w:t>julio</w:t>
      </w:r>
      <w:r>
        <w:rPr>
          <w:spacing w:val="40"/>
        </w:rPr>
        <w:t xml:space="preserve"> </w:t>
      </w:r>
      <w:r>
        <w:t>de</w:t>
      </w:r>
      <w:r>
        <w:rPr>
          <w:spacing w:val="40"/>
        </w:rPr>
        <w:t xml:space="preserve"> </w:t>
      </w:r>
      <w:r>
        <w:t>2024</w:t>
      </w:r>
      <w:r>
        <w:rPr>
          <w:spacing w:val="40"/>
        </w:rPr>
        <w:t xml:space="preserve">  </w:t>
      </w:r>
      <w:r>
        <w:t>respecto</w:t>
      </w:r>
      <w:r>
        <w:rPr>
          <w:spacing w:val="40"/>
        </w:rPr>
        <w:t xml:space="preserve"> </w:t>
      </w:r>
      <w:r>
        <w:t>a</w:t>
      </w:r>
      <w:r>
        <w:rPr>
          <w:spacing w:val="40"/>
        </w:rPr>
        <w:t xml:space="preserve"> </w:t>
      </w:r>
      <w:r>
        <w:t>la</w:t>
      </w:r>
      <w:r>
        <w:rPr>
          <w:spacing w:val="40"/>
        </w:rPr>
        <w:t xml:space="preserve"> </w:t>
      </w:r>
      <w:r>
        <w:t>normativa</w:t>
      </w:r>
      <w:r>
        <w:rPr>
          <w:spacing w:val="40"/>
        </w:rPr>
        <w:t xml:space="preserve"> </w:t>
      </w:r>
      <w:r>
        <w:t>aplicable medioambiental; autorización en fecha 26 de febrero de 2025, por Resolución ZP-0535/2024 de la</w:t>
      </w:r>
      <w:r>
        <w:rPr>
          <w:spacing w:val="40"/>
        </w:rPr>
        <w:t xml:space="preserve"> </w:t>
      </w:r>
      <w:r>
        <w:rPr>
          <w:b/>
        </w:rPr>
        <w:t xml:space="preserve">Confederación Hidrográfico del Tajo; </w:t>
      </w:r>
      <w:r>
        <w:t xml:space="preserve">el </w:t>
      </w:r>
      <w:r>
        <w:rPr>
          <w:b/>
        </w:rPr>
        <w:t xml:space="preserve">informe técnico favorable </w:t>
      </w:r>
      <w:r>
        <w:t>de fecha 5 de marzo de 2025, del</w:t>
      </w:r>
      <w:r>
        <w:rPr>
          <w:spacing w:val="40"/>
        </w:rPr>
        <w:t xml:space="preserve"> </w:t>
      </w:r>
      <w:r>
        <w:t>Arquitecto</w:t>
      </w:r>
      <w:r>
        <w:rPr>
          <w:spacing w:val="40"/>
        </w:rPr>
        <w:t xml:space="preserve"> </w:t>
      </w:r>
      <w:r>
        <w:t>Técnico</w:t>
      </w:r>
      <w:r>
        <w:rPr>
          <w:spacing w:val="40"/>
        </w:rPr>
        <w:t xml:space="preserve"> </w:t>
      </w:r>
      <w:r>
        <w:t>Municipal,</w:t>
      </w:r>
      <w:r>
        <w:rPr>
          <w:spacing w:val="40"/>
        </w:rPr>
        <w:t xml:space="preserve"> </w:t>
      </w:r>
      <w:r>
        <w:t>sobre</w:t>
      </w:r>
      <w:r>
        <w:rPr>
          <w:spacing w:val="40"/>
        </w:rPr>
        <w:t xml:space="preserve"> </w:t>
      </w:r>
      <w:r>
        <w:t>la</w:t>
      </w:r>
      <w:r>
        <w:rPr>
          <w:spacing w:val="40"/>
        </w:rPr>
        <w:t xml:space="preserve"> </w:t>
      </w:r>
      <w:r>
        <w:t>conformidad</w:t>
      </w:r>
      <w:r>
        <w:rPr>
          <w:spacing w:val="40"/>
        </w:rPr>
        <w:t xml:space="preserve"> </w:t>
      </w:r>
      <w:r>
        <w:t>con</w:t>
      </w:r>
      <w:r>
        <w:rPr>
          <w:spacing w:val="40"/>
        </w:rPr>
        <w:t xml:space="preserve"> </w:t>
      </w:r>
      <w:r>
        <w:t>la</w:t>
      </w:r>
      <w:r>
        <w:rPr>
          <w:spacing w:val="40"/>
        </w:rPr>
        <w:t xml:space="preserve"> </w:t>
      </w:r>
      <w:r>
        <w:t>normativa</w:t>
      </w:r>
      <w:r>
        <w:rPr>
          <w:spacing w:val="40"/>
        </w:rPr>
        <w:t xml:space="preserve"> </w:t>
      </w:r>
      <w:r>
        <w:t>urbanística</w:t>
      </w:r>
      <w:r>
        <w:rPr>
          <w:spacing w:val="40"/>
        </w:rPr>
        <w:t xml:space="preserve"> </w:t>
      </w:r>
      <w:r>
        <w:t>aplicable,</w:t>
      </w:r>
      <w:r>
        <w:rPr>
          <w:spacing w:val="40"/>
        </w:rPr>
        <w:t xml:space="preserve"> </w:t>
      </w:r>
      <w:r>
        <w:t>la integridad</w:t>
      </w:r>
      <w:r>
        <w:rPr>
          <w:spacing w:val="11"/>
        </w:rPr>
        <w:t xml:space="preserve"> </w:t>
      </w:r>
      <w:r>
        <w:t>formal</w:t>
      </w:r>
      <w:r>
        <w:rPr>
          <w:spacing w:val="11"/>
        </w:rPr>
        <w:t xml:space="preserve"> </w:t>
      </w:r>
      <w:r>
        <w:t>de</w:t>
      </w:r>
      <w:r>
        <w:rPr>
          <w:spacing w:val="11"/>
        </w:rPr>
        <w:t xml:space="preserve"> </w:t>
      </w:r>
      <w:r>
        <w:t>la</w:t>
      </w:r>
      <w:r>
        <w:rPr>
          <w:spacing w:val="11"/>
        </w:rPr>
        <w:t xml:space="preserve"> </w:t>
      </w:r>
      <w:r>
        <w:t>documentación</w:t>
      </w:r>
      <w:r>
        <w:rPr>
          <w:spacing w:val="11"/>
        </w:rPr>
        <w:t xml:space="preserve"> </w:t>
      </w:r>
      <w:r>
        <w:t>técnica,</w:t>
      </w:r>
      <w:r>
        <w:rPr>
          <w:spacing w:val="11"/>
        </w:rPr>
        <w:t xml:space="preserve"> </w:t>
      </w:r>
      <w:r>
        <w:t>la</w:t>
      </w:r>
      <w:r>
        <w:rPr>
          <w:spacing w:val="11"/>
        </w:rPr>
        <w:t xml:space="preserve"> </w:t>
      </w:r>
      <w:r>
        <w:t>suficiencia</w:t>
      </w:r>
      <w:r>
        <w:rPr>
          <w:spacing w:val="11"/>
        </w:rPr>
        <w:t xml:space="preserve"> </w:t>
      </w:r>
      <w:r>
        <w:t>del</w:t>
      </w:r>
      <w:r>
        <w:rPr>
          <w:spacing w:val="11"/>
        </w:rPr>
        <w:t xml:space="preserve"> </w:t>
      </w:r>
      <w:r>
        <w:t>proyecto</w:t>
      </w:r>
      <w:r>
        <w:rPr>
          <w:spacing w:val="11"/>
        </w:rPr>
        <w:t xml:space="preserve"> </w:t>
      </w:r>
      <w:r>
        <w:t>técnico</w:t>
      </w:r>
      <w:r>
        <w:rPr>
          <w:spacing w:val="11"/>
        </w:rPr>
        <w:t xml:space="preserve"> </w:t>
      </w:r>
      <w:r>
        <w:t>y</w:t>
      </w:r>
      <w:r>
        <w:rPr>
          <w:spacing w:val="11"/>
        </w:rPr>
        <w:t xml:space="preserve"> </w:t>
      </w:r>
      <w:r>
        <w:t>la</w:t>
      </w:r>
      <w:r>
        <w:rPr>
          <w:spacing w:val="11"/>
        </w:rPr>
        <w:t xml:space="preserve"> </w:t>
      </w:r>
      <w:r>
        <w:t>habilitación</w:t>
      </w:r>
      <w:r>
        <w:rPr>
          <w:spacing w:val="11"/>
        </w:rPr>
        <w:t xml:space="preserve"> </w:t>
      </w:r>
      <w:r>
        <w:rPr>
          <w:spacing w:val="-5"/>
        </w:rPr>
        <w:t>de</w:t>
      </w:r>
    </w:p>
    <w:p w14:paraId="64E450D5" w14:textId="77777777" w:rsidR="001F3E5D" w:rsidRDefault="001F3E5D">
      <w:pPr>
        <w:pStyle w:val="Textoindependiente"/>
        <w:spacing w:line="295" w:lineRule="auto"/>
        <w:sectPr w:rsidR="001F3E5D">
          <w:pgSz w:w="11910" w:h="16840"/>
          <w:pgMar w:top="1340" w:right="1417" w:bottom="1260" w:left="1275" w:header="225" w:footer="1060" w:gutter="0"/>
          <w:cols w:space="720"/>
        </w:sectPr>
      </w:pPr>
    </w:p>
    <w:p w14:paraId="25FDF2C7" w14:textId="2A4E8FD0" w:rsidR="001F3E5D" w:rsidRDefault="00000000">
      <w:pPr>
        <w:pStyle w:val="Textoindependiente"/>
        <w:spacing w:before="88" w:line="295" w:lineRule="auto"/>
        <w:ind w:left="142"/>
        <w:jc w:val="both"/>
      </w:pPr>
      <w:r>
        <w:rPr>
          <w:noProof/>
        </w:rPr>
        <w:lastRenderedPageBreak/>
        <mc:AlternateContent>
          <mc:Choice Requires="wps">
            <w:drawing>
              <wp:anchor distT="0" distB="0" distL="0" distR="0" simplePos="0" relativeHeight="15822848" behindDoc="0" locked="0" layoutInCell="1" allowOverlap="1" wp14:anchorId="1C1EFE9A" wp14:editId="6C1A15E3">
                <wp:simplePos x="0" y="0"/>
                <wp:positionH relativeFrom="page">
                  <wp:posOffset>6807090</wp:posOffset>
                </wp:positionH>
                <wp:positionV relativeFrom="page">
                  <wp:posOffset>2818730</wp:posOffset>
                </wp:positionV>
                <wp:extent cx="419734" cy="3187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5D214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D2F9C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C1EFE9A" id="Textbox 205" o:spid="_x0000_s1120" type="#_x0000_t202" style="position:absolute;left:0;text-align:left;margin-left:536pt;margin-top:221.95pt;width:33.05pt;height:250.95pt;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655D214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D2F9C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los proyectistas; y finalmente, el </w:t>
      </w:r>
      <w:r>
        <w:rPr>
          <w:b/>
        </w:rPr>
        <w:t xml:space="preserve">informe jurídico favorable </w:t>
      </w:r>
      <w:r>
        <w:t>y Propuesta de Acuerdo de 29 de marzo de 2025 del Técnico de Administración General Urbanístico, de conformidad con la tramitación prevista en la Ley 9/2001 del Suelo de la Comunidad de Madrid.</w:t>
      </w:r>
    </w:p>
    <w:p w14:paraId="1A5793F6" w14:textId="77777777" w:rsidR="001F3E5D" w:rsidRDefault="001F3E5D">
      <w:pPr>
        <w:pStyle w:val="Textoindependiente"/>
        <w:spacing w:before="7"/>
      </w:pPr>
    </w:p>
    <w:p w14:paraId="2CD40BC6" w14:textId="77777777" w:rsidR="001F3E5D" w:rsidRDefault="00000000">
      <w:pPr>
        <w:pStyle w:val="Textoindependiente"/>
        <w:spacing w:line="292" w:lineRule="auto"/>
        <w:ind w:left="142" w:right="1"/>
        <w:jc w:val="both"/>
      </w:pP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 xml:space="preserve">Declaraciones Responsables de Las Rozas de Madrid; los artículos 3.4.13, 3.4.14 y 3.5.8 de las Normas Urbanísticas del Plan General de Las Rozas de Madrid; por su ubicación, a las determinaciones urbanísticas de la Ordenanza Zonal 3, en Grado 3, de vivienda unifamiliar del área PR-VIII-5 </w:t>
      </w:r>
      <w:r w:rsidRPr="00814F5F">
        <w:rPr>
          <w:i/>
          <w:iCs/>
        </w:rPr>
        <w:t>“Los Barros”;</w:t>
      </w:r>
      <w:r>
        <w:t xml:space="preserve"> y no estando incluida en el ámbito de suspensión de la realización de actuaciones urbanísticas que ordena el acuerdo de Pleno de fecha 21 de noviembre de 2024, de aprobación</w:t>
      </w:r>
      <w:r>
        <w:rPr>
          <w:spacing w:val="80"/>
        </w:rPr>
        <w:t xml:space="preserve"> </w:t>
      </w:r>
      <w:r>
        <w:t>inicial del Plan General de Las Rozas de Madrid (Madrid).</w:t>
      </w:r>
    </w:p>
    <w:p w14:paraId="5DD488BD" w14:textId="77777777" w:rsidR="001F3E5D" w:rsidRDefault="001F3E5D">
      <w:pPr>
        <w:pStyle w:val="Textoindependiente"/>
        <w:spacing w:before="9"/>
      </w:pPr>
    </w:p>
    <w:p w14:paraId="3D8EA462" w14:textId="55C80EEA" w:rsidR="001F3E5D" w:rsidRDefault="00000000">
      <w:pPr>
        <w:pStyle w:val="Textoindependiente"/>
        <w:spacing w:line="292" w:lineRule="auto"/>
        <w:ind w:left="142" w:right="1"/>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w:t>
      </w:r>
      <w:proofErr w:type="gramStart"/>
      <w:r>
        <w:t>Concejal</w:t>
      </w:r>
      <w:proofErr w:type="gramEnd"/>
      <w:r>
        <w:t xml:space="preserve"> de Urbanismo</w:t>
      </w:r>
      <w:r w:rsidR="00814F5F">
        <w:t>.</w:t>
      </w:r>
    </w:p>
    <w:p w14:paraId="244528C2" w14:textId="77777777" w:rsidR="001F3E5D" w:rsidRDefault="001F3E5D">
      <w:pPr>
        <w:pStyle w:val="Textoindependiente"/>
        <w:spacing w:before="10"/>
      </w:pPr>
    </w:p>
    <w:p w14:paraId="0C395633" w14:textId="17610F01"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PR/2025/1876</w:t>
      </w:r>
      <w:r>
        <w:rPr>
          <w:spacing w:val="-4"/>
        </w:rPr>
        <w:t xml:space="preserve"> </w:t>
      </w:r>
      <w:r>
        <w:t>de</w:t>
      </w:r>
      <w:r>
        <w:rPr>
          <w:spacing w:val="-4"/>
        </w:rPr>
        <w:t xml:space="preserve"> </w:t>
      </w:r>
      <w:r>
        <w:t>2</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814F5F">
        <w:rPr>
          <w:spacing w:val="-2"/>
        </w:rPr>
        <w:t>,</w:t>
      </w:r>
    </w:p>
    <w:p w14:paraId="0EAC8D17" w14:textId="77777777" w:rsidR="001F3E5D" w:rsidRDefault="001F3E5D">
      <w:pPr>
        <w:pStyle w:val="Textoindependiente"/>
        <w:spacing w:before="60"/>
      </w:pPr>
    </w:p>
    <w:p w14:paraId="0CAD656E" w14:textId="77777777" w:rsidR="001F3E5D" w:rsidRDefault="00000000">
      <w:pPr>
        <w:pStyle w:val="Ttulo4"/>
      </w:pPr>
      <w:r>
        <w:rPr>
          <w:spacing w:val="-2"/>
        </w:rPr>
        <w:t>Resolución:</w:t>
      </w:r>
    </w:p>
    <w:p w14:paraId="7318D7AB" w14:textId="77777777" w:rsidR="001F3E5D" w:rsidRDefault="001F3E5D">
      <w:pPr>
        <w:pStyle w:val="Textoindependiente"/>
        <w:spacing w:before="61"/>
        <w:rPr>
          <w:b/>
        </w:rPr>
      </w:pPr>
    </w:p>
    <w:p w14:paraId="1B16A97E" w14:textId="366E5959" w:rsidR="001F3E5D" w:rsidRDefault="00000000">
      <w:pPr>
        <w:pStyle w:val="Textoindependiente"/>
        <w:spacing w:line="292" w:lineRule="auto"/>
        <w:ind w:left="142" w:right="1"/>
        <w:jc w:val="both"/>
      </w:pPr>
      <w:r>
        <w:t>PRIMERO. Conceder legalización urbanística a la piscina infantil y obras complementarias (barreras de</w:t>
      </w:r>
      <w:r>
        <w:rPr>
          <w:spacing w:val="40"/>
        </w:rPr>
        <w:t xml:space="preserve"> </w:t>
      </w:r>
      <w:r>
        <w:t>protección,</w:t>
      </w:r>
      <w:r>
        <w:rPr>
          <w:spacing w:val="40"/>
        </w:rPr>
        <w:t xml:space="preserve"> </w:t>
      </w:r>
      <w:r>
        <w:t>pediluvios</w:t>
      </w:r>
      <w:r>
        <w:rPr>
          <w:spacing w:val="40"/>
        </w:rPr>
        <w:t xml:space="preserve"> </w:t>
      </w:r>
      <w:r>
        <w:t>y</w:t>
      </w:r>
      <w:r>
        <w:rPr>
          <w:spacing w:val="40"/>
        </w:rPr>
        <w:t xml:space="preserve"> </w:t>
      </w:r>
      <w:r>
        <w:t>duchas)</w:t>
      </w:r>
      <w:r>
        <w:rPr>
          <w:spacing w:val="40"/>
        </w:rPr>
        <w:t xml:space="preserve"> </w:t>
      </w:r>
      <w:r>
        <w:t>presentada</w:t>
      </w:r>
      <w:r>
        <w:rPr>
          <w:spacing w:val="40"/>
        </w:rPr>
        <w:t xml:space="preserve"> </w:t>
      </w:r>
      <w:r>
        <w:t>por</w:t>
      </w:r>
      <w:r>
        <w:rPr>
          <w:spacing w:val="40"/>
        </w:rPr>
        <w:t xml:space="preserve"> </w:t>
      </w:r>
      <w:r>
        <w:t>RNW</w:t>
      </w:r>
      <w:r>
        <w:rPr>
          <w:spacing w:val="40"/>
        </w:rPr>
        <w:t xml:space="preserve"> </w:t>
      </w:r>
      <w:r>
        <w:t>TECH</w:t>
      </w:r>
      <w:r>
        <w:rPr>
          <w:spacing w:val="40"/>
        </w:rPr>
        <w:t xml:space="preserve"> </w:t>
      </w:r>
      <w:r>
        <w:t>PROJECT</w:t>
      </w:r>
      <w:r w:rsidR="00814F5F">
        <w:t>,</w:t>
      </w:r>
      <w:r>
        <w:rPr>
          <w:spacing w:val="40"/>
        </w:rPr>
        <w:t xml:space="preserve"> </w:t>
      </w:r>
      <w:r>
        <w:t>S.L.,</w:t>
      </w:r>
      <w:r>
        <w:rPr>
          <w:spacing w:val="40"/>
        </w:rPr>
        <w:t xml:space="preserve"> </w:t>
      </w:r>
      <w:r>
        <w:t>con</w:t>
      </w:r>
      <w:r>
        <w:rPr>
          <w:spacing w:val="40"/>
        </w:rPr>
        <w:t xml:space="preserve"> </w:t>
      </w:r>
      <w:r>
        <w:t>CIF B72411796, en representación de AVM18 GALICIA</w:t>
      </w:r>
      <w:r w:rsidR="00814F5F">
        <w:t>,</w:t>
      </w:r>
      <w:r>
        <w:t xml:space="preserve"> S.L.</w:t>
      </w:r>
      <w:r w:rsidR="00814F5F">
        <w:t>,</w:t>
      </w:r>
      <w:r>
        <w:t xml:space="preserve"> con CIF B87722716, en calle Micenas, núm. 143 de Las Rozas de Madrid (Madrid), con Referencia Catastral </w:t>
      </w:r>
      <w:r w:rsidR="00814F5F">
        <w:t>*************************</w:t>
      </w:r>
      <w:r>
        <w:t>, bajo un presupuesto de ejecución material de 14.714,52 € a efectos tributarios, sin considerar Control de Calidad, Gestión de Residuos y Seguridad y Salud; y de acuerdo con el Proyecto de Ejecución redactado por el técnico colegiado núm. 3.099 del Colegio Oficial de Aparejadores y Arquitectos Técnicos de Alicante y documentación técnica que consta en el expediente núm. G-21053/2024.</w:t>
      </w:r>
    </w:p>
    <w:p w14:paraId="4F710FAE" w14:textId="77777777" w:rsidR="001F3E5D" w:rsidRDefault="001F3E5D">
      <w:pPr>
        <w:pStyle w:val="Textoindependiente"/>
        <w:spacing w:before="9"/>
      </w:pPr>
    </w:p>
    <w:p w14:paraId="3F7355EF" w14:textId="77777777" w:rsidR="001F3E5D" w:rsidRDefault="00000000">
      <w:pPr>
        <w:pStyle w:val="Textoindependiente"/>
        <w:spacing w:line="292" w:lineRule="auto"/>
        <w:ind w:left="142" w:right="1"/>
        <w:jc w:val="both"/>
      </w:pPr>
      <w:proofErr w:type="gramStart"/>
      <w:r>
        <w:t>SEGUNDO.-</w:t>
      </w:r>
      <w:proofErr w:type="gramEnd"/>
      <w:r>
        <w:t xml:space="preserve"> La efectividad de la licencia se supedita al cumplimiento de las siguientes condiciones generales establecidas en el </w:t>
      </w:r>
      <w:r>
        <w:rPr>
          <w:u w:val="single"/>
        </w:rPr>
        <w:t>Anexo XI de la Ordenanza de Tramitación de Licencias y Declaraciones</w:t>
      </w:r>
      <w:r>
        <w:t xml:space="preserve"> </w:t>
      </w:r>
      <w:r>
        <w:rPr>
          <w:u w:val="single"/>
        </w:rPr>
        <w:t>Responsables Urbanísticas</w:t>
      </w:r>
      <w:r>
        <w:t>, así como las establecidas en los informes técnicos que constan en el presente expediente:</w:t>
      </w:r>
    </w:p>
    <w:p w14:paraId="46B495DA" w14:textId="77777777" w:rsidR="001F3E5D" w:rsidRDefault="001F3E5D">
      <w:pPr>
        <w:pStyle w:val="Textoindependiente"/>
        <w:spacing w:before="9"/>
      </w:pPr>
    </w:p>
    <w:p w14:paraId="18E5B8D8" w14:textId="77777777" w:rsidR="001F3E5D" w:rsidRDefault="00000000">
      <w:pPr>
        <w:pStyle w:val="Ttulo4"/>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3FF0F87B" w14:textId="77777777" w:rsidR="001F3E5D" w:rsidRDefault="001F3E5D">
      <w:pPr>
        <w:pStyle w:val="Textoindependiente"/>
        <w:spacing w:before="61"/>
        <w:rPr>
          <w:b/>
        </w:rPr>
      </w:pPr>
    </w:p>
    <w:p w14:paraId="1A796180" w14:textId="5074C24B" w:rsidR="001F3E5D" w:rsidRDefault="00000000">
      <w:pPr>
        <w:pStyle w:val="Prrafodelista"/>
        <w:numPr>
          <w:ilvl w:val="0"/>
          <w:numId w:val="7"/>
        </w:numPr>
        <w:tabs>
          <w:tab w:val="left" w:pos="680"/>
        </w:tabs>
        <w:spacing w:before="1" w:line="292" w:lineRule="auto"/>
        <w:ind w:right="0" w:firstLine="0"/>
        <w:rPr>
          <w:sz w:val="20"/>
        </w:rPr>
      </w:pPr>
      <w:r>
        <w:rPr>
          <w:sz w:val="20"/>
        </w:rPr>
        <w:t>En caso de que queden obras pendientes, éstas deberán iniciarse en el plazo de seis meses. Para el inicio de la ejecución de las obras el interesado deberá presentar previamente comunicación que determine la fecha de inicio de la actuación y que incluya una declaración responsable en la que se manifieste que el proyecto de ejecución desarrolla al básico y no introduce modificaciones sustanciales que supongan la realización de un proyecto diferente al inicialmente autorizado, junto</w:t>
      </w:r>
      <w:r>
        <w:rPr>
          <w:spacing w:val="40"/>
          <w:sz w:val="20"/>
        </w:rPr>
        <w:t xml:space="preserve"> </w:t>
      </w:r>
      <w:r>
        <w:rPr>
          <w:sz w:val="20"/>
        </w:rPr>
        <w:t xml:space="preserve">con el resto de </w:t>
      </w:r>
      <w:r w:rsidR="00814F5F" w:rsidRPr="00814F5F">
        <w:rPr>
          <w:i/>
          <w:iCs/>
          <w:sz w:val="20"/>
        </w:rPr>
        <w:t>“</w:t>
      </w:r>
      <w:r w:rsidRPr="00814F5F">
        <w:rPr>
          <w:i/>
          <w:iCs/>
          <w:sz w:val="20"/>
        </w:rPr>
        <w:t>documentación para el inicio de obras</w:t>
      </w:r>
      <w:r w:rsidR="00814F5F" w:rsidRPr="00814F5F">
        <w:rPr>
          <w:i/>
          <w:iCs/>
          <w:sz w:val="20"/>
        </w:rPr>
        <w:t>”</w:t>
      </w:r>
      <w:r>
        <w:rPr>
          <w:sz w:val="20"/>
        </w:rPr>
        <w:t xml:space="preserve"> que recoge en el </w:t>
      </w:r>
      <w:r>
        <w:rPr>
          <w:sz w:val="20"/>
          <w:u w:val="single"/>
        </w:rPr>
        <w:t>Anexo IV de la Ordenanza</w:t>
      </w:r>
      <w:r>
        <w:rPr>
          <w:sz w:val="20"/>
        </w:rPr>
        <w:t xml:space="preserve"> </w:t>
      </w:r>
      <w:r>
        <w:rPr>
          <w:sz w:val="20"/>
          <w:u w:val="single"/>
        </w:rPr>
        <w:t>de Tramitación de Licencias y Declaraciones Responsables Urbanísticas</w:t>
      </w:r>
      <w:r>
        <w:rPr>
          <w:sz w:val="20"/>
        </w:rPr>
        <w:t>.</w:t>
      </w:r>
    </w:p>
    <w:p w14:paraId="3D9E24AC" w14:textId="77777777" w:rsidR="001F3E5D" w:rsidRDefault="001F3E5D">
      <w:pPr>
        <w:pStyle w:val="Textoindependiente"/>
        <w:spacing w:before="9"/>
      </w:pPr>
    </w:p>
    <w:p w14:paraId="76F1A4A9" w14:textId="77777777" w:rsidR="001F3E5D" w:rsidRDefault="00000000">
      <w:pPr>
        <w:pStyle w:val="Prrafodelista"/>
        <w:numPr>
          <w:ilvl w:val="0"/>
          <w:numId w:val="7"/>
        </w:numPr>
        <w:tabs>
          <w:tab w:val="left" w:pos="859"/>
        </w:tabs>
        <w:spacing w:line="292" w:lineRule="auto"/>
        <w:ind w:firstLine="0"/>
        <w:rPr>
          <w:sz w:val="20"/>
        </w:rPr>
      </w:pPr>
      <w:r>
        <w:rPr>
          <w:sz w:val="20"/>
        </w:rPr>
        <w:t>Las obras deberán quedar terminadas dentro de los tres años siguientes 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w:t>
      </w:r>
    </w:p>
    <w:p w14:paraId="2F46E0DB"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4D2CF5F8" w14:textId="695EAD01" w:rsidR="001F3E5D" w:rsidRDefault="00000000">
      <w:pPr>
        <w:pStyle w:val="Textoindependiente"/>
        <w:spacing w:before="88" w:line="292" w:lineRule="auto"/>
        <w:ind w:left="142" w:right="1"/>
      </w:pPr>
      <w:r>
        <w:rPr>
          <w:noProof/>
        </w:rPr>
        <w:lastRenderedPageBreak/>
        <mc:AlternateContent>
          <mc:Choice Requires="wps">
            <w:drawing>
              <wp:anchor distT="0" distB="0" distL="0" distR="0" simplePos="0" relativeHeight="15823872" behindDoc="0" locked="0" layoutInCell="1" allowOverlap="1" wp14:anchorId="61E2257E" wp14:editId="3BC53275">
                <wp:simplePos x="0" y="0"/>
                <wp:positionH relativeFrom="page">
                  <wp:posOffset>6807090</wp:posOffset>
                </wp:positionH>
                <wp:positionV relativeFrom="page">
                  <wp:posOffset>2818730</wp:posOffset>
                </wp:positionV>
                <wp:extent cx="419734" cy="3187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55089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373F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1E2257E" id="Textbox 207" o:spid="_x0000_s1121" type="#_x0000_t202" style="position:absolute;left:0;text-align:left;margin-left:536pt;margin-top:221.95pt;width:33.05pt;height:250.9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mXTe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D55089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373F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de forma fehaciente la finalización de estas a los efectos de que por los Servicios de Inspección se</w:t>
      </w:r>
      <w:r>
        <w:rPr>
          <w:spacing w:val="40"/>
        </w:rPr>
        <w:t xml:space="preserve"> </w:t>
      </w:r>
      <w:r>
        <w:t>gire la correspondiente visita de inspección, de la que se levantará acta, a la que se refiere el artículo</w:t>
      </w:r>
    </w:p>
    <w:p w14:paraId="50E4FEB7" w14:textId="77777777" w:rsidR="001F3E5D" w:rsidRDefault="00000000">
      <w:pPr>
        <w:pStyle w:val="Textoindependiente"/>
        <w:ind w:left="142"/>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7C0C813A" w14:textId="77777777" w:rsidR="001F3E5D" w:rsidRDefault="001F3E5D">
      <w:pPr>
        <w:pStyle w:val="Textoindependiente"/>
        <w:spacing w:before="60"/>
      </w:pPr>
    </w:p>
    <w:p w14:paraId="06C68A9B" w14:textId="77777777" w:rsidR="001F3E5D" w:rsidRDefault="00000000">
      <w:pPr>
        <w:pStyle w:val="Prrafodelista"/>
        <w:numPr>
          <w:ilvl w:val="0"/>
          <w:numId w:val="6"/>
        </w:numPr>
        <w:tabs>
          <w:tab w:val="left" w:pos="784"/>
        </w:tabs>
        <w:spacing w:before="1"/>
        <w:ind w:left="784" w:right="0"/>
        <w:jc w:val="left"/>
        <w:rPr>
          <w:sz w:val="20"/>
        </w:rPr>
      </w:pP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09C00B98" w14:textId="77777777" w:rsidR="001F3E5D" w:rsidRDefault="00000000">
      <w:pPr>
        <w:pStyle w:val="Textoindependiente"/>
        <w:spacing w:before="54" w:line="292" w:lineRule="auto"/>
        <w:ind w:left="142" w:right="1"/>
        <w:jc w:val="both"/>
      </w:pPr>
      <w:r>
        <w:t>superficie de retranqueo o separación a linderos si ello supone superar la cota de la rasante natural del terreno colindante.</w:t>
      </w:r>
    </w:p>
    <w:p w14:paraId="27896AEF" w14:textId="77777777" w:rsidR="001F3E5D" w:rsidRDefault="001F3E5D">
      <w:pPr>
        <w:pStyle w:val="Textoindependiente"/>
        <w:spacing w:before="9"/>
      </w:pPr>
    </w:p>
    <w:p w14:paraId="5DD82CD0" w14:textId="77777777" w:rsidR="001F3E5D" w:rsidRDefault="00000000">
      <w:pPr>
        <w:pStyle w:val="Prrafodelista"/>
        <w:numPr>
          <w:ilvl w:val="0"/>
          <w:numId w:val="6"/>
        </w:numPr>
        <w:tabs>
          <w:tab w:val="left" w:pos="658"/>
        </w:tabs>
        <w:spacing w:before="1" w:line="297" w:lineRule="auto"/>
        <w:ind w:right="0"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493C072C" w14:textId="77777777" w:rsidR="001F3E5D" w:rsidRDefault="001F3E5D">
      <w:pPr>
        <w:pStyle w:val="Textoindependiente"/>
        <w:spacing w:before="3"/>
      </w:pPr>
    </w:p>
    <w:p w14:paraId="1EEBF422" w14:textId="77777777" w:rsidR="001F3E5D" w:rsidRDefault="00000000">
      <w:pPr>
        <w:pStyle w:val="Prrafodelista"/>
        <w:numPr>
          <w:ilvl w:val="0"/>
          <w:numId w:val="6"/>
        </w:numPr>
        <w:tabs>
          <w:tab w:val="left" w:pos="747"/>
        </w:tabs>
        <w:spacing w:line="297" w:lineRule="auto"/>
        <w:ind w:firstLine="0"/>
        <w:rPr>
          <w:sz w:val="20"/>
        </w:rPr>
      </w:pPr>
      <w:r>
        <w:rPr>
          <w:sz w:val="20"/>
        </w:rPr>
        <w:t xml:space="preserve">Una vez </w:t>
      </w:r>
      <w:r>
        <w:rPr>
          <w:b/>
          <w:sz w:val="20"/>
        </w:rPr>
        <w:t>concluidas las obras</w:t>
      </w:r>
      <w:r>
        <w:rPr>
          <w:sz w:val="20"/>
        </w:rPr>
        <w:t>, para proceder al uso efectivo de las mismas será requisito indispensable la aportación de la siguiente la documentación:</w:t>
      </w:r>
    </w:p>
    <w:p w14:paraId="5D018B53" w14:textId="77777777" w:rsidR="001F3E5D" w:rsidRDefault="001F3E5D">
      <w:pPr>
        <w:pStyle w:val="Textoindependiente"/>
        <w:spacing w:before="4"/>
      </w:pPr>
    </w:p>
    <w:p w14:paraId="1F4ADA3A" w14:textId="77777777" w:rsidR="001F3E5D" w:rsidRDefault="00000000">
      <w:pPr>
        <w:pStyle w:val="Prrafodelista"/>
        <w:numPr>
          <w:ilvl w:val="0"/>
          <w:numId w:val="53"/>
        </w:numPr>
        <w:tabs>
          <w:tab w:val="left" w:pos="420"/>
        </w:tabs>
        <w:spacing w:before="1"/>
        <w:ind w:left="420" w:right="0"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15A2AC34" w14:textId="77777777" w:rsidR="001F3E5D" w:rsidRDefault="001F3E5D">
      <w:pPr>
        <w:pStyle w:val="Textoindependiente"/>
        <w:spacing w:before="60"/>
      </w:pPr>
    </w:p>
    <w:p w14:paraId="1CB50529" w14:textId="77777777" w:rsidR="001F3E5D" w:rsidRDefault="00000000">
      <w:pPr>
        <w:pStyle w:val="Prrafodelista"/>
        <w:numPr>
          <w:ilvl w:val="0"/>
          <w:numId w:val="53"/>
        </w:numPr>
        <w:tabs>
          <w:tab w:val="left" w:pos="420"/>
        </w:tabs>
        <w:ind w:left="420" w:right="0"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6793A732" w14:textId="77777777" w:rsidR="001F3E5D" w:rsidRDefault="001F3E5D">
      <w:pPr>
        <w:pStyle w:val="Textoindependiente"/>
        <w:spacing w:before="61"/>
      </w:pPr>
    </w:p>
    <w:p w14:paraId="268216F0" w14:textId="22EFECDD" w:rsidR="001F3E5D" w:rsidRDefault="00000000">
      <w:pPr>
        <w:pStyle w:val="Prrafodelista"/>
        <w:numPr>
          <w:ilvl w:val="0"/>
          <w:numId w:val="53"/>
        </w:numPr>
        <w:tabs>
          <w:tab w:val="left" w:pos="447"/>
        </w:tabs>
        <w:spacing w:line="292" w:lineRule="auto"/>
        <w:ind w:firstLine="0"/>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r w:rsidR="00814F5F">
        <w:rPr>
          <w:sz w:val="20"/>
        </w:rPr>
        <w:t>.</w:t>
      </w:r>
    </w:p>
    <w:p w14:paraId="67B6ACA2" w14:textId="77777777" w:rsidR="001F3E5D" w:rsidRDefault="001F3E5D">
      <w:pPr>
        <w:pStyle w:val="Textoindependiente"/>
        <w:spacing w:before="9"/>
      </w:pPr>
    </w:p>
    <w:p w14:paraId="6609AC93" w14:textId="77777777" w:rsidR="001F3E5D" w:rsidRDefault="00000000">
      <w:pPr>
        <w:pStyle w:val="Prrafodelista"/>
        <w:numPr>
          <w:ilvl w:val="0"/>
          <w:numId w:val="53"/>
        </w:numPr>
        <w:tabs>
          <w:tab w:val="left" w:pos="560"/>
        </w:tabs>
        <w:spacing w:before="1" w:line="292" w:lineRule="auto"/>
        <w:ind w:firstLine="0"/>
        <w:rPr>
          <w:sz w:val="20"/>
        </w:rPr>
      </w:pPr>
      <w:r>
        <w:rPr>
          <w:sz w:val="20"/>
        </w:rPr>
        <w:t xml:space="preserve">Copia del impreso oficial que justifique la presentación de la correspondiente modificación </w:t>
      </w:r>
      <w:r>
        <w:rPr>
          <w:spacing w:val="-2"/>
          <w:sz w:val="20"/>
        </w:rPr>
        <w:t>catastral.</w:t>
      </w:r>
    </w:p>
    <w:p w14:paraId="1C2E688F" w14:textId="77777777" w:rsidR="001F3E5D" w:rsidRDefault="001F3E5D">
      <w:pPr>
        <w:pStyle w:val="Textoindependiente"/>
        <w:spacing w:before="9"/>
      </w:pPr>
    </w:p>
    <w:p w14:paraId="3B6DF1AB" w14:textId="77777777" w:rsidR="001F3E5D" w:rsidRDefault="00000000">
      <w:pPr>
        <w:pStyle w:val="Prrafodelista"/>
        <w:numPr>
          <w:ilvl w:val="0"/>
          <w:numId w:val="6"/>
        </w:numPr>
        <w:tabs>
          <w:tab w:val="left" w:pos="648"/>
        </w:tabs>
        <w:spacing w:line="292" w:lineRule="auto"/>
        <w:ind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03DCFE0C" w14:textId="77777777" w:rsidR="001F3E5D" w:rsidRDefault="001F3E5D">
      <w:pPr>
        <w:pStyle w:val="Textoindependiente"/>
        <w:spacing w:before="17"/>
      </w:pPr>
    </w:p>
    <w:p w14:paraId="500ACC6E" w14:textId="77777777" w:rsidR="001F3E5D" w:rsidRDefault="00000000">
      <w:pPr>
        <w:pStyle w:val="Prrafodelista"/>
        <w:numPr>
          <w:ilvl w:val="0"/>
          <w:numId w:val="6"/>
        </w:numPr>
        <w:tabs>
          <w:tab w:val="left" w:pos="636"/>
        </w:tabs>
        <w:spacing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49516908" w14:textId="77777777" w:rsidR="001F3E5D" w:rsidRDefault="001F3E5D">
      <w:pPr>
        <w:pStyle w:val="Textoindependiente"/>
        <w:spacing w:before="8"/>
      </w:pPr>
    </w:p>
    <w:p w14:paraId="53374646" w14:textId="77777777" w:rsidR="001F3E5D" w:rsidRDefault="00000000">
      <w:pPr>
        <w:pStyle w:val="Prrafodelista"/>
        <w:numPr>
          <w:ilvl w:val="0"/>
          <w:numId w:val="6"/>
        </w:numPr>
        <w:tabs>
          <w:tab w:val="left" w:pos="849"/>
        </w:tabs>
        <w:spacing w:line="295" w:lineRule="auto"/>
        <w:ind w:firstLine="0"/>
        <w:rPr>
          <w:sz w:val="20"/>
        </w:rPr>
      </w:pP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w:t>
      </w:r>
      <w:r>
        <w:rPr>
          <w:spacing w:val="40"/>
          <w:sz w:val="20"/>
        </w:rPr>
        <w:t xml:space="preserve"> </w:t>
      </w:r>
      <w:r>
        <w:rPr>
          <w:sz w:val="20"/>
        </w:rPr>
        <w:t>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0A8FDAA0" w14:textId="77777777" w:rsidR="001F3E5D" w:rsidRDefault="001F3E5D">
      <w:pPr>
        <w:pStyle w:val="Textoindependiente"/>
      </w:pPr>
    </w:p>
    <w:p w14:paraId="4BC2F4E1" w14:textId="77777777" w:rsidR="001F3E5D" w:rsidRDefault="00000000">
      <w:pPr>
        <w:pStyle w:val="Prrafodelista"/>
        <w:numPr>
          <w:ilvl w:val="0"/>
          <w:numId w:val="6"/>
        </w:numPr>
        <w:tabs>
          <w:tab w:val="left" w:pos="668"/>
        </w:tabs>
        <w:spacing w:line="297" w:lineRule="auto"/>
        <w:ind w:firstLine="0"/>
        <w:rPr>
          <w:sz w:val="20"/>
        </w:rPr>
      </w:pPr>
      <w:r>
        <w:rPr>
          <w:sz w:val="20"/>
        </w:rPr>
        <w:t xml:space="preserve">Queda </w:t>
      </w:r>
      <w:r>
        <w:rPr>
          <w:b/>
          <w:sz w:val="20"/>
        </w:rPr>
        <w:t>expresamente prohibido, salvo autorización expresa, la implantación fuera de los límites</w:t>
      </w:r>
      <w:r>
        <w:rPr>
          <w:b/>
          <w:spacing w:val="20"/>
          <w:sz w:val="20"/>
        </w:rPr>
        <w:t xml:space="preserve"> </w:t>
      </w:r>
      <w:r>
        <w:rPr>
          <w:b/>
          <w:sz w:val="20"/>
        </w:rPr>
        <w:t>de</w:t>
      </w:r>
      <w:r>
        <w:rPr>
          <w:b/>
          <w:spacing w:val="20"/>
          <w:sz w:val="20"/>
        </w:rPr>
        <w:t xml:space="preserve"> </w:t>
      </w:r>
      <w:r>
        <w:rPr>
          <w:b/>
          <w:sz w:val="20"/>
        </w:rPr>
        <w:t>la</w:t>
      </w:r>
      <w:r>
        <w:rPr>
          <w:b/>
          <w:spacing w:val="20"/>
          <w:sz w:val="20"/>
        </w:rPr>
        <w:t xml:space="preserve"> </w:t>
      </w:r>
      <w:r>
        <w:rPr>
          <w:b/>
          <w:sz w:val="20"/>
        </w:rPr>
        <w:t>parcela</w:t>
      </w:r>
      <w:r>
        <w:rPr>
          <w:b/>
          <w:spacing w:val="20"/>
          <w:sz w:val="20"/>
        </w:rPr>
        <w:t xml:space="preserve"> </w:t>
      </w:r>
      <w:r>
        <w:rPr>
          <w:b/>
          <w:sz w:val="20"/>
        </w:rPr>
        <w:t>de</w:t>
      </w:r>
      <w:r>
        <w:rPr>
          <w:b/>
          <w:spacing w:val="20"/>
          <w:sz w:val="20"/>
        </w:rPr>
        <w:t xml:space="preserve"> </w:t>
      </w:r>
      <w:r>
        <w:rPr>
          <w:b/>
          <w:sz w:val="20"/>
        </w:rPr>
        <w:t>materiales</w:t>
      </w:r>
      <w:r>
        <w:rPr>
          <w:b/>
          <w:spacing w:val="20"/>
          <w:sz w:val="20"/>
        </w:rPr>
        <w:t xml:space="preserve"> </w:t>
      </w:r>
      <w:r>
        <w:rPr>
          <w:b/>
          <w:sz w:val="20"/>
        </w:rPr>
        <w:t>de</w:t>
      </w:r>
      <w:r>
        <w:rPr>
          <w:b/>
          <w:spacing w:val="20"/>
          <w:sz w:val="20"/>
        </w:rPr>
        <w:t xml:space="preserve"> </w:t>
      </w:r>
      <w:r>
        <w:rPr>
          <w:b/>
          <w:sz w:val="20"/>
        </w:rPr>
        <w:t>obra</w:t>
      </w:r>
      <w:r>
        <w:rPr>
          <w:sz w:val="20"/>
        </w:rPr>
        <w:t>,</w:t>
      </w:r>
      <w:r>
        <w:rPr>
          <w:spacing w:val="20"/>
          <w:sz w:val="20"/>
        </w:rPr>
        <w:t xml:space="preserve"> </w:t>
      </w:r>
      <w:r>
        <w:rPr>
          <w:sz w:val="20"/>
        </w:rPr>
        <w:t>elementos</w:t>
      </w:r>
      <w:r>
        <w:rPr>
          <w:spacing w:val="20"/>
          <w:sz w:val="20"/>
        </w:rPr>
        <w:t xml:space="preserve"> </w:t>
      </w:r>
      <w:r>
        <w:rPr>
          <w:sz w:val="20"/>
        </w:rPr>
        <w:t>que</w:t>
      </w:r>
      <w:r>
        <w:rPr>
          <w:spacing w:val="20"/>
          <w:sz w:val="20"/>
        </w:rPr>
        <w:t xml:space="preserve"> </w:t>
      </w:r>
      <w:r>
        <w:rPr>
          <w:sz w:val="20"/>
        </w:rPr>
        <w:t>requieran</w:t>
      </w:r>
      <w:r>
        <w:rPr>
          <w:spacing w:val="20"/>
          <w:sz w:val="20"/>
        </w:rPr>
        <w:t xml:space="preserve"> </w:t>
      </w:r>
      <w:r>
        <w:rPr>
          <w:sz w:val="20"/>
        </w:rPr>
        <w:t>fijación</w:t>
      </w:r>
      <w:r>
        <w:rPr>
          <w:spacing w:val="20"/>
          <w:sz w:val="20"/>
        </w:rPr>
        <w:t xml:space="preserve"> </w:t>
      </w:r>
      <w:r>
        <w:rPr>
          <w:sz w:val="20"/>
        </w:rPr>
        <w:t>u</w:t>
      </w:r>
      <w:r>
        <w:rPr>
          <w:spacing w:val="20"/>
          <w:sz w:val="20"/>
        </w:rPr>
        <w:t xml:space="preserve"> </w:t>
      </w:r>
      <w:r>
        <w:rPr>
          <w:sz w:val="20"/>
        </w:rPr>
        <w:t>obras</w:t>
      </w:r>
      <w:r>
        <w:rPr>
          <w:spacing w:val="20"/>
          <w:sz w:val="20"/>
        </w:rPr>
        <w:t xml:space="preserve"> </w:t>
      </w:r>
      <w:r>
        <w:rPr>
          <w:sz w:val="20"/>
        </w:rPr>
        <w:t>de</w:t>
      </w:r>
      <w:r>
        <w:rPr>
          <w:spacing w:val="20"/>
          <w:sz w:val="20"/>
        </w:rPr>
        <w:t xml:space="preserve"> </w:t>
      </w:r>
      <w:r>
        <w:rPr>
          <w:sz w:val="20"/>
        </w:rPr>
        <w:t>fábrica,</w:t>
      </w:r>
    </w:p>
    <w:p w14:paraId="113943E4" w14:textId="77777777" w:rsidR="001F3E5D" w:rsidRDefault="001F3E5D">
      <w:pPr>
        <w:pStyle w:val="Prrafodelista"/>
        <w:spacing w:line="297" w:lineRule="auto"/>
        <w:rPr>
          <w:sz w:val="20"/>
        </w:rPr>
        <w:sectPr w:rsidR="001F3E5D">
          <w:pgSz w:w="11910" w:h="16840"/>
          <w:pgMar w:top="1340" w:right="1417" w:bottom="1260" w:left="1275" w:header="225" w:footer="1060" w:gutter="0"/>
          <w:cols w:space="720"/>
        </w:sectPr>
      </w:pPr>
    </w:p>
    <w:p w14:paraId="5CEE47BC" w14:textId="5F741082"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824896" behindDoc="0" locked="0" layoutInCell="1" allowOverlap="1" wp14:anchorId="2E89327C" wp14:editId="606284A7">
                <wp:simplePos x="0" y="0"/>
                <wp:positionH relativeFrom="page">
                  <wp:posOffset>6807090</wp:posOffset>
                </wp:positionH>
                <wp:positionV relativeFrom="page">
                  <wp:posOffset>2818730</wp:posOffset>
                </wp:positionV>
                <wp:extent cx="419734" cy="3187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3CF12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FB538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E89327C" id="Textbox 209" o:spid="_x0000_s1122" type="#_x0000_t202" style="position:absolute;left:0;text-align:left;margin-left:536pt;margin-top:221.95pt;width:33.05pt;height:250.9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33CF12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FB538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tales como grúas, maquinaria, casetas de obra y carteles. Las acometidas provisionales de las casetas de obra se preverán desde las acometidas existentes para la parcela en la urbanización.</w:t>
      </w:r>
    </w:p>
    <w:p w14:paraId="3C42E332" w14:textId="77777777" w:rsidR="001F3E5D" w:rsidRDefault="001F3E5D">
      <w:pPr>
        <w:pStyle w:val="Textoindependiente"/>
        <w:spacing w:before="10"/>
      </w:pPr>
    </w:p>
    <w:p w14:paraId="6D12BE37" w14:textId="77777777" w:rsidR="001F3E5D" w:rsidRDefault="00000000">
      <w:pPr>
        <w:pStyle w:val="Prrafodelista"/>
        <w:numPr>
          <w:ilvl w:val="0"/>
          <w:numId w:val="6"/>
        </w:numPr>
        <w:tabs>
          <w:tab w:val="left" w:pos="667"/>
        </w:tabs>
        <w:spacing w:line="292" w:lineRule="auto"/>
        <w:ind w:firstLine="0"/>
        <w:rPr>
          <w:sz w:val="20"/>
        </w:rPr>
      </w:pP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03184802" w14:textId="77777777" w:rsidR="001F3E5D" w:rsidRDefault="001F3E5D">
      <w:pPr>
        <w:pStyle w:val="Textoindependiente"/>
        <w:spacing w:before="17"/>
      </w:pPr>
    </w:p>
    <w:p w14:paraId="558F2A4D" w14:textId="77777777" w:rsidR="001F3E5D" w:rsidRDefault="00000000">
      <w:pPr>
        <w:pStyle w:val="Prrafodelista"/>
        <w:numPr>
          <w:ilvl w:val="0"/>
          <w:numId w:val="6"/>
        </w:numPr>
        <w:tabs>
          <w:tab w:val="left" w:pos="602"/>
        </w:tabs>
        <w:spacing w:line="295" w:lineRule="auto"/>
        <w:ind w:firstLine="0"/>
        <w:rPr>
          <w:sz w:val="20"/>
        </w:rPr>
      </w:pPr>
      <w:r>
        <w:rPr>
          <w:sz w:val="20"/>
        </w:rPr>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7056A0F1" w14:textId="77777777" w:rsidR="001F3E5D" w:rsidRDefault="001F3E5D">
      <w:pPr>
        <w:pStyle w:val="Textoindependiente"/>
        <w:spacing w:before="6"/>
      </w:pPr>
    </w:p>
    <w:p w14:paraId="46692DA5" w14:textId="77777777" w:rsidR="001F3E5D" w:rsidRDefault="00000000">
      <w:pPr>
        <w:pStyle w:val="Prrafodelista"/>
        <w:numPr>
          <w:ilvl w:val="0"/>
          <w:numId w:val="6"/>
        </w:numPr>
        <w:tabs>
          <w:tab w:val="left" w:pos="632"/>
        </w:tabs>
        <w:spacing w:before="1" w:line="297" w:lineRule="auto"/>
        <w:ind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4C08E297" w14:textId="77777777" w:rsidR="001F3E5D" w:rsidRDefault="001F3E5D">
      <w:pPr>
        <w:pStyle w:val="Textoindependiente"/>
        <w:spacing w:before="4"/>
      </w:pPr>
    </w:p>
    <w:p w14:paraId="0BE997EB" w14:textId="77777777" w:rsidR="001F3E5D" w:rsidRDefault="00000000">
      <w:pPr>
        <w:pStyle w:val="Prrafodelista"/>
        <w:numPr>
          <w:ilvl w:val="0"/>
          <w:numId w:val="6"/>
        </w:numPr>
        <w:tabs>
          <w:tab w:val="left" w:pos="627"/>
        </w:tabs>
        <w:spacing w:line="297" w:lineRule="auto"/>
        <w:ind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1B75DCC7" w14:textId="77777777" w:rsidR="001F3E5D" w:rsidRDefault="001F3E5D">
      <w:pPr>
        <w:pStyle w:val="Textoindependiente"/>
        <w:spacing w:before="3"/>
      </w:pPr>
    </w:p>
    <w:p w14:paraId="13A37FEF" w14:textId="77777777" w:rsidR="001F3E5D" w:rsidRDefault="00000000">
      <w:pPr>
        <w:pStyle w:val="Ttulo4"/>
        <w:spacing w:before="1"/>
      </w:pPr>
      <w:r>
        <w:rPr>
          <w:spacing w:val="-2"/>
        </w:rPr>
        <w:t>AVALES</w:t>
      </w:r>
    </w:p>
    <w:p w14:paraId="026FABCD" w14:textId="77777777" w:rsidR="001F3E5D" w:rsidRDefault="001F3E5D">
      <w:pPr>
        <w:pStyle w:val="Textoindependiente"/>
        <w:spacing w:before="61"/>
        <w:rPr>
          <w:b/>
        </w:rPr>
      </w:pPr>
    </w:p>
    <w:p w14:paraId="111E7EE3" w14:textId="13EA4E64" w:rsidR="001F3E5D" w:rsidRDefault="00000000">
      <w:pPr>
        <w:pStyle w:val="Prrafodelista"/>
        <w:numPr>
          <w:ilvl w:val="0"/>
          <w:numId w:val="6"/>
        </w:numPr>
        <w:tabs>
          <w:tab w:val="left" w:pos="673"/>
        </w:tabs>
        <w:spacing w:line="295" w:lineRule="auto"/>
        <w:ind w:right="0"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 xml:space="preserve">promotor del proyecto por un importe de 735,73 </w:t>
      </w:r>
      <w:r w:rsidR="00814F5F">
        <w:rPr>
          <w:b/>
          <w:sz w:val="20"/>
        </w:rPr>
        <w:t>€</w:t>
      </w:r>
      <w:r>
        <w:rPr>
          <w:sz w:val="20"/>
        </w:rPr>
        <w:t>, que deberá presentar antes del comienzo de las obras.</w:t>
      </w:r>
    </w:p>
    <w:p w14:paraId="59F692C6" w14:textId="77777777" w:rsidR="001F3E5D" w:rsidRDefault="001F3E5D">
      <w:pPr>
        <w:pStyle w:val="Textoindependiente"/>
        <w:spacing w:before="8"/>
      </w:pPr>
    </w:p>
    <w:p w14:paraId="63698B45" w14:textId="77777777" w:rsidR="001F3E5D" w:rsidRDefault="00000000">
      <w:pPr>
        <w:pStyle w:val="Prrafodelista"/>
        <w:numPr>
          <w:ilvl w:val="0"/>
          <w:numId w:val="6"/>
        </w:numPr>
        <w:tabs>
          <w:tab w:val="left" w:pos="810"/>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6310D1FF" w14:textId="77777777" w:rsidR="001F3E5D" w:rsidRDefault="001F3E5D">
      <w:pPr>
        <w:pStyle w:val="Textoindependiente"/>
        <w:spacing w:before="9"/>
      </w:pPr>
    </w:p>
    <w:p w14:paraId="17550E1D" w14:textId="77777777" w:rsidR="001F3E5D" w:rsidRDefault="00000000">
      <w:pPr>
        <w:pStyle w:val="Ttulo4"/>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350B2648" w14:textId="77777777" w:rsidR="001F3E5D" w:rsidRDefault="001F3E5D">
      <w:pPr>
        <w:pStyle w:val="Textoindependiente"/>
        <w:spacing w:before="61"/>
        <w:rPr>
          <w:b/>
        </w:rPr>
      </w:pPr>
    </w:p>
    <w:p w14:paraId="07C87765" w14:textId="1ECDFD1D" w:rsidR="001F3E5D" w:rsidRDefault="00000000">
      <w:pPr>
        <w:pStyle w:val="Prrafodelista"/>
        <w:numPr>
          <w:ilvl w:val="0"/>
          <w:numId w:val="6"/>
        </w:numPr>
        <w:tabs>
          <w:tab w:val="left" w:pos="862"/>
        </w:tabs>
        <w:spacing w:line="295" w:lineRule="auto"/>
        <w:ind w:firstLine="0"/>
        <w:rPr>
          <w:sz w:val="20"/>
        </w:rPr>
      </w:pPr>
      <w:r>
        <w:rPr>
          <w:sz w:val="20"/>
        </w:rPr>
        <w:t xml:space="preserve">La efectividad de la licencia debe quedar condicionada a la presentación, por parte del promotor, de un </w:t>
      </w:r>
      <w:r>
        <w:rPr>
          <w:b/>
          <w:sz w:val="20"/>
        </w:rPr>
        <w:t>aval o fianza por importe de 330 €</w:t>
      </w:r>
      <w:r w:rsidR="00814F5F">
        <w:rPr>
          <w:b/>
          <w:sz w:val="20"/>
        </w:rPr>
        <w:t>,</w:t>
      </w:r>
      <w:r>
        <w:rPr>
          <w:b/>
          <w:sz w:val="20"/>
        </w:rPr>
        <w:t xml:space="preserve"> para garantizar la correcta gestión de los residuos de la construcción y demolición</w:t>
      </w:r>
      <w:r>
        <w:rPr>
          <w:sz w:val="20"/>
        </w:rPr>
        <w:t xml:space="preserve">; tal y como establece el artículo 35 de la Ordenanza Municipal sobre Prevención Ambiental y la Orden 2726/2009, de 16 de julio, por la que se regula la gestión de los </w:t>
      </w:r>
      <w:proofErr w:type="spellStart"/>
      <w:r>
        <w:rPr>
          <w:sz w:val="20"/>
        </w:rPr>
        <w:t>RCDs</w:t>
      </w:r>
      <w:proofErr w:type="spellEnd"/>
      <w:r>
        <w:rPr>
          <w:sz w:val="20"/>
        </w:rPr>
        <w:t xml:space="preserve"> en la Comunidad de Madrid.</w:t>
      </w:r>
    </w:p>
    <w:p w14:paraId="30990C00" w14:textId="77777777" w:rsidR="001F3E5D" w:rsidRDefault="001F3E5D">
      <w:pPr>
        <w:pStyle w:val="Textoindependiente"/>
        <w:spacing w:before="6"/>
      </w:pPr>
    </w:p>
    <w:p w14:paraId="7A6E1937" w14:textId="77777777" w:rsidR="001F3E5D" w:rsidRDefault="00000000">
      <w:pPr>
        <w:pStyle w:val="Prrafodelista"/>
        <w:numPr>
          <w:ilvl w:val="0"/>
          <w:numId w:val="6"/>
        </w:numPr>
        <w:tabs>
          <w:tab w:val="left" w:pos="679"/>
        </w:tabs>
        <w:spacing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w:t>
      </w:r>
      <w:r>
        <w:rPr>
          <w:spacing w:val="4"/>
          <w:sz w:val="20"/>
        </w:rPr>
        <w:t xml:space="preserve"> </w:t>
      </w:r>
      <w:r>
        <w:rPr>
          <w:sz w:val="20"/>
        </w:rPr>
        <w:t>gestor</w:t>
      </w:r>
      <w:r>
        <w:rPr>
          <w:spacing w:val="4"/>
          <w:sz w:val="20"/>
        </w:rPr>
        <w:t xml:space="preserve"> </w:t>
      </w:r>
      <w:r>
        <w:rPr>
          <w:sz w:val="20"/>
        </w:rPr>
        <w:t>autorizado</w:t>
      </w:r>
      <w:r>
        <w:rPr>
          <w:spacing w:val="4"/>
          <w:sz w:val="20"/>
        </w:rPr>
        <w:t xml:space="preserve"> </w:t>
      </w:r>
      <w:r>
        <w:rPr>
          <w:sz w:val="20"/>
        </w:rPr>
        <w:t>de</w:t>
      </w:r>
      <w:r>
        <w:rPr>
          <w:spacing w:val="4"/>
          <w:sz w:val="20"/>
        </w:rPr>
        <w:t xml:space="preserve"> </w:t>
      </w:r>
      <w:r>
        <w:rPr>
          <w:sz w:val="20"/>
        </w:rPr>
        <w:t>acuerdo</w:t>
      </w:r>
      <w:r>
        <w:rPr>
          <w:spacing w:val="4"/>
          <w:sz w:val="20"/>
        </w:rPr>
        <w:t xml:space="preserve"> </w:t>
      </w:r>
      <w:r>
        <w:rPr>
          <w:sz w:val="20"/>
        </w:rPr>
        <w:t>con</w:t>
      </w:r>
      <w:r>
        <w:rPr>
          <w:spacing w:val="4"/>
          <w:sz w:val="20"/>
        </w:rPr>
        <w:t xml:space="preserve"> </w:t>
      </w:r>
      <w:r>
        <w:rPr>
          <w:sz w:val="20"/>
        </w:rPr>
        <w:t>los</w:t>
      </w:r>
      <w:r>
        <w:rPr>
          <w:spacing w:val="4"/>
          <w:sz w:val="20"/>
        </w:rPr>
        <w:t xml:space="preserve"> </w:t>
      </w:r>
      <w:r>
        <w:rPr>
          <w:sz w:val="20"/>
        </w:rPr>
        <w:t>modelos</w:t>
      </w:r>
      <w:r>
        <w:rPr>
          <w:spacing w:val="4"/>
          <w:sz w:val="20"/>
        </w:rPr>
        <w:t xml:space="preserve"> </w:t>
      </w:r>
      <w:r>
        <w:rPr>
          <w:sz w:val="20"/>
        </w:rPr>
        <w:t>que</w:t>
      </w:r>
      <w:r>
        <w:rPr>
          <w:spacing w:val="4"/>
          <w:sz w:val="20"/>
        </w:rPr>
        <w:t xml:space="preserve"> </w:t>
      </w:r>
      <w:r>
        <w:rPr>
          <w:sz w:val="20"/>
        </w:rPr>
        <w:t>figuran</w:t>
      </w:r>
      <w:r>
        <w:rPr>
          <w:spacing w:val="4"/>
          <w:sz w:val="20"/>
        </w:rPr>
        <w:t xml:space="preserve"> </w:t>
      </w:r>
      <w:r>
        <w:rPr>
          <w:sz w:val="20"/>
        </w:rPr>
        <w:t>en</w:t>
      </w:r>
      <w:r>
        <w:rPr>
          <w:spacing w:val="4"/>
          <w:sz w:val="20"/>
        </w:rPr>
        <w:t xml:space="preserve"> </w:t>
      </w:r>
      <w:r>
        <w:rPr>
          <w:sz w:val="20"/>
        </w:rPr>
        <w:t>los</w:t>
      </w:r>
      <w:r>
        <w:rPr>
          <w:spacing w:val="4"/>
          <w:sz w:val="20"/>
        </w:rPr>
        <w:t xml:space="preserve"> </w:t>
      </w:r>
      <w:r>
        <w:rPr>
          <w:sz w:val="20"/>
        </w:rPr>
        <w:t>Anejos</w:t>
      </w:r>
      <w:r>
        <w:rPr>
          <w:spacing w:val="4"/>
          <w:sz w:val="20"/>
        </w:rPr>
        <w:t xml:space="preserve"> </w:t>
      </w:r>
      <w:r>
        <w:rPr>
          <w:sz w:val="20"/>
        </w:rPr>
        <w:t>II</w:t>
      </w:r>
      <w:r>
        <w:rPr>
          <w:spacing w:val="4"/>
          <w:sz w:val="20"/>
        </w:rPr>
        <w:t xml:space="preserve"> </w:t>
      </w:r>
      <w:r>
        <w:rPr>
          <w:sz w:val="20"/>
        </w:rPr>
        <w:t>y</w:t>
      </w:r>
      <w:r>
        <w:rPr>
          <w:spacing w:val="4"/>
          <w:sz w:val="20"/>
        </w:rPr>
        <w:t xml:space="preserve"> </w:t>
      </w:r>
      <w:r>
        <w:rPr>
          <w:sz w:val="20"/>
        </w:rPr>
        <w:t>II.1</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Orden</w:t>
      </w:r>
      <w:r>
        <w:rPr>
          <w:spacing w:val="4"/>
          <w:sz w:val="20"/>
        </w:rPr>
        <w:t xml:space="preserve"> </w:t>
      </w:r>
      <w:r>
        <w:rPr>
          <w:spacing w:val="-4"/>
          <w:sz w:val="20"/>
        </w:rPr>
        <w:t>2726</w:t>
      </w:r>
    </w:p>
    <w:p w14:paraId="6CCA3C2D" w14:textId="77777777" w:rsidR="001F3E5D" w:rsidRDefault="00000000">
      <w:pPr>
        <w:pStyle w:val="Textoindependiente"/>
        <w:spacing w:line="292" w:lineRule="auto"/>
        <w:ind w:left="142" w:right="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25738B73"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5CB9936B" w14:textId="0AD79E0E" w:rsidR="001F3E5D" w:rsidRPr="00814F5F" w:rsidRDefault="00000000">
      <w:pPr>
        <w:pStyle w:val="Textoindependiente"/>
        <w:spacing w:before="88" w:line="292" w:lineRule="auto"/>
        <w:ind w:left="142" w:right="1"/>
        <w:jc w:val="both"/>
        <w:rPr>
          <w:i/>
          <w:iCs/>
        </w:rPr>
      </w:pPr>
      <w:r>
        <w:rPr>
          <w:noProof/>
        </w:rPr>
        <w:lastRenderedPageBreak/>
        <mc:AlternateContent>
          <mc:Choice Requires="wps">
            <w:drawing>
              <wp:anchor distT="0" distB="0" distL="0" distR="0" simplePos="0" relativeHeight="15825920" behindDoc="0" locked="0" layoutInCell="1" allowOverlap="1" wp14:anchorId="6C27F949" wp14:editId="54934F65">
                <wp:simplePos x="0" y="0"/>
                <wp:positionH relativeFrom="page">
                  <wp:posOffset>6807090</wp:posOffset>
                </wp:positionH>
                <wp:positionV relativeFrom="page">
                  <wp:posOffset>2818730</wp:posOffset>
                </wp:positionV>
                <wp:extent cx="419734" cy="3187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1C407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E200E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C27F949" id="Textbox 211" o:spid="_x0000_s1123" type="#_x0000_t202" style="position:absolute;left:0;text-align:left;margin-left:536pt;margin-top:221.95pt;width:33.05pt;height:250.9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balU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11C407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E200E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roofErr w:type="gramStart"/>
      <w:r>
        <w:t>TERCERO.-</w:t>
      </w:r>
      <w:proofErr w:type="gramEnd"/>
      <w:r>
        <w:t xml:space="preserve"> Remitir el presente acuerdo al Departamento de Disciplina Urbanística a los efectos oportunos en el expediente de protección de la legalidad urbanística 26787/2024 a la Escuela Infantil </w:t>
      </w:r>
      <w:r w:rsidRPr="00814F5F">
        <w:rPr>
          <w:i/>
          <w:iCs/>
        </w:rPr>
        <w:t>“Caperucita Rosa”.</w:t>
      </w:r>
    </w:p>
    <w:p w14:paraId="56594523" w14:textId="77777777" w:rsidR="001F3E5D" w:rsidRDefault="001F3E5D">
      <w:pPr>
        <w:pStyle w:val="Textoindependiente"/>
        <w:spacing w:before="10"/>
      </w:pPr>
    </w:p>
    <w:p w14:paraId="39BE44AE" w14:textId="77777777" w:rsidR="001F3E5D" w:rsidRDefault="00000000">
      <w:pPr>
        <w:pStyle w:val="Textoindependiente"/>
        <w:spacing w:line="292" w:lineRule="auto"/>
        <w:ind w:left="142" w:right="1"/>
        <w:jc w:val="both"/>
      </w:pPr>
      <w:proofErr w:type="gramStart"/>
      <w:r>
        <w:t>CUARTO.-</w:t>
      </w:r>
      <w:proofErr w:type="gramEnd"/>
      <w:r>
        <w:t xml:space="preserve"> Notificar el presente acuerdo al interesado con el régimen de recursos que sean </w:t>
      </w:r>
      <w:r>
        <w:rPr>
          <w:spacing w:val="-2"/>
        </w:rPr>
        <w:t>pertinentes.</w:t>
      </w:r>
    </w:p>
    <w:p w14:paraId="535D8F71" w14:textId="77777777" w:rsidR="001F3E5D" w:rsidRDefault="001F3E5D">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194E64C7" w14:textId="77777777">
        <w:trPr>
          <w:trHeight w:val="972"/>
        </w:trPr>
        <w:tc>
          <w:tcPr>
            <w:tcW w:w="9062" w:type="dxa"/>
            <w:gridSpan w:val="2"/>
            <w:tcBorders>
              <w:left w:val="single" w:sz="4" w:space="0" w:color="CCCCCC"/>
              <w:right w:val="single" w:sz="4" w:space="0" w:color="CCCCCC"/>
            </w:tcBorders>
            <w:shd w:val="clear" w:color="auto" w:fill="F3F3F3"/>
          </w:tcPr>
          <w:p w14:paraId="4754BFC9" w14:textId="77777777" w:rsidR="001F3E5D" w:rsidRDefault="00000000">
            <w:pPr>
              <w:pStyle w:val="TableParagraph"/>
              <w:spacing w:before="79" w:line="297" w:lineRule="auto"/>
              <w:ind w:right="52"/>
              <w:jc w:val="both"/>
              <w:rPr>
                <w:b/>
                <w:sz w:val="20"/>
              </w:rPr>
            </w:pPr>
            <w:r>
              <w:rPr>
                <w:b/>
                <w:sz w:val="20"/>
              </w:rPr>
              <w:t xml:space="preserve">Conceder la modificación de título habilitante urbanístico de edificio comercial para supermercado y locales en Parcela 6 del Sector IV-3 </w:t>
            </w:r>
            <w:r w:rsidRPr="00814F5F">
              <w:rPr>
                <w:b/>
                <w:i/>
                <w:iCs/>
                <w:sz w:val="20"/>
              </w:rPr>
              <w:t xml:space="preserve">“La </w:t>
            </w:r>
            <w:proofErr w:type="spellStart"/>
            <w:r w:rsidRPr="00814F5F">
              <w:rPr>
                <w:b/>
                <w:i/>
                <w:iCs/>
                <w:sz w:val="20"/>
              </w:rPr>
              <w:t>Marazuela</w:t>
            </w:r>
            <w:proofErr w:type="spellEnd"/>
            <w:r w:rsidRPr="00814F5F">
              <w:rPr>
                <w:b/>
                <w:i/>
                <w:iCs/>
                <w:sz w:val="20"/>
              </w:rPr>
              <w:t>”,</w:t>
            </w:r>
            <w:r>
              <w:rPr>
                <w:b/>
                <w:sz w:val="20"/>
              </w:rPr>
              <w:t xml:space="preserve"> sita en calle Jazmín</w:t>
            </w:r>
            <w:r>
              <w:rPr>
                <w:b/>
                <w:spacing w:val="40"/>
                <w:sz w:val="20"/>
              </w:rPr>
              <w:t xml:space="preserve"> </w:t>
            </w:r>
            <w:r>
              <w:rPr>
                <w:b/>
                <w:sz w:val="20"/>
              </w:rPr>
              <w:t xml:space="preserve">núm. 6 c/v calle Boj, de Las Rozas de Madrid. </w:t>
            </w:r>
            <w:proofErr w:type="spellStart"/>
            <w:r>
              <w:rPr>
                <w:b/>
                <w:sz w:val="20"/>
              </w:rPr>
              <w:t>Expte</w:t>
            </w:r>
            <w:proofErr w:type="spellEnd"/>
            <w:r>
              <w:rPr>
                <w:b/>
                <w:sz w:val="20"/>
              </w:rPr>
              <w:t>. 19454/2024.</w:t>
            </w:r>
          </w:p>
        </w:tc>
      </w:tr>
      <w:tr w:rsidR="001F3E5D" w14:paraId="1B462F07" w14:textId="77777777">
        <w:trPr>
          <w:trHeight w:val="399"/>
        </w:trPr>
        <w:tc>
          <w:tcPr>
            <w:tcW w:w="1877" w:type="dxa"/>
            <w:tcBorders>
              <w:left w:val="single" w:sz="4" w:space="0" w:color="CCCCCC"/>
              <w:right w:val="single" w:sz="6" w:space="0" w:color="CCCCCC"/>
            </w:tcBorders>
          </w:tcPr>
          <w:p w14:paraId="6F7CE934"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260B5199"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E86EE37" w14:textId="77777777" w:rsidR="001F3E5D" w:rsidRDefault="001F3E5D">
      <w:pPr>
        <w:pStyle w:val="Textoindependiente"/>
        <w:spacing w:before="142"/>
      </w:pPr>
    </w:p>
    <w:p w14:paraId="496DA98B"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F0E1330" w14:textId="77777777" w:rsidR="001F3E5D" w:rsidRDefault="001F3E5D">
      <w:pPr>
        <w:pStyle w:val="Textoindependiente"/>
        <w:spacing w:before="61"/>
        <w:rPr>
          <w:b/>
        </w:rPr>
      </w:pPr>
    </w:p>
    <w:p w14:paraId="2A02DC2D" w14:textId="59D8D81F" w:rsidR="001F3E5D" w:rsidRDefault="00000000">
      <w:pPr>
        <w:pStyle w:val="Textoindependiente"/>
        <w:spacing w:before="1" w:line="292" w:lineRule="auto"/>
        <w:ind w:left="142" w:right="1"/>
        <w:jc w:val="both"/>
      </w:pPr>
      <w:r>
        <w:t>Visto que con fecha 25 de octubre de 2024, por Acuerdo de la Junta de Gobierno Local, se declaró la conformidad de la primera ocupación y funcionamiento a SUPERMERCADOS HIBER</w:t>
      </w:r>
      <w:r w:rsidR="00814F5F">
        <w:t>,</w:t>
      </w:r>
      <w:r>
        <w:t xml:space="preserve"> S.A., relativa a edificio comercial para supermercado y locales en Parcela 6 del Sector IV-3 </w:t>
      </w:r>
      <w:r w:rsidRPr="00814F5F">
        <w:rPr>
          <w:i/>
          <w:iCs/>
        </w:rPr>
        <w:t xml:space="preserve">“La </w:t>
      </w:r>
      <w:proofErr w:type="spellStart"/>
      <w:r w:rsidRPr="00814F5F">
        <w:rPr>
          <w:i/>
          <w:iCs/>
        </w:rPr>
        <w:t>Marazuela</w:t>
      </w:r>
      <w:proofErr w:type="spellEnd"/>
      <w:r w:rsidRPr="00814F5F">
        <w:rPr>
          <w:i/>
          <w:iCs/>
        </w:rPr>
        <w:t>”;</w:t>
      </w:r>
      <w:r>
        <w:t xml:space="preserve"> calle Jazmín, núm. 6 c/v calle Boj, La </w:t>
      </w:r>
      <w:proofErr w:type="spellStart"/>
      <w:r>
        <w:t>Marazuela</w:t>
      </w:r>
      <w:proofErr w:type="spellEnd"/>
      <w:r>
        <w:t xml:space="preserve">, de Las Rozas de Madrid (Madrid), con Referencia Catastral </w:t>
      </w:r>
      <w:r w:rsidR="00814F5F">
        <w:t>***************************</w:t>
      </w:r>
      <w:r>
        <w:t>, al ajustarse al proyecto que sirvió de base para la concesión de la licencia urbanística 35/2022-01.</w:t>
      </w:r>
    </w:p>
    <w:p w14:paraId="4AC5659E" w14:textId="77777777" w:rsidR="001F3E5D" w:rsidRDefault="001F3E5D">
      <w:pPr>
        <w:pStyle w:val="Textoindependiente"/>
        <w:spacing w:before="9"/>
      </w:pPr>
    </w:p>
    <w:p w14:paraId="11D82BE1" w14:textId="77777777" w:rsidR="001F3E5D" w:rsidRDefault="00000000">
      <w:pPr>
        <w:pStyle w:val="Textoindependiente"/>
        <w:spacing w:line="292" w:lineRule="auto"/>
        <w:ind w:left="142" w:right="1"/>
        <w:jc w:val="both"/>
      </w:pPr>
      <w:r>
        <w:t xml:space="preserve">De conformidad con el acuerdo de la Junta de Gobierno Local de fecha 11 de octubre de 2024, por el que se aceptó y se tomó razón del cambio de titularidad del adjudicatario de la concesión demanial para uso comercial en la parcela 6 del Sector IV-3 La </w:t>
      </w:r>
      <w:proofErr w:type="spellStart"/>
      <w:r>
        <w:t>Marazuela</w:t>
      </w:r>
      <w:proofErr w:type="spellEnd"/>
      <w:r>
        <w:t xml:space="preserve"> con una superficie de 7.500 m2, a favor de RUIZ LARGO S.L. teniendo a dicha mercantil como concesionario de la citada concesión demanial y quedando subrogado en los derechos y obligaciones dimanantes de la misma.</w:t>
      </w:r>
    </w:p>
    <w:p w14:paraId="2D18032C" w14:textId="77777777" w:rsidR="001F3E5D" w:rsidRDefault="001F3E5D">
      <w:pPr>
        <w:pStyle w:val="Textoindependiente"/>
        <w:spacing w:before="10"/>
      </w:pPr>
    </w:p>
    <w:p w14:paraId="0D3E7DD0" w14:textId="77777777" w:rsidR="001F3E5D" w:rsidRDefault="00000000">
      <w:pPr>
        <w:pStyle w:val="Textoindependiente"/>
        <w:spacing w:line="297" w:lineRule="auto"/>
        <w:ind w:left="142" w:right="1"/>
        <w:jc w:val="both"/>
        <w:rPr>
          <w:b/>
        </w:rPr>
      </w:pPr>
      <w:r>
        <w:t xml:space="preserve">Instruido el expediente oportuno y vistos los informes técnicos y jurídicos: el </w:t>
      </w:r>
      <w:r>
        <w:rPr>
          <w:b/>
        </w:rPr>
        <w:t xml:space="preserve">informe técnico favorable </w:t>
      </w:r>
      <w:r>
        <w:t>en fecha 10 de febrero de 2025 de la Adjunta a la Dirección General de Urbanismo, proponiendo</w:t>
      </w:r>
      <w:r>
        <w:rPr>
          <w:spacing w:val="34"/>
        </w:rPr>
        <w:t xml:space="preserve"> </w:t>
      </w:r>
      <w:r>
        <w:t>la</w:t>
      </w:r>
      <w:r>
        <w:rPr>
          <w:spacing w:val="34"/>
        </w:rPr>
        <w:t xml:space="preserve"> </w:t>
      </w:r>
      <w:r>
        <w:t>modificación</w:t>
      </w:r>
      <w:r>
        <w:rPr>
          <w:spacing w:val="36"/>
        </w:rPr>
        <w:t xml:space="preserve"> </w:t>
      </w:r>
      <w:r>
        <w:t>de</w:t>
      </w:r>
      <w:r>
        <w:rPr>
          <w:spacing w:val="34"/>
        </w:rPr>
        <w:t xml:space="preserve"> </w:t>
      </w:r>
      <w:r>
        <w:t>título,</w:t>
      </w:r>
      <w:r>
        <w:rPr>
          <w:spacing w:val="36"/>
        </w:rPr>
        <w:t xml:space="preserve"> </w:t>
      </w:r>
      <w:r>
        <w:t>cambio</w:t>
      </w:r>
      <w:r>
        <w:rPr>
          <w:spacing w:val="34"/>
        </w:rPr>
        <w:t xml:space="preserve"> </w:t>
      </w:r>
      <w:r>
        <w:t>de</w:t>
      </w:r>
      <w:r>
        <w:rPr>
          <w:spacing w:val="35"/>
        </w:rPr>
        <w:t xml:space="preserve"> </w:t>
      </w:r>
      <w:r>
        <w:t>titularidad</w:t>
      </w:r>
      <w:r>
        <w:rPr>
          <w:spacing w:val="34"/>
        </w:rPr>
        <w:t xml:space="preserve"> </w:t>
      </w:r>
      <w:r>
        <w:t>y</w:t>
      </w:r>
      <w:r>
        <w:rPr>
          <w:spacing w:val="36"/>
        </w:rPr>
        <w:t xml:space="preserve"> </w:t>
      </w:r>
      <w:r>
        <w:t>corrección</w:t>
      </w:r>
      <w:r>
        <w:rPr>
          <w:spacing w:val="35"/>
        </w:rPr>
        <w:t xml:space="preserve"> </w:t>
      </w:r>
      <w:r>
        <w:t>de</w:t>
      </w:r>
      <w:r>
        <w:rPr>
          <w:spacing w:val="35"/>
        </w:rPr>
        <w:t xml:space="preserve"> </w:t>
      </w:r>
      <w:r>
        <w:t>errores;</w:t>
      </w:r>
      <w:r>
        <w:rPr>
          <w:spacing w:val="35"/>
        </w:rPr>
        <w:t xml:space="preserve"> </w:t>
      </w:r>
      <w:r>
        <w:t>y</w:t>
      </w:r>
      <w:r>
        <w:rPr>
          <w:spacing w:val="36"/>
        </w:rPr>
        <w:t xml:space="preserve"> </w:t>
      </w:r>
      <w:r>
        <w:t>el</w:t>
      </w:r>
      <w:r>
        <w:rPr>
          <w:spacing w:val="41"/>
        </w:rPr>
        <w:t xml:space="preserve"> </w:t>
      </w:r>
      <w:r>
        <w:rPr>
          <w:b/>
          <w:spacing w:val="-2"/>
        </w:rPr>
        <w:t>informe</w:t>
      </w:r>
    </w:p>
    <w:p w14:paraId="316D4B56" w14:textId="77777777" w:rsidR="001F3E5D" w:rsidRDefault="00000000">
      <w:pPr>
        <w:tabs>
          <w:tab w:val="left" w:pos="7726"/>
        </w:tabs>
        <w:spacing w:line="227" w:lineRule="exact"/>
        <w:ind w:left="142"/>
        <w:rPr>
          <w:sz w:val="20"/>
        </w:rPr>
      </w:pPr>
      <w:r>
        <w:rPr>
          <w:b/>
          <w:sz w:val="20"/>
        </w:rPr>
        <w:t>jurídico</w:t>
      </w:r>
      <w:r>
        <w:rPr>
          <w:b/>
          <w:spacing w:val="56"/>
          <w:w w:val="150"/>
          <w:sz w:val="20"/>
        </w:rPr>
        <w:t xml:space="preserve"> </w:t>
      </w:r>
      <w:r>
        <w:rPr>
          <w:b/>
          <w:sz w:val="20"/>
        </w:rPr>
        <w:t>favorable</w:t>
      </w:r>
      <w:r>
        <w:rPr>
          <w:b/>
          <w:spacing w:val="57"/>
          <w:w w:val="150"/>
          <w:sz w:val="20"/>
        </w:rPr>
        <w:t xml:space="preserve"> </w:t>
      </w:r>
      <w:r>
        <w:rPr>
          <w:sz w:val="20"/>
        </w:rPr>
        <w:t>y</w:t>
      </w:r>
      <w:r>
        <w:rPr>
          <w:spacing w:val="57"/>
          <w:w w:val="150"/>
          <w:sz w:val="20"/>
        </w:rPr>
        <w:t xml:space="preserve"> </w:t>
      </w:r>
      <w:r>
        <w:rPr>
          <w:sz w:val="20"/>
        </w:rPr>
        <w:t>Propuesta</w:t>
      </w:r>
      <w:r>
        <w:rPr>
          <w:spacing w:val="56"/>
          <w:w w:val="150"/>
          <w:sz w:val="20"/>
        </w:rPr>
        <w:t xml:space="preserve"> </w:t>
      </w:r>
      <w:r>
        <w:rPr>
          <w:sz w:val="20"/>
        </w:rPr>
        <w:t>de</w:t>
      </w:r>
      <w:r>
        <w:rPr>
          <w:spacing w:val="57"/>
          <w:w w:val="150"/>
          <w:sz w:val="20"/>
        </w:rPr>
        <w:t xml:space="preserve"> </w:t>
      </w:r>
      <w:r>
        <w:rPr>
          <w:sz w:val="20"/>
        </w:rPr>
        <w:t>Resolución</w:t>
      </w:r>
      <w:r>
        <w:rPr>
          <w:spacing w:val="56"/>
          <w:w w:val="150"/>
          <w:sz w:val="20"/>
        </w:rPr>
        <w:t xml:space="preserve"> </w:t>
      </w:r>
      <w:r>
        <w:rPr>
          <w:sz w:val="20"/>
        </w:rPr>
        <w:t>de</w:t>
      </w:r>
      <w:r>
        <w:rPr>
          <w:spacing w:val="56"/>
          <w:w w:val="150"/>
          <w:sz w:val="20"/>
        </w:rPr>
        <w:t xml:space="preserve"> </w:t>
      </w:r>
      <w:r>
        <w:rPr>
          <w:sz w:val="20"/>
        </w:rPr>
        <w:t>31</w:t>
      </w:r>
      <w:r>
        <w:rPr>
          <w:spacing w:val="57"/>
          <w:w w:val="150"/>
          <w:sz w:val="20"/>
        </w:rPr>
        <w:t xml:space="preserve"> </w:t>
      </w:r>
      <w:r>
        <w:rPr>
          <w:sz w:val="20"/>
        </w:rPr>
        <w:t>de</w:t>
      </w:r>
      <w:r>
        <w:rPr>
          <w:spacing w:val="56"/>
          <w:w w:val="150"/>
          <w:sz w:val="20"/>
        </w:rPr>
        <w:t xml:space="preserve"> </w:t>
      </w:r>
      <w:r>
        <w:rPr>
          <w:sz w:val="20"/>
        </w:rPr>
        <w:t>marzo</w:t>
      </w:r>
      <w:r>
        <w:rPr>
          <w:spacing w:val="57"/>
          <w:w w:val="150"/>
          <w:sz w:val="20"/>
        </w:rPr>
        <w:t xml:space="preserve"> </w:t>
      </w:r>
      <w:r>
        <w:rPr>
          <w:sz w:val="20"/>
        </w:rPr>
        <w:t>de</w:t>
      </w:r>
      <w:r>
        <w:rPr>
          <w:spacing w:val="56"/>
          <w:w w:val="150"/>
          <w:sz w:val="20"/>
        </w:rPr>
        <w:t xml:space="preserve"> </w:t>
      </w:r>
      <w:r>
        <w:rPr>
          <w:spacing w:val="-4"/>
          <w:sz w:val="20"/>
        </w:rPr>
        <w:t>2025</w:t>
      </w:r>
      <w:r>
        <w:rPr>
          <w:sz w:val="20"/>
        </w:rPr>
        <w:tab/>
        <w:t>del</w:t>
      </w:r>
      <w:r>
        <w:rPr>
          <w:spacing w:val="57"/>
          <w:w w:val="150"/>
          <w:sz w:val="20"/>
        </w:rPr>
        <w:t xml:space="preserve"> </w:t>
      </w:r>
      <w:r>
        <w:rPr>
          <w:sz w:val="20"/>
        </w:rPr>
        <w:t>Técnico</w:t>
      </w:r>
      <w:r>
        <w:rPr>
          <w:spacing w:val="57"/>
          <w:w w:val="150"/>
          <w:sz w:val="20"/>
        </w:rPr>
        <w:t xml:space="preserve"> </w:t>
      </w:r>
      <w:r>
        <w:rPr>
          <w:spacing w:val="-5"/>
          <w:sz w:val="20"/>
        </w:rPr>
        <w:t>de</w:t>
      </w:r>
    </w:p>
    <w:p w14:paraId="48EFF39D" w14:textId="77777777" w:rsidR="001F3E5D" w:rsidRDefault="00000000">
      <w:pPr>
        <w:pStyle w:val="Textoindependiente"/>
        <w:spacing w:before="54" w:line="292" w:lineRule="auto"/>
        <w:ind w:left="142" w:right="1"/>
        <w:jc w:val="both"/>
      </w:pPr>
      <w:r>
        <w:t>Administración General Urbanístico, de conformidad con la tramitación prevista en la Ordenanza de Tramitación Municipal y Ley 9/2001 del Suelo de la Comunidad de Madrid.</w:t>
      </w:r>
    </w:p>
    <w:p w14:paraId="3861B1EA" w14:textId="77777777" w:rsidR="001F3E5D" w:rsidRDefault="001F3E5D">
      <w:pPr>
        <w:pStyle w:val="Textoindependiente"/>
        <w:spacing w:before="10"/>
      </w:pPr>
    </w:p>
    <w:p w14:paraId="16F33CB8" w14:textId="0F01FA35" w:rsidR="001F3E5D" w:rsidRDefault="00000000">
      <w:pPr>
        <w:pStyle w:val="Textoindependiente"/>
        <w:spacing w:line="292" w:lineRule="auto"/>
        <w:ind w:left="142" w:right="1"/>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814F5F">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814F5F">
        <w:t>.</w:t>
      </w:r>
    </w:p>
    <w:p w14:paraId="0C6D291A" w14:textId="77777777" w:rsidR="001F3E5D" w:rsidRDefault="001F3E5D">
      <w:pPr>
        <w:pStyle w:val="Textoindependiente"/>
        <w:spacing w:before="9"/>
      </w:pPr>
    </w:p>
    <w:p w14:paraId="52CE7E25" w14:textId="4422EC7F"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PR/2025/1821</w:t>
      </w:r>
      <w:r>
        <w:rPr>
          <w:spacing w:val="-3"/>
        </w:rPr>
        <w:t xml:space="preserve"> </w:t>
      </w:r>
      <w:r>
        <w:t>de</w:t>
      </w:r>
      <w:r>
        <w:rPr>
          <w:spacing w:val="-4"/>
        </w:rPr>
        <w:t xml:space="preserve"> </w:t>
      </w:r>
      <w:r>
        <w:t>31</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814F5F">
        <w:rPr>
          <w:spacing w:val="-2"/>
        </w:rPr>
        <w:t>,</w:t>
      </w:r>
    </w:p>
    <w:p w14:paraId="56CA3804" w14:textId="77777777" w:rsidR="001F3E5D" w:rsidRDefault="001F3E5D">
      <w:pPr>
        <w:pStyle w:val="Textoindependiente"/>
        <w:spacing w:before="60"/>
      </w:pPr>
    </w:p>
    <w:p w14:paraId="26D3E4D8" w14:textId="77777777" w:rsidR="001F3E5D" w:rsidRDefault="00000000">
      <w:pPr>
        <w:pStyle w:val="Ttulo4"/>
      </w:pPr>
      <w:r>
        <w:rPr>
          <w:spacing w:val="-2"/>
        </w:rPr>
        <w:t>Resolución:</w:t>
      </w:r>
    </w:p>
    <w:p w14:paraId="29FF01D2" w14:textId="77777777" w:rsidR="001F3E5D" w:rsidRDefault="001F3E5D">
      <w:pPr>
        <w:pStyle w:val="Textoindependiente"/>
        <w:spacing w:before="61"/>
        <w:rPr>
          <w:b/>
        </w:rPr>
      </w:pPr>
    </w:p>
    <w:p w14:paraId="36F5967A" w14:textId="3061F54D" w:rsidR="001F3E5D" w:rsidRDefault="00000000">
      <w:pPr>
        <w:pStyle w:val="Textoindependiente"/>
        <w:spacing w:before="1" w:line="292" w:lineRule="auto"/>
        <w:ind w:left="142" w:right="1"/>
        <w:jc w:val="both"/>
      </w:pPr>
      <w:r>
        <w:t xml:space="preserve">PRIMERO. Conceder modificación de título habilitante urbanístico de edificio comercial para supermercado y locales en Parcela 6 del Sector IV-3 </w:t>
      </w:r>
      <w:r w:rsidRPr="00814F5F">
        <w:rPr>
          <w:i/>
          <w:iCs/>
        </w:rPr>
        <w:t xml:space="preserve">“La </w:t>
      </w:r>
      <w:proofErr w:type="spellStart"/>
      <w:r w:rsidRPr="00814F5F">
        <w:rPr>
          <w:i/>
          <w:iCs/>
        </w:rPr>
        <w:t>Marazuela</w:t>
      </w:r>
      <w:proofErr w:type="spellEnd"/>
      <w:r w:rsidRPr="00814F5F">
        <w:rPr>
          <w:i/>
          <w:iCs/>
        </w:rPr>
        <w:t>”;</w:t>
      </w:r>
      <w:r>
        <w:t xml:space="preserve"> calle Jazmín, núm. 6 c/v calle Boj, de Las Rozas de Madrid (Madrid), con Referencia Catastral </w:t>
      </w:r>
      <w:r w:rsidR="00814F5F">
        <w:t>**********************</w:t>
      </w:r>
      <w:r>
        <w:t>, descrito en los expedientes 19454/2024 y 35/2022-01, modificando su denominación para incluir los aprovechamientos</w:t>
      </w:r>
      <w:r>
        <w:rPr>
          <w:spacing w:val="5"/>
        </w:rPr>
        <w:t xml:space="preserve"> </w:t>
      </w:r>
      <w:r>
        <w:t>independientes</w:t>
      </w:r>
      <w:r>
        <w:rPr>
          <w:spacing w:val="5"/>
        </w:rPr>
        <w:t xml:space="preserve"> </w:t>
      </w:r>
      <w:r>
        <w:t>y</w:t>
      </w:r>
      <w:r>
        <w:rPr>
          <w:spacing w:val="5"/>
        </w:rPr>
        <w:t xml:space="preserve"> </w:t>
      </w:r>
      <w:r>
        <w:t>su</w:t>
      </w:r>
      <w:r>
        <w:rPr>
          <w:spacing w:val="5"/>
        </w:rPr>
        <w:t xml:space="preserve"> </w:t>
      </w:r>
      <w:r>
        <w:t>diferenciación</w:t>
      </w:r>
      <w:r>
        <w:rPr>
          <w:spacing w:val="5"/>
        </w:rPr>
        <w:t xml:space="preserve"> </w:t>
      </w:r>
      <w:r>
        <w:t>con</w:t>
      </w:r>
      <w:r>
        <w:rPr>
          <w:spacing w:val="5"/>
        </w:rPr>
        <w:t xml:space="preserve"> </w:t>
      </w:r>
      <w:r>
        <w:t>el</w:t>
      </w:r>
      <w:r>
        <w:rPr>
          <w:spacing w:val="5"/>
        </w:rPr>
        <w:t xml:space="preserve"> </w:t>
      </w:r>
      <w:r>
        <w:t>funcionamiento</w:t>
      </w:r>
      <w:r>
        <w:rPr>
          <w:spacing w:val="5"/>
        </w:rPr>
        <w:t xml:space="preserve"> </w:t>
      </w:r>
      <w:r>
        <w:t>del</w:t>
      </w:r>
      <w:r>
        <w:rPr>
          <w:spacing w:val="5"/>
        </w:rPr>
        <w:t xml:space="preserve"> </w:t>
      </w:r>
      <w:r>
        <w:t>Local</w:t>
      </w:r>
      <w:r>
        <w:rPr>
          <w:spacing w:val="5"/>
        </w:rPr>
        <w:t xml:space="preserve"> </w:t>
      </w:r>
      <w:r>
        <w:t>1,</w:t>
      </w:r>
      <w:r>
        <w:rPr>
          <w:spacing w:val="5"/>
        </w:rPr>
        <w:t xml:space="preserve"> </w:t>
      </w:r>
      <w:r>
        <w:t>y</w:t>
      </w:r>
      <w:r>
        <w:rPr>
          <w:spacing w:val="5"/>
        </w:rPr>
        <w:t xml:space="preserve"> </w:t>
      </w:r>
      <w:r>
        <w:rPr>
          <w:spacing w:val="-2"/>
        </w:rPr>
        <w:t>resultando</w:t>
      </w:r>
    </w:p>
    <w:p w14:paraId="069AA136"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752754C1" w14:textId="6D1DD727"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826944" behindDoc="0" locked="0" layoutInCell="1" allowOverlap="1" wp14:anchorId="744238AF" wp14:editId="2B858CE8">
                <wp:simplePos x="0" y="0"/>
                <wp:positionH relativeFrom="page">
                  <wp:posOffset>6807090</wp:posOffset>
                </wp:positionH>
                <wp:positionV relativeFrom="page">
                  <wp:posOffset>2818730</wp:posOffset>
                </wp:positionV>
                <wp:extent cx="419734" cy="3187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08A3D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295A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44238AF" id="Textbox 213" o:spid="_x0000_s1124" type="#_x0000_t202" style="position:absolute;left:0;text-align:left;margin-left:536pt;margin-top:221.95pt;width:33.05pt;height:250.9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708A3D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295A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lo siguiente: edificio comercial y once locales de aprovechamiento independiente, y funcionamiento</w:t>
      </w:r>
      <w:r>
        <w:rPr>
          <w:spacing w:val="40"/>
        </w:rPr>
        <w:t xml:space="preserve"> </w:t>
      </w:r>
      <w:r>
        <w:t>del Local 1 para supermercado.</w:t>
      </w:r>
    </w:p>
    <w:p w14:paraId="00EB5C8A" w14:textId="77777777" w:rsidR="001F3E5D" w:rsidRDefault="001F3E5D">
      <w:pPr>
        <w:pStyle w:val="Textoindependiente"/>
        <w:spacing w:before="10"/>
      </w:pPr>
    </w:p>
    <w:p w14:paraId="6049C750" w14:textId="390C5693" w:rsidR="001F3E5D" w:rsidRDefault="00000000">
      <w:pPr>
        <w:pStyle w:val="Textoindependiente"/>
        <w:spacing w:line="292" w:lineRule="auto"/>
        <w:ind w:left="142" w:right="1"/>
        <w:jc w:val="both"/>
      </w:pPr>
      <w:r>
        <w:t>SEGUNDO. Tomar razón de la transmisión de la titularidad de este título habilitante a favor de RUIZ LARGO</w:t>
      </w:r>
      <w:r w:rsidR="00814F5F">
        <w:t>,</w:t>
      </w:r>
      <w:r>
        <w:t xml:space="preserve"> S.L. El cambio de titularidad se produce para la misma actuación y en las mismas condiciones generales y especiales para las que se obtuvo el título habilitante y su modificación, subrogándose al nuevo titular las obligaciones derivadas del título urbanístico.</w:t>
      </w:r>
    </w:p>
    <w:p w14:paraId="09703636" w14:textId="77777777" w:rsidR="001F3E5D" w:rsidRDefault="001F3E5D">
      <w:pPr>
        <w:pStyle w:val="Textoindependiente"/>
        <w:spacing w:before="10"/>
      </w:pPr>
    </w:p>
    <w:p w14:paraId="30DC7502" w14:textId="77777777" w:rsidR="001F3E5D" w:rsidRDefault="00000000">
      <w:pPr>
        <w:pStyle w:val="Textoindependiente"/>
        <w:spacing w:line="292" w:lineRule="auto"/>
        <w:ind w:left="142" w:right="1"/>
        <w:jc w:val="both"/>
      </w:pPr>
      <w:proofErr w:type="gramStart"/>
      <w:r>
        <w:t>TERCERO.-</w:t>
      </w:r>
      <w:proofErr w:type="gramEnd"/>
      <w:r>
        <w:t xml:space="preserve"> Comunicar a la Concejalía de Medio Ambiente y Servicios a la Ciudad, el presente cambio de titularidad y la subrogación de las obligaciones medioambientales establecidas en las condiciones del título habilitante.</w:t>
      </w:r>
    </w:p>
    <w:p w14:paraId="14819AD5" w14:textId="77777777" w:rsidR="001F3E5D" w:rsidRDefault="001F3E5D">
      <w:pPr>
        <w:pStyle w:val="Textoindependiente"/>
        <w:spacing w:before="9"/>
      </w:pPr>
    </w:p>
    <w:p w14:paraId="4B1D8D55" w14:textId="77777777" w:rsidR="001F3E5D" w:rsidRDefault="00000000">
      <w:pPr>
        <w:pStyle w:val="Textoindependiente"/>
        <w:spacing w:before="1" w:line="292" w:lineRule="auto"/>
        <w:ind w:left="142" w:right="1"/>
        <w:jc w:val="both"/>
      </w:pPr>
      <w:proofErr w:type="gramStart"/>
      <w:r>
        <w:t>CUARTO.-</w:t>
      </w:r>
      <w:proofErr w:type="gramEnd"/>
      <w:r>
        <w:t xml:space="preserve"> Advertir que la toma de razón se efectúa bajo la presunción de veracidad de las manifestaciones vertidas por el comunicante, de los datos que constan en la documentación presentada</w:t>
      </w:r>
      <w:r>
        <w:rPr>
          <w:spacing w:val="39"/>
        </w:rPr>
        <w:t xml:space="preserve"> </w:t>
      </w:r>
      <w:r>
        <w:t>referidos</w:t>
      </w:r>
      <w:r>
        <w:rPr>
          <w:spacing w:val="39"/>
        </w:rPr>
        <w:t xml:space="preserve"> </w:t>
      </w:r>
      <w:r>
        <w:t>al</w:t>
      </w:r>
      <w:r>
        <w:rPr>
          <w:spacing w:val="39"/>
        </w:rPr>
        <w:t xml:space="preserve"> </w:t>
      </w:r>
      <w:r>
        <w:t>título</w:t>
      </w:r>
      <w:r>
        <w:rPr>
          <w:spacing w:val="39"/>
        </w:rPr>
        <w:t xml:space="preserve"> </w:t>
      </w:r>
      <w:r>
        <w:t>habilitante</w:t>
      </w:r>
      <w:r>
        <w:rPr>
          <w:spacing w:val="39"/>
        </w:rPr>
        <w:t xml:space="preserve"> </w:t>
      </w:r>
      <w:r>
        <w:t>conocido</w:t>
      </w:r>
      <w:r>
        <w:rPr>
          <w:spacing w:val="39"/>
        </w:rPr>
        <w:t xml:space="preserve"> </w:t>
      </w:r>
      <w:r>
        <w:t>por</w:t>
      </w:r>
      <w:r>
        <w:rPr>
          <w:spacing w:val="39"/>
        </w:rPr>
        <w:t xml:space="preserve"> </w:t>
      </w:r>
      <w:r>
        <w:t>este</w:t>
      </w:r>
      <w:r>
        <w:rPr>
          <w:spacing w:val="39"/>
        </w:rPr>
        <w:t xml:space="preserve"> </w:t>
      </w:r>
      <w:r>
        <w:t>Ayuntamiento.</w:t>
      </w:r>
      <w:r>
        <w:rPr>
          <w:spacing w:val="39"/>
        </w:rPr>
        <w:t xml:space="preserve"> </w:t>
      </w:r>
      <w:r>
        <w:t>Se</w:t>
      </w:r>
      <w:r>
        <w:rPr>
          <w:spacing w:val="39"/>
        </w:rPr>
        <w:t xml:space="preserve"> </w:t>
      </w:r>
      <w:r>
        <w:t>le</w:t>
      </w:r>
      <w:r>
        <w:rPr>
          <w:spacing w:val="39"/>
        </w:rPr>
        <w:t xml:space="preserve"> </w:t>
      </w:r>
      <w:r>
        <w:t>informa</w:t>
      </w:r>
      <w:r>
        <w:rPr>
          <w:spacing w:val="39"/>
        </w:rPr>
        <w:t xml:space="preserve"> </w:t>
      </w:r>
      <w:r>
        <w:t>que</w:t>
      </w:r>
      <w:r>
        <w:rPr>
          <w:spacing w:val="39"/>
        </w:rPr>
        <w:t xml:space="preserve"> </w:t>
      </w:r>
      <w:r>
        <w:t xml:space="preserve">esta toma de razón tiene un valor meramente declarativo de lo comunicado por su parte, con independencia de su inexactitud o falsedad, ya que en ningún caso esta toma en consideración le generará derechos que no tenga legalmente reconocidos a la fecha de la presentación de la referida </w:t>
      </w:r>
      <w:r>
        <w:rPr>
          <w:spacing w:val="-2"/>
        </w:rPr>
        <w:t>comunicación.</w:t>
      </w:r>
    </w:p>
    <w:p w14:paraId="47C3D94F" w14:textId="77777777" w:rsidR="001F3E5D" w:rsidRDefault="001F3E5D">
      <w:pPr>
        <w:pStyle w:val="Textoindependiente"/>
        <w:spacing w:before="9"/>
      </w:pPr>
    </w:p>
    <w:p w14:paraId="3F7486F6" w14:textId="77777777" w:rsidR="001F3E5D" w:rsidRDefault="00000000">
      <w:pPr>
        <w:pStyle w:val="Textoindependiente"/>
        <w:spacing w:line="292" w:lineRule="auto"/>
        <w:ind w:left="142" w:right="1"/>
        <w:jc w:val="both"/>
      </w:pPr>
      <w:r>
        <w:t>En el supuesto que esta transmisión de la titularidad del título afecte a actuaciones urbanísticas en</w:t>
      </w:r>
      <w:r>
        <w:rPr>
          <w:spacing w:val="80"/>
        </w:rPr>
        <w:t xml:space="preserve"> </w:t>
      </w:r>
      <w:r>
        <w:t>las que existan deficiencias urbanísticas o medioambientales pendientes de subsanar, se producirá subrogación del nuevo titular en las obligaciones de subsanar las deficiencias existentes.</w:t>
      </w:r>
    </w:p>
    <w:p w14:paraId="746A6E58" w14:textId="77777777" w:rsidR="001F3E5D" w:rsidRDefault="001F3E5D">
      <w:pPr>
        <w:pStyle w:val="Textoindependiente"/>
        <w:spacing w:before="10"/>
      </w:pPr>
    </w:p>
    <w:p w14:paraId="32182426" w14:textId="77777777" w:rsidR="001F3E5D" w:rsidRDefault="00000000">
      <w:pPr>
        <w:pStyle w:val="Textoindependiente"/>
        <w:spacing w:line="292" w:lineRule="auto"/>
        <w:ind w:left="142" w:right="1"/>
        <w:jc w:val="both"/>
      </w:pPr>
      <w:proofErr w:type="gramStart"/>
      <w:r>
        <w:t>QUINTO.-</w:t>
      </w:r>
      <w:proofErr w:type="gramEnd"/>
      <w:r>
        <w:t xml:space="preserve"> Corregir el error material en la concesión del título habilitante concedido por Acuerdo de Junta de Gobierno Local de fecha 11 de octubre de 2024, conforme al expediente 19454/2024, consistente en la transcripción numérica del expediente de licencia de obras relacionados:</w:t>
      </w:r>
    </w:p>
    <w:p w14:paraId="632F9B25" w14:textId="77777777" w:rsidR="001F3E5D" w:rsidRDefault="001F3E5D">
      <w:pPr>
        <w:pStyle w:val="Textoindependiente"/>
        <w:spacing w:before="9"/>
      </w:pPr>
    </w:p>
    <w:p w14:paraId="345FD660" w14:textId="238C91F7" w:rsidR="001F3E5D" w:rsidRPr="00814F5F" w:rsidRDefault="00000000">
      <w:pPr>
        <w:spacing w:before="1"/>
        <w:ind w:left="142"/>
        <w:jc w:val="both"/>
        <w:rPr>
          <w:i/>
          <w:iCs/>
          <w:sz w:val="20"/>
        </w:rPr>
      </w:pPr>
      <w:r>
        <w:rPr>
          <w:sz w:val="20"/>
        </w:rPr>
        <w:t>Donde</w:t>
      </w:r>
      <w:r>
        <w:rPr>
          <w:spacing w:val="-4"/>
          <w:sz w:val="20"/>
        </w:rPr>
        <w:t xml:space="preserve"> </w:t>
      </w:r>
      <w:r>
        <w:rPr>
          <w:sz w:val="20"/>
        </w:rPr>
        <w:t>dice:</w:t>
      </w:r>
      <w:r>
        <w:rPr>
          <w:spacing w:val="-4"/>
          <w:sz w:val="20"/>
        </w:rPr>
        <w:t xml:space="preserve"> </w:t>
      </w:r>
      <w:r w:rsidR="00814F5F" w:rsidRPr="00814F5F">
        <w:rPr>
          <w:i/>
          <w:iCs/>
          <w:spacing w:val="-4"/>
          <w:sz w:val="20"/>
        </w:rPr>
        <w:t>“</w:t>
      </w:r>
      <w:r w:rsidRPr="00814F5F">
        <w:rPr>
          <w:i/>
          <w:iCs/>
          <w:sz w:val="20"/>
        </w:rPr>
        <w:t>obras</w:t>
      </w:r>
      <w:r w:rsidRPr="00814F5F">
        <w:rPr>
          <w:i/>
          <w:iCs/>
          <w:spacing w:val="-4"/>
          <w:sz w:val="20"/>
        </w:rPr>
        <w:t xml:space="preserve"> </w:t>
      </w:r>
      <w:r w:rsidRPr="00814F5F">
        <w:rPr>
          <w:i/>
          <w:iCs/>
          <w:sz w:val="20"/>
        </w:rPr>
        <w:t>autorizadas</w:t>
      </w:r>
      <w:r w:rsidRPr="00814F5F">
        <w:rPr>
          <w:i/>
          <w:iCs/>
          <w:spacing w:val="-4"/>
          <w:sz w:val="20"/>
        </w:rPr>
        <w:t xml:space="preserve"> </w:t>
      </w:r>
      <w:r w:rsidRPr="00814F5F">
        <w:rPr>
          <w:i/>
          <w:iCs/>
          <w:sz w:val="20"/>
        </w:rPr>
        <w:t>bajo</w:t>
      </w:r>
      <w:r w:rsidRPr="00814F5F">
        <w:rPr>
          <w:i/>
          <w:iCs/>
          <w:spacing w:val="-4"/>
          <w:sz w:val="20"/>
        </w:rPr>
        <w:t xml:space="preserve"> </w:t>
      </w:r>
      <w:r w:rsidRPr="00814F5F">
        <w:rPr>
          <w:i/>
          <w:iCs/>
          <w:sz w:val="20"/>
        </w:rPr>
        <w:t>expediente</w:t>
      </w:r>
      <w:r w:rsidRPr="00814F5F">
        <w:rPr>
          <w:i/>
          <w:iCs/>
          <w:spacing w:val="-4"/>
          <w:sz w:val="20"/>
        </w:rPr>
        <w:t xml:space="preserve"> </w:t>
      </w:r>
      <w:r w:rsidRPr="00814F5F">
        <w:rPr>
          <w:i/>
          <w:iCs/>
          <w:sz w:val="20"/>
        </w:rPr>
        <w:t>435/2022-</w:t>
      </w:r>
      <w:r w:rsidRPr="00814F5F">
        <w:rPr>
          <w:i/>
          <w:iCs/>
          <w:spacing w:val="-5"/>
          <w:sz w:val="20"/>
        </w:rPr>
        <w:t>01</w:t>
      </w:r>
      <w:r w:rsidR="00814F5F" w:rsidRPr="00814F5F">
        <w:rPr>
          <w:i/>
          <w:iCs/>
          <w:spacing w:val="-5"/>
          <w:sz w:val="20"/>
        </w:rPr>
        <w:t>”.</w:t>
      </w:r>
    </w:p>
    <w:p w14:paraId="5BAFE4FC" w14:textId="77777777" w:rsidR="001F3E5D" w:rsidRDefault="001F3E5D">
      <w:pPr>
        <w:pStyle w:val="Textoindependiente"/>
        <w:spacing w:before="64"/>
      </w:pPr>
    </w:p>
    <w:p w14:paraId="05F075A9" w14:textId="5788D0CB" w:rsidR="001F3E5D" w:rsidRDefault="00000000">
      <w:pPr>
        <w:spacing w:before="1"/>
        <w:ind w:left="142"/>
        <w:rPr>
          <w:sz w:val="20"/>
        </w:rPr>
      </w:pPr>
      <w:r>
        <w:rPr>
          <w:sz w:val="20"/>
        </w:rPr>
        <w:t>Debe</w:t>
      </w:r>
      <w:r>
        <w:rPr>
          <w:spacing w:val="-4"/>
          <w:sz w:val="20"/>
        </w:rPr>
        <w:t xml:space="preserve"> </w:t>
      </w:r>
      <w:r>
        <w:rPr>
          <w:sz w:val="20"/>
        </w:rPr>
        <w:t>decir:</w:t>
      </w:r>
      <w:r>
        <w:rPr>
          <w:spacing w:val="-4"/>
          <w:sz w:val="20"/>
        </w:rPr>
        <w:t xml:space="preserve"> </w:t>
      </w:r>
      <w:r w:rsidR="00814F5F" w:rsidRPr="00814F5F">
        <w:rPr>
          <w:i/>
          <w:iCs/>
          <w:sz w:val="20"/>
        </w:rPr>
        <w:t>“</w:t>
      </w:r>
      <w:r w:rsidRPr="00814F5F">
        <w:rPr>
          <w:i/>
          <w:iCs/>
          <w:sz w:val="20"/>
        </w:rPr>
        <w:t>obras</w:t>
      </w:r>
      <w:r w:rsidRPr="00814F5F">
        <w:rPr>
          <w:i/>
          <w:iCs/>
          <w:spacing w:val="-3"/>
          <w:sz w:val="20"/>
        </w:rPr>
        <w:t xml:space="preserve"> </w:t>
      </w:r>
      <w:r w:rsidRPr="00814F5F">
        <w:rPr>
          <w:i/>
          <w:iCs/>
          <w:sz w:val="20"/>
        </w:rPr>
        <w:t>autorizadas</w:t>
      </w:r>
      <w:r w:rsidRPr="00814F5F">
        <w:rPr>
          <w:i/>
          <w:iCs/>
          <w:spacing w:val="-4"/>
          <w:sz w:val="20"/>
        </w:rPr>
        <w:t xml:space="preserve"> </w:t>
      </w:r>
      <w:r w:rsidRPr="00814F5F">
        <w:rPr>
          <w:i/>
          <w:iCs/>
          <w:sz w:val="20"/>
        </w:rPr>
        <w:t>bajo</w:t>
      </w:r>
      <w:r w:rsidRPr="00814F5F">
        <w:rPr>
          <w:i/>
          <w:iCs/>
          <w:spacing w:val="-4"/>
          <w:sz w:val="20"/>
        </w:rPr>
        <w:t xml:space="preserve"> </w:t>
      </w:r>
      <w:r w:rsidRPr="00814F5F">
        <w:rPr>
          <w:i/>
          <w:iCs/>
          <w:sz w:val="20"/>
        </w:rPr>
        <w:t>expediente</w:t>
      </w:r>
      <w:r w:rsidRPr="00814F5F">
        <w:rPr>
          <w:i/>
          <w:iCs/>
          <w:spacing w:val="-3"/>
          <w:sz w:val="20"/>
        </w:rPr>
        <w:t xml:space="preserve"> </w:t>
      </w:r>
      <w:r w:rsidRPr="00814F5F">
        <w:rPr>
          <w:i/>
          <w:iCs/>
          <w:sz w:val="20"/>
        </w:rPr>
        <w:t>35/2022-</w:t>
      </w:r>
      <w:r w:rsidRPr="00814F5F">
        <w:rPr>
          <w:i/>
          <w:iCs/>
          <w:spacing w:val="-5"/>
          <w:sz w:val="20"/>
        </w:rPr>
        <w:t>01</w:t>
      </w:r>
      <w:r w:rsidR="00814F5F" w:rsidRPr="00814F5F">
        <w:rPr>
          <w:i/>
          <w:iCs/>
          <w:spacing w:val="-5"/>
          <w:sz w:val="20"/>
        </w:rPr>
        <w:t>”</w:t>
      </w:r>
      <w:r w:rsidR="00814F5F">
        <w:rPr>
          <w:i/>
          <w:iCs/>
          <w:spacing w:val="-5"/>
          <w:sz w:val="20"/>
        </w:rPr>
        <w:t>.</w:t>
      </w:r>
    </w:p>
    <w:p w14:paraId="74DE8D43" w14:textId="77777777" w:rsidR="001F3E5D" w:rsidRDefault="001F3E5D">
      <w:pPr>
        <w:pStyle w:val="Textoindependiente"/>
        <w:spacing w:before="65"/>
      </w:pPr>
    </w:p>
    <w:p w14:paraId="18DE3E60" w14:textId="77777777" w:rsidR="001F3E5D" w:rsidRDefault="00000000">
      <w:pPr>
        <w:pStyle w:val="Textoindependiente"/>
        <w:spacing w:line="292" w:lineRule="auto"/>
        <w:ind w:left="142" w:right="1"/>
        <w:jc w:val="both"/>
      </w:pPr>
      <w:proofErr w:type="gramStart"/>
      <w:r>
        <w:t>SEXTO.-</w:t>
      </w:r>
      <w:proofErr w:type="gramEnd"/>
      <w:r>
        <w:t xml:space="preserve"> Notificar el presente acuerdo al interesado con el régimen de recursos que sean</w:t>
      </w:r>
      <w:r>
        <w:rPr>
          <w:spacing w:val="80"/>
        </w:rPr>
        <w:t xml:space="preserve"> </w:t>
      </w:r>
      <w:r>
        <w:rPr>
          <w:spacing w:val="-2"/>
        </w:rPr>
        <w:t>pertinentes.</w:t>
      </w:r>
    </w:p>
    <w:p w14:paraId="210BA63E" w14:textId="77777777" w:rsidR="001F3E5D" w:rsidRDefault="001F3E5D">
      <w:pPr>
        <w:pStyle w:val="Textoindependiente"/>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1FD55B1C"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56F5694C" w14:textId="474CEC9B" w:rsidR="001F3E5D" w:rsidRDefault="00000000">
            <w:pPr>
              <w:pStyle w:val="TableParagraph"/>
              <w:spacing w:before="83" w:line="297" w:lineRule="auto"/>
              <w:ind w:right="52"/>
              <w:jc w:val="both"/>
              <w:rPr>
                <w:b/>
                <w:sz w:val="20"/>
              </w:rPr>
            </w:pPr>
            <w:r>
              <w:rPr>
                <w:b/>
                <w:sz w:val="20"/>
              </w:rPr>
              <w:t xml:space="preserve">Desestimación de solicitud de prórroga para iniciar la ejecución de una vivienda unifamiliar aislada, conforme a la licencia urbanística concedida por Acuerdo de la Junta de Gobierno Local en fecha 2 de agosto de 2024, sita en calle </w:t>
            </w:r>
            <w:r w:rsidR="00D27B20">
              <w:rPr>
                <w:b/>
                <w:sz w:val="20"/>
              </w:rPr>
              <w:t>********************************</w:t>
            </w:r>
            <w:r>
              <w:rPr>
                <w:b/>
                <w:sz w:val="20"/>
              </w:rPr>
              <w:t xml:space="preserve">. </w:t>
            </w:r>
            <w:proofErr w:type="spellStart"/>
            <w:r>
              <w:rPr>
                <w:b/>
                <w:sz w:val="20"/>
              </w:rPr>
              <w:t>Expte</w:t>
            </w:r>
            <w:proofErr w:type="spellEnd"/>
            <w:r>
              <w:rPr>
                <w:b/>
                <w:sz w:val="20"/>
              </w:rPr>
              <w:t>. 16213/2024</w:t>
            </w:r>
          </w:p>
        </w:tc>
      </w:tr>
      <w:tr w:rsidR="001F3E5D" w14:paraId="6FD44BF9" w14:textId="77777777">
        <w:trPr>
          <w:trHeight w:val="399"/>
        </w:trPr>
        <w:tc>
          <w:tcPr>
            <w:tcW w:w="1877" w:type="dxa"/>
            <w:tcBorders>
              <w:top w:val="single" w:sz="8" w:space="0" w:color="CCCCCC"/>
              <w:left w:val="single" w:sz="4" w:space="0" w:color="CCCCCC"/>
              <w:bottom w:val="single" w:sz="8" w:space="0" w:color="CCCCCC"/>
            </w:tcBorders>
          </w:tcPr>
          <w:p w14:paraId="5714F41F"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9E636E1"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E73816C" w14:textId="77777777" w:rsidR="001F3E5D" w:rsidRDefault="001F3E5D">
      <w:pPr>
        <w:pStyle w:val="Textoindependiente"/>
        <w:spacing w:before="145"/>
      </w:pPr>
    </w:p>
    <w:p w14:paraId="7038F0B6"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3776636" w14:textId="77777777" w:rsidR="001F3E5D" w:rsidRDefault="001F3E5D">
      <w:pPr>
        <w:pStyle w:val="Textoindependiente"/>
        <w:spacing w:before="61"/>
        <w:rPr>
          <w:b/>
        </w:rPr>
      </w:pPr>
    </w:p>
    <w:p w14:paraId="2698F545" w14:textId="6293590C" w:rsidR="001F3E5D" w:rsidRDefault="00000000">
      <w:pPr>
        <w:pStyle w:val="Textoindependiente"/>
        <w:spacing w:line="292" w:lineRule="auto"/>
        <w:ind w:left="142" w:right="1"/>
        <w:jc w:val="both"/>
      </w:pPr>
      <w:r>
        <w:t xml:space="preserve">Visto que con fecha 17 de febrero de 2025 D. </w:t>
      </w:r>
      <w:r w:rsidR="00D27B20">
        <w:t>V.D.T.G.</w:t>
      </w:r>
      <w:r>
        <w:t xml:space="preserve">, con CIF </w:t>
      </w:r>
      <w:r w:rsidR="00D27B20">
        <w:t>***</w:t>
      </w:r>
      <w:r>
        <w:t>8804</w:t>
      </w:r>
      <w:r w:rsidR="00D27B20">
        <w:t>**</w:t>
      </w:r>
      <w:r>
        <w:t xml:space="preserve">, en representación de D. </w:t>
      </w:r>
      <w:r w:rsidR="00D27B20">
        <w:t>C.H.R.</w:t>
      </w:r>
      <w:r>
        <w:t xml:space="preserve">, con DNI </w:t>
      </w:r>
      <w:r w:rsidR="00D27B20">
        <w:t>***</w:t>
      </w:r>
      <w:r>
        <w:t>8655</w:t>
      </w:r>
      <w:r w:rsidR="00D27B20">
        <w:t>**</w:t>
      </w:r>
      <w:r>
        <w:t>, presenta solicitud de prórroga para</w:t>
      </w:r>
      <w:r>
        <w:rPr>
          <w:spacing w:val="80"/>
        </w:rPr>
        <w:t xml:space="preserve"> </w:t>
      </w:r>
      <w:r>
        <w:t>el inicio de la ejecución de la actuación que se tramita con número de expediente G-16213/2024 y F- 80/2022-01,</w:t>
      </w:r>
      <w:r>
        <w:rPr>
          <w:spacing w:val="42"/>
        </w:rPr>
        <w:t xml:space="preserve"> </w:t>
      </w:r>
      <w:r>
        <w:t>de</w:t>
      </w:r>
      <w:r>
        <w:rPr>
          <w:spacing w:val="43"/>
        </w:rPr>
        <w:t xml:space="preserve"> </w:t>
      </w:r>
      <w:r>
        <w:t>una</w:t>
      </w:r>
      <w:r>
        <w:rPr>
          <w:spacing w:val="43"/>
        </w:rPr>
        <w:t xml:space="preserve"> </w:t>
      </w:r>
      <w:r>
        <w:t>vivienda</w:t>
      </w:r>
      <w:r>
        <w:rPr>
          <w:spacing w:val="43"/>
        </w:rPr>
        <w:t xml:space="preserve"> </w:t>
      </w:r>
      <w:r>
        <w:t>unifamiliar</w:t>
      </w:r>
      <w:r>
        <w:rPr>
          <w:spacing w:val="42"/>
        </w:rPr>
        <w:t xml:space="preserve"> </w:t>
      </w:r>
      <w:r>
        <w:t>aislada</w:t>
      </w:r>
      <w:r>
        <w:rPr>
          <w:spacing w:val="43"/>
        </w:rPr>
        <w:t xml:space="preserve"> </w:t>
      </w:r>
      <w:r>
        <w:t>conforme</w:t>
      </w:r>
      <w:r>
        <w:rPr>
          <w:spacing w:val="43"/>
        </w:rPr>
        <w:t xml:space="preserve"> </w:t>
      </w:r>
      <w:r>
        <w:t>a</w:t>
      </w:r>
      <w:r>
        <w:rPr>
          <w:spacing w:val="43"/>
        </w:rPr>
        <w:t xml:space="preserve"> </w:t>
      </w:r>
      <w:r>
        <w:t>la</w:t>
      </w:r>
      <w:r>
        <w:rPr>
          <w:spacing w:val="42"/>
        </w:rPr>
        <w:t xml:space="preserve"> </w:t>
      </w:r>
      <w:r>
        <w:t>licencia</w:t>
      </w:r>
      <w:r>
        <w:rPr>
          <w:spacing w:val="43"/>
        </w:rPr>
        <w:t xml:space="preserve"> </w:t>
      </w:r>
      <w:r>
        <w:t>urbanística</w:t>
      </w:r>
      <w:r>
        <w:rPr>
          <w:spacing w:val="43"/>
        </w:rPr>
        <w:t xml:space="preserve"> </w:t>
      </w:r>
      <w:r>
        <w:t>concedida</w:t>
      </w:r>
      <w:r>
        <w:rPr>
          <w:spacing w:val="43"/>
        </w:rPr>
        <w:t xml:space="preserve"> </w:t>
      </w:r>
      <w:r>
        <w:rPr>
          <w:spacing w:val="-5"/>
        </w:rPr>
        <w:t>por</w:t>
      </w:r>
    </w:p>
    <w:p w14:paraId="55060EC3"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64713F9B" w14:textId="6400A47A"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827968" behindDoc="0" locked="0" layoutInCell="1" allowOverlap="1" wp14:anchorId="0ADE0318" wp14:editId="02295496">
                <wp:simplePos x="0" y="0"/>
                <wp:positionH relativeFrom="page">
                  <wp:posOffset>6807090</wp:posOffset>
                </wp:positionH>
                <wp:positionV relativeFrom="page">
                  <wp:posOffset>2818730</wp:posOffset>
                </wp:positionV>
                <wp:extent cx="419734" cy="3187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F1A8F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EB48A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ADE0318" id="Textbox 215" o:spid="_x0000_s1125" type="#_x0000_t202" style="position:absolute;left:0;text-align:left;margin-left:536pt;margin-top:221.95pt;width:33.05pt;height:250.9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UTE3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5F1A8F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EB48A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Acuerdo de la Junta de Gobierno Local en fecha 2 de agosto de 2024, ubicada en calle </w:t>
      </w:r>
      <w:r w:rsidR="00D27B20">
        <w:t>*****************************</w:t>
      </w:r>
      <w:r>
        <w:t xml:space="preserve">, bajo la condición de iniciar las obras en el plazo de 6 </w:t>
      </w:r>
      <w:r>
        <w:rPr>
          <w:spacing w:val="-2"/>
        </w:rPr>
        <w:t>meses.</w:t>
      </w:r>
    </w:p>
    <w:p w14:paraId="67A2054F" w14:textId="77777777" w:rsidR="001F3E5D" w:rsidRDefault="001F3E5D">
      <w:pPr>
        <w:pStyle w:val="Textoindependiente"/>
        <w:spacing w:before="10"/>
      </w:pPr>
    </w:p>
    <w:p w14:paraId="4DB28609" w14:textId="77777777" w:rsidR="001F3E5D" w:rsidRDefault="00000000">
      <w:pPr>
        <w:pStyle w:val="Textoindependiente"/>
        <w:spacing w:line="292" w:lineRule="auto"/>
        <w:ind w:left="142" w:right="1"/>
        <w:jc w:val="both"/>
      </w:pPr>
      <w:r>
        <w:t>Habiéndose notificado este Acuerdo al interesado en fecha 10 de agosto de 2024 y a su</w:t>
      </w:r>
      <w:r>
        <w:rPr>
          <w:spacing w:val="40"/>
        </w:rPr>
        <w:t xml:space="preserve"> </w:t>
      </w:r>
      <w:r>
        <w:t>representante el 5 de agosto de 2024; visto que el interesado ha solicitado prórroga de inicio una vez finalizado el plazo de 6 meses, el 17 de febrero de 2024.</w:t>
      </w:r>
    </w:p>
    <w:p w14:paraId="54CCD50B" w14:textId="77777777" w:rsidR="001F3E5D" w:rsidRDefault="001F3E5D">
      <w:pPr>
        <w:pStyle w:val="Textoindependiente"/>
        <w:spacing w:before="10"/>
      </w:pPr>
    </w:p>
    <w:p w14:paraId="5115F5AA" w14:textId="77777777" w:rsidR="001F3E5D" w:rsidRDefault="00000000">
      <w:pPr>
        <w:pStyle w:val="Textoindependiente"/>
        <w:spacing w:line="295" w:lineRule="auto"/>
        <w:ind w:left="142"/>
        <w:jc w:val="both"/>
      </w:pPr>
      <w:r>
        <w:t xml:space="preserve">Instruido el expediente se emiten los siguientes informes técnicos y jurídicos en </w:t>
      </w:r>
      <w:r>
        <w:rPr>
          <w:b/>
        </w:rPr>
        <w:t>sentido</w:t>
      </w:r>
      <w:r>
        <w:rPr>
          <w:b/>
          <w:spacing w:val="40"/>
        </w:rPr>
        <w:t xml:space="preserve"> </w:t>
      </w:r>
      <w:r>
        <w:rPr>
          <w:b/>
        </w:rPr>
        <w:t xml:space="preserve">desfavorable </w:t>
      </w:r>
      <w:r>
        <w:t>a su concesión: el informe técnico desfavorable de fecha 26 de febrero de 2025, de la Arquitecta Municipal, tras girar visita el día 21 de febrero de 2025; y el informe jurídico desfavorable y Propuesta de Acuerdo, de fecha 26 de marzo de 2025 del Técnico de Administración General Urbanístico, de disconformidad con lo previsto en la Ley 9/2001 del Suelo de la Comunidad de</w:t>
      </w:r>
      <w:r>
        <w:rPr>
          <w:spacing w:val="40"/>
        </w:rPr>
        <w:t xml:space="preserve"> </w:t>
      </w:r>
      <w:r>
        <w:rPr>
          <w:spacing w:val="-2"/>
        </w:rPr>
        <w:t>Madrid.</w:t>
      </w:r>
    </w:p>
    <w:p w14:paraId="527E5F76" w14:textId="77777777" w:rsidR="001F3E5D" w:rsidRDefault="001F3E5D">
      <w:pPr>
        <w:pStyle w:val="Textoindependiente"/>
        <w:spacing w:before="3"/>
      </w:pPr>
    </w:p>
    <w:p w14:paraId="55211080" w14:textId="6437B355" w:rsidR="001F3E5D" w:rsidRDefault="00000000">
      <w:pPr>
        <w:pStyle w:val="Textoindependiente"/>
        <w:spacing w:line="292" w:lineRule="auto"/>
        <w:ind w:left="142" w:right="1"/>
        <w:jc w:val="both"/>
      </w:pPr>
      <w:r>
        <w:t>De acuerdo con el artículo 158.3 de la Ley 9/2001, de 17 de julio, del Suelo de la Comunidad de Madrid; el artículo 6.2 de la Ordenanza de Tramitación de Licencias y Declaraciones Responsables</w:t>
      </w:r>
      <w:r>
        <w:rPr>
          <w:spacing w:val="40"/>
        </w:rPr>
        <w:t xml:space="preserve"> </w:t>
      </w:r>
      <w:r>
        <w:t>en Las Rozas de Madrid; y el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por la Concejal de Urbanismo</w:t>
      </w:r>
      <w:r w:rsidR="00D27B20">
        <w:t>.</w:t>
      </w:r>
    </w:p>
    <w:p w14:paraId="7082E825" w14:textId="77777777" w:rsidR="001F3E5D" w:rsidRDefault="001F3E5D">
      <w:pPr>
        <w:pStyle w:val="Textoindependiente"/>
        <w:spacing w:before="9"/>
      </w:pPr>
    </w:p>
    <w:p w14:paraId="6910D7FD" w14:textId="1E776C8A" w:rsidR="001F3E5D"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PR/2025/1807</w:t>
      </w:r>
      <w:r>
        <w:rPr>
          <w:spacing w:val="-3"/>
        </w:rPr>
        <w:t xml:space="preserve"> </w:t>
      </w:r>
      <w:r>
        <w:t>de</w:t>
      </w:r>
      <w:r>
        <w:rPr>
          <w:spacing w:val="-4"/>
        </w:rPr>
        <w:t xml:space="preserve"> </w:t>
      </w:r>
      <w:r>
        <w:t>28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D27B20">
        <w:rPr>
          <w:spacing w:val="-2"/>
        </w:rPr>
        <w:t>,</w:t>
      </w:r>
    </w:p>
    <w:p w14:paraId="463AEB30" w14:textId="77777777" w:rsidR="001F3E5D" w:rsidRDefault="001F3E5D">
      <w:pPr>
        <w:pStyle w:val="Textoindependiente"/>
        <w:spacing w:before="59"/>
      </w:pPr>
    </w:p>
    <w:p w14:paraId="5D5D67F4" w14:textId="77777777" w:rsidR="001F3E5D" w:rsidRDefault="00000000">
      <w:pPr>
        <w:pStyle w:val="Ttulo4"/>
      </w:pPr>
      <w:r>
        <w:rPr>
          <w:spacing w:val="-2"/>
        </w:rPr>
        <w:t>Resolución:</w:t>
      </w:r>
    </w:p>
    <w:p w14:paraId="6369DB79" w14:textId="77777777" w:rsidR="001F3E5D" w:rsidRDefault="001F3E5D">
      <w:pPr>
        <w:pStyle w:val="Textoindependiente"/>
        <w:spacing w:before="61"/>
        <w:rPr>
          <w:b/>
        </w:rPr>
      </w:pPr>
    </w:p>
    <w:p w14:paraId="2A4F10B4" w14:textId="5D7B733C" w:rsidR="001F3E5D" w:rsidRDefault="00000000" w:rsidP="00D27B20">
      <w:pPr>
        <w:pStyle w:val="Textoindependiente"/>
        <w:spacing w:before="1" w:line="292" w:lineRule="auto"/>
        <w:ind w:left="142" w:right="1"/>
        <w:jc w:val="both"/>
      </w:pPr>
      <w:r>
        <w:t xml:space="preserve">PRIMERO. Desestimar la solicitud de prórroga para iniciar la ejecución de una vivienda unifamiliar aislada, conforme a la licencia urbanística concedida por Acuerdo de la Junta de Gobierno Local en fecha 2 de agosto de 2024, presentada por D. </w:t>
      </w:r>
      <w:r w:rsidR="00D27B20">
        <w:t>V.D.T.G.</w:t>
      </w:r>
      <w:r>
        <w:t xml:space="preserve">, con CIF </w:t>
      </w:r>
      <w:r w:rsidR="00D27B20">
        <w:t>***</w:t>
      </w:r>
      <w:r>
        <w:t>8804</w:t>
      </w:r>
      <w:r w:rsidR="00D27B20">
        <w:t>**</w:t>
      </w:r>
      <w:r>
        <w:t xml:space="preserve">, en representación de D. </w:t>
      </w:r>
      <w:r w:rsidR="00D27B20">
        <w:t>C.H.R.</w:t>
      </w:r>
      <w:r>
        <w:t xml:space="preserve">, con DNI </w:t>
      </w:r>
      <w:r w:rsidR="00D27B20">
        <w:t>***</w:t>
      </w:r>
      <w:r>
        <w:t>8655</w:t>
      </w:r>
      <w:r w:rsidR="00D27B20">
        <w:t>**</w:t>
      </w:r>
      <w:r>
        <w:t xml:space="preserve">, en calle </w:t>
      </w:r>
      <w:r w:rsidR="00D27B20">
        <w:t>******************************</w:t>
      </w:r>
      <w:r>
        <w:t>, motivado por haber transcurrido el plazo para su solicitud, incumplimiento del</w:t>
      </w:r>
      <w:r>
        <w:rPr>
          <w:spacing w:val="4"/>
        </w:rPr>
        <w:t xml:space="preserve"> </w:t>
      </w:r>
      <w:r>
        <w:t>artículo</w:t>
      </w:r>
      <w:r>
        <w:rPr>
          <w:spacing w:val="4"/>
        </w:rPr>
        <w:t xml:space="preserve"> </w:t>
      </w:r>
      <w:r>
        <w:t>158.3</w:t>
      </w:r>
      <w:r>
        <w:rPr>
          <w:spacing w:val="4"/>
        </w:rPr>
        <w:t xml:space="preserve"> </w:t>
      </w:r>
      <w:r>
        <w:t>de</w:t>
      </w:r>
      <w:r>
        <w:rPr>
          <w:spacing w:val="4"/>
        </w:rPr>
        <w:t xml:space="preserve"> </w:t>
      </w:r>
      <w:r>
        <w:t>la</w:t>
      </w:r>
      <w:r>
        <w:rPr>
          <w:spacing w:val="4"/>
        </w:rPr>
        <w:t xml:space="preserve"> </w:t>
      </w:r>
      <w:r>
        <w:t>Ley</w:t>
      </w:r>
      <w:r>
        <w:rPr>
          <w:spacing w:val="4"/>
        </w:rPr>
        <w:t xml:space="preserve"> </w:t>
      </w:r>
      <w:r>
        <w:t>9/2001,</w:t>
      </w:r>
      <w:r>
        <w:rPr>
          <w:spacing w:val="4"/>
        </w:rPr>
        <w:t xml:space="preserve"> </w:t>
      </w:r>
      <w:r>
        <w:t>de</w:t>
      </w:r>
      <w:r>
        <w:rPr>
          <w:spacing w:val="4"/>
        </w:rPr>
        <w:t xml:space="preserve"> </w:t>
      </w:r>
      <w:r>
        <w:t>17</w:t>
      </w:r>
      <w:r>
        <w:rPr>
          <w:spacing w:val="4"/>
        </w:rPr>
        <w:t xml:space="preserve"> </w:t>
      </w:r>
      <w:r>
        <w:t>de</w:t>
      </w:r>
      <w:r>
        <w:rPr>
          <w:spacing w:val="4"/>
        </w:rPr>
        <w:t xml:space="preserve"> </w:t>
      </w:r>
      <w:r>
        <w:t>julio,</w:t>
      </w:r>
      <w:r>
        <w:rPr>
          <w:spacing w:val="4"/>
        </w:rPr>
        <w:t xml:space="preserve"> </w:t>
      </w:r>
      <w:r>
        <w:t>del</w:t>
      </w:r>
      <w:r>
        <w:rPr>
          <w:spacing w:val="4"/>
        </w:rPr>
        <w:t xml:space="preserve"> </w:t>
      </w:r>
      <w:r>
        <w:t>Suelo</w:t>
      </w:r>
      <w:r>
        <w:rPr>
          <w:spacing w:val="4"/>
        </w:rPr>
        <w:t xml:space="preserve"> </w:t>
      </w:r>
      <w:r>
        <w:t>de</w:t>
      </w:r>
      <w:r>
        <w:rPr>
          <w:spacing w:val="4"/>
        </w:rPr>
        <w:t xml:space="preserve"> </w:t>
      </w:r>
      <w:r>
        <w:t>la</w:t>
      </w:r>
      <w:r>
        <w:rPr>
          <w:spacing w:val="4"/>
        </w:rPr>
        <w:t xml:space="preserve"> </w:t>
      </w:r>
      <w:r>
        <w:t>Comunidad</w:t>
      </w:r>
      <w:r>
        <w:rPr>
          <w:spacing w:val="4"/>
        </w:rPr>
        <w:t xml:space="preserve"> </w:t>
      </w:r>
      <w:r>
        <w:t>de</w:t>
      </w:r>
      <w:r>
        <w:rPr>
          <w:spacing w:val="4"/>
        </w:rPr>
        <w:t xml:space="preserve"> </w:t>
      </w:r>
      <w:r>
        <w:t>Madrid,</w:t>
      </w:r>
      <w:r>
        <w:rPr>
          <w:spacing w:val="4"/>
        </w:rPr>
        <w:t xml:space="preserve"> </w:t>
      </w:r>
      <w:r>
        <w:t>y</w:t>
      </w:r>
      <w:r>
        <w:rPr>
          <w:spacing w:val="4"/>
        </w:rPr>
        <w:t xml:space="preserve"> </w:t>
      </w:r>
      <w:r>
        <w:t>el</w:t>
      </w:r>
      <w:r>
        <w:rPr>
          <w:spacing w:val="4"/>
        </w:rPr>
        <w:t xml:space="preserve"> </w:t>
      </w:r>
      <w:r>
        <w:rPr>
          <w:spacing w:val="-2"/>
        </w:rPr>
        <w:t>artículo</w:t>
      </w:r>
      <w:r w:rsidR="00D27B20">
        <w:t xml:space="preserve"> </w:t>
      </w:r>
      <w:r>
        <w:t xml:space="preserve">6.2 de la Ordenanza de Tramitación de Licencias y Declaraciones Responsables en Las Rozas de </w:t>
      </w:r>
      <w:r>
        <w:rPr>
          <w:spacing w:val="-2"/>
        </w:rPr>
        <w:t>Madrid.</w:t>
      </w:r>
    </w:p>
    <w:p w14:paraId="36408F4D" w14:textId="77777777" w:rsidR="001F3E5D" w:rsidRDefault="001F3E5D">
      <w:pPr>
        <w:pStyle w:val="Textoindependiente"/>
        <w:spacing w:before="9"/>
      </w:pPr>
    </w:p>
    <w:p w14:paraId="65C64281" w14:textId="77777777" w:rsidR="001F3E5D" w:rsidRDefault="00000000">
      <w:pPr>
        <w:pStyle w:val="Textoindependiente"/>
        <w:spacing w:line="292" w:lineRule="auto"/>
        <w:ind w:left="142" w:right="1"/>
        <w:jc w:val="both"/>
      </w:pPr>
      <w:r>
        <w:t>SEGUNDO. Incoar el expediente de declaración de caducidad de la licencia urbanística, a la vista de la situación actual de las actuaciones descritas, por incumplimiento de los plazos para la iniciación de las actuaciones amparadas por la misma.</w:t>
      </w:r>
    </w:p>
    <w:p w14:paraId="01F23E49" w14:textId="77777777" w:rsidR="001F3E5D" w:rsidRDefault="001F3E5D">
      <w:pPr>
        <w:pStyle w:val="Textoindependiente"/>
        <w:spacing w:before="10"/>
      </w:pPr>
    </w:p>
    <w:p w14:paraId="454C2DD1" w14:textId="77777777" w:rsidR="001F3E5D" w:rsidRDefault="00000000">
      <w:pPr>
        <w:pStyle w:val="Textoindependiente"/>
        <w:spacing w:line="292" w:lineRule="auto"/>
        <w:ind w:left="142" w:right="1"/>
        <w:jc w:val="both"/>
      </w:pPr>
      <w:r>
        <w:t>TERCERO. Notificar al interesado el inicio del expediente de declaración de caducidad de la licencia urbanística y darle audiencia con el fin de que en un plazo de quince días pueda presentar las alegaciones, documentos y justificaciones que estime pertinentes.</w:t>
      </w:r>
    </w:p>
    <w:p w14:paraId="168686B8" w14:textId="77777777" w:rsidR="001F3E5D" w:rsidRDefault="001F3E5D">
      <w:pPr>
        <w:pStyle w:val="Textoindependiente"/>
        <w:spacing w:before="9"/>
      </w:pPr>
    </w:p>
    <w:p w14:paraId="41EAF884" w14:textId="77777777" w:rsidR="001F3E5D" w:rsidRDefault="00000000">
      <w:pPr>
        <w:pStyle w:val="Textoindependiente"/>
        <w:spacing w:before="1" w:line="292" w:lineRule="auto"/>
        <w:ind w:left="142" w:right="1"/>
        <w:jc w:val="both"/>
      </w:pPr>
      <w:proofErr w:type="gramStart"/>
      <w:r>
        <w:t>CUARTO.-</w:t>
      </w:r>
      <w:proofErr w:type="gramEnd"/>
      <w:r>
        <w:t xml:space="preserve"> Notificar el presente acuerdo al interesado con el régimen de recursos que sean </w:t>
      </w:r>
      <w:r>
        <w:rPr>
          <w:spacing w:val="-2"/>
        </w:rPr>
        <w:t>pertinentes.</w:t>
      </w:r>
    </w:p>
    <w:p w14:paraId="6E4CB837" w14:textId="77777777" w:rsidR="001F3E5D" w:rsidRDefault="001F3E5D">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1EEB9CA2" w14:textId="77777777">
        <w:trPr>
          <w:trHeight w:val="972"/>
        </w:trPr>
        <w:tc>
          <w:tcPr>
            <w:tcW w:w="9062" w:type="dxa"/>
            <w:gridSpan w:val="2"/>
            <w:tcBorders>
              <w:left w:val="single" w:sz="4" w:space="0" w:color="CCCCCC"/>
              <w:right w:val="single" w:sz="4" w:space="0" w:color="CCCCCC"/>
            </w:tcBorders>
            <w:shd w:val="clear" w:color="auto" w:fill="F3F3F3"/>
          </w:tcPr>
          <w:p w14:paraId="10441523" w14:textId="0AB358E2" w:rsidR="001F3E5D" w:rsidRDefault="00000000">
            <w:pPr>
              <w:pStyle w:val="TableParagraph"/>
              <w:spacing w:before="79" w:line="297" w:lineRule="auto"/>
              <w:ind w:right="52"/>
              <w:jc w:val="both"/>
              <w:rPr>
                <w:b/>
                <w:sz w:val="20"/>
              </w:rPr>
            </w:pPr>
            <w:r>
              <w:rPr>
                <w:b/>
                <w:sz w:val="20"/>
              </w:rPr>
              <w:t>Concesión de licencia de segregación de una parcela para obtener dos fincas resultantes,</w:t>
            </w:r>
            <w:r>
              <w:rPr>
                <w:b/>
                <w:spacing w:val="40"/>
                <w:sz w:val="20"/>
              </w:rPr>
              <w:t xml:space="preserve"> </w:t>
            </w:r>
            <w:r>
              <w:rPr>
                <w:b/>
                <w:sz w:val="20"/>
              </w:rPr>
              <w:t xml:space="preserve">sita en calle </w:t>
            </w:r>
            <w:r w:rsidR="00D27B20">
              <w:rPr>
                <w:b/>
                <w:sz w:val="20"/>
              </w:rPr>
              <w:t>************************</w:t>
            </w:r>
            <w:r>
              <w:rPr>
                <w:b/>
                <w:sz w:val="20"/>
              </w:rPr>
              <w:t xml:space="preserve">, de acuerdo con el Proyecto de Parcelación redactado por el técnico colegiado núm. 22.948 del COAM. </w:t>
            </w:r>
            <w:proofErr w:type="spellStart"/>
            <w:r>
              <w:rPr>
                <w:b/>
                <w:sz w:val="20"/>
              </w:rPr>
              <w:t>Expte</w:t>
            </w:r>
            <w:proofErr w:type="spellEnd"/>
            <w:r>
              <w:rPr>
                <w:b/>
                <w:sz w:val="20"/>
              </w:rPr>
              <w:t>. 9601/2025.</w:t>
            </w:r>
          </w:p>
        </w:tc>
      </w:tr>
      <w:tr w:rsidR="001F3E5D" w14:paraId="38B7DD1B" w14:textId="77777777">
        <w:trPr>
          <w:trHeight w:val="399"/>
        </w:trPr>
        <w:tc>
          <w:tcPr>
            <w:tcW w:w="1877" w:type="dxa"/>
            <w:tcBorders>
              <w:left w:val="single" w:sz="4" w:space="0" w:color="CCCCCC"/>
              <w:right w:val="single" w:sz="6" w:space="0" w:color="CCCCCC"/>
            </w:tcBorders>
          </w:tcPr>
          <w:p w14:paraId="4FE4C02D"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15AD6993" w14:textId="77777777" w:rsidR="001F3E5D"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AA3133" w14:textId="77777777" w:rsidR="001F3E5D" w:rsidRDefault="001F3E5D">
      <w:pPr>
        <w:pStyle w:val="TableParagraph"/>
        <w:rPr>
          <w:sz w:val="20"/>
        </w:rPr>
        <w:sectPr w:rsidR="001F3E5D">
          <w:pgSz w:w="11910" w:h="16840"/>
          <w:pgMar w:top="1340" w:right="1417" w:bottom="1260" w:left="1275" w:header="225" w:footer="1060" w:gutter="0"/>
          <w:cols w:space="720"/>
        </w:sectPr>
      </w:pPr>
    </w:p>
    <w:p w14:paraId="1C2E2395" w14:textId="1EA7A4B3" w:rsidR="001F3E5D" w:rsidRDefault="00000000">
      <w:pPr>
        <w:pStyle w:val="Textoindependiente"/>
        <w:spacing w:before="133"/>
      </w:pPr>
      <w:r>
        <w:rPr>
          <w:noProof/>
        </w:rPr>
        <w:lastRenderedPageBreak/>
        <mc:AlternateContent>
          <mc:Choice Requires="wps">
            <w:drawing>
              <wp:anchor distT="0" distB="0" distL="0" distR="0" simplePos="0" relativeHeight="15828992" behindDoc="0" locked="0" layoutInCell="1" allowOverlap="1" wp14:anchorId="4D903B08" wp14:editId="313577E3">
                <wp:simplePos x="0" y="0"/>
                <wp:positionH relativeFrom="page">
                  <wp:posOffset>6807090</wp:posOffset>
                </wp:positionH>
                <wp:positionV relativeFrom="page">
                  <wp:posOffset>2818730</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81501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E99B7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D903B08" id="Textbox 217" o:spid="_x0000_s1126" type="#_x0000_t202" style="position:absolute;margin-left:536pt;margin-top:221.95pt;width:33.05pt;height:250.95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881501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E99B7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3117CB7F"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E6873C" w14:textId="77777777" w:rsidR="001F3E5D" w:rsidRDefault="001F3E5D">
      <w:pPr>
        <w:pStyle w:val="Textoindependiente"/>
        <w:spacing w:before="62"/>
        <w:rPr>
          <w:b/>
        </w:rPr>
      </w:pPr>
    </w:p>
    <w:p w14:paraId="3EDF04EA" w14:textId="53A7DB8C" w:rsidR="001F3E5D" w:rsidRDefault="00000000">
      <w:pPr>
        <w:pStyle w:val="Textoindependiente"/>
        <w:spacing w:line="292" w:lineRule="auto"/>
        <w:ind w:left="142" w:right="1"/>
        <w:jc w:val="both"/>
      </w:pPr>
      <w:r>
        <w:t xml:space="preserve">Visto que con fecha 1 de marzo de 2025, presenta D. </w:t>
      </w:r>
      <w:r w:rsidR="00D27B20">
        <w:t xml:space="preserve">J.C.V., </w:t>
      </w:r>
      <w:r>
        <w:t xml:space="preserve">con DNI </w:t>
      </w:r>
      <w:r w:rsidR="00D27B20">
        <w:t>***</w:t>
      </w:r>
      <w:r>
        <w:t>1343</w:t>
      </w:r>
      <w:r w:rsidR="00D27B20">
        <w:t>**</w:t>
      </w:r>
      <w:r>
        <w:t xml:space="preserve">, solicitud de licencia tramitada con número de expediente G-9601/2025, relativa a una segregación de una parcela para obtener dos fincas resultantes en calle </w:t>
      </w:r>
      <w:r w:rsidR="00D27B20">
        <w:t>*****************************.</w:t>
      </w:r>
    </w:p>
    <w:p w14:paraId="0CCC6DD6" w14:textId="77777777" w:rsidR="001F3E5D" w:rsidRDefault="001F3E5D">
      <w:pPr>
        <w:pStyle w:val="Textoindependiente"/>
        <w:spacing w:before="9"/>
      </w:pPr>
    </w:p>
    <w:p w14:paraId="199E62A4" w14:textId="77777777" w:rsidR="001F3E5D" w:rsidRDefault="00000000">
      <w:pPr>
        <w:pStyle w:val="Textoindependiente"/>
        <w:spacing w:line="295" w:lineRule="auto"/>
        <w:ind w:left="142" w:right="1"/>
        <w:jc w:val="both"/>
      </w:pPr>
      <w:r>
        <w:t xml:space="preserve">Instruido el expediente y tras un proceso se subsanación de deficiencias en la solicitud, se emiten los siguientes informes técnicos y jurídicos en sentido favorable a su concesión: el </w:t>
      </w:r>
      <w:r>
        <w:rPr>
          <w:b/>
        </w:rPr>
        <w:t xml:space="preserve">informe técnico favorable </w:t>
      </w:r>
      <w:r>
        <w:t>de fecha 20 de marzo de 2025, del Arquitecto Técnico Municipal, D. Antonio Peñalver Rovira, sobre la conformidad con la normativa urbanística aplicable, la integridad formal de la documentación</w:t>
      </w:r>
      <w:r>
        <w:rPr>
          <w:spacing w:val="24"/>
        </w:rPr>
        <w:t xml:space="preserve"> </w:t>
      </w:r>
      <w:r>
        <w:t>técnica,</w:t>
      </w:r>
      <w:r>
        <w:rPr>
          <w:spacing w:val="24"/>
        </w:rPr>
        <w:t xml:space="preserve"> </w:t>
      </w:r>
      <w:r>
        <w:t>la</w:t>
      </w:r>
      <w:r>
        <w:rPr>
          <w:spacing w:val="24"/>
        </w:rPr>
        <w:t xml:space="preserve"> </w:t>
      </w:r>
      <w:r>
        <w:t>suficiencia</w:t>
      </w:r>
      <w:r>
        <w:rPr>
          <w:spacing w:val="24"/>
        </w:rPr>
        <w:t xml:space="preserve"> </w:t>
      </w:r>
      <w:r>
        <w:t>del</w:t>
      </w:r>
      <w:r>
        <w:rPr>
          <w:spacing w:val="24"/>
        </w:rPr>
        <w:t xml:space="preserve"> </w:t>
      </w:r>
      <w:r>
        <w:t>proyecto</w:t>
      </w:r>
      <w:r>
        <w:rPr>
          <w:spacing w:val="24"/>
        </w:rPr>
        <w:t xml:space="preserve"> </w:t>
      </w:r>
      <w:r>
        <w:t>técnico</w:t>
      </w:r>
      <w:r>
        <w:rPr>
          <w:spacing w:val="24"/>
        </w:rPr>
        <w:t xml:space="preserve"> </w:t>
      </w:r>
      <w:r>
        <w:t>y</w:t>
      </w:r>
      <w:r>
        <w:rPr>
          <w:spacing w:val="24"/>
        </w:rPr>
        <w:t xml:space="preserve"> </w:t>
      </w:r>
      <w:r>
        <w:t>la</w:t>
      </w:r>
      <w:r>
        <w:rPr>
          <w:spacing w:val="24"/>
        </w:rPr>
        <w:t xml:space="preserve"> </w:t>
      </w:r>
      <w:r>
        <w:t>habilitación</w:t>
      </w:r>
      <w:r>
        <w:rPr>
          <w:spacing w:val="24"/>
        </w:rPr>
        <w:t xml:space="preserve"> </w:t>
      </w:r>
      <w:r>
        <w:t>de</w:t>
      </w:r>
      <w:r>
        <w:rPr>
          <w:spacing w:val="24"/>
        </w:rPr>
        <w:t xml:space="preserve"> </w:t>
      </w:r>
      <w:r>
        <w:t>los</w:t>
      </w:r>
      <w:r>
        <w:rPr>
          <w:spacing w:val="24"/>
        </w:rPr>
        <w:t xml:space="preserve"> </w:t>
      </w:r>
      <w:r>
        <w:t>proyectistas;</w:t>
      </w:r>
      <w:r>
        <w:rPr>
          <w:spacing w:val="24"/>
        </w:rPr>
        <w:t xml:space="preserve"> </w:t>
      </w:r>
      <w:r>
        <w:t>y</w:t>
      </w:r>
      <w:r>
        <w:rPr>
          <w:spacing w:val="24"/>
        </w:rPr>
        <w:t xml:space="preserve"> </w:t>
      </w:r>
      <w:r>
        <w:t>el</w:t>
      </w:r>
    </w:p>
    <w:p w14:paraId="6C3AF462" w14:textId="77777777" w:rsidR="001F3E5D" w:rsidRDefault="00000000">
      <w:pPr>
        <w:spacing w:line="226" w:lineRule="exact"/>
        <w:ind w:left="142"/>
        <w:rPr>
          <w:sz w:val="20"/>
        </w:rPr>
      </w:pPr>
      <w:r>
        <w:rPr>
          <w:b/>
          <w:sz w:val="20"/>
        </w:rPr>
        <w:t>informe</w:t>
      </w:r>
      <w:r>
        <w:rPr>
          <w:b/>
          <w:spacing w:val="52"/>
          <w:sz w:val="20"/>
        </w:rPr>
        <w:t xml:space="preserve"> </w:t>
      </w:r>
      <w:r>
        <w:rPr>
          <w:b/>
          <w:sz w:val="20"/>
        </w:rPr>
        <w:t>jurídico</w:t>
      </w:r>
      <w:r>
        <w:rPr>
          <w:b/>
          <w:spacing w:val="52"/>
          <w:sz w:val="20"/>
        </w:rPr>
        <w:t xml:space="preserve"> </w:t>
      </w:r>
      <w:r>
        <w:rPr>
          <w:b/>
          <w:sz w:val="20"/>
        </w:rPr>
        <w:t>favorable</w:t>
      </w:r>
      <w:r>
        <w:rPr>
          <w:b/>
          <w:spacing w:val="55"/>
          <w:sz w:val="20"/>
        </w:rPr>
        <w:t xml:space="preserve"> </w:t>
      </w:r>
      <w:r>
        <w:rPr>
          <w:sz w:val="20"/>
        </w:rPr>
        <w:t>y</w:t>
      </w:r>
      <w:r>
        <w:rPr>
          <w:spacing w:val="52"/>
          <w:sz w:val="20"/>
        </w:rPr>
        <w:t xml:space="preserve"> </w:t>
      </w:r>
      <w:r>
        <w:rPr>
          <w:sz w:val="20"/>
        </w:rPr>
        <w:t>Propuesta</w:t>
      </w:r>
      <w:r>
        <w:rPr>
          <w:spacing w:val="52"/>
          <w:sz w:val="20"/>
        </w:rPr>
        <w:t xml:space="preserve"> </w:t>
      </w:r>
      <w:r>
        <w:rPr>
          <w:sz w:val="20"/>
        </w:rPr>
        <w:t>de</w:t>
      </w:r>
      <w:r>
        <w:rPr>
          <w:spacing w:val="53"/>
          <w:sz w:val="20"/>
        </w:rPr>
        <w:t xml:space="preserve"> </w:t>
      </w:r>
      <w:r>
        <w:rPr>
          <w:sz w:val="20"/>
        </w:rPr>
        <w:t>Acuerdo</w:t>
      </w:r>
      <w:r>
        <w:rPr>
          <w:spacing w:val="52"/>
          <w:sz w:val="20"/>
        </w:rPr>
        <w:t xml:space="preserve"> </w:t>
      </w:r>
      <w:r>
        <w:rPr>
          <w:sz w:val="20"/>
        </w:rPr>
        <w:t>de</w:t>
      </w:r>
      <w:r>
        <w:rPr>
          <w:spacing w:val="52"/>
          <w:sz w:val="20"/>
        </w:rPr>
        <w:t xml:space="preserve"> </w:t>
      </w:r>
      <w:r>
        <w:rPr>
          <w:sz w:val="20"/>
        </w:rPr>
        <w:t>31</w:t>
      </w:r>
      <w:r>
        <w:rPr>
          <w:spacing w:val="53"/>
          <w:sz w:val="20"/>
        </w:rPr>
        <w:t xml:space="preserve"> </w:t>
      </w:r>
      <w:r>
        <w:rPr>
          <w:sz w:val="20"/>
        </w:rPr>
        <w:t>de</w:t>
      </w:r>
      <w:r>
        <w:rPr>
          <w:spacing w:val="52"/>
          <w:sz w:val="20"/>
        </w:rPr>
        <w:t xml:space="preserve"> </w:t>
      </w:r>
      <w:r>
        <w:rPr>
          <w:sz w:val="20"/>
        </w:rPr>
        <w:t>marzo</w:t>
      </w:r>
      <w:r>
        <w:rPr>
          <w:spacing w:val="52"/>
          <w:sz w:val="20"/>
        </w:rPr>
        <w:t xml:space="preserve"> </w:t>
      </w:r>
      <w:r>
        <w:rPr>
          <w:sz w:val="20"/>
        </w:rPr>
        <w:t>de</w:t>
      </w:r>
      <w:r>
        <w:rPr>
          <w:spacing w:val="53"/>
          <w:sz w:val="20"/>
        </w:rPr>
        <w:t xml:space="preserve"> </w:t>
      </w:r>
      <w:r>
        <w:rPr>
          <w:sz w:val="20"/>
        </w:rPr>
        <w:t>2025</w:t>
      </w:r>
      <w:r>
        <w:rPr>
          <w:spacing w:val="52"/>
          <w:sz w:val="20"/>
        </w:rPr>
        <w:t xml:space="preserve"> </w:t>
      </w:r>
      <w:r>
        <w:rPr>
          <w:sz w:val="20"/>
        </w:rPr>
        <w:t>del</w:t>
      </w:r>
      <w:r>
        <w:rPr>
          <w:spacing w:val="52"/>
          <w:sz w:val="20"/>
        </w:rPr>
        <w:t xml:space="preserve"> </w:t>
      </w:r>
      <w:r>
        <w:rPr>
          <w:sz w:val="20"/>
        </w:rPr>
        <w:t>Técnico</w:t>
      </w:r>
      <w:r>
        <w:rPr>
          <w:spacing w:val="53"/>
          <w:sz w:val="20"/>
        </w:rPr>
        <w:t xml:space="preserve"> </w:t>
      </w:r>
      <w:r>
        <w:rPr>
          <w:spacing w:val="-5"/>
          <w:sz w:val="20"/>
        </w:rPr>
        <w:t>de</w:t>
      </w:r>
    </w:p>
    <w:p w14:paraId="2CBE4665" w14:textId="77777777" w:rsidR="001F3E5D" w:rsidRDefault="00000000">
      <w:pPr>
        <w:pStyle w:val="Textoindependiente"/>
        <w:spacing w:before="54" w:line="292" w:lineRule="auto"/>
        <w:ind w:left="142" w:right="1"/>
        <w:jc w:val="both"/>
      </w:pPr>
      <w:r>
        <w:t>Administración General Urbanístico, de conformidad con la tramitación prevista en la Ley 9/2001 del Suelo de la Comunidad de Madrid.</w:t>
      </w:r>
    </w:p>
    <w:p w14:paraId="1A9F4EA9" w14:textId="77777777" w:rsidR="001F3E5D" w:rsidRDefault="001F3E5D">
      <w:pPr>
        <w:pStyle w:val="Textoindependiente"/>
        <w:spacing w:before="10"/>
      </w:pPr>
    </w:p>
    <w:p w14:paraId="6C99652F" w14:textId="77777777" w:rsidR="001F3E5D" w:rsidRDefault="00000000">
      <w:pPr>
        <w:pStyle w:val="Textoindependiente"/>
        <w:spacing w:line="292" w:lineRule="auto"/>
        <w:ind w:left="142" w:right="1"/>
        <w:jc w:val="both"/>
      </w:pPr>
      <w:r>
        <w:t>De acuerdo con los artículos 143 y 152 d) de la Ley 9/2001, de17 de julio, del Suelo de la Comunidad de Madrid; los artículos 20, 21, 47 y Anexo I.5 de la Ordenanza de Tramitación de Licencias y Declaraciones Responsables de Las Rozas de Madrid; el artículo 3.5.6 de las Normas Urbanísticas del Plan General de Las Rozas de Madrid; y, por su ubicación, a las determinaciones urbanísticas de la Zona 3, en Grado 3º, de vivienda unifamiliar del vigente plan, así como el aprobado inicialmente en la Revisión del Plan General.</w:t>
      </w:r>
    </w:p>
    <w:p w14:paraId="53CBBA54" w14:textId="77777777" w:rsidR="001F3E5D" w:rsidRDefault="001F3E5D">
      <w:pPr>
        <w:pStyle w:val="Textoindependiente"/>
        <w:spacing w:before="9"/>
      </w:pPr>
    </w:p>
    <w:p w14:paraId="49B804E7" w14:textId="699E6A5D" w:rsidR="001F3E5D" w:rsidRDefault="00000000">
      <w:pPr>
        <w:pStyle w:val="Textoindependiente"/>
        <w:spacing w:line="292" w:lineRule="auto"/>
        <w:ind w:left="142" w:right="1"/>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D27B20">
        <w:t>.</w:t>
      </w:r>
    </w:p>
    <w:p w14:paraId="33A0EA56" w14:textId="77777777" w:rsidR="001F3E5D" w:rsidRDefault="001F3E5D">
      <w:pPr>
        <w:pStyle w:val="Textoindependiente"/>
        <w:spacing w:before="10"/>
      </w:pPr>
    </w:p>
    <w:p w14:paraId="3F4AA59B" w14:textId="6AD3CBAF"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PR/2025/1818</w:t>
      </w:r>
      <w:r>
        <w:rPr>
          <w:spacing w:val="-3"/>
        </w:rPr>
        <w:t xml:space="preserve"> </w:t>
      </w:r>
      <w:r>
        <w:t>de</w:t>
      </w:r>
      <w:r>
        <w:rPr>
          <w:spacing w:val="-4"/>
        </w:rPr>
        <w:t xml:space="preserve"> </w:t>
      </w:r>
      <w:r>
        <w:t>31</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D27B20">
        <w:rPr>
          <w:spacing w:val="-2"/>
        </w:rPr>
        <w:t>,</w:t>
      </w:r>
    </w:p>
    <w:p w14:paraId="2DC00646" w14:textId="77777777" w:rsidR="001F3E5D" w:rsidRDefault="001F3E5D">
      <w:pPr>
        <w:pStyle w:val="Textoindependiente"/>
        <w:spacing w:before="60"/>
      </w:pPr>
    </w:p>
    <w:p w14:paraId="3ABD728A" w14:textId="77777777" w:rsidR="001F3E5D" w:rsidRDefault="00000000">
      <w:pPr>
        <w:pStyle w:val="Ttulo4"/>
      </w:pPr>
      <w:r>
        <w:rPr>
          <w:spacing w:val="-2"/>
        </w:rPr>
        <w:t>Resolución:</w:t>
      </w:r>
    </w:p>
    <w:p w14:paraId="10DFDA13" w14:textId="77777777" w:rsidR="001F3E5D" w:rsidRDefault="001F3E5D">
      <w:pPr>
        <w:pStyle w:val="Textoindependiente"/>
        <w:spacing w:before="61"/>
        <w:rPr>
          <w:b/>
        </w:rPr>
      </w:pPr>
    </w:p>
    <w:p w14:paraId="76BDB861" w14:textId="246D82E3" w:rsidR="001F3E5D" w:rsidRDefault="00000000">
      <w:pPr>
        <w:spacing w:line="295" w:lineRule="auto"/>
        <w:ind w:left="142" w:right="1" w:hanging="1"/>
        <w:jc w:val="both"/>
        <w:rPr>
          <w:sz w:val="20"/>
        </w:rPr>
      </w:pPr>
      <w:r>
        <w:rPr>
          <w:b/>
          <w:sz w:val="20"/>
        </w:rPr>
        <w:t>PRIMERO</w:t>
      </w:r>
      <w:r>
        <w:rPr>
          <w:sz w:val="20"/>
        </w:rPr>
        <w:t xml:space="preserve">. </w:t>
      </w:r>
      <w:r>
        <w:rPr>
          <w:b/>
          <w:sz w:val="20"/>
        </w:rPr>
        <w:t xml:space="preserve">Conceder licencia de segregación de una parcela para obtener dos fincas resultantes, </w:t>
      </w:r>
      <w:r>
        <w:rPr>
          <w:sz w:val="20"/>
        </w:rPr>
        <w:t xml:space="preserve">presentada por D. </w:t>
      </w:r>
      <w:r w:rsidR="00D27B20">
        <w:rPr>
          <w:sz w:val="20"/>
        </w:rPr>
        <w:t xml:space="preserve">J.C.V., </w:t>
      </w:r>
      <w:r>
        <w:rPr>
          <w:sz w:val="20"/>
        </w:rPr>
        <w:t xml:space="preserve">con DNI </w:t>
      </w:r>
      <w:r w:rsidR="00D27B20">
        <w:rPr>
          <w:sz w:val="20"/>
        </w:rPr>
        <w:t>***</w:t>
      </w:r>
      <w:r>
        <w:rPr>
          <w:sz w:val="20"/>
        </w:rPr>
        <w:t>1343</w:t>
      </w:r>
      <w:r w:rsidR="00D27B20">
        <w:rPr>
          <w:sz w:val="20"/>
        </w:rPr>
        <w:t>**</w:t>
      </w:r>
      <w:r>
        <w:rPr>
          <w:sz w:val="20"/>
        </w:rPr>
        <w:t xml:space="preserve">, </w:t>
      </w:r>
      <w:r>
        <w:rPr>
          <w:b/>
          <w:sz w:val="20"/>
        </w:rPr>
        <w:t xml:space="preserve">en calle </w:t>
      </w:r>
      <w:r w:rsidR="00D27B20">
        <w:rPr>
          <w:b/>
          <w:sz w:val="20"/>
        </w:rPr>
        <w:t>************************</w:t>
      </w:r>
      <w:r>
        <w:rPr>
          <w:b/>
          <w:sz w:val="20"/>
        </w:rPr>
        <w:t>,</w:t>
      </w:r>
      <w:r>
        <w:rPr>
          <w:b/>
          <w:spacing w:val="28"/>
          <w:sz w:val="20"/>
        </w:rPr>
        <w:t xml:space="preserve"> </w:t>
      </w:r>
      <w:r>
        <w:rPr>
          <w:sz w:val="20"/>
        </w:rPr>
        <w:t>con</w:t>
      </w:r>
      <w:r>
        <w:rPr>
          <w:spacing w:val="25"/>
          <w:sz w:val="20"/>
        </w:rPr>
        <w:t xml:space="preserve"> </w:t>
      </w:r>
      <w:r>
        <w:rPr>
          <w:sz w:val="20"/>
        </w:rPr>
        <w:t>Referencia</w:t>
      </w:r>
      <w:r>
        <w:rPr>
          <w:spacing w:val="25"/>
          <w:sz w:val="20"/>
        </w:rPr>
        <w:t xml:space="preserve"> </w:t>
      </w:r>
      <w:r>
        <w:rPr>
          <w:sz w:val="20"/>
        </w:rPr>
        <w:t>Catastral</w:t>
      </w:r>
      <w:r>
        <w:rPr>
          <w:spacing w:val="25"/>
          <w:sz w:val="20"/>
        </w:rPr>
        <w:t xml:space="preserve"> </w:t>
      </w:r>
      <w:r w:rsidR="00D27B20">
        <w:rPr>
          <w:sz w:val="20"/>
        </w:rPr>
        <w:t>**************************</w:t>
      </w:r>
      <w:r>
        <w:rPr>
          <w:sz w:val="20"/>
        </w:rPr>
        <w:t>, en la finca registral núm. 10202 de Las Rozas de Madrid y de acuerdo con el Proyecto de</w:t>
      </w:r>
      <w:r>
        <w:rPr>
          <w:spacing w:val="80"/>
          <w:sz w:val="20"/>
        </w:rPr>
        <w:t xml:space="preserve"> </w:t>
      </w:r>
      <w:r>
        <w:rPr>
          <w:sz w:val="20"/>
        </w:rPr>
        <w:t>Parcelación redactado por el técnico colegiado núm. 22.948 del COAM y documentación técnica que consta en el expediente núm. G-9601/2025, quedando incorporados como parte inseparable de esta licencia, y resultando las siguientes fincas de acuerdo con el informe técnico municipal:</w:t>
      </w:r>
    </w:p>
    <w:p w14:paraId="67576B41" w14:textId="77777777" w:rsidR="001F3E5D" w:rsidRPr="00D27B20" w:rsidRDefault="001F3E5D">
      <w:pPr>
        <w:pStyle w:val="Textoindependiente"/>
        <w:spacing w:before="5"/>
        <w:rPr>
          <w:i/>
          <w:iCs/>
        </w:rPr>
      </w:pPr>
    </w:p>
    <w:p w14:paraId="1FBA8CEF" w14:textId="426D118C" w:rsidR="001F3E5D" w:rsidRPr="00D27B20" w:rsidRDefault="00D27B20">
      <w:pPr>
        <w:pStyle w:val="Textoindependiente"/>
        <w:spacing w:line="292" w:lineRule="auto"/>
        <w:ind w:left="142" w:right="1"/>
        <w:jc w:val="both"/>
        <w:rPr>
          <w:i/>
          <w:iCs/>
        </w:rPr>
      </w:pPr>
      <w:r w:rsidRPr="00D27B20">
        <w:rPr>
          <w:i/>
          <w:iCs/>
        </w:rPr>
        <w:t>“</w:t>
      </w:r>
      <w:r w:rsidR="00000000" w:rsidRPr="00D27B20">
        <w:rPr>
          <w:i/>
          <w:iCs/>
        </w:rPr>
        <w:t xml:space="preserve">De acuerdo con lo especificado en el Proyecto de Segregación la actuación pretendida tiene por objeto la división de una finca sita en la calle </w:t>
      </w:r>
      <w:r w:rsidRPr="00D27B20">
        <w:rPr>
          <w:i/>
          <w:iCs/>
        </w:rPr>
        <w:t>*********</w:t>
      </w:r>
      <w:r w:rsidR="00000000" w:rsidRPr="00D27B20">
        <w:rPr>
          <w:i/>
          <w:iCs/>
        </w:rPr>
        <w:t>, en dos fincas independientes.</w:t>
      </w:r>
    </w:p>
    <w:p w14:paraId="52BD6B04" w14:textId="77777777" w:rsidR="001F3E5D" w:rsidRPr="00D27B20" w:rsidRDefault="001F3E5D">
      <w:pPr>
        <w:pStyle w:val="Textoindependiente"/>
        <w:spacing w:before="9"/>
        <w:rPr>
          <w:i/>
          <w:iCs/>
        </w:rPr>
      </w:pPr>
    </w:p>
    <w:p w14:paraId="47BF4927" w14:textId="77777777" w:rsidR="001F3E5D" w:rsidRPr="00D27B20" w:rsidRDefault="00000000">
      <w:pPr>
        <w:pStyle w:val="Textoindependiente"/>
        <w:spacing w:before="1"/>
        <w:ind w:left="142"/>
        <w:rPr>
          <w:i/>
          <w:iCs/>
        </w:rPr>
      </w:pPr>
      <w:r w:rsidRPr="00D27B20">
        <w:rPr>
          <w:i/>
          <w:iCs/>
        </w:rPr>
        <w:t>DESCRIPCIÓN</w:t>
      </w:r>
      <w:r w:rsidRPr="00D27B20">
        <w:rPr>
          <w:i/>
          <w:iCs/>
          <w:spacing w:val="-5"/>
        </w:rPr>
        <w:t xml:space="preserve"> </w:t>
      </w:r>
      <w:r w:rsidRPr="00D27B20">
        <w:rPr>
          <w:i/>
          <w:iCs/>
        </w:rPr>
        <w:t>FINCA</w:t>
      </w:r>
      <w:r w:rsidRPr="00D27B20">
        <w:rPr>
          <w:i/>
          <w:iCs/>
          <w:spacing w:val="-5"/>
        </w:rPr>
        <w:t xml:space="preserve"> </w:t>
      </w:r>
      <w:r w:rsidRPr="00D27B20">
        <w:rPr>
          <w:i/>
          <w:iCs/>
          <w:spacing w:val="-2"/>
        </w:rPr>
        <w:t>MATRIZ</w:t>
      </w:r>
    </w:p>
    <w:p w14:paraId="106628B3" w14:textId="77777777" w:rsidR="001F3E5D" w:rsidRPr="00D27B20" w:rsidRDefault="001F3E5D">
      <w:pPr>
        <w:pStyle w:val="Textoindependiente"/>
        <w:spacing w:before="59"/>
        <w:rPr>
          <w:i/>
          <w:iCs/>
        </w:rPr>
      </w:pPr>
    </w:p>
    <w:p w14:paraId="3A34121A" w14:textId="607A6B52" w:rsidR="001F3E5D" w:rsidRPr="00D27B20" w:rsidRDefault="00000000">
      <w:pPr>
        <w:pStyle w:val="Ttulo4"/>
        <w:rPr>
          <w:i/>
          <w:iCs/>
        </w:rPr>
      </w:pPr>
      <w:r w:rsidRPr="00D27B20">
        <w:rPr>
          <w:i/>
          <w:iCs/>
        </w:rPr>
        <w:t>Calle</w:t>
      </w:r>
      <w:r w:rsidRPr="00D27B20">
        <w:rPr>
          <w:i/>
          <w:iCs/>
          <w:spacing w:val="-4"/>
        </w:rPr>
        <w:t xml:space="preserve"> </w:t>
      </w:r>
      <w:r w:rsidR="00D27B20" w:rsidRPr="00D27B20">
        <w:rPr>
          <w:i/>
          <w:iCs/>
        </w:rPr>
        <w:t>*****************</w:t>
      </w:r>
    </w:p>
    <w:p w14:paraId="7AA73653" w14:textId="77777777" w:rsidR="001F3E5D" w:rsidRPr="00D27B20" w:rsidRDefault="001F3E5D">
      <w:pPr>
        <w:pStyle w:val="Ttulo4"/>
        <w:rPr>
          <w:i/>
          <w:iCs/>
        </w:rPr>
        <w:sectPr w:rsidR="001F3E5D" w:rsidRPr="00D27B20">
          <w:pgSz w:w="11910" w:h="16840"/>
          <w:pgMar w:top="1340" w:right="1417" w:bottom="1260" w:left="1275" w:header="225" w:footer="1060" w:gutter="0"/>
          <w:cols w:space="720"/>
        </w:sectPr>
      </w:pPr>
    </w:p>
    <w:p w14:paraId="7BDC07E8" w14:textId="69E31F75" w:rsidR="001F3E5D" w:rsidRPr="00D27B20" w:rsidRDefault="00000000">
      <w:pPr>
        <w:pStyle w:val="Textoindependiente"/>
        <w:spacing w:before="88" w:line="292" w:lineRule="auto"/>
        <w:ind w:left="142" w:right="1"/>
        <w:jc w:val="both"/>
        <w:rPr>
          <w:i/>
          <w:iCs/>
        </w:rPr>
      </w:pPr>
      <w:r w:rsidRPr="00D27B20">
        <w:rPr>
          <w:i/>
          <w:iCs/>
          <w:noProof/>
        </w:rPr>
        <w:lastRenderedPageBreak/>
        <mc:AlternateContent>
          <mc:Choice Requires="wps">
            <w:drawing>
              <wp:anchor distT="0" distB="0" distL="0" distR="0" simplePos="0" relativeHeight="251674624" behindDoc="0" locked="0" layoutInCell="1" allowOverlap="1" wp14:anchorId="66558704" wp14:editId="7A2992E5">
                <wp:simplePos x="0" y="0"/>
                <wp:positionH relativeFrom="page">
                  <wp:posOffset>6807090</wp:posOffset>
                </wp:positionH>
                <wp:positionV relativeFrom="page">
                  <wp:posOffset>2818730</wp:posOffset>
                </wp:positionV>
                <wp:extent cx="419734" cy="3187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1E1BD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1FD54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6558704" id="Textbox 219" o:spid="_x0000_s1127" type="#_x0000_t202" style="position:absolute;left:0;text-align:left;margin-left:536pt;margin-top:221.95pt;width:33.05pt;height:250.9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vFZ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21E1BD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1FD54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sidRPr="00D27B20">
        <w:rPr>
          <w:i/>
          <w:iCs/>
        </w:rPr>
        <w:t>Según</w:t>
      </w:r>
      <w:r w:rsidRPr="00D27B20">
        <w:rPr>
          <w:i/>
          <w:iCs/>
          <w:spacing w:val="40"/>
        </w:rPr>
        <w:t xml:space="preserve"> </w:t>
      </w:r>
      <w:r w:rsidRPr="00D27B20">
        <w:rPr>
          <w:i/>
          <w:iCs/>
        </w:rPr>
        <w:t>la</w:t>
      </w:r>
      <w:r w:rsidRPr="00D27B20">
        <w:rPr>
          <w:i/>
          <w:iCs/>
          <w:spacing w:val="40"/>
        </w:rPr>
        <w:t xml:space="preserve"> </w:t>
      </w:r>
      <w:r w:rsidRPr="00D27B20">
        <w:rPr>
          <w:i/>
          <w:iCs/>
        </w:rPr>
        <w:t>documentación</w:t>
      </w:r>
      <w:r w:rsidRPr="00D27B20">
        <w:rPr>
          <w:i/>
          <w:iCs/>
          <w:spacing w:val="40"/>
        </w:rPr>
        <w:t xml:space="preserve"> </w:t>
      </w:r>
      <w:r w:rsidRPr="00D27B20">
        <w:rPr>
          <w:i/>
          <w:iCs/>
        </w:rPr>
        <w:t>registral</w:t>
      </w:r>
      <w:r w:rsidRPr="00D27B20">
        <w:rPr>
          <w:i/>
          <w:iCs/>
          <w:spacing w:val="40"/>
        </w:rPr>
        <w:t xml:space="preserve"> </w:t>
      </w:r>
      <w:r w:rsidRPr="00D27B20">
        <w:rPr>
          <w:i/>
          <w:iCs/>
        </w:rPr>
        <w:t>aportada,</w:t>
      </w:r>
      <w:r w:rsidRPr="00D27B20">
        <w:rPr>
          <w:i/>
          <w:iCs/>
          <w:spacing w:val="40"/>
        </w:rPr>
        <w:t xml:space="preserve"> </w:t>
      </w:r>
      <w:r w:rsidRPr="00D27B20">
        <w:rPr>
          <w:i/>
          <w:iCs/>
        </w:rPr>
        <w:t>la</w:t>
      </w:r>
      <w:r w:rsidRPr="00D27B20">
        <w:rPr>
          <w:i/>
          <w:iCs/>
          <w:spacing w:val="40"/>
        </w:rPr>
        <w:t xml:space="preserve"> </w:t>
      </w:r>
      <w:r w:rsidRPr="00D27B20">
        <w:rPr>
          <w:i/>
          <w:iCs/>
        </w:rPr>
        <w:t>finca</w:t>
      </w:r>
      <w:r w:rsidRPr="00D27B20">
        <w:rPr>
          <w:i/>
          <w:iCs/>
          <w:spacing w:val="40"/>
        </w:rPr>
        <w:t xml:space="preserve"> </w:t>
      </w:r>
      <w:r w:rsidRPr="00D27B20">
        <w:rPr>
          <w:i/>
          <w:iCs/>
        </w:rPr>
        <w:t>matriz</w:t>
      </w:r>
      <w:r w:rsidRPr="00D27B20">
        <w:rPr>
          <w:i/>
          <w:iCs/>
          <w:spacing w:val="40"/>
        </w:rPr>
        <w:t xml:space="preserve"> </w:t>
      </w:r>
      <w:r w:rsidRPr="00D27B20">
        <w:rPr>
          <w:i/>
          <w:iCs/>
        </w:rPr>
        <w:t>está</w:t>
      </w:r>
      <w:r w:rsidRPr="00D27B20">
        <w:rPr>
          <w:i/>
          <w:iCs/>
          <w:spacing w:val="40"/>
        </w:rPr>
        <w:t xml:space="preserve"> </w:t>
      </w:r>
      <w:r w:rsidRPr="00D27B20">
        <w:rPr>
          <w:i/>
          <w:iCs/>
        </w:rPr>
        <w:t>inscrita</w:t>
      </w:r>
      <w:r w:rsidRPr="00D27B20">
        <w:rPr>
          <w:i/>
          <w:iCs/>
          <w:spacing w:val="40"/>
        </w:rPr>
        <w:t xml:space="preserve"> </w:t>
      </w:r>
      <w:r w:rsidRPr="00D27B20">
        <w:rPr>
          <w:i/>
          <w:iCs/>
        </w:rPr>
        <w:t>en</w:t>
      </w:r>
      <w:r w:rsidRPr="00D27B20">
        <w:rPr>
          <w:i/>
          <w:iCs/>
          <w:spacing w:val="40"/>
        </w:rPr>
        <w:t xml:space="preserve"> </w:t>
      </w:r>
      <w:r w:rsidRPr="00D27B20">
        <w:rPr>
          <w:i/>
          <w:iCs/>
        </w:rPr>
        <w:t>el</w:t>
      </w:r>
      <w:r w:rsidRPr="00D27B20">
        <w:rPr>
          <w:i/>
          <w:iCs/>
          <w:spacing w:val="40"/>
        </w:rPr>
        <w:t xml:space="preserve"> </w:t>
      </w:r>
      <w:r w:rsidRPr="00D27B20">
        <w:rPr>
          <w:i/>
          <w:iCs/>
        </w:rPr>
        <w:t>Registro</w:t>
      </w:r>
      <w:r w:rsidRPr="00D27B20">
        <w:rPr>
          <w:i/>
          <w:iCs/>
          <w:spacing w:val="40"/>
        </w:rPr>
        <w:t xml:space="preserve"> </w:t>
      </w:r>
      <w:r w:rsidRPr="00D27B20">
        <w:rPr>
          <w:i/>
          <w:iCs/>
        </w:rPr>
        <w:t>de</w:t>
      </w:r>
      <w:r w:rsidRPr="00D27B20">
        <w:rPr>
          <w:i/>
          <w:iCs/>
          <w:spacing w:val="40"/>
        </w:rPr>
        <w:t xml:space="preserve"> </w:t>
      </w:r>
      <w:r w:rsidRPr="00D27B20">
        <w:rPr>
          <w:i/>
          <w:iCs/>
        </w:rPr>
        <w:t xml:space="preserve">la Propiedad de Las Rozas bajo el número </w:t>
      </w:r>
      <w:r w:rsidR="00D27B20" w:rsidRPr="00D27B20">
        <w:rPr>
          <w:i/>
          <w:iCs/>
        </w:rPr>
        <w:t>*******</w:t>
      </w:r>
      <w:r w:rsidRPr="00D27B20">
        <w:rPr>
          <w:i/>
          <w:iCs/>
        </w:rPr>
        <w:t xml:space="preserve">, situada en </w:t>
      </w:r>
      <w:r w:rsidR="00D27B20" w:rsidRPr="00D27B20">
        <w:rPr>
          <w:i/>
          <w:iCs/>
        </w:rPr>
        <w:t>**************************</w:t>
      </w:r>
      <w:r w:rsidRPr="00D27B20">
        <w:rPr>
          <w:i/>
          <w:iCs/>
        </w:rPr>
        <w:t>, que cuenta con una superficie de terreno inscrita de 2.373,75 m2.</w:t>
      </w:r>
    </w:p>
    <w:p w14:paraId="432855ED" w14:textId="77777777" w:rsidR="001F3E5D" w:rsidRPr="00D27B20" w:rsidRDefault="001F3E5D">
      <w:pPr>
        <w:pStyle w:val="Textoindependiente"/>
        <w:spacing w:before="10"/>
        <w:rPr>
          <w:i/>
          <w:iCs/>
        </w:rPr>
      </w:pPr>
    </w:p>
    <w:p w14:paraId="7D754EAB" w14:textId="1DAC0FF9" w:rsidR="001F3E5D" w:rsidRPr="00D27B20" w:rsidRDefault="00000000">
      <w:pPr>
        <w:pStyle w:val="Textoindependiente"/>
        <w:spacing w:line="292" w:lineRule="auto"/>
        <w:ind w:left="142" w:right="1"/>
        <w:jc w:val="both"/>
        <w:rPr>
          <w:i/>
          <w:iCs/>
        </w:rPr>
      </w:pPr>
      <w:r w:rsidRPr="00D27B20">
        <w:rPr>
          <w:i/>
          <w:iCs/>
        </w:rPr>
        <w:t xml:space="preserve">Consultada la Base Electrónica del Catastro, la parcela figura con referencia </w:t>
      </w:r>
      <w:r w:rsidR="00D27B20" w:rsidRPr="00D27B20">
        <w:rPr>
          <w:i/>
          <w:iCs/>
        </w:rPr>
        <w:t>***************************</w:t>
      </w:r>
      <w:r w:rsidRPr="00D27B20">
        <w:rPr>
          <w:i/>
          <w:iCs/>
        </w:rPr>
        <w:t>, y una superficie gráfica de 2.417,00 m2 sin edificaciones en la parcela</w:t>
      </w:r>
    </w:p>
    <w:p w14:paraId="1857F3B4" w14:textId="77777777" w:rsidR="001F3E5D" w:rsidRPr="00D27B20" w:rsidRDefault="001F3E5D">
      <w:pPr>
        <w:pStyle w:val="Textoindependiente"/>
        <w:spacing w:before="10"/>
        <w:rPr>
          <w:i/>
          <w:iCs/>
        </w:rPr>
      </w:pPr>
    </w:p>
    <w:p w14:paraId="012D045B" w14:textId="77777777" w:rsidR="001F3E5D" w:rsidRPr="00D27B20" w:rsidRDefault="00000000">
      <w:pPr>
        <w:pStyle w:val="Textoindependiente"/>
        <w:spacing w:line="292" w:lineRule="auto"/>
        <w:ind w:left="142" w:right="1"/>
        <w:jc w:val="both"/>
        <w:rPr>
          <w:i/>
          <w:iCs/>
        </w:rPr>
      </w:pPr>
      <w:r w:rsidRPr="00D27B20">
        <w:rPr>
          <w:i/>
          <w:iCs/>
        </w:rPr>
        <w:t>Para la parcela referida fue expedido documento de Alineación Oficial, mediante acuerdo adoptado por la Junta de Gobierno Local en sesión celebrada en fecha 12 de abril de 2024 (</w:t>
      </w:r>
      <w:proofErr w:type="spellStart"/>
      <w:r w:rsidRPr="00D27B20">
        <w:rPr>
          <w:i/>
          <w:iCs/>
        </w:rPr>
        <w:t>Expte</w:t>
      </w:r>
      <w:proofErr w:type="spellEnd"/>
      <w:r w:rsidRPr="00D27B20">
        <w:rPr>
          <w:i/>
          <w:iCs/>
        </w:rPr>
        <w:t xml:space="preserve">. 9710/2024), del que se deduce que la parcela se ve afectada por Espacio Libre Público previsto a lo largo del Arroyo de </w:t>
      </w:r>
      <w:proofErr w:type="spellStart"/>
      <w:r w:rsidRPr="00D27B20">
        <w:rPr>
          <w:i/>
          <w:iCs/>
        </w:rPr>
        <w:t>Majalacabra</w:t>
      </w:r>
      <w:proofErr w:type="spellEnd"/>
      <w:r w:rsidRPr="00D27B20">
        <w:rPr>
          <w:i/>
          <w:iCs/>
        </w:rPr>
        <w:t xml:space="preserve"> en una superficie aproximada de 1.221,08 m² y por otro lado el plano topográfico aportado y de la alineación grafiada se desprende que la parcela neta calificada como Residencial Unifamiliar resulta con una superficie de 1.249,08 m².</w:t>
      </w:r>
    </w:p>
    <w:p w14:paraId="370CC0DF" w14:textId="77777777" w:rsidR="001F3E5D" w:rsidRPr="00D27B20" w:rsidRDefault="001F3E5D">
      <w:pPr>
        <w:pStyle w:val="Textoindependiente"/>
        <w:spacing w:before="9"/>
        <w:rPr>
          <w:i/>
          <w:iCs/>
        </w:rPr>
      </w:pPr>
    </w:p>
    <w:p w14:paraId="7F4FEC1F" w14:textId="77777777" w:rsidR="001F3E5D" w:rsidRPr="00D27B20" w:rsidRDefault="00000000">
      <w:pPr>
        <w:pStyle w:val="Textoindependiente"/>
        <w:spacing w:line="292" w:lineRule="auto"/>
        <w:ind w:left="142" w:right="1"/>
        <w:jc w:val="both"/>
        <w:rPr>
          <w:i/>
          <w:iCs/>
        </w:rPr>
      </w:pPr>
      <w:r w:rsidRPr="00D27B20">
        <w:rPr>
          <w:i/>
          <w:iCs/>
        </w:rPr>
        <w:t>El Proyecto de Segregación aportado, incluye los datos del Levantamiento Topográfico realizado y la Alineación Oficial expedida, donde se concreta la configuración de la finca matriz y la superficie, que varía levemente de la que aparece inscrita en el Registro de la Propiedad, resultando con una superficie física real de 2.469,93 m².</w:t>
      </w:r>
    </w:p>
    <w:p w14:paraId="38226702" w14:textId="77777777" w:rsidR="001F3E5D" w:rsidRPr="00D27B20" w:rsidRDefault="001F3E5D">
      <w:pPr>
        <w:pStyle w:val="Textoindependiente"/>
        <w:spacing w:before="2"/>
        <w:rPr>
          <w:i/>
          <w:iCs/>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055"/>
        <w:gridCol w:w="3059"/>
        <w:gridCol w:w="2950"/>
      </w:tblGrid>
      <w:tr w:rsidR="001F3E5D" w:rsidRPr="00D27B20" w14:paraId="35EE6A17" w14:textId="77777777">
        <w:trPr>
          <w:trHeight w:val="387"/>
        </w:trPr>
        <w:tc>
          <w:tcPr>
            <w:tcW w:w="9064" w:type="dxa"/>
            <w:gridSpan w:val="3"/>
            <w:tcBorders>
              <w:left w:val="single" w:sz="4" w:space="0" w:color="CCCCCC"/>
              <w:right w:val="single" w:sz="4" w:space="0" w:color="CCCCCC"/>
            </w:tcBorders>
            <w:shd w:val="clear" w:color="auto" w:fill="F3F3F3"/>
          </w:tcPr>
          <w:p w14:paraId="1AD69A69" w14:textId="03DDAA83" w:rsidR="001F3E5D" w:rsidRPr="00D27B20" w:rsidRDefault="00000000">
            <w:pPr>
              <w:pStyle w:val="TableParagraph"/>
              <w:rPr>
                <w:i/>
                <w:iCs/>
                <w:sz w:val="20"/>
              </w:rPr>
            </w:pPr>
            <w:r w:rsidRPr="00D27B20">
              <w:rPr>
                <w:i/>
                <w:iCs/>
                <w:sz w:val="20"/>
              </w:rPr>
              <w:t>SUPERFICIE</w:t>
            </w:r>
            <w:r w:rsidRPr="00D27B20">
              <w:rPr>
                <w:i/>
                <w:iCs/>
                <w:spacing w:val="-1"/>
                <w:sz w:val="20"/>
              </w:rPr>
              <w:t xml:space="preserve"> </w:t>
            </w:r>
            <w:r w:rsidRPr="00D27B20">
              <w:rPr>
                <w:i/>
                <w:iCs/>
                <w:sz w:val="20"/>
              </w:rPr>
              <w:t xml:space="preserve">MATRIZ. CALLE </w:t>
            </w:r>
            <w:r w:rsidR="00D27B20" w:rsidRPr="00D27B20">
              <w:rPr>
                <w:i/>
                <w:iCs/>
                <w:sz w:val="20"/>
              </w:rPr>
              <w:t>***********</w:t>
            </w:r>
          </w:p>
        </w:tc>
      </w:tr>
      <w:tr w:rsidR="001F3E5D" w:rsidRPr="00D27B20" w14:paraId="69980B33" w14:textId="77777777">
        <w:trPr>
          <w:trHeight w:val="388"/>
        </w:trPr>
        <w:tc>
          <w:tcPr>
            <w:tcW w:w="3055" w:type="dxa"/>
            <w:tcBorders>
              <w:left w:val="single" w:sz="4" w:space="0" w:color="CCCCCC"/>
              <w:right w:val="single" w:sz="6" w:space="0" w:color="CCCCCC"/>
            </w:tcBorders>
          </w:tcPr>
          <w:p w14:paraId="1668B3D3" w14:textId="77777777" w:rsidR="001F3E5D" w:rsidRPr="00D27B20" w:rsidRDefault="00000000">
            <w:pPr>
              <w:pStyle w:val="TableParagraph"/>
              <w:rPr>
                <w:i/>
                <w:iCs/>
                <w:sz w:val="20"/>
              </w:rPr>
            </w:pPr>
            <w:r w:rsidRPr="00D27B20">
              <w:rPr>
                <w:i/>
                <w:iCs/>
                <w:spacing w:val="-2"/>
                <w:sz w:val="20"/>
              </w:rPr>
              <w:t>Registral</w:t>
            </w:r>
          </w:p>
        </w:tc>
        <w:tc>
          <w:tcPr>
            <w:tcW w:w="3059" w:type="dxa"/>
            <w:tcBorders>
              <w:top w:val="single" w:sz="6" w:space="0" w:color="CCCCCC"/>
              <w:left w:val="single" w:sz="6" w:space="0" w:color="CCCCCC"/>
              <w:bottom w:val="single" w:sz="6" w:space="0" w:color="CCCCCC"/>
              <w:right w:val="single" w:sz="6" w:space="0" w:color="CCCCCC"/>
            </w:tcBorders>
          </w:tcPr>
          <w:p w14:paraId="49C7535C" w14:textId="77777777" w:rsidR="001F3E5D" w:rsidRPr="00D27B20" w:rsidRDefault="00000000">
            <w:pPr>
              <w:pStyle w:val="TableParagraph"/>
              <w:ind w:left="63"/>
              <w:rPr>
                <w:i/>
                <w:iCs/>
                <w:sz w:val="20"/>
              </w:rPr>
            </w:pPr>
            <w:r w:rsidRPr="00D27B20">
              <w:rPr>
                <w:i/>
                <w:iCs/>
                <w:spacing w:val="-2"/>
                <w:sz w:val="20"/>
              </w:rPr>
              <w:t>Catastral</w:t>
            </w:r>
          </w:p>
        </w:tc>
        <w:tc>
          <w:tcPr>
            <w:tcW w:w="2950" w:type="dxa"/>
            <w:tcBorders>
              <w:left w:val="single" w:sz="6" w:space="0" w:color="CCCCCC"/>
              <w:right w:val="single" w:sz="4" w:space="0" w:color="CCCCCC"/>
            </w:tcBorders>
          </w:tcPr>
          <w:p w14:paraId="7ED5C29D" w14:textId="77777777" w:rsidR="001F3E5D" w:rsidRPr="00D27B20" w:rsidRDefault="00000000">
            <w:pPr>
              <w:pStyle w:val="TableParagraph"/>
              <w:ind w:left="63"/>
              <w:rPr>
                <w:i/>
                <w:iCs/>
                <w:sz w:val="20"/>
              </w:rPr>
            </w:pPr>
            <w:r w:rsidRPr="00D27B20">
              <w:rPr>
                <w:i/>
                <w:iCs/>
                <w:spacing w:val="-2"/>
                <w:sz w:val="20"/>
              </w:rPr>
              <w:t>Topográfica</w:t>
            </w:r>
          </w:p>
        </w:tc>
      </w:tr>
      <w:tr w:rsidR="001F3E5D" w:rsidRPr="00D27B20" w14:paraId="6D9CC093" w14:textId="77777777">
        <w:trPr>
          <w:trHeight w:val="386"/>
        </w:trPr>
        <w:tc>
          <w:tcPr>
            <w:tcW w:w="3055" w:type="dxa"/>
            <w:tcBorders>
              <w:left w:val="single" w:sz="4" w:space="0" w:color="CCCCCC"/>
              <w:right w:val="single" w:sz="6" w:space="0" w:color="CCCCCC"/>
            </w:tcBorders>
          </w:tcPr>
          <w:p w14:paraId="08F2A1A3" w14:textId="77777777" w:rsidR="001F3E5D" w:rsidRPr="00D27B20" w:rsidRDefault="00000000">
            <w:pPr>
              <w:pStyle w:val="TableParagraph"/>
              <w:rPr>
                <w:i/>
                <w:iCs/>
                <w:sz w:val="20"/>
              </w:rPr>
            </w:pPr>
            <w:r w:rsidRPr="00D27B20">
              <w:rPr>
                <w:i/>
                <w:iCs/>
                <w:sz w:val="20"/>
              </w:rPr>
              <w:t>2.373,75</w:t>
            </w:r>
            <w:r w:rsidRPr="00D27B20">
              <w:rPr>
                <w:i/>
                <w:iCs/>
                <w:spacing w:val="-7"/>
                <w:sz w:val="20"/>
              </w:rPr>
              <w:t xml:space="preserve"> </w:t>
            </w:r>
            <w:r w:rsidRPr="00D27B20">
              <w:rPr>
                <w:i/>
                <w:iCs/>
                <w:spacing w:val="-5"/>
                <w:sz w:val="20"/>
              </w:rPr>
              <w:t>m2</w:t>
            </w:r>
          </w:p>
        </w:tc>
        <w:tc>
          <w:tcPr>
            <w:tcW w:w="3059" w:type="dxa"/>
            <w:tcBorders>
              <w:top w:val="single" w:sz="6" w:space="0" w:color="CCCCCC"/>
              <w:left w:val="single" w:sz="6" w:space="0" w:color="CCCCCC"/>
              <w:bottom w:val="single" w:sz="6" w:space="0" w:color="CCCCCC"/>
              <w:right w:val="single" w:sz="6" w:space="0" w:color="CCCCCC"/>
            </w:tcBorders>
          </w:tcPr>
          <w:p w14:paraId="5F2F923A" w14:textId="77777777" w:rsidR="001F3E5D" w:rsidRPr="00D27B20" w:rsidRDefault="00000000">
            <w:pPr>
              <w:pStyle w:val="TableParagraph"/>
              <w:ind w:left="63"/>
              <w:rPr>
                <w:i/>
                <w:iCs/>
                <w:sz w:val="20"/>
              </w:rPr>
            </w:pPr>
            <w:r w:rsidRPr="00D27B20">
              <w:rPr>
                <w:i/>
                <w:iCs/>
                <w:sz w:val="20"/>
              </w:rPr>
              <w:t>2.417,00</w:t>
            </w:r>
            <w:r w:rsidRPr="00D27B20">
              <w:rPr>
                <w:i/>
                <w:iCs/>
                <w:spacing w:val="-7"/>
                <w:sz w:val="20"/>
              </w:rPr>
              <w:t xml:space="preserve"> </w:t>
            </w:r>
            <w:r w:rsidRPr="00D27B20">
              <w:rPr>
                <w:i/>
                <w:iCs/>
                <w:spacing w:val="-5"/>
                <w:sz w:val="20"/>
              </w:rPr>
              <w:t>m2</w:t>
            </w:r>
          </w:p>
        </w:tc>
        <w:tc>
          <w:tcPr>
            <w:tcW w:w="2950" w:type="dxa"/>
            <w:tcBorders>
              <w:left w:val="single" w:sz="6" w:space="0" w:color="CCCCCC"/>
              <w:right w:val="single" w:sz="4" w:space="0" w:color="CCCCCC"/>
            </w:tcBorders>
          </w:tcPr>
          <w:p w14:paraId="3F0994C3" w14:textId="77777777" w:rsidR="001F3E5D" w:rsidRPr="00D27B20" w:rsidRDefault="00000000">
            <w:pPr>
              <w:pStyle w:val="TableParagraph"/>
              <w:ind w:left="63"/>
              <w:rPr>
                <w:i/>
                <w:iCs/>
                <w:sz w:val="20"/>
              </w:rPr>
            </w:pPr>
            <w:r w:rsidRPr="00D27B20">
              <w:rPr>
                <w:i/>
                <w:iCs/>
                <w:sz w:val="20"/>
              </w:rPr>
              <w:t>2.469,93</w:t>
            </w:r>
            <w:r w:rsidRPr="00D27B20">
              <w:rPr>
                <w:i/>
                <w:iCs/>
                <w:spacing w:val="-7"/>
                <w:sz w:val="20"/>
              </w:rPr>
              <w:t xml:space="preserve"> </w:t>
            </w:r>
            <w:r w:rsidRPr="00D27B20">
              <w:rPr>
                <w:i/>
                <w:iCs/>
                <w:spacing w:val="-5"/>
                <w:sz w:val="20"/>
              </w:rPr>
              <w:t>m²</w:t>
            </w:r>
          </w:p>
        </w:tc>
      </w:tr>
    </w:tbl>
    <w:p w14:paraId="3194A909" w14:textId="77777777" w:rsidR="001F3E5D" w:rsidRPr="00D27B20" w:rsidRDefault="001F3E5D">
      <w:pPr>
        <w:pStyle w:val="Textoindependiente"/>
        <w:spacing w:before="144"/>
        <w:rPr>
          <w:i/>
          <w:iCs/>
        </w:rPr>
      </w:pPr>
    </w:p>
    <w:p w14:paraId="2F258BD2" w14:textId="77777777" w:rsidR="001F3E5D" w:rsidRPr="00D27B20" w:rsidRDefault="00000000">
      <w:pPr>
        <w:pStyle w:val="Textoindependiente"/>
        <w:ind w:left="142"/>
        <w:rPr>
          <w:i/>
          <w:iCs/>
        </w:rPr>
      </w:pPr>
      <w:r w:rsidRPr="00D27B20">
        <w:rPr>
          <w:i/>
          <w:iCs/>
          <w:spacing w:val="-2"/>
        </w:rPr>
        <w:t>Linderos:</w:t>
      </w:r>
    </w:p>
    <w:p w14:paraId="4E71D10D" w14:textId="77777777" w:rsidR="001F3E5D" w:rsidRPr="00D27B20" w:rsidRDefault="001F3E5D">
      <w:pPr>
        <w:pStyle w:val="Textoindependiente"/>
        <w:spacing w:before="60"/>
        <w:rPr>
          <w:i/>
          <w:iCs/>
        </w:rPr>
      </w:pPr>
    </w:p>
    <w:p w14:paraId="7F6DD0C9" w14:textId="77777777" w:rsidR="001F3E5D" w:rsidRPr="00D27B20" w:rsidRDefault="00000000">
      <w:pPr>
        <w:pStyle w:val="Textoindependiente"/>
        <w:spacing w:before="1" w:line="542" w:lineRule="auto"/>
        <w:ind w:left="142" w:right="2243"/>
        <w:rPr>
          <w:i/>
          <w:iCs/>
        </w:rPr>
      </w:pPr>
      <w:r w:rsidRPr="00D27B20">
        <w:rPr>
          <w:i/>
          <w:iCs/>
        </w:rPr>
        <w:t>Norte:</w:t>
      </w:r>
      <w:r w:rsidRPr="00D27B20">
        <w:rPr>
          <w:i/>
          <w:iCs/>
          <w:spacing w:val="-2"/>
        </w:rPr>
        <w:t xml:space="preserve"> </w:t>
      </w:r>
      <w:r w:rsidRPr="00D27B20">
        <w:rPr>
          <w:i/>
          <w:iCs/>
        </w:rPr>
        <w:t>En</w:t>
      </w:r>
      <w:r w:rsidRPr="00D27B20">
        <w:rPr>
          <w:i/>
          <w:iCs/>
          <w:spacing w:val="-2"/>
        </w:rPr>
        <w:t xml:space="preserve"> </w:t>
      </w:r>
      <w:r w:rsidRPr="00D27B20">
        <w:rPr>
          <w:i/>
          <w:iCs/>
        </w:rPr>
        <w:t>dos</w:t>
      </w:r>
      <w:r w:rsidRPr="00D27B20">
        <w:rPr>
          <w:i/>
          <w:iCs/>
          <w:spacing w:val="-2"/>
        </w:rPr>
        <w:t xml:space="preserve"> </w:t>
      </w:r>
      <w:r w:rsidRPr="00D27B20">
        <w:rPr>
          <w:i/>
          <w:iCs/>
        </w:rPr>
        <w:t>líneas</w:t>
      </w:r>
      <w:r w:rsidRPr="00D27B20">
        <w:rPr>
          <w:i/>
          <w:iCs/>
          <w:spacing w:val="-2"/>
        </w:rPr>
        <w:t xml:space="preserve"> </w:t>
      </w:r>
      <w:r w:rsidRPr="00D27B20">
        <w:rPr>
          <w:i/>
          <w:iCs/>
        </w:rPr>
        <w:t>rectas</w:t>
      </w:r>
      <w:r w:rsidRPr="00D27B20">
        <w:rPr>
          <w:i/>
          <w:iCs/>
          <w:spacing w:val="-2"/>
        </w:rPr>
        <w:t xml:space="preserve"> </w:t>
      </w:r>
      <w:r w:rsidRPr="00D27B20">
        <w:rPr>
          <w:i/>
          <w:iCs/>
        </w:rPr>
        <w:t>de</w:t>
      </w:r>
      <w:r w:rsidRPr="00D27B20">
        <w:rPr>
          <w:i/>
          <w:iCs/>
          <w:spacing w:val="-2"/>
        </w:rPr>
        <w:t xml:space="preserve"> </w:t>
      </w:r>
      <w:r w:rsidRPr="00D27B20">
        <w:rPr>
          <w:i/>
          <w:iCs/>
        </w:rPr>
        <w:t>23,06</w:t>
      </w:r>
      <w:r w:rsidRPr="00D27B20">
        <w:rPr>
          <w:i/>
          <w:iCs/>
          <w:spacing w:val="-2"/>
        </w:rPr>
        <w:t xml:space="preserve"> </w:t>
      </w:r>
      <w:r w:rsidRPr="00D27B20">
        <w:rPr>
          <w:i/>
          <w:iCs/>
        </w:rPr>
        <w:t>m</w:t>
      </w:r>
      <w:r w:rsidRPr="00D27B20">
        <w:rPr>
          <w:i/>
          <w:iCs/>
          <w:spacing w:val="-2"/>
        </w:rPr>
        <w:t xml:space="preserve"> </w:t>
      </w:r>
      <w:r w:rsidRPr="00D27B20">
        <w:rPr>
          <w:i/>
          <w:iCs/>
        </w:rPr>
        <w:t>y</w:t>
      </w:r>
      <w:r w:rsidRPr="00D27B20">
        <w:rPr>
          <w:i/>
          <w:iCs/>
          <w:spacing w:val="-2"/>
        </w:rPr>
        <w:t xml:space="preserve"> </w:t>
      </w:r>
      <w:r w:rsidRPr="00D27B20">
        <w:rPr>
          <w:i/>
          <w:iCs/>
        </w:rPr>
        <w:t>30,00</w:t>
      </w:r>
      <w:r w:rsidRPr="00D27B20">
        <w:rPr>
          <w:i/>
          <w:iCs/>
          <w:spacing w:val="-2"/>
        </w:rPr>
        <w:t xml:space="preserve"> </w:t>
      </w:r>
      <w:r w:rsidRPr="00D27B20">
        <w:rPr>
          <w:i/>
          <w:iCs/>
        </w:rPr>
        <w:t>m</w:t>
      </w:r>
      <w:r w:rsidRPr="00D27B20">
        <w:rPr>
          <w:i/>
          <w:iCs/>
          <w:spacing w:val="-2"/>
        </w:rPr>
        <w:t xml:space="preserve"> </w:t>
      </w:r>
      <w:r w:rsidRPr="00D27B20">
        <w:rPr>
          <w:i/>
          <w:iCs/>
        </w:rPr>
        <w:t>con</w:t>
      </w:r>
      <w:r w:rsidRPr="00D27B20">
        <w:rPr>
          <w:i/>
          <w:iCs/>
          <w:spacing w:val="-2"/>
        </w:rPr>
        <w:t xml:space="preserve"> </w:t>
      </w:r>
      <w:r w:rsidRPr="00D27B20">
        <w:rPr>
          <w:i/>
          <w:iCs/>
        </w:rPr>
        <w:t>el</w:t>
      </w:r>
      <w:r w:rsidRPr="00D27B20">
        <w:rPr>
          <w:i/>
          <w:iCs/>
          <w:spacing w:val="-2"/>
        </w:rPr>
        <w:t xml:space="preserve"> </w:t>
      </w:r>
      <w:r w:rsidRPr="00D27B20">
        <w:rPr>
          <w:i/>
          <w:iCs/>
        </w:rPr>
        <w:t>Arroyo</w:t>
      </w:r>
      <w:r w:rsidRPr="00D27B20">
        <w:rPr>
          <w:i/>
          <w:iCs/>
          <w:spacing w:val="-2"/>
        </w:rPr>
        <w:t xml:space="preserve"> </w:t>
      </w:r>
      <w:proofErr w:type="spellStart"/>
      <w:r w:rsidRPr="00D27B20">
        <w:rPr>
          <w:i/>
          <w:iCs/>
        </w:rPr>
        <w:t>Majalacabra</w:t>
      </w:r>
      <w:proofErr w:type="spellEnd"/>
      <w:r w:rsidRPr="00D27B20">
        <w:rPr>
          <w:i/>
          <w:iCs/>
        </w:rPr>
        <w:t xml:space="preserve"> Al Sur: En línea recta de 54,24 m con vial público calle </w:t>
      </w:r>
      <w:proofErr w:type="spellStart"/>
      <w:r w:rsidRPr="00D27B20">
        <w:rPr>
          <w:i/>
          <w:iCs/>
        </w:rPr>
        <w:t>Majalacabra</w:t>
      </w:r>
      <w:proofErr w:type="spellEnd"/>
    </w:p>
    <w:p w14:paraId="32EFB2E5" w14:textId="77777777" w:rsidR="001F3E5D" w:rsidRPr="00D27B20" w:rsidRDefault="00000000">
      <w:pPr>
        <w:pStyle w:val="Textoindependiente"/>
        <w:spacing w:before="1"/>
        <w:ind w:left="142"/>
        <w:rPr>
          <w:i/>
          <w:iCs/>
        </w:rPr>
      </w:pPr>
      <w:r w:rsidRPr="00D27B20">
        <w:rPr>
          <w:i/>
          <w:iCs/>
        </w:rPr>
        <w:t>Al</w:t>
      </w:r>
      <w:r w:rsidRPr="00D27B20">
        <w:rPr>
          <w:i/>
          <w:iCs/>
          <w:spacing w:val="-5"/>
        </w:rPr>
        <w:t xml:space="preserve"> </w:t>
      </w:r>
      <w:r w:rsidRPr="00D27B20">
        <w:rPr>
          <w:i/>
          <w:iCs/>
        </w:rPr>
        <w:t>Este:</w:t>
      </w:r>
      <w:r w:rsidRPr="00D27B20">
        <w:rPr>
          <w:i/>
          <w:iCs/>
          <w:spacing w:val="-2"/>
        </w:rPr>
        <w:t xml:space="preserve"> </w:t>
      </w:r>
      <w:r w:rsidRPr="00D27B20">
        <w:rPr>
          <w:i/>
          <w:iCs/>
        </w:rPr>
        <w:t>En</w:t>
      </w:r>
      <w:r w:rsidRPr="00D27B20">
        <w:rPr>
          <w:i/>
          <w:iCs/>
          <w:spacing w:val="-2"/>
        </w:rPr>
        <w:t xml:space="preserve"> </w:t>
      </w:r>
      <w:r w:rsidRPr="00D27B20">
        <w:rPr>
          <w:i/>
          <w:iCs/>
        </w:rPr>
        <w:t>línea</w:t>
      </w:r>
      <w:r w:rsidRPr="00D27B20">
        <w:rPr>
          <w:i/>
          <w:iCs/>
          <w:spacing w:val="-2"/>
        </w:rPr>
        <w:t xml:space="preserve"> </w:t>
      </w:r>
      <w:r w:rsidRPr="00D27B20">
        <w:rPr>
          <w:i/>
          <w:iCs/>
        </w:rPr>
        <w:t>recta</w:t>
      </w:r>
      <w:r w:rsidRPr="00D27B20">
        <w:rPr>
          <w:i/>
          <w:iCs/>
          <w:spacing w:val="-2"/>
        </w:rPr>
        <w:t xml:space="preserve"> </w:t>
      </w:r>
      <w:r w:rsidRPr="00D27B20">
        <w:rPr>
          <w:i/>
          <w:iCs/>
        </w:rPr>
        <w:t>de</w:t>
      </w:r>
      <w:r w:rsidRPr="00D27B20">
        <w:rPr>
          <w:i/>
          <w:iCs/>
          <w:spacing w:val="-2"/>
        </w:rPr>
        <w:t xml:space="preserve"> </w:t>
      </w:r>
      <w:r w:rsidRPr="00D27B20">
        <w:rPr>
          <w:i/>
          <w:iCs/>
        </w:rPr>
        <w:t>50,70</w:t>
      </w:r>
      <w:r w:rsidRPr="00D27B20">
        <w:rPr>
          <w:i/>
          <w:iCs/>
          <w:spacing w:val="-2"/>
        </w:rPr>
        <w:t xml:space="preserve"> </w:t>
      </w:r>
      <w:r w:rsidRPr="00D27B20">
        <w:rPr>
          <w:i/>
          <w:iCs/>
        </w:rPr>
        <w:t>m</w:t>
      </w:r>
      <w:r w:rsidRPr="00D27B20">
        <w:rPr>
          <w:i/>
          <w:iCs/>
          <w:spacing w:val="-2"/>
        </w:rPr>
        <w:t xml:space="preserve"> </w:t>
      </w:r>
      <w:r w:rsidRPr="00D27B20">
        <w:rPr>
          <w:i/>
          <w:iCs/>
        </w:rPr>
        <w:t>con</w:t>
      </w:r>
      <w:r w:rsidRPr="00D27B20">
        <w:rPr>
          <w:i/>
          <w:iCs/>
          <w:spacing w:val="-2"/>
        </w:rPr>
        <w:t xml:space="preserve"> </w:t>
      </w:r>
      <w:r w:rsidRPr="00D27B20">
        <w:rPr>
          <w:i/>
          <w:iCs/>
        </w:rPr>
        <w:t>calle</w:t>
      </w:r>
      <w:r w:rsidRPr="00D27B20">
        <w:rPr>
          <w:i/>
          <w:iCs/>
          <w:spacing w:val="-2"/>
        </w:rPr>
        <w:t xml:space="preserve"> Zamora</w:t>
      </w:r>
    </w:p>
    <w:p w14:paraId="30AEC90B" w14:textId="77777777" w:rsidR="001F3E5D" w:rsidRPr="00D27B20" w:rsidRDefault="00000000">
      <w:pPr>
        <w:pStyle w:val="Textoindependiente"/>
        <w:spacing w:before="1" w:line="520" w:lineRule="atLeast"/>
        <w:ind w:left="142" w:right="1895"/>
        <w:rPr>
          <w:i/>
          <w:iCs/>
        </w:rPr>
      </w:pPr>
      <w:r w:rsidRPr="00D27B20">
        <w:rPr>
          <w:i/>
          <w:iCs/>
        </w:rPr>
        <w:t>Al</w:t>
      </w:r>
      <w:r w:rsidRPr="00D27B20">
        <w:rPr>
          <w:i/>
          <w:iCs/>
          <w:spacing w:val="-2"/>
        </w:rPr>
        <w:t xml:space="preserve"> </w:t>
      </w:r>
      <w:r w:rsidRPr="00D27B20">
        <w:rPr>
          <w:i/>
          <w:iCs/>
        </w:rPr>
        <w:t>Oeste:</w:t>
      </w:r>
      <w:r w:rsidRPr="00D27B20">
        <w:rPr>
          <w:i/>
          <w:iCs/>
          <w:spacing w:val="-2"/>
        </w:rPr>
        <w:t xml:space="preserve"> </w:t>
      </w:r>
      <w:r w:rsidRPr="00D27B20">
        <w:rPr>
          <w:i/>
          <w:iCs/>
        </w:rPr>
        <w:t>En</w:t>
      </w:r>
      <w:r w:rsidRPr="00D27B20">
        <w:rPr>
          <w:i/>
          <w:iCs/>
          <w:spacing w:val="-2"/>
        </w:rPr>
        <w:t xml:space="preserve"> </w:t>
      </w:r>
      <w:r w:rsidRPr="00D27B20">
        <w:rPr>
          <w:i/>
          <w:iCs/>
        </w:rPr>
        <w:t>línea</w:t>
      </w:r>
      <w:r w:rsidRPr="00D27B20">
        <w:rPr>
          <w:i/>
          <w:iCs/>
          <w:spacing w:val="-2"/>
        </w:rPr>
        <w:t xml:space="preserve"> </w:t>
      </w:r>
      <w:r w:rsidRPr="00D27B20">
        <w:rPr>
          <w:i/>
          <w:iCs/>
        </w:rPr>
        <w:t>recta</w:t>
      </w:r>
      <w:r w:rsidRPr="00D27B20">
        <w:rPr>
          <w:i/>
          <w:iCs/>
          <w:spacing w:val="-2"/>
        </w:rPr>
        <w:t xml:space="preserve"> </w:t>
      </w:r>
      <w:r w:rsidRPr="00D27B20">
        <w:rPr>
          <w:i/>
          <w:iCs/>
        </w:rPr>
        <w:t>de</w:t>
      </w:r>
      <w:r w:rsidRPr="00D27B20">
        <w:rPr>
          <w:i/>
          <w:iCs/>
          <w:spacing w:val="-2"/>
        </w:rPr>
        <w:t xml:space="preserve"> </w:t>
      </w:r>
      <w:r w:rsidRPr="00D27B20">
        <w:rPr>
          <w:i/>
          <w:iCs/>
        </w:rPr>
        <w:t>57,50</w:t>
      </w:r>
      <w:r w:rsidRPr="00D27B20">
        <w:rPr>
          <w:i/>
          <w:iCs/>
          <w:spacing w:val="-2"/>
        </w:rPr>
        <w:t xml:space="preserve"> </w:t>
      </w:r>
      <w:r w:rsidRPr="00D27B20">
        <w:rPr>
          <w:i/>
          <w:iCs/>
        </w:rPr>
        <w:t>con</w:t>
      </w:r>
      <w:r w:rsidRPr="00D27B20">
        <w:rPr>
          <w:i/>
          <w:iCs/>
          <w:spacing w:val="-2"/>
        </w:rPr>
        <w:t xml:space="preserve"> </w:t>
      </w:r>
      <w:r w:rsidRPr="00D27B20">
        <w:rPr>
          <w:i/>
          <w:iCs/>
        </w:rPr>
        <w:t>parcela</w:t>
      </w:r>
      <w:r w:rsidRPr="00D27B20">
        <w:rPr>
          <w:i/>
          <w:iCs/>
          <w:spacing w:val="-2"/>
        </w:rPr>
        <w:t xml:space="preserve"> </w:t>
      </w:r>
      <w:r w:rsidRPr="00D27B20">
        <w:rPr>
          <w:i/>
          <w:iCs/>
        </w:rPr>
        <w:t>privada</w:t>
      </w:r>
      <w:r w:rsidRPr="00D27B20">
        <w:rPr>
          <w:i/>
          <w:iCs/>
          <w:spacing w:val="-2"/>
        </w:rPr>
        <w:t xml:space="preserve"> </w:t>
      </w:r>
      <w:r w:rsidRPr="00D27B20">
        <w:rPr>
          <w:i/>
          <w:iCs/>
        </w:rPr>
        <w:t>en</w:t>
      </w:r>
      <w:r w:rsidRPr="00D27B20">
        <w:rPr>
          <w:i/>
          <w:iCs/>
          <w:spacing w:val="-2"/>
        </w:rPr>
        <w:t xml:space="preserve"> </w:t>
      </w:r>
      <w:r w:rsidRPr="00D27B20">
        <w:rPr>
          <w:i/>
          <w:iCs/>
        </w:rPr>
        <w:t>calle</w:t>
      </w:r>
      <w:r w:rsidRPr="00D27B20">
        <w:rPr>
          <w:i/>
          <w:iCs/>
          <w:spacing w:val="-2"/>
        </w:rPr>
        <w:t xml:space="preserve"> </w:t>
      </w:r>
      <w:proofErr w:type="spellStart"/>
      <w:r w:rsidRPr="00D27B20">
        <w:rPr>
          <w:i/>
          <w:iCs/>
        </w:rPr>
        <w:t>Majalacabra</w:t>
      </w:r>
      <w:proofErr w:type="spellEnd"/>
      <w:r w:rsidRPr="00D27B20">
        <w:rPr>
          <w:i/>
          <w:iCs/>
          <w:spacing w:val="-2"/>
        </w:rPr>
        <w:t xml:space="preserve"> </w:t>
      </w:r>
      <w:r w:rsidRPr="00D27B20">
        <w:rPr>
          <w:i/>
          <w:iCs/>
        </w:rPr>
        <w:t>3 Coordenadas UTM:</w:t>
      </w:r>
    </w:p>
    <w:p w14:paraId="3C637A45" w14:textId="77777777" w:rsidR="001F3E5D" w:rsidRPr="00D27B20" w:rsidRDefault="001F3E5D">
      <w:pPr>
        <w:pStyle w:val="Textoindependiente"/>
        <w:spacing w:before="28"/>
        <w:rPr>
          <w:i/>
          <w:iCs/>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434"/>
        <w:gridCol w:w="3153"/>
        <w:gridCol w:w="3476"/>
      </w:tblGrid>
      <w:tr w:rsidR="001F3E5D" w:rsidRPr="00D27B20" w14:paraId="45EB8450" w14:textId="77777777">
        <w:trPr>
          <w:trHeight w:val="406"/>
        </w:trPr>
        <w:tc>
          <w:tcPr>
            <w:tcW w:w="9063" w:type="dxa"/>
            <w:gridSpan w:val="3"/>
            <w:tcBorders>
              <w:left w:val="single" w:sz="4" w:space="0" w:color="CCCCCC"/>
              <w:right w:val="single" w:sz="4" w:space="0" w:color="CCCCCC"/>
            </w:tcBorders>
            <w:shd w:val="clear" w:color="auto" w:fill="F3F3F3"/>
          </w:tcPr>
          <w:p w14:paraId="4F5689A6" w14:textId="77777777" w:rsidR="001F3E5D" w:rsidRPr="00D27B20" w:rsidRDefault="00000000">
            <w:pPr>
              <w:pStyle w:val="TableParagraph"/>
              <w:spacing w:before="83"/>
              <w:rPr>
                <w:b/>
                <w:i/>
                <w:iCs/>
                <w:sz w:val="20"/>
              </w:rPr>
            </w:pPr>
            <w:r w:rsidRPr="00D27B20">
              <w:rPr>
                <w:b/>
                <w:i/>
                <w:iCs/>
                <w:sz w:val="20"/>
              </w:rPr>
              <w:t xml:space="preserve">COORDENADAS </w:t>
            </w:r>
            <w:r w:rsidRPr="00D27B20">
              <w:rPr>
                <w:b/>
                <w:i/>
                <w:iCs/>
                <w:spacing w:val="-5"/>
                <w:sz w:val="20"/>
              </w:rPr>
              <w:t>UTM</w:t>
            </w:r>
          </w:p>
        </w:tc>
      </w:tr>
      <w:tr w:rsidR="001F3E5D" w:rsidRPr="00D27B20" w14:paraId="2E3ECB1C" w14:textId="77777777">
        <w:trPr>
          <w:trHeight w:val="402"/>
        </w:trPr>
        <w:tc>
          <w:tcPr>
            <w:tcW w:w="2434" w:type="dxa"/>
            <w:tcBorders>
              <w:left w:val="single" w:sz="4" w:space="0" w:color="CCCCCC"/>
              <w:bottom w:val="single" w:sz="8" w:space="0" w:color="CCCCCC"/>
            </w:tcBorders>
          </w:tcPr>
          <w:p w14:paraId="773FD730" w14:textId="77777777" w:rsidR="001F3E5D" w:rsidRPr="00D27B20" w:rsidRDefault="00000000">
            <w:pPr>
              <w:pStyle w:val="TableParagraph"/>
              <w:spacing w:before="82"/>
              <w:rPr>
                <w:b/>
                <w:i/>
                <w:iCs/>
                <w:sz w:val="20"/>
              </w:rPr>
            </w:pPr>
            <w:r w:rsidRPr="00D27B20">
              <w:rPr>
                <w:b/>
                <w:i/>
                <w:iCs/>
                <w:spacing w:val="-2"/>
                <w:sz w:val="20"/>
              </w:rPr>
              <w:t>PUNTO</w:t>
            </w:r>
          </w:p>
        </w:tc>
        <w:tc>
          <w:tcPr>
            <w:tcW w:w="3153" w:type="dxa"/>
          </w:tcPr>
          <w:p w14:paraId="672F3C61" w14:textId="77777777" w:rsidR="001F3E5D" w:rsidRPr="00D27B20" w:rsidRDefault="00000000">
            <w:pPr>
              <w:pStyle w:val="TableParagraph"/>
              <w:spacing w:before="82"/>
              <w:ind w:left="63"/>
              <w:rPr>
                <w:b/>
                <w:i/>
                <w:iCs/>
                <w:sz w:val="20"/>
              </w:rPr>
            </w:pPr>
            <w:r w:rsidRPr="00D27B20">
              <w:rPr>
                <w:b/>
                <w:i/>
                <w:iCs/>
                <w:spacing w:val="-10"/>
                <w:sz w:val="20"/>
              </w:rPr>
              <w:t>X</w:t>
            </w:r>
          </w:p>
        </w:tc>
        <w:tc>
          <w:tcPr>
            <w:tcW w:w="3476" w:type="dxa"/>
            <w:tcBorders>
              <w:bottom w:val="single" w:sz="8" w:space="0" w:color="CCCCCC"/>
              <w:right w:val="single" w:sz="4" w:space="0" w:color="CCCCCC"/>
            </w:tcBorders>
          </w:tcPr>
          <w:p w14:paraId="1A2C3D77" w14:textId="77777777" w:rsidR="001F3E5D" w:rsidRPr="00D27B20" w:rsidRDefault="00000000">
            <w:pPr>
              <w:pStyle w:val="TableParagraph"/>
              <w:spacing w:before="82"/>
              <w:ind w:left="63"/>
              <w:rPr>
                <w:b/>
                <w:i/>
                <w:iCs/>
                <w:sz w:val="20"/>
              </w:rPr>
            </w:pPr>
            <w:r w:rsidRPr="00D27B20">
              <w:rPr>
                <w:b/>
                <w:i/>
                <w:iCs/>
                <w:spacing w:val="-10"/>
                <w:sz w:val="20"/>
              </w:rPr>
              <w:t>Y</w:t>
            </w:r>
          </w:p>
        </w:tc>
      </w:tr>
      <w:tr w:rsidR="001F3E5D" w:rsidRPr="00D27B20" w14:paraId="6B20688E" w14:textId="77777777">
        <w:trPr>
          <w:trHeight w:val="388"/>
        </w:trPr>
        <w:tc>
          <w:tcPr>
            <w:tcW w:w="2434" w:type="dxa"/>
            <w:tcBorders>
              <w:top w:val="single" w:sz="8" w:space="0" w:color="CCCCCC"/>
              <w:left w:val="single" w:sz="4" w:space="0" w:color="CCCCCC"/>
              <w:bottom w:val="single" w:sz="8" w:space="0" w:color="CCCCCC"/>
            </w:tcBorders>
          </w:tcPr>
          <w:p w14:paraId="3A02B296" w14:textId="77777777" w:rsidR="001F3E5D" w:rsidRPr="00D27B20" w:rsidRDefault="00000000">
            <w:pPr>
              <w:pStyle w:val="TableParagraph"/>
              <w:spacing w:before="78"/>
              <w:rPr>
                <w:i/>
                <w:iCs/>
                <w:sz w:val="20"/>
              </w:rPr>
            </w:pPr>
            <w:r w:rsidRPr="00D27B20">
              <w:rPr>
                <w:i/>
                <w:iCs/>
                <w:spacing w:val="-10"/>
                <w:sz w:val="20"/>
              </w:rPr>
              <w:t>1</w:t>
            </w:r>
          </w:p>
        </w:tc>
        <w:tc>
          <w:tcPr>
            <w:tcW w:w="3153" w:type="dxa"/>
          </w:tcPr>
          <w:p w14:paraId="1489EDED" w14:textId="77777777" w:rsidR="001F3E5D" w:rsidRPr="00D27B20" w:rsidRDefault="00000000">
            <w:pPr>
              <w:pStyle w:val="TableParagraph"/>
              <w:spacing w:before="78"/>
              <w:ind w:left="63"/>
              <w:rPr>
                <w:i/>
                <w:iCs/>
                <w:sz w:val="20"/>
              </w:rPr>
            </w:pPr>
            <w:r w:rsidRPr="00D27B20">
              <w:rPr>
                <w:i/>
                <w:iCs/>
                <w:spacing w:val="-2"/>
                <w:sz w:val="20"/>
              </w:rPr>
              <w:t>424332.08</w:t>
            </w:r>
          </w:p>
        </w:tc>
        <w:tc>
          <w:tcPr>
            <w:tcW w:w="3476" w:type="dxa"/>
            <w:tcBorders>
              <w:top w:val="single" w:sz="8" w:space="0" w:color="CCCCCC"/>
              <w:bottom w:val="single" w:sz="8" w:space="0" w:color="CCCCCC"/>
              <w:right w:val="single" w:sz="4" w:space="0" w:color="CCCCCC"/>
            </w:tcBorders>
          </w:tcPr>
          <w:p w14:paraId="0A7950E0" w14:textId="77777777" w:rsidR="001F3E5D" w:rsidRPr="00D27B20" w:rsidRDefault="00000000">
            <w:pPr>
              <w:pStyle w:val="TableParagraph"/>
              <w:spacing w:before="78"/>
              <w:ind w:left="63"/>
              <w:rPr>
                <w:i/>
                <w:iCs/>
                <w:sz w:val="20"/>
              </w:rPr>
            </w:pPr>
            <w:r w:rsidRPr="00D27B20">
              <w:rPr>
                <w:i/>
                <w:iCs/>
                <w:spacing w:val="-2"/>
                <w:sz w:val="20"/>
              </w:rPr>
              <w:t>4490669.08</w:t>
            </w:r>
          </w:p>
        </w:tc>
      </w:tr>
      <w:tr w:rsidR="001F3E5D" w:rsidRPr="00D27B20" w14:paraId="4DA0F69C" w14:textId="77777777">
        <w:trPr>
          <w:trHeight w:val="386"/>
        </w:trPr>
        <w:tc>
          <w:tcPr>
            <w:tcW w:w="2434" w:type="dxa"/>
            <w:tcBorders>
              <w:top w:val="single" w:sz="8" w:space="0" w:color="CCCCCC"/>
              <w:left w:val="single" w:sz="4" w:space="0" w:color="CCCCCC"/>
              <w:bottom w:val="single" w:sz="8" w:space="0" w:color="CCCCCC"/>
            </w:tcBorders>
          </w:tcPr>
          <w:p w14:paraId="5557FEDA" w14:textId="77777777" w:rsidR="001F3E5D" w:rsidRPr="00D27B20" w:rsidRDefault="00000000">
            <w:pPr>
              <w:pStyle w:val="TableParagraph"/>
              <w:rPr>
                <w:i/>
                <w:iCs/>
                <w:sz w:val="20"/>
              </w:rPr>
            </w:pPr>
            <w:r w:rsidRPr="00D27B20">
              <w:rPr>
                <w:i/>
                <w:iCs/>
                <w:spacing w:val="-10"/>
                <w:sz w:val="20"/>
              </w:rPr>
              <w:t>2</w:t>
            </w:r>
          </w:p>
        </w:tc>
        <w:tc>
          <w:tcPr>
            <w:tcW w:w="3153" w:type="dxa"/>
          </w:tcPr>
          <w:p w14:paraId="2BD8E75C" w14:textId="77777777" w:rsidR="001F3E5D" w:rsidRPr="00D27B20" w:rsidRDefault="00000000">
            <w:pPr>
              <w:pStyle w:val="TableParagraph"/>
              <w:ind w:left="63"/>
              <w:rPr>
                <w:i/>
                <w:iCs/>
                <w:sz w:val="20"/>
              </w:rPr>
            </w:pPr>
            <w:r w:rsidRPr="00D27B20">
              <w:rPr>
                <w:i/>
                <w:iCs/>
                <w:spacing w:val="-2"/>
                <w:sz w:val="20"/>
              </w:rPr>
              <w:t>424342.58</w:t>
            </w:r>
          </w:p>
        </w:tc>
        <w:tc>
          <w:tcPr>
            <w:tcW w:w="3476" w:type="dxa"/>
            <w:tcBorders>
              <w:top w:val="single" w:sz="8" w:space="0" w:color="CCCCCC"/>
              <w:bottom w:val="single" w:sz="8" w:space="0" w:color="CCCCCC"/>
              <w:right w:val="single" w:sz="4" w:space="0" w:color="CCCCCC"/>
            </w:tcBorders>
          </w:tcPr>
          <w:p w14:paraId="3B30790F" w14:textId="77777777" w:rsidR="001F3E5D" w:rsidRPr="00D27B20" w:rsidRDefault="00000000">
            <w:pPr>
              <w:pStyle w:val="TableParagraph"/>
              <w:ind w:left="63"/>
              <w:rPr>
                <w:i/>
                <w:iCs/>
                <w:sz w:val="20"/>
              </w:rPr>
            </w:pPr>
            <w:r w:rsidRPr="00D27B20">
              <w:rPr>
                <w:i/>
                <w:iCs/>
                <w:spacing w:val="-2"/>
                <w:sz w:val="20"/>
              </w:rPr>
              <w:t>4490647.20</w:t>
            </w:r>
          </w:p>
        </w:tc>
      </w:tr>
      <w:tr w:rsidR="001F3E5D" w:rsidRPr="00D27B20" w14:paraId="7D46E681" w14:textId="77777777">
        <w:trPr>
          <w:trHeight w:val="389"/>
        </w:trPr>
        <w:tc>
          <w:tcPr>
            <w:tcW w:w="2434" w:type="dxa"/>
            <w:tcBorders>
              <w:top w:val="single" w:sz="8" w:space="0" w:color="CCCCCC"/>
              <w:left w:val="single" w:sz="4" w:space="0" w:color="CCCCCC"/>
              <w:bottom w:val="single" w:sz="8" w:space="0" w:color="CCCCCC"/>
            </w:tcBorders>
          </w:tcPr>
          <w:p w14:paraId="3321A76C" w14:textId="77777777" w:rsidR="001F3E5D" w:rsidRPr="00D27B20" w:rsidRDefault="00000000">
            <w:pPr>
              <w:pStyle w:val="TableParagraph"/>
              <w:spacing w:before="78"/>
              <w:rPr>
                <w:i/>
                <w:iCs/>
                <w:sz w:val="20"/>
              </w:rPr>
            </w:pPr>
            <w:r w:rsidRPr="00D27B20">
              <w:rPr>
                <w:i/>
                <w:iCs/>
                <w:spacing w:val="-10"/>
                <w:sz w:val="20"/>
              </w:rPr>
              <w:t>3</w:t>
            </w:r>
          </w:p>
        </w:tc>
        <w:tc>
          <w:tcPr>
            <w:tcW w:w="3153" w:type="dxa"/>
          </w:tcPr>
          <w:p w14:paraId="2D20B187" w14:textId="77777777" w:rsidR="001F3E5D" w:rsidRPr="00D27B20" w:rsidRDefault="00000000">
            <w:pPr>
              <w:pStyle w:val="TableParagraph"/>
              <w:spacing w:before="78"/>
              <w:ind w:left="63"/>
              <w:rPr>
                <w:i/>
                <w:iCs/>
                <w:sz w:val="20"/>
              </w:rPr>
            </w:pPr>
            <w:r w:rsidRPr="00D27B20">
              <w:rPr>
                <w:i/>
                <w:iCs/>
                <w:spacing w:val="-2"/>
                <w:sz w:val="20"/>
              </w:rPr>
              <w:t>424354.53</w:t>
            </w:r>
          </w:p>
        </w:tc>
        <w:tc>
          <w:tcPr>
            <w:tcW w:w="3476" w:type="dxa"/>
            <w:tcBorders>
              <w:top w:val="single" w:sz="8" w:space="0" w:color="CCCCCC"/>
              <w:bottom w:val="single" w:sz="8" w:space="0" w:color="CCCCCC"/>
              <w:right w:val="single" w:sz="4" w:space="0" w:color="CCCCCC"/>
            </w:tcBorders>
          </w:tcPr>
          <w:p w14:paraId="5A4752F8" w14:textId="77777777" w:rsidR="001F3E5D" w:rsidRPr="00D27B20" w:rsidRDefault="00000000">
            <w:pPr>
              <w:pStyle w:val="TableParagraph"/>
              <w:spacing w:before="78"/>
              <w:ind w:left="63"/>
              <w:rPr>
                <w:i/>
                <w:iCs/>
                <w:sz w:val="20"/>
              </w:rPr>
            </w:pPr>
            <w:r w:rsidRPr="00D27B20">
              <w:rPr>
                <w:i/>
                <w:iCs/>
                <w:spacing w:val="-2"/>
                <w:sz w:val="20"/>
              </w:rPr>
              <w:t>4490622.21</w:t>
            </w:r>
          </w:p>
        </w:tc>
      </w:tr>
      <w:tr w:rsidR="001F3E5D" w:rsidRPr="00D27B20" w14:paraId="5BFE5CA1" w14:textId="77777777">
        <w:trPr>
          <w:trHeight w:val="388"/>
        </w:trPr>
        <w:tc>
          <w:tcPr>
            <w:tcW w:w="2434" w:type="dxa"/>
            <w:tcBorders>
              <w:top w:val="single" w:sz="8" w:space="0" w:color="CCCCCC"/>
              <w:left w:val="single" w:sz="4" w:space="0" w:color="CCCCCC"/>
              <w:bottom w:val="single" w:sz="8" w:space="0" w:color="CCCCCC"/>
            </w:tcBorders>
          </w:tcPr>
          <w:p w14:paraId="2405F114" w14:textId="77777777" w:rsidR="001F3E5D" w:rsidRPr="00D27B20" w:rsidRDefault="00000000">
            <w:pPr>
              <w:pStyle w:val="TableParagraph"/>
              <w:rPr>
                <w:i/>
                <w:iCs/>
                <w:sz w:val="20"/>
              </w:rPr>
            </w:pPr>
            <w:r w:rsidRPr="00D27B20">
              <w:rPr>
                <w:i/>
                <w:iCs/>
                <w:spacing w:val="-10"/>
                <w:sz w:val="20"/>
              </w:rPr>
              <w:t>4</w:t>
            </w:r>
          </w:p>
        </w:tc>
        <w:tc>
          <w:tcPr>
            <w:tcW w:w="3153" w:type="dxa"/>
          </w:tcPr>
          <w:p w14:paraId="12FE5CD1" w14:textId="77777777" w:rsidR="001F3E5D" w:rsidRPr="00D27B20" w:rsidRDefault="00000000">
            <w:pPr>
              <w:pStyle w:val="TableParagraph"/>
              <w:ind w:left="63"/>
              <w:rPr>
                <w:i/>
                <w:iCs/>
                <w:sz w:val="20"/>
              </w:rPr>
            </w:pPr>
            <w:r w:rsidRPr="00D27B20">
              <w:rPr>
                <w:i/>
                <w:iCs/>
                <w:spacing w:val="-2"/>
                <w:sz w:val="20"/>
              </w:rPr>
              <w:t>424353.20</w:t>
            </w:r>
          </w:p>
        </w:tc>
        <w:tc>
          <w:tcPr>
            <w:tcW w:w="3476" w:type="dxa"/>
            <w:tcBorders>
              <w:top w:val="single" w:sz="8" w:space="0" w:color="CCCCCC"/>
              <w:bottom w:val="single" w:sz="8" w:space="0" w:color="CCCCCC"/>
              <w:right w:val="single" w:sz="4" w:space="0" w:color="CCCCCC"/>
            </w:tcBorders>
          </w:tcPr>
          <w:p w14:paraId="433B7B84" w14:textId="77777777" w:rsidR="001F3E5D" w:rsidRPr="00D27B20" w:rsidRDefault="00000000">
            <w:pPr>
              <w:pStyle w:val="TableParagraph"/>
              <w:ind w:left="63"/>
              <w:rPr>
                <w:i/>
                <w:iCs/>
                <w:sz w:val="20"/>
              </w:rPr>
            </w:pPr>
            <w:r w:rsidRPr="00D27B20">
              <w:rPr>
                <w:i/>
                <w:iCs/>
                <w:spacing w:val="-2"/>
                <w:sz w:val="20"/>
              </w:rPr>
              <w:t>4490620.25</w:t>
            </w:r>
          </w:p>
        </w:tc>
      </w:tr>
      <w:tr w:rsidR="001F3E5D" w:rsidRPr="00D27B20" w14:paraId="2B9ADDBB" w14:textId="77777777">
        <w:trPr>
          <w:trHeight w:val="386"/>
        </w:trPr>
        <w:tc>
          <w:tcPr>
            <w:tcW w:w="2434" w:type="dxa"/>
            <w:tcBorders>
              <w:top w:val="single" w:sz="8" w:space="0" w:color="CCCCCC"/>
              <w:left w:val="single" w:sz="4" w:space="0" w:color="CCCCCC"/>
              <w:bottom w:val="single" w:sz="8" w:space="0" w:color="CCCCCC"/>
            </w:tcBorders>
          </w:tcPr>
          <w:p w14:paraId="483478FC" w14:textId="77777777" w:rsidR="001F3E5D" w:rsidRPr="00D27B20" w:rsidRDefault="00000000">
            <w:pPr>
              <w:pStyle w:val="TableParagraph"/>
              <w:rPr>
                <w:i/>
                <w:iCs/>
                <w:sz w:val="20"/>
              </w:rPr>
            </w:pPr>
            <w:r w:rsidRPr="00D27B20">
              <w:rPr>
                <w:i/>
                <w:iCs/>
                <w:spacing w:val="-10"/>
                <w:sz w:val="20"/>
              </w:rPr>
              <w:t>5</w:t>
            </w:r>
          </w:p>
        </w:tc>
        <w:tc>
          <w:tcPr>
            <w:tcW w:w="3153" w:type="dxa"/>
          </w:tcPr>
          <w:p w14:paraId="201235FD" w14:textId="77777777" w:rsidR="001F3E5D" w:rsidRPr="00D27B20" w:rsidRDefault="00000000">
            <w:pPr>
              <w:pStyle w:val="TableParagraph"/>
              <w:ind w:left="63"/>
              <w:rPr>
                <w:i/>
                <w:iCs/>
                <w:sz w:val="20"/>
              </w:rPr>
            </w:pPr>
            <w:r w:rsidRPr="00D27B20">
              <w:rPr>
                <w:i/>
                <w:iCs/>
                <w:spacing w:val="-2"/>
                <w:sz w:val="20"/>
              </w:rPr>
              <w:t>424319.21</w:t>
            </w:r>
          </w:p>
        </w:tc>
        <w:tc>
          <w:tcPr>
            <w:tcW w:w="3476" w:type="dxa"/>
            <w:tcBorders>
              <w:top w:val="single" w:sz="8" w:space="0" w:color="CCCCCC"/>
              <w:bottom w:val="single" w:sz="8" w:space="0" w:color="CCCCCC"/>
              <w:right w:val="single" w:sz="4" w:space="0" w:color="CCCCCC"/>
            </w:tcBorders>
          </w:tcPr>
          <w:p w14:paraId="75ADE799" w14:textId="77777777" w:rsidR="001F3E5D" w:rsidRPr="00D27B20" w:rsidRDefault="00000000">
            <w:pPr>
              <w:pStyle w:val="TableParagraph"/>
              <w:ind w:left="63"/>
              <w:rPr>
                <w:i/>
                <w:iCs/>
                <w:sz w:val="20"/>
              </w:rPr>
            </w:pPr>
            <w:r w:rsidRPr="00D27B20">
              <w:rPr>
                <w:i/>
                <w:iCs/>
                <w:spacing w:val="-2"/>
                <w:sz w:val="20"/>
              </w:rPr>
              <w:t>4490623.47</w:t>
            </w:r>
          </w:p>
        </w:tc>
      </w:tr>
      <w:tr w:rsidR="001F3E5D" w:rsidRPr="00D27B20" w14:paraId="155C006E" w14:textId="77777777">
        <w:trPr>
          <w:trHeight w:val="388"/>
        </w:trPr>
        <w:tc>
          <w:tcPr>
            <w:tcW w:w="2434" w:type="dxa"/>
            <w:tcBorders>
              <w:top w:val="single" w:sz="8" w:space="0" w:color="CCCCCC"/>
              <w:left w:val="single" w:sz="4" w:space="0" w:color="CCCCCC"/>
              <w:bottom w:val="single" w:sz="8" w:space="0" w:color="CCCCCC"/>
            </w:tcBorders>
          </w:tcPr>
          <w:p w14:paraId="6F39203A" w14:textId="77777777" w:rsidR="001F3E5D" w:rsidRPr="00D27B20" w:rsidRDefault="00000000">
            <w:pPr>
              <w:pStyle w:val="TableParagraph"/>
              <w:spacing w:before="78"/>
              <w:rPr>
                <w:i/>
                <w:iCs/>
                <w:sz w:val="20"/>
              </w:rPr>
            </w:pPr>
            <w:r w:rsidRPr="00D27B20">
              <w:rPr>
                <w:i/>
                <w:iCs/>
                <w:spacing w:val="-10"/>
                <w:sz w:val="20"/>
              </w:rPr>
              <w:t>6</w:t>
            </w:r>
          </w:p>
        </w:tc>
        <w:tc>
          <w:tcPr>
            <w:tcW w:w="3153" w:type="dxa"/>
          </w:tcPr>
          <w:p w14:paraId="7D965457" w14:textId="77777777" w:rsidR="001F3E5D" w:rsidRPr="00D27B20" w:rsidRDefault="00000000">
            <w:pPr>
              <w:pStyle w:val="TableParagraph"/>
              <w:spacing w:before="78"/>
              <w:ind w:left="63"/>
              <w:rPr>
                <w:i/>
                <w:iCs/>
                <w:sz w:val="20"/>
              </w:rPr>
            </w:pPr>
            <w:r w:rsidRPr="00D27B20">
              <w:rPr>
                <w:i/>
                <w:iCs/>
                <w:spacing w:val="-2"/>
                <w:sz w:val="20"/>
              </w:rPr>
              <w:t>424310.48</w:t>
            </w:r>
          </w:p>
        </w:tc>
        <w:tc>
          <w:tcPr>
            <w:tcW w:w="3476" w:type="dxa"/>
            <w:tcBorders>
              <w:top w:val="single" w:sz="8" w:space="0" w:color="CCCCCC"/>
              <w:bottom w:val="single" w:sz="8" w:space="0" w:color="CCCCCC"/>
              <w:right w:val="single" w:sz="4" w:space="0" w:color="CCCCCC"/>
            </w:tcBorders>
          </w:tcPr>
          <w:p w14:paraId="0B2E96CD" w14:textId="77777777" w:rsidR="001F3E5D" w:rsidRPr="00D27B20" w:rsidRDefault="00000000">
            <w:pPr>
              <w:pStyle w:val="TableParagraph"/>
              <w:spacing w:before="78"/>
              <w:ind w:left="63"/>
              <w:rPr>
                <w:i/>
                <w:iCs/>
                <w:sz w:val="20"/>
              </w:rPr>
            </w:pPr>
            <w:r w:rsidRPr="00D27B20">
              <w:rPr>
                <w:i/>
                <w:iCs/>
                <w:spacing w:val="-2"/>
                <w:sz w:val="20"/>
              </w:rPr>
              <w:t>4490624.30</w:t>
            </w:r>
          </w:p>
        </w:tc>
      </w:tr>
      <w:tr w:rsidR="001F3E5D" w:rsidRPr="00D27B20" w14:paraId="4FDB75C8" w14:textId="77777777">
        <w:trPr>
          <w:trHeight w:val="387"/>
        </w:trPr>
        <w:tc>
          <w:tcPr>
            <w:tcW w:w="2434" w:type="dxa"/>
            <w:tcBorders>
              <w:top w:val="single" w:sz="8" w:space="0" w:color="CCCCCC"/>
              <w:left w:val="single" w:sz="4" w:space="0" w:color="CCCCCC"/>
              <w:bottom w:val="single" w:sz="8" w:space="0" w:color="CCCCCC"/>
            </w:tcBorders>
          </w:tcPr>
          <w:p w14:paraId="05893A28" w14:textId="77777777" w:rsidR="001F3E5D" w:rsidRPr="00D27B20" w:rsidRDefault="00000000">
            <w:pPr>
              <w:pStyle w:val="TableParagraph"/>
              <w:rPr>
                <w:i/>
                <w:iCs/>
                <w:sz w:val="20"/>
              </w:rPr>
            </w:pPr>
            <w:r w:rsidRPr="00D27B20">
              <w:rPr>
                <w:i/>
                <w:iCs/>
                <w:spacing w:val="-10"/>
                <w:sz w:val="20"/>
              </w:rPr>
              <w:t>7</w:t>
            </w:r>
          </w:p>
        </w:tc>
        <w:tc>
          <w:tcPr>
            <w:tcW w:w="3153" w:type="dxa"/>
          </w:tcPr>
          <w:p w14:paraId="7C88BADD" w14:textId="77777777" w:rsidR="001F3E5D" w:rsidRPr="00D27B20" w:rsidRDefault="00000000">
            <w:pPr>
              <w:pStyle w:val="TableParagraph"/>
              <w:ind w:left="63"/>
              <w:rPr>
                <w:i/>
                <w:iCs/>
                <w:sz w:val="20"/>
              </w:rPr>
            </w:pPr>
            <w:r w:rsidRPr="00D27B20">
              <w:rPr>
                <w:i/>
                <w:iCs/>
                <w:spacing w:val="-2"/>
                <w:sz w:val="20"/>
              </w:rPr>
              <w:t>424300.58</w:t>
            </w:r>
          </w:p>
        </w:tc>
        <w:tc>
          <w:tcPr>
            <w:tcW w:w="3476" w:type="dxa"/>
            <w:tcBorders>
              <w:top w:val="single" w:sz="8" w:space="0" w:color="CCCCCC"/>
              <w:bottom w:val="single" w:sz="8" w:space="0" w:color="CCCCCC"/>
              <w:right w:val="single" w:sz="4" w:space="0" w:color="CCCCCC"/>
            </w:tcBorders>
          </w:tcPr>
          <w:p w14:paraId="2475A22E" w14:textId="77777777" w:rsidR="001F3E5D" w:rsidRPr="00D27B20" w:rsidRDefault="00000000">
            <w:pPr>
              <w:pStyle w:val="TableParagraph"/>
              <w:ind w:left="63"/>
              <w:rPr>
                <w:i/>
                <w:iCs/>
                <w:sz w:val="20"/>
              </w:rPr>
            </w:pPr>
            <w:r w:rsidRPr="00D27B20">
              <w:rPr>
                <w:i/>
                <w:iCs/>
                <w:spacing w:val="-2"/>
                <w:sz w:val="20"/>
              </w:rPr>
              <w:t>4490625.33</w:t>
            </w:r>
          </w:p>
        </w:tc>
      </w:tr>
      <w:tr w:rsidR="001F3E5D" w:rsidRPr="00D27B20" w14:paraId="39963999" w14:textId="77777777">
        <w:trPr>
          <w:trHeight w:val="388"/>
        </w:trPr>
        <w:tc>
          <w:tcPr>
            <w:tcW w:w="2434" w:type="dxa"/>
            <w:tcBorders>
              <w:top w:val="single" w:sz="8" w:space="0" w:color="CCCCCC"/>
              <w:left w:val="single" w:sz="4" w:space="0" w:color="CCCCCC"/>
              <w:bottom w:val="single" w:sz="8" w:space="0" w:color="CCCCCC"/>
            </w:tcBorders>
          </w:tcPr>
          <w:p w14:paraId="314266E7" w14:textId="77777777" w:rsidR="001F3E5D" w:rsidRPr="00D27B20" w:rsidRDefault="00000000">
            <w:pPr>
              <w:pStyle w:val="TableParagraph"/>
              <w:rPr>
                <w:i/>
                <w:iCs/>
                <w:sz w:val="20"/>
              </w:rPr>
            </w:pPr>
            <w:r w:rsidRPr="00D27B20">
              <w:rPr>
                <w:i/>
                <w:iCs/>
                <w:spacing w:val="-10"/>
                <w:sz w:val="20"/>
              </w:rPr>
              <w:t>8</w:t>
            </w:r>
          </w:p>
        </w:tc>
        <w:tc>
          <w:tcPr>
            <w:tcW w:w="3153" w:type="dxa"/>
          </w:tcPr>
          <w:p w14:paraId="5B727F50" w14:textId="77777777" w:rsidR="001F3E5D" w:rsidRPr="00D27B20" w:rsidRDefault="00000000">
            <w:pPr>
              <w:pStyle w:val="TableParagraph"/>
              <w:ind w:left="63"/>
              <w:rPr>
                <w:i/>
                <w:iCs/>
                <w:sz w:val="20"/>
              </w:rPr>
            </w:pPr>
            <w:r w:rsidRPr="00D27B20">
              <w:rPr>
                <w:i/>
                <w:iCs/>
                <w:spacing w:val="-2"/>
                <w:sz w:val="20"/>
              </w:rPr>
              <w:t>424294.54</w:t>
            </w:r>
          </w:p>
        </w:tc>
        <w:tc>
          <w:tcPr>
            <w:tcW w:w="3476" w:type="dxa"/>
            <w:tcBorders>
              <w:top w:val="single" w:sz="8" w:space="0" w:color="CCCCCC"/>
              <w:bottom w:val="single" w:sz="8" w:space="0" w:color="CCCCCC"/>
              <w:right w:val="single" w:sz="4" w:space="0" w:color="CCCCCC"/>
            </w:tcBorders>
          </w:tcPr>
          <w:p w14:paraId="528B0045" w14:textId="77777777" w:rsidR="001F3E5D" w:rsidRPr="00D27B20" w:rsidRDefault="00000000">
            <w:pPr>
              <w:pStyle w:val="TableParagraph"/>
              <w:ind w:left="63"/>
              <w:rPr>
                <w:i/>
                <w:iCs/>
                <w:sz w:val="20"/>
              </w:rPr>
            </w:pPr>
            <w:r w:rsidRPr="00D27B20">
              <w:rPr>
                <w:i/>
                <w:iCs/>
                <w:spacing w:val="-2"/>
                <w:sz w:val="20"/>
              </w:rPr>
              <w:t>4490648.72</w:t>
            </w:r>
          </w:p>
        </w:tc>
      </w:tr>
    </w:tbl>
    <w:p w14:paraId="532C76F3" w14:textId="77777777" w:rsidR="001F3E5D" w:rsidRPr="00D27B20" w:rsidRDefault="001F3E5D">
      <w:pPr>
        <w:pStyle w:val="TableParagraph"/>
        <w:rPr>
          <w:i/>
          <w:iCs/>
          <w:sz w:val="20"/>
        </w:rPr>
        <w:sectPr w:rsidR="001F3E5D" w:rsidRPr="00D27B20">
          <w:pgSz w:w="11910" w:h="16840"/>
          <w:pgMar w:top="1340" w:right="1417" w:bottom="1260" w:left="1275" w:header="225" w:footer="1060" w:gutter="0"/>
          <w:cols w:space="720"/>
        </w:sectPr>
      </w:pPr>
    </w:p>
    <w:p w14:paraId="6BDC3658" w14:textId="232E8476" w:rsidR="001F3E5D" w:rsidRPr="00D27B20" w:rsidRDefault="00000000">
      <w:pPr>
        <w:pStyle w:val="Textoindependiente"/>
        <w:spacing w:before="11"/>
        <w:rPr>
          <w:i/>
          <w:iCs/>
          <w:sz w:val="4"/>
        </w:rPr>
      </w:pPr>
      <w:r w:rsidRPr="00D27B20">
        <w:rPr>
          <w:i/>
          <w:iCs/>
          <w:noProof/>
          <w:sz w:val="4"/>
        </w:rPr>
        <w:lastRenderedPageBreak/>
        <mc:AlternateContent>
          <mc:Choice Requires="wps">
            <w:drawing>
              <wp:anchor distT="0" distB="0" distL="0" distR="0" simplePos="0" relativeHeight="251676672" behindDoc="0" locked="0" layoutInCell="1" allowOverlap="1" wp14:anchorId="4A7552B2" wp14:editId="11F25B4C">
                <wp:simplePos x="0" y="0"/>
                <wp:positionH relativeFrom="page">
                  <wp:posOffset>6807090</wp:posOffset>
                </wp:positionH>
                <wp:positionV relativeFrom="page">
                  <wp:posOffset>2818730</wp:posOffset>
                </wp:positionV>
                <wp:extent cx="419734" cy="3187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A9579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910D7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A7552B2" id="Textbox 221" o:spid="_x0000_s1128" type="#_x0000_t202" style="position:absolute;margin-left:536pt;margin-top:221.95pt;width:33.05pt;height:250.95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AA9579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910D7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434"/>
        <w:gridCol w:w="3153"/>
        <w:gridCol w:w="3476"/>
      </w:tblGrid>
      <w:tr w:rsidR="001F3E5D" w:rsidRPr="00D27B20" w14:paraId="612C40B0" w14:textId="77777777">
        <w:trPr>
          <w:trHeight w:val="375"/>
        </w:trPr>
        <w:tc>
          <w:tcPr>
            <w:tcW w:w="2434" w:type="dxa"/>
            <w:tcBorders>
              <w:top w:val="nil"/>
              <w:bottom w:val="single" w:sz="8" w:space="0" w:color="CCCCCC"/>
              <w:right w:val="single" w:sz="6" w:space="0" w:color="CCCCCC"/>
            </w:tcBorders>
          </w:tcPr>
          <w:p w14:paraId="7A1DC7A6" w14:textId="77777777" w:rsidR="001F3E5D" w:rsidRPr="00D27B20" w:rsidRDefault="00000000">
            <w:pPr>
              <w:pStyle w:val="TableParagraph"/>
              <w:spacing w:before="65"/>
              <w:rPr>
                <w:i/>
                <w:iCs/>
                <w:sz w:val="20"/>
              </w:rPr>
            </w:pPr>
            <w:r w:rsidRPr="00D27B20">
              <w:rPr>
                <w:i/>
                <w:iCs/>
                <w:spacing w:val="-10"/>
                <w:sz w:val="20"/>
              </w:rPr>
              <w:t>9</w:t>
            </w:r>
          </w:p>
        </w:tc>
        <w:tc>
          <w:tcPr>
            <w:tcW w:w="3153" w:type="dxa"/>
            <w:tcBorders>
              <w:top w:val="nil"/>
              <w:left w:val="single" w:sz="6" w:space="0" w:color="CCCCCC"/>
              <w:bottom w:val="single" w:sz="6" w:space="0" w:color="CCCCCC"/>
              <w:right w:val="single" w:sz="6" w:space="0" w:color="CCCCCC"/>
            </w:tcBorders>
          </w:tcPr>
          <w:p w14:paraId="63812AE8" w14:textId="77777777" w:rsidR="001F3E5D" w:rsidRPr="00D27B20" w:rsidRDefault="00000000">
            <w:pPr>
              <w:pStyle w:val="TableParagraph"/>
              <w:spacing w:before="65"/>
              <w:ind w:left="63"/>
              <w:rPr>
                <w:i/>
                <w:iCs/>
                <w:sz w:val="20"/>
              </w:rPr>
            </w:pPr>
            <w:r w:rsidRPr="00D27B20">
              <w:rPr>
                <w:i/>
                <w:iCs/>
                <w:spacing w:val="-2"/>
                <w:sz w:val="20"/>
              </w:rPr>
              <w:t>424287.61</w:t>
            </w:r>
          </w:p>
        </w:tc>
        <w:tc>
          <w:tcPr>
            <w:tcW w:w="3476" w:type="dxa"/>
            <w:tcBorders>
              <w:top w:val="nil"/>
              <w:left w:val="single" w:sz="6" w:space="0" w:color="CCCCCC"/>
              <w:bottom w:val="single" w:sz="8" w:space="0" w:color="CCCCCC"/>
            </w:tcBorders>
          </w:tcPr>
          <w:p w14:paraId="6D57ED01" w14:textId="77777777" w:rsidR="001F3E5D" w:rsidRPr="00D27B20" w:rsidRDefault="00000000">
            <w:pPr>
              <w:pStyle w:val="TableParagraph"/>
              <w:spacing w:before="65"/>
              <w:ind w:left="63"/>
              <w:rPr>
                <w:i/>
                <w:iCs/>
                <w:sz w:val="20"/>
              </w:rPr>
            </w:pPr>
            <w:r w:rsidRPr="00D27B20">
              <w:rPr>
                <w:i/>
                <w:iCs/>
                <w:spacing w:val="-2"/>
                <w:sz w:val="20"/>
              </w:rPr>
              <w:t>4490676.31</w:t>
            </w:r>
          </w:p>
        </w:tc>
      </w:tr>
      <w:tr w:rsidR="001F3E5D" w:rsidRPr="00D27B20" w14:paraId="7FB289C1" w14:textId="77777777">
        <w:trPr>
          <w:trHeight w:val="388"/>
        </w:trPr>
        <w:tc>
          <w:tcPr>
            <w:tcW w:w="2434" w:type="dxa"/>
            <w:tcBorders>
              <w:top w:val="single" w:sz="8" w:space="0" w:color="CCCCCC"/>
              <w:bottom w:val="single" w:sz="8" w:space="0" w:color="CCCCCC"/>
              <w:right w:val="single" w:sz="6" w:space="0" w:color="CCCCCC"/>
            </w:tcBorders>
          </w:tcPr>
          <w:p w14:paraId="79BA8D8E" w14:textId="77777777" w:rsidR="001F3E5D" w:rsidRPr="00D27B20" w:rsidRDefault="00000000">
            <w:pPr>
              <w:pStyle w:val="TableParagraph"/>
              <w:spacing w:before="78"/>
              <w:rPr>
                <w:i/>
                <w:iCs/>
                <w:sz w:val="20"/>
              </w:rPr>
            </w:pPr>
            <w:r w:rsidRPr="00D27B20">
              <w:rPr>
                <w:i/>
                <w:iCs/>
                <w:spacing w:val="-5"/>
                <w:sz w:val="20"/>
              </w:rPr>
              <w:t>10</w:t>
            </w:r>
          </w:p>
        </w:tc>
        <w:tc>
          <w:tcPr>
            <w:tcW w:w="3153" w:type="dxa"/>
            <w:tcBorders>
              <w:top w:val="single" w:sz="6" w:space="0" w:color="CCCCCC"/>
              <w:left w:val="single" w:sz="6" w:space="0" w:color="CCCCCC"/>
              <w:bottom w:val="single" w:sz="6" w:space="0" w:color="CCCCCC"/>
              <w:right w:val="single" w:sz="6" w:space="0" w:color="CCCCCC"/>
            </w:tcBorders>
          </w:tcPr>
          <w:p w14:paraId="04D576D4" w14:textId="77777777" w:rsidR="001F3E5D" w:rsidRPr="00D27B20" w:rsidRDefault="00000000">
            <w:pPr>
              <w:pStyle w:val="TableParagraph"/>
              <w:spacing w:before="78"/>
              <w:ind w:left="63"/>
              <w:rPr>
                <w:i/>
                <w:iCs/>
                <w:sz w:val="20"/>
              </w:rPr>
            </w:pPr>
            <w:r w:rsidRPr="00D27B20">
              <w:rPr>
                <w:i/>
                <w:iCs/>
                <w:spacing w:val="-2"/>
                <w:sz w:val="20"/>
              </w:rPr>
              <w:t>424300.62</w:t>
            </w:r>
          </w:p>
        </w:tc>
        <w:tc>
          <w:tcPr>
            <w:tcW w:w="3476" w:type="dxa"/>
            <w:tcBorders>
              <w:top w:val="single" w:sz="8" w:space="0" w:color="CCCCCC"/>
              <w:left w:val="single" w:sz="6" w:space="0" w:color="CCCCCC"/>
              <w:bottom w:val="single" w:sz="8" w:space="0" w:color="CCCCCC"/>
            </w:tcBorders>
          </w:tcPr>
          <w:p w14:paraId="0C3C4869" w14:textId="77777777" w:rsidR="001F3E5D" w:rsidRPr="00D27B20" w:rsidRDefault="00000000">
            <w:pPr>
              <w:pStyle w:val="TableParagraph"/>
              <w:spacing w:before="78"/>
              <w:ind w:left="63"/>
              <w:rPr>
                <w:i/>
                <w:iCs/>
                <w:sz w:val="20"/>
              </w:rPr>
            </w:pPr>
            <w:r w:rsidRPr="00D27B20">
              <w:rPr>
                <w:i/>
                <w:iCs/>
                <w:spacing w:val="-2"/>
                <w:sz w:val="20"/>
              </w:rPr>
              <w:t>4490678.24</w:t>
            </w:r>
          </w:p>
        </w:tc>
      </w:tr>
      <w:tr w:rsidR="001F3E5D" w:rsidRPr="00D27B20" w14:paraId="0B90B715" w14:textId="77777777">
        <w:trPr>
          <w:trHeight w:val="387"/>
        </w:trPr>
        <w:tc>
          <w:tcPr>
            <w:tcW w:w="2434" w:type="dxa"/>
            <w:tcBorders>
              <w:top w:val="single" w:sz="8" w:space="0" w:color="CCCCCC"/>
              <w:bottom w:val="single" w:sz="8" w:space="0" w:color="CCCCCC"/>
              <w:right w:val="single" w:sz="6" w:space="0" w:color="CCCCCC"/>
            </w:tcBorders>
          </w:tcPr>
          <w:p w14:paraId="7F5BB85B" w14:textId="77777777" w:rsidR="001F3E5D" w:rsidRPr="00D27B20" w:rsidRDefault="00000000">
            <w:pPr>
              <w:pStyle w:val="TableParagraph"/>
              <w:rPr>
                <w:i/>
                <w:iCs/>
                <w:sz w:val="20"/>
              </w:rPr>
            </w:pPr>
            <w:r w:rsidRPr="00D27B20">
              <w:rPr>
                <w:i/>
                <w:iCs/>
                <w:spacing w:val="-5"/>
                <w:sz w:val="20"/>
              </w:rPr>
              <w:t>11</w:t>
            </w:r>
          </w:p>
        </w:tc>
        <w:tc>
          <w:tcPr>
            <w:tcW w:w="3153" w:type="dxa"/>
            <w:tcBorders>
              <w:top w:val="single" w:sz="6" w:space="0" w:color="CCCCCC"/>
              <w:left w:val="single" w:sz="6" w:space="0" w:color="CCCCCC"/>
              <w:bottom w:val="single" w:sz="6" w:space="0" w:color="CCCCCC"/>
              <w:right w:val="single" w:sz="6" w:space="0" w:color="CCCCCC"/>
            </w:tcBorders>
          </w:tcPr>
          <w:p w14:paraId="7CBC7603" w14:textId="77777777" w:rsidR="001F3E5D" w:rsidRPr="00D27B20" w:rsidRDefault="00000000">
            <w:pPr>
              <w:pStyle w:val="TableParagraph"/>
              <w:ind w:left="63"/>
              <w:rPr>
                <w:i/>
                <w:iCs/>
                <w:sz w:val="20"/>
              </w:rPr>
            </w:pPr>
            <w:r w:rsidRPr="00D27B20">
              <w:rPr>
                <w:i/>
                <w:iCs/>
                <w:spacing w:val="-2"/>
                <w:sz w:val="20"/>
              </w:rPr>
              <w:t>424305.43</w:t>
            </w:r>
          </w:p>
        </w:tc>
        <w:tc>
          <w:tcPr>
            <w:tcW w:w="3476" w:type="dxa"/>
            <w:tcBorders>
              <w:top w:val="single" w:sz="8" w:space="0" w:color="CCCCCC"/>
              <w:left w:val="single" w:sz="6" w:space="0" w:color="CCCCCC"/>
              <w:bottom w:val="single" w:sz="8" w:space="0" w:color="CCCCCC"/>
            </w:tcBorders>
          </w:tcPr>
          <w:p w14:paraId="65085423" w14:textId="77777777" w:rsidR="001F3E5D" w:rsidRPr="00D27B20" w:rsidRDefault="00000000">
            <w:pPr>
              <w:pStyle w:val="TableParagraph"/>
              <w:ind w:left="63"/>
              <w:rPr>
                <w:i/>
                <w:iCs/>
                <w:sz w:val="20"/>
              </w:rPr>
            </w:pPr>
            <w:r w:rsidRPr="00D27B20">
              <w:rPr>
                <w:i/>
                <w:iCs/>
                <w:spacing w:val="-2"/>
                <w:sz w:val="20"/>
              </w:rPr>
              <w:t>4490678.15</w:t>
            </w:r>
          </w:p>
        </w:tc>
      </w:tr>
      <w:tr w:rsidR="001F3E5D" w:rsidRPr="00D27B20" w14:paraId="138B1141" w14:textId="77777777">
        <w:trPr>
          <w:trHeight w:val="391"/>
        </w:trPr>
        <w:tc>
          <w:tcPr>
            <w:tcW w:w="2434" w:type="dxa"/>
            <w:tcBorders>
              <w:top w:val="single" w:sz="8" w:space="0" w:color="CCCCCC"/>
              <w:bottom w:val="single" w:sz="6" w:space="0" w:color="CCCCCC"/>
              <w:right w:val="single" w:sz="6" w:space="0" w:color="CCCCCC"/>
            </w:tcBorders>
          </w:tcPr>
          <w:p w14:paraId="49CC577A" w14:textId="77777777" w:rsidR="001F3E5D" w:rsidRPr="00D27B20" w:rsidRDefault="00000000">
            <w:pPr>
              <w:pStyle w:val="TableParagraph"/>
              <w:spacing w:before="78"/>
              <w:rPr>
                <w:i/>
                <w:iCs/>
                <w:sz w:val="20"/>
              </w:rPr>
            </w:pPr>
            <w:r w:rsidRPr="00D27B20">
              <w:rPr>
                <w:i/>
                <w:iCs/>
                <w:spacing w:val="-5"/>
                <w:sz w:val="20"/>
              </w:rPr>
              <w:t>12</w:t>
            </w:r>
          </w:p>
        </w:tc>
        <w:tc>
          <w:tcPr>
            <w:tcW w:w="3153" w:type="dxa"/>
            <w:tcBorders>
              <w:top w:val="single" w:sz="6" w:space="0" w:color="CCCCCC"/>
              <w:left w:val="single" w:sz="6" w:space="0" w:color="CCCCCC"/>
              <w:bottom w:val="single" w:sz="6" w:space="0" w:color="CCCCCC"/>
              <w:right w:val="single" w:sz="6" w:space="0" w:color="CCCCCC"/>
            </w:tcBorders>
          </w:tcPr>
          <w:p w14:paraId="3F44BBA9" w14:textId="77777777" w:rsidR="001F3E5D" w:rsidRPr="00D27B20" w:rsidRDefault="00000000">
            <w:pPr>
              <w:pStyle w:val="TableParagraph"/>
              <w:spacing w:before="78"/>
              <w:ind w:left="63"/>
              <w:rPr>
                <w:i/>
                <w:iCs/>
                <w:sz w:val="20"/>
              </w:rPr>
            </w:pPr>
            <w:r w:rsidRPr="00D27B20">
              <w:rPr>
                <w:i/>
                <w:iCs/>
                <w:spacing w:val="-2"/>
                <w:sz w:val="20"/>
              </w:rPr>
              <w:t>424319.43</w:t>
            </w:r>
          </w:p>
        </w:tc>
        <w:tc>
          <w:tcPr>
            <w:tcW w:w="3476" w:type="dxa"/>
            <w:tcBorders>
              <w:top w:val="single" w:sz="8" w:space="0" w:color="CCCCCC"/>
              <w:left w:val="single" w:sz="6" w:space="0" w:color="CCCCCC"/>
              <w:bottom w:val="single" w:sz="6" w:space="0" w:color="CCCCCC"/>
            </w:tcBorders>
          </w:tcPr>
          <w:p w14:paraId="4AE02227" w14:textId="77777777" w:rsidR="001F3E5D" w:rsidRPr="00D27B20" w:rsidRDefault="00000000">
            <w:pPr>
              <w:pStyle w:val="TableParagraph"/>
              <w:spacing w:before="78"/>
              <w:ind w:left="63"/>
              <w:rPr>
                <w:i/>
                <w:iCs/>
                <w:sz w:val="20"/>
              </w:rPr>
            </w:pPr>
            <w:r w:rsidRPr="00D27B20">
              <w:rPr>
                <w:i/>
                <w:iCs/>
                <w:spacing w:val="-2"/>
                <w:sz w:val="20"/>
              </w:rPr>
              <w:t>4490671.81</w:t>
            </w:r>
          </w:p>
        </w:tc>
      </w:tr>
    </w:tbl>
    <w:p w14:paraId="5921B158" w14:textId="77777777" w:rsidR="001F3E5D" w:rsidRPr="00D27B20" w:rsidRDefault="001F3E5D">
      <w:pPr>
        <w:pStyle w:val="Textoindependiente"/>
        <w:spacing w:before="155"/>
        <w:rPr>
          <w:i/>
          <w:iCs/>
        </w:rPr>
      </w:pPr>
    </w:p>
    <w:p w14:paraId="7C9D68CA" w14:textId="77777777" w:rsidR="001F3E5D" w:rsidRPr="00D27B20" w:rsidRDefault="00000000">
      <w:pPr>
        <w:pStyle w:val="Textoindependiente"/>
        <w:spacing w:line="292" w:lineRule="auto"/>
        <w:ind w:left="142" w:right="1"/>
        <w:jc w:val="both"/>
        <w:rPr>
          <w:i/>
          <w:iCs/>
        </w:rPr>
      </w:pPr>
      <w:r w:rsidRPr="00D27B20">
        <w:rPr>
          <w:i/>
          <w:iCs/>
        </w:rPr>
        <w:t xml:space="preserve">La parcela matriz tiene afección de la Confederación Hidrográfica del Tajo por el Arrojo de </w:t>
      </w:r>
      <w:proofErr w:type="spellStart"/>
      <w:r w:rsidRPr="00D27B20">
        <w:rPr>
          <w:i/>
          <w:iCs/>
        </w:rPr>
        <w:t>Majalacabra</w:t>
      </w:r>
      <w:proofErr w:type="spellEnd"/>
      <w:r w:rsidRPr="00D27B20">
        <w:rPr>
          <w:i/>
          <w:iCs/>
        </w:rPr>
        <w:t xml:space="preserve"> y cuenta con su acceso desde la calle </w:t>
      </w:r>
      <w:proofErr w:type="spellStart"/>
      <w:r w:rsidRPr="00D27B20">
        <w:rPr>
          <w:i/>
          <w:iCs/>
        </w:rPr>
        <w:t>Majalacabra</w:t>
      </w:r>
      <w:proofErr w:type="spellEnd"/>
    </w:p>
    <w:p w14:paraId="3DC9F5D5" w14:textId="77777777" w:rsidR="001F3E5D" w:rsidRPr="00D27B20" w:rsidRDefault="001F3E5D">
      <w:pPr>
        <w:pStyle w:val="Textoindependiente"/>
        <w:spacing w:before="9"/>
        <w:rPr>
          <w:i/>
          <w:iCs/>
        </w:rPr>
      </w:pPr>
    </w:p>
    <w:p w14:paraId="07E8CE50" w14:textId="77777777" w:rsidR="001F3E5D" w:rsidRPr="00D27B20" w:rsidRDefault="00000000">
      <w:pPr>
        <w:pStyle w:val="Textoindependiente"/>
        <w:spacing w:before="1"/>
        <w:ind w:left="142"/>
        <w:jc w:val="both"/>
        <w:rPr>
          <w:i/>
          <w:iCs/>
        </w:rPr>
      </w:pPr>
      <w:r w:rsidRPr="00D27B20">
        <w:rPr>
          <w:i/>
          <w:iCs/>
        </w:rPr>
        <w:t>DESCRIPCION</w:t>
      </w:r>
      <w:r w:rsidRPr="00D27B20">
        <w:rPr>
          <w:i/>
          <w:iCs/>
          <w:spacing w:val="-5"/>
        </w:rPr>
        <w:t xml:space="preserve"> </w:t>
      </w:r>
      <w:r w:rsidRPr="00D27B20">
        <w:rPr>
          <w:i/>
          <w:iCs/>
        </w:rPr>
        <w:t>PARCELAS</w:t>
      </w:r>
      <w:r w:rsidRPr="00D27B20">
        <w:rPr>
          <w:i/>
          <w:iCs/>
          <w:spacing w:val="-5"/>
        </w:rPr>
        <w:t xml:space="preserve"> </w:t>
      </w:r>
      <w:r w:rsidRPr="00D27B20">
        <w:rPr>
          <w:i/>
          <w:iCs/>
          <w:spacing w:val="-2"/>
        </w:rPr>
        <w:t>RESULTANTES</w:t>
      </w:r>
    </w:p>
    <w:p w14:paraId="093F960D" w14:textId="77777777" w:rsidR="001F3E5D" w:rsidRPr="00D27B20" w:rsidRDefault="001F3E5D">
      <w:pPr>
        <w:pStyle w:val="Textoindependiente"/>
        <w:spacing w:before="59"/>
        <w:rPr>
          <w:i/>
          <w:iCs/>
        </w:rPr>
      </w:pPr>
    </w:p>
    <w:p w14:paraId="676C3308" w14:textId="77777777" w:rsidR="001F3E5D" w:rsidRPr="00D27B20" w:rsidRDefault="00000000">
      <w:pPr>
        <w:pStyle w:val="Ttulo4"/>
        <w:rPr>
          <w:i/>
          <w:iCs/>
        </w:rPr>
      </w:pPr>
      <w:r w:rsidRPr="00D27B20">
        <w:rPr>
          <w:i/>
          <w:iCs/>
        </w:rPr>
        <w:t>Parcela</w:t>
      </w:r>
      <w:r w:rsidRPr="00D27B20">
        <w:rPr>
          <w:i/>
          <w:iCs/>
          <w:spacing w:val="-8"/>
        </w:rPr>
        <w:t xml:space="preserve"> </w:t>
      </w:r>
      <w:r w:rsidRPr="00D27B20">
        <w:rPr>
          <w:i/>
          <w:iCs/>
        </w:rPr>
        <w:t>Resultante</w:t>
      </w:r>
      <w:r w:rsidRPr="00D27B20">
        <w:rPr>
          <w:i/>
          <w:iCs/>
          <w:spacing w:val="-7"/>
        </w:rPr>
        <w:t xml:space="preserve"> </w:t>
      </w:r>
      <w:r w:rsidRPr="00D27B20">
        <w:rPr>
          <w:i/>
          <w:iCs/>
          <w:spacing w:val="-10"/>
        </w:rPr>
        <w:t>1</w:t>
      </w:r>
    </w:p>
    <w:p w14:paraId="3CEEB098" w14:textId="77777777" w:rsidR="001F3E5D" w:rsidRPr="00D27B20" w:rsidRDefault="001F3E5D">
      <w:pPr>
        <w:pStyle w:val="Textoindependiente"/>
        <w:spacing w:before="61"/>
        <w:rPr>
          <w:b/>
          <w:i/>
          <w:iCs/>
        </w:rPr>
      </w:pPr>
    </w:p>
    <w:p w14:paraId="2BF98645" w14:textId="6F0EBB26" w:rsidR="001F3E5D" w:rsidRPr="00D27B20" w:rsidRDefault="00000000">
      <w:pPr>
        <w:pStyle w:val="Textoindependiente"/>
        <w:spacing w:before="1" w:line="292" w:lineRule="auto"/>
        <w:ind w:left="142" w:right="1"/>
        <w:jc w:val="both"/>
        <w:rPr>
          <w:i/>
          <w:iCs/>
        </w:rPr>
      </w:pPr>
      <w:r w:rsidRPr="00D27B20">
        <w:rPr>
          <w:i/>
          <w:iCs/>
        </w:rPr>
        <w:t xml:space="preserve">Urbana, parcela situada en la calle </w:t>
      </w:r>
      <w:r w:rsidR="00D27B20" w:rsidRPr="00D27B20">
        <w:rPr>
          <w:i/>
          <w:iCs/>
        </w:rPr>
        <w:t>************</w:t>
      </w:r>
      <w:r w:rsidRPr="00D27B20">
        <w:rPr>
          <w:i/>
          <w:iCs/>
        </w:rPr>
        <w:t xml:space="preserve">, en las Rozas de Madrid, con forma de polígono irregular y acceso por la calle </w:t>
      </w:r>
      <w:r w:rsidR="00D27B20" w:rsidRPr="00D27B20">
        <w:rPr>
          <w:i/>
          <w:iCs/>
        </w:rPr>
        <w:t>*******</w:t>
      </w:r>
      <w:r w:rsidRPr="00D27B20">
        <w:rPr>
          <w:i/>
          <w:iCs/>
        </w:rPr>
        <w:t>, que cuenta con una superficie real de terreno de 1.221,85 m²,</w:t>
      </w:r>
      <w:r w:rsidRPr="00D27B20">
        <w:rPr>
          <w:i/>
          <w:iCs/>
          <w:spacing w:val="40"/>
        </w:rPr>
        <w:t xml:space="preserve"> </w:t>
      </w:r>
      <w:r w:rsidRPr="00D27B20">
        <w:rPr>
          <w:i/>
          <w:iCs/>
        </w:rPr>
        <w:t>y linda:</w:t>
      </w:r>
    </w:p>
    <w:p w14:paraId="1EA0D0BF" w14:textId="77777777" w:rsidR="001F3E5D" w:rsidRPr="00D27B20" w:rsidRDefault="001F3E5D">
      <w:pPr>
        <w:pStyle w:val="Textoindependiente"/>
        <w:spacing w:before="1"/>
        <w:rPr>
          <w:i/>
          <w:iCs/>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66"/>
        <w:gridCol w:w="8198"/>
      </w:tblGrid>
      <w:tr w:rsidR="001F3E5D" w:rsidRPr="00D27B20" w14:paraId="47579FCF" w14:textId="77777777">
        <w:trPr>
          <w:trHeight w:val="391"/>
        </w:trPr>
        <w:tc>
          <w:tcPr>
            <w:tcW w:w="866" w:type="dxa"/>
            <w:tcBorders>
              <w:left w:val="single" w:sz="4" w:space="0" w:color="CCCCCC"/>
              <w:bottom w:val="single" w:sz="8" w:space="0" w:color="CCCCCC"/>
            </w:tcBorders>
            <w:shd w:val="clear" w:color="auto" w:fill="F3F3F3"/>
          </w:tcPr>
          <w:p w14:paraId="1A74F466" w14:textId="77777777" w:rsidR="001F3E5D" w:rsidRPr="00D27B20" w:rsidRDefault="00000000">
            <w:pPr>
              <w:pStyle w:val="TableParagraph"/>
              <w:spacing w:before="80"/>
              <w:rPr>
                <w:i/>
                <w:iCs/>
                <w:sz w:val="20"/>
              </w:rPr>
            </w:pPr>
            <w:r w:rsidRPr="00D27B20">
              <w:rPr>
                <w:i/>
                <w:iCs/>
                <w:spacing w:val="-2"/>
                <w:sz w:val="20"/>
              </w:rPr>
              <w:t>Norte:</w:t>
            </w:r>
          </w:p>
        </w:tc>
        <w:tc>
          <w:tcPr>
            <w:tcW w:w="8198" w:type="dxa"/>
            <w:tcBorders>
              <w:bottom w:val="single" w:sz="8" w:space="0" w:color="CCCCCC"/>
              <w:right w:val="single" w:sz="4" w:space="0" w:color="CCCCCC"/>
            </w:tcBorders>
            <w:shd w:val="clear" w:color="auto" w:fill="F3F3F3"/>
          </w:tcPr>
          <w:p w14:paraId="13D0ABB3" w14:textId="77777777" w:rsidR="001F3E5D" w:rsidRPr="00D27B20" w:rsidRDefault="00000000">
            <w:pPr>
              <w:pStyle w:val="TableParagraph"/>
              <w:spacing w:before="80"/>
              <w:ind w:left="63"/>
              <w:rPr>
                <w:i/>
                <w:iCs/>
                <w:sz w:val="20"/>
              </w:rPr>
            </w:pPr>
            <w:r w:rsidRPr="00D27B20">
              <w:rPr>
                <w:i/>
                <w:iCs/>
                <w:sz w:val="20"/>
              </w:rPr>
              <w:t>En</w:t>
            </w:r>
            <w:r w:rsidRPr="00D27B20">
              <w:rPr>
                <w:i/>
                <w:iCs/>
                <w:spacing w:val="-2"/>
                <w:sz w:val="20"/>
              </w:rPr>
              <w:t xml:space="preserve"> </w:t>
            </w:r>
            <w:r w:rsidRPr="00D27B20">
              <w:rPr>
                <w:i/>
                <w:iCs/>
                <w:sz w:val="20"/>
              </w:rPr>
              <w:t>dos</w:t>
            </w:r>
            <w:r w:rsidRPr="00D27B20">
              <w:rPr>
                <w:i/>
                <w:iCs/>
                <w:spacing w:val="-1"/>
                <w:sz w:val="20"/>
              </w:rPr>
              <w:t xml:space="preserve"> </w:t>
            </w:r>
            <w:r w:rsidRPr="00D27B20">
              <w:rPr>
                <w:i/>
                <w:iCs/>
                <w:sz w:val="20"/>
              </w:rPr>
              <w:t>líneas</w:t>
            </w:r>
            <w:r w:rsidRPr="00D27B20">
              <w:rPr>
                <w:i/>
                <w:iCs/>
                <w:spacing w:val="-2"/>
                <w:sz w:val="20"/>
              </w:rPr>
              <w:t xml:space="preserve"> </w:t>
            </w:r>
            <w:r w:rsidRPr="00D27B20">
              <w:rPr>
                <w:i/>
                <w:iCs/>
                <w:sz w:val="20"/>
              </w:rPr>
              <w:t>rectas</w:t>
            </w:r>
            <w:r w:rsidRPr="00D27B20">
              <w:rPr>
                <w:i/>
                <w:iCs/>
                <w:spacing w:val="-1"/>
                <w:sz w:val="20"/>
              </w:rPr>
              <w:t xml:space="preserve"> </w:t>
            </w:r>
            <w:r w:rsidRPr="00D27B20">
              <w:rPr>
                <w:i/>
                <w:iCs/>
                <w:sz w:val="20"/>
              </w:rPr>
              <w:t>de</w:t>
            </w:r>
            <w:r w:rsidRPr="00D27B20">
              <w:rPr>
                <w:i/>
                <w:iCs/>
                <w:spacing w:val="-1"/>
                <w:sz w:val="20"/>
              </w:rPr>
              <w:t xml:space="preserve"> </w:t>
            </w:r>
            <w:r w:rsidRPr="00D27B20">
              <w:rPr>
                <w:i/>
                <w:iCs/>
                <w:sz w:val="20"/>
              </w:rPr>
              <w:t>23,06</w:t>
            </w:r>
            <w:r w:rsidRPr="00D27B20">
              <w:rPr>
                <w:i/>
                <w:iCs/>
                <w:spacing w:val="-2"/>
                <w:sz w:val="20"/>
              </w:rPr>
              <w:t xml:space="preserve"> </w:t>
            </w:r>
            <w:r w:rsidRPr="00D27B20">
              <w:rPr>
                <w:i/>
                <w:iCs/>
                <w:sz w:val="20"/>
              </w:rPr>
              <w:t>m</w:t>
            </w:r>
            <w:r w:rsidRPr="00D27B20">
              <w:rPr>
                <w:i/>
                <w:iCs/>
                <w:spacing w:val="-1"/>
                <w:sz w:val="20"/>
              </w:rPr>
              <w:t xml:space="preserve"> </w:t>
            </w:r>
            <w:r w:rsidRPr="00D27B20">
              <w:rPr>
                <w:i/>
                <w:iCs/>
                <w:sz w:val="20"/>
              </w:rPr>
              <w:t>y</w:t>
            </w:r>
            <w:r w:rsidRPr="00D27B20">
              <w:rPr>
                <w:i/>
                <w:iCs/>
                <w:spacing w:val="-2"/>
                <w:sz w:val="20"/>
              </w:rPr>
              <w:t xml:space="preserve"> </w:t>
            </w:r>
            <w:r w:rsidRPr="00D27B20">
              <w:rPr>
                <w:i/>
                <w:iCs/>
                <w:sz w:val="20"/>
              </w:rPr>
              <w:t>30,00</w:t>
            </w:r>
            <w:r w:rsidRPr="00D27B20">
              <w:rPr>
                <w:i/>
                <w:iCs/>
                <w:spacing w:val="-1"/>
                <w:sz w:val="20"/>
              </w:rPr>
              <w:t xml:space="preserve"> </w:t>
            </w:r>
            <w:r w:rsidRPr="00D27B20">
              <w:rPr>
                <w:i/>
                <w:iCs/>
                <w:sz w:val="20"/>
              </w:rPr>
              <w:t>m</w:t>
            </w:r>
            <w:r w:rsidRPr="00D27B20">
              <w:rPr>
                <w:i/>
                <w:iCs/>
                <w:spacing w:val="-1"/>
                <w:sz w:val="20"/>
              </w:rPr>
              <w:t xml:space="preserve"> </w:t>
            </w:r>
            <w:r w:rsidRPr="00D27B20">
              <w:rPr>
                <w:i/>
                <w:iCs/>
                <w:sz w:val="20"/>
              </w:rPr>
              <w:t>con</w:t>
            </w:r>
            <w:r w:rsidRPr="00D27B20">
              <w:rPr>
                <w:i/>
                <w:iCs/>
                <w:spacing w:val="-2"/>
                <w:sz w:val="20"/>
              </w:rPr>
              <w:t xml:space="preserve"> </w:t>
            </w:r>
            <w:r w:rsidRPr="00D27B20">
              <w:rPr>
                <w:i/>
                <w:iCs/>
                <w:sz w:val="20"/>
              </w:rPr>
              <w:t>el</w:t>
            </w:r>
            <w:r w:rsidRPr="00D27B20">
              <w:rPr>
                <w:i/>
                <w:iCs/>
                <w:spacing w:val="-1"/>
                <w:sz w:val="20"/>
              </w:rPr>
              <w:t xml:space="preserve"> </w:t>
            </w:r>
            <w:r w:rsidRPr="00D27B20">
              <w:rPr>
                <w:i/>
                <w:iCs/>
                <w:sz w:val="20"/>
              </w:rPr>
              <w:t>Arroyo</w:t>
            </w:r>
            <w:r w:rsidRPr="00D27B20">
              <w:rPr>
                <w:i/>
                <w:iCs/>
                <w:spacing w:val="-1"/>
                <w:sz w:val="20"/>
              </w:rPr>
              <w:t xml:space="preserve"> </w:t>
            </w:r>
            <w:proofErr w:type="spellStart"/>
            <w:r w:rsidRPr="00D27B20">
              <w:rPr>
                <w:i/>
                <w:iCs/>
                <w:spacing w:val="-2"/>
                <w:sz w:val="20"/>
              </w:rPr>
              <w:t>Majalacabra</w:t>
            </w:r>
            <w:proofErr w:type="spellEnd"/>
          </w:p>
        </w:tc>
      </w:tr>
      <w:tr w:rsidR="001F3E5D" w:rsidRPr="00D27B20" w14:paraId="2EDB6FB6" w14:textId="77777777">
        <w:trPr>
          <w:trHeight w:val="386"/>
        </w:trPr>
        <w:tc>
          <w:tcPr>
            <w:tcW w:w="866" w:type="dxa"/>
            <w:tcBorders>
              <w:top w:val="single" w:sz="8" w:space="0" w:color="CCCCCC"/>
              <w:left w:val="single" w:sz="4" w:space="0" w:color="CCCCCC"/>
              <w:bottom w:val="single" w:sz="8" w:space="0" w:color="CCCCCC"/>
            </w:tcBorders>
          </w:tcPr>
          <w:p w14:paraId="079AA15E" w14:textId="77777777" w:rsidR="001F3E5D" w:rsidRPr="00D27B20" w:rsidRDefault="00000000">
            <w:pPr>
              <w:pStyle w:val="TableParagraph"/>
              <w:rPr>
                <w:i/>
                <w:iCs/>
                <w:sz w:val="20"/>
              </w:rPr>
            </w:pPr>
            <w:r w:rsidRPr="00D27B20">
              <w:rPr>
                <w:i/>
                <w:iCs/>
                <w:spacing w:val="-4"/>
                <w:sz w:val="20"/>
              </w:rPr>
              <w:t>Sur:</w:t>
            </w:r>
          </w:p>
        </w:tc>
        <w:tc>
          <w:tcPr>
            <w:tcW w:w="8198" w:type="dxa"/>
            <w:tcBorders>
              <w:top w:val="single" w:sz="8" w:space="0" w:color="CCCCCC"/>
              <w:bottom w:val="single" w:sz="8" w:space="0" w:color="CCCCCC"/>
              <w:right w:val="single" w:sz="4" w:space="0" w:color="CCCCCC"/>
            </w:tcBorders>
          </w:tcPr>
          <w:p w14:paraId="522D4C78" w14:textId="77777777" w:rsidR="001F3E5D" w:rsidRPr="00D27B20" w:rsidRDefault="00000000">
            <w:pPr>
              <w:pStyle w:val="TableParagraph"/>
              <w:ind w:left="63"/>
              <w:rPr>
                <w:i/>
                <w:iCs/>
                <w:sz w:val="20"/>
              </w:rPr>
            </w:pPr>
            <w:r w:rsidRPr="00D27B20">
              <w:rPr>
                <w:i/>
                <w:iCs/>
                <w:sz w:val="20"/>
              </w:rPr>
              <w:t>En</w:t>
            </w:r>
            <w:r w:rsidRPr="00D27B20">
              <w:rPr>
                <w:i/>
                <w:iCs/>
                <w:spacing w:val="-3"/>
                <w:sz w:val="20"/>
              </w:rPr>
              <w:t xml:space="preserve"> </w:t>
            </w:r>
            <w:r w:rsidRPr="00D27B20">
              <w:rPr>
                <w:i/>
                <w:iCs/>
                <w:sz w:val="20"/>
              </w:rPr>
              <w:t>un</w:t>
            </w:r>
            <w:r w:rsidRPr="00D27B20">
              <w:rPr>
                <w:i/>
                <w:iCs/>
                <w:spacing w:val="-3"/>
                <w:sz w:val="20"/>
              </w:rPr>
              <w:t xml:space="preserve"> </w:t>
            </w:r>
            <w:r w:rsidRPr="00D27B20">
              <w:rPr>
                <w:i/>
                <w:iCs/>
                <w:sz w:val="20"/>
              </w:rPr>
              <w:t>tramo</w:t>
            </w:r>
            <w:r w:rsidRPr="00D27B20">
              <w:rPr>
                <w:i/>
                <w:iCs/>
                <w:spacing w:val="-3"/>
                <w:sz w:val="20"/>
              </w:rPr>
              <w:t xml:space="preserve"> </w:t>
            </w:r>
            <w:r w:rsidRPr="00D27B20">
              <w:rPr>
                <w:i/>
                <w:iCs/>
                <w:sz w:val="20"/>
              </w:rPr>
              <w:t>recto</w:t>
            </w:r>
            <w:r w:rsidRPr="00D27B20">
              <w:rPr>
                <w:i/>
                <w:iCs/>
                <w:spacing w:val="-3"/>
                <w:sz w:val="20"/>
              </w:rPr>
              <w:t xml:space="preserve"> </w:t>
            </w:r>
            <w:r w:rsidRPr="00D27B20">
              <w:rPr>
                <w:i/>
                <w:iCs/>
                <w:sz w:val="20"/>
              </w:rPr>
              <w:t>de</w:t>
            </w:r>
            <w:r w:rsidRPr="00D27B20">
              <w:rPr>
                <w:i/>
                <w:iCs/>
                <w:spacing w:val="-2"/>
                <w:sz w:val="20"/>
              </w:rPr>
              <w:t xml:space="preserve"> </w:t>
            </w:r>
            <w:r w:rsidRPr="00D27B20">
              <w:rPr>
                <w:i/>
                <w:iCs/>
                <w:sz w:val="20"/>
              </w:rPr>
              <w:t>48,14</w:t>
            </w:r>
            <w:r w:rsidRPr="00D27B20">
              <w:rPr>
                <w:i/>
                <w:iCs/>
                <w:spacing w:val="-3"/>
                <w:sz w:val="20"/>
              </w:rPr>
              <w:t xml:space="preserve"> </w:t>
            </w:r>
            <w:r w:rsidRPr="00D27B20">
              <w:rPr>
                <w:i/>
                <w:iCs/>
                <w:sz w:val="20"/>
              </w:rPr>
              <w:t>m</w:t>
            </w:r>
            <w:r w:rsidRPr="00D27B20">
              <w:rPr>
                <w:i/>
                <w:iCs/>
                <w:spacing w:val="-3"/>
                <w:sz w:val="20"/>
              </w:rPr>
              <w:t xml:space="preserve"> </w:t>
            </w:r>
            <w:r w:rsidRPr="00D27B20">
              <w:rPr>
                <w:i/>
                <w:iCs/>
                <w:sz w:val="20"/>
              </w:rPr>
              <w:t>con</w:t>
            </w:r>
            <w:r w:rsidRPr="00D27B20">
              <w:rPr>
                <w:i/>
                <w:iCs/>
                <w:spacing w:val="-3"/>
                <w:sz w:val="20"/>
              </w:rPr>
              <w:t xml:space="preserve"> </w:t>
            </w:r>
            <w:r w:rsidRPr="00D27B20">
              <w:rPr>
                <w:i/>
                <w:iCs/>
                <w:sz w:val="20"/>
              </w:rPr>
              <w:t>parcela</w:t>
            </w:r>
            <w:r w:rsidRPr="00D27B20">
              <w:rPr>
                <w:i/>
                <w:iCs/>
                <w:spacing w:val="-2"/>
                <w:sz w:val="20"/>
              </w:rPr>
              <w:t xml:space="preserve"> </w:t>
            </w:r>
            <w:r w:rsidRPr="00D27B20">
              <w:rPr>
                <w:i/>
                <w:iCs/>
                <w:sz w:val="20"/>
              </w:rPr>
              <w:t>2</w:t>
            </w:r>
            <w:r w:rsidRPr="00D27B20">
              <w:rPr>
                <w:i/>
                <w:iCs/>
                <w:spacing w:val="-3"/>
                <w:sz w:val="20"/>
              </w:rPr>
              <w:t xml:space="preserve"> </w:t>
            </w:r>
            <w:r w:rsidRPr="00D27B20">
              <w:rPr>
                <w:i/>
                <w:iCs/>
                <w:sz w:val="20"/>
              </w:rPr>
              <w:t>resultante</w:t>
            </w:r>
            <w:r w:rsidRPr="00D27B20">
              <w:rPr>
                <w:i/>
                <w:iCs/>
                <w:spacing w:val="-3"/>
                <w:sz w:val="20"/>
              </w:rPr>
              <w:t xml:space="preserve"> </w:t>
            </w:r>
            <w:r w:rsidRPr="00D27B20">
              <w:rPr>
                <w:i/>
                <w:iCs/>
                <w:sz w:val="20"/>
              </w:rPr>
              <w:t>de</w:t>
            </w:r>
            <w:r w:rsidRPr="00D27B20">
              <w:rPr>
                <w:i/>
                <w:iCs/>
                <w:spacing w:val="-3"/>
                <w:sz w:val="20"/>
              </w:rPr>
              <w:t xml:space="preserve"> </w:t>
            </w:r>
            <w:r w:rsidRPr="00D27B20">
              <w:rPr>
                <w:i/>
                <w:iCs/>
                <w:sz w:val="20"/>
              </w:rPr>
              <w:t>esta</w:t>
            </w:r>
            <w:r w:rsidRPr="00D27B20">
              <w:rPr>
                <w:i/>
                <w:iCs/>
                <w:spacing w:val="-2"/>
                <w:sz w:val="20"/>
              </w:rPr>
              <w:t xml:space="preserve"> segregación</w:t>
            </w:r>
          </w:p>
        </w:tc>
      </w:tr>
      <w:tr w:rsidR="001F3E5D" w:rsidRPr="00D27B20" w14:paraId="17B6F61B" w14:textId="77777777">
        <w:trPr>
          <w:trHeight w:val="388"/>
        </w:trPr>
        <w:tc>
          <w:tcPr>
            <w:tcW w:w="866" w:type="dxa"/>
            <w:tcBorders>
              <w:top w:val="single" w:sz="8" w:space="0" w:color="CCCCCC"/>
              <w:left w:val="single" w:sz="4" w:space="0" w:color="CCCCCC"/>
              <w:bottom w:val="single" w:sz="8" w:space="0" w:color="CCCCCC"/>
            </w:tcBorders>
          </w:tcPr>
          <w:p w14:paraId="335963F9" w14:textId="77777777" w:rsidR="001F3E5D" w:rsidRPr="00D27B20" w:rsidRDefault="00000000">
            <w:pPr>
              <w:pStyle w:val="TableParagraph"/>
              <w:spacing w:before="78"/>
              <w:rPr>
                <w:i/>
                <w:iCs/>
                <w:sz w:val="20"/>
              </w:rPr>
            </w:pPr>
            <w:r w:rsidRPr="00D27B20">
              <w:rPr>
                <w:i/>
                <w:iCs/>
                <w:spacing w:val="-2"/>
                <w:sz w:val="20"/>
              </w:rPr>
              <w:t>Este:</w:t>
            </w:r>
          </w:p>
        </w:tc>
        <w:tc>
          <w:tcPr>
            <w:tcW w:w="8198" w:type="dxa"/>
            <w:tcBorders>
              <w:top w:val="single" w:sz="8" w:space="0" w:color="CCCCCC"/>
              <w:bottom w:val="single" w:sz="8" w:space="0" w:color="CCCCCC"/>
              <w:right w:val="single" w:sz="4" w:space="0" w:color="CCCCCC"/>
            </w:tcBorders>
          </w:tcPr>
          <w:p w14:paraId="075D0C8B" w14:textId="77777777" w:rsidR="001F3E5D" w:rsidRPr="00D27B20" w:rsidRDefault="00000000">
            <w:pPr>
              <w:pStyle w:val="TableParagraph"/>
              <w:spacing w:before="78"/>
              <w:ind w:left="63"/>
              <w:rPr>
                <w:i/>
                <w:iCs/>
                <w:sz w:val="20"/>
              </w:rPr>
            </w:pPr>
            <w:r w:rsidRPr="00D27B20">
              <w:rPr>
                <w:i/>
                <w:iCs/>
                <w:sz w:val="20"/>
              </w:rPr>
              <w:t>En</w:t>
            </w:r>
            <w:r w:rsidRPr="00D27B20">
              <w:rPr>
                <w:i/>
                <w:iCs/>
                <w:spacing w:val="-3"/>
                <w:sz w:val="20"/>
              </w:rPr>
              <w:t xml:space="preserve"> </w:t>
            </w:r>
            <w:r w:rsidRPr="00D27B20">
              <w:rPr>
                <w:i/>
                <w:iCs/>
                <w:sz w:val="20"/>
              </w:rPr>
              <w:t>línea</w:t>
            </w:r>
            <w:r w:rsidRPr="00D27B20">
              <w:rPr>
                <w:i/>
                <w:iCs/>
                <w:spacing w:val="-3"/>
                <w:sz w:val="20"/>
              </w:rPr>
              <w:t xml:space="preserve"> </w:t>
            </w:r>
            <w:r w:rsidRPr="00D27B20">
              <w:rPr>
                <w:i/>
                <w:iCs/>
                <w:sz w:val="20"/>
              </w:rPr>
              <w:t>recta</w:t>
            </w:r>
            <w:r w:rsidRPr="00D27B20">
              <w:rPr>
                <w:i/>
                <w:iCs/>
                <w:spacing w:val="-3"/>
                <w:sz w:val="20"/>
              </w:rPr>
              <w:t xml:space="preserve"> </w:t>
            </w:r>
            <w:r w:rsidRPr="00D27B20">
              <w:rPr>
                <w:i/>
                <w:iCs/>
                <w:sz w:val="20"/>
              </w:rPr>
              <w:t>de</w:t>
            </w:r>
            <w:r w:rsidRPr="00D27B20">
              <w:rPr>
                <w:i/>
                <w:iCs/>
                <w:spacing w:val="-3"/>
                <w:sz w:val="20"/>
              </w:rPr>
              <w:t xml:space="preserve"> </w:t>
            </w:r>
            <w:r w:rsidRPr="00D27B20">
              <w:rPr>
                <w:i/>
                <w:iCs/>
                <w:sz w:val="20"/>
              </w:rPr>
              <w:t>24,30</w:t>
            </w:r>
            <w:r w:rsidRPr="00D27B20">
              <w:rPr>
                <w:i/>
                <w:iCs/>
                <w:spacing w:val="-3"/>
                <w:sz w:val="20"/>
              </w:rPr>
              <w:t xml:space="preserve"> </w:t>
            </w:r>
            <w:r w:rsidRPr="00D27B20">
              <w:rPr>
                <w:i/>
                <w:iCs/>
                <w:sz w:val="20"/>
              </w:rPr>
              <w:t>m.</w:t>
            </w:r>
            <w:r w:rsidRPr="00D27B20">
              <w:rPr>
                <w:i/>
                <w:iCs/>
                <w:spacing w:val="-3"/>
                <w:sz w:val="20"/>
              </w:rPr>
              <w:t xml:space="preserve"> </w:t>
            </w:r>
            <w:r w:rsidRPr="00D27B20">
              <w:rPr>
                <w:i/>
                <w:iCs/>
                <w:sz w:val="20"/>
              </w:rPr>
              <w:t>con</w:t>
            </w:r>
            <w:r w:rsidRPr="00D27B20">
              <w:rPr>
                <w:i/>
                <w:iCs/>
                <w:spacing w:val="-3"/>
                <w:sz w:val="20"/>
              </w:rPr>
              <w:t xml:space="preserve"> </w:t>
            </w:r>
            <w:r w:rsidRPr="00D27B20">
              <w:rPr>
                <w:i/>
                <w:iCs/>
                <w:sz w:val="20"/>
              </w:rPr>
              <w:t>vial</w:t>
            </w:r>
            <w:r w:rsidRPr="00D27B20">
              <w:rPr>
                <w:i/>
                <w:iCs/>
                <w:spacing w:val="-3"/>
                <w:sz w:val="20"/>
              </w:rPr>
              <w:t xml:space="preserve"> </w:t>
            </w:r>
            <w:r w:rsidRPr="00D27B20">
              <w:rPr>
                <w:i/>
                <w:iCs/>
                <w:sz w:val="20"/>
              </w:rPr>
              <w:t>público</w:t>
            </w:r>
            <w:r w:rsidRPr="00D27B20">
              <w:rPr>
                <w:i/>
                <w:iCs/>
                <w:spacing w:val="-3"/>
                <w:sz w:val="20"/>
              </w:rPr>
              <w:t xml:space="preserve"> </w:t>
            </w:r>
            <w:r w:rsidRPr="00D27B20">
              <w:rPr>
                <w:i/>
                <w:iCs/>
                <w:sz w:val="20"/>
              </w:rPr>
              <w:t>calle</w:t>
            </w:r>
            <w:r w:rsidRPr="00D27B20">
              <w:rPr>
                <w:i/>
                <w:iCs/>
                <w:spacing w:val="-2"/>
                <w:sz w:val="20"/>
              </w:rPr>
              <w:t xml:space="preserve"> Zamora.</w:t>
            </w:r>
          </w:p>
        </w:tc>
      </w:tr>
      <w:tr w:rsidR="001F3E5D" w:rsidRPr="00D27B20" w14:paraId="5F390888" w14:textId="77777777">
        <w:trPr>
          <w:trHeight w:val="391"/>
        </w:trPr>
        <w:tc>
          <w:tcPr>
            <w:tcW w:w="866" w:type="dxa"/>
            <w:tcBorders>
              <w:top w:val="single" w:sz="8" w:space="0" w:color="CCCCCC"/>
              <w:left w:val="single" w:sz="4" w:space="0" w:color="CCCCCC"/>
            </w:tcBorders>
          </w:tcPr>
          <w:p w14:paraId="610C39D5" w14:textId="77777777" w:rsidR="001F3E5D" w:rsidRPr="00D27B20" w:rsidRDefault="00000000">
            <w:pPr>
              <w:pStyle w:val="TableParagraph"/>
              <w:spacing w:before="78"/>
              <w:rPr>
                <w:i/>
                <w:iCs/>
                <w:sz w:val="20"/>
              </w:rPr>
            </w:pPr>
            <w:r w:rsidRPr="00D27B20">
              <w:rPr>
                <w:i/>
                <w:iCs/>
                <w:spacing w:val="-2"/>
                <w:sz w:val="20"/>
              </w:rPr>
              <w:t>Oeste:</w:t>
            </w:r>
          </w:p>
        </w:tc>
        <w:tc>
          <w:tcPr>
            <w:tcW w:w="8198" w:type="dxa"/>
            <w:tcBorders>
              <w:top w:val="single" w:sz="8" w:space="0" w:color="CCCCCC"/>
              <w:right w:val="single" w:sz="4" w:space="0" w:color="CCCCCC"/>
            </w:tcBorders>
          </w:tcPr>
          <w:p w14:paraId="2D1379EB" w14:textId="77777777" w:rsidR="001F3E5D" w:rsidRPr="00D27B20" w:rsidRDefault="00000000">
            <w:pPr>
              <w:pStyle w:val="TableParagraph"/>
              <w:spacing w:before="78"/>
              <w:ind w:left="63"/>
              <w:rPr>
                <w:i/>
                <w:iCs/>
                <w:sz w:val="20"/>
              </w:rPr>
            </w:pPr>
            <w:r w:rsidRPr="00D27B20">
              <w:rPr>
                <w:i/>
                <w:iCs/>
                <w:sz w:val="20"/>
              </w:rPr>
              <w:t>En</w:t>
            </w:r>
            <w:r w:rsidRPr="00D27B20">
              <w:rPr>
                <w:i/>
                <w:iCs/>
                <w:spacing w:val="-4"/>
                <w:sz w:val="20"/>
              </w:rPr>
              <w:t xml:space="preserve"> </w:t>
            </w:r>
            <w:r w:rsidRPr="00D27B20">
              <w:rPr>
                <w:i/>
                <w:iCs/>
                <w:sz w:val="20"/>
              </w:rPr>
              <w:t>línea</w:t>
            </w:r>
            <w:r w:rsidRPr="00D27B20">
              <w:rPr>
                <w:i/>
                <w:iCs/>
                <w:spacing w:val="-4"/>
                <w:sz w:val="20"/>
              </w:rPr>
              <w:t xml:space="preserve"> </w:t>
            </w:r>
            <w:r w:rsidRPr="00D27B20">
              <w:rPr>
                <w:i/>
                <w:iCs/>
                <w:sz w:val="20"/>
              </w:rPr>
              <w:t>recta</w:t>
            </w:r>
            <w:r w:rsidRPr="00D27B20">
              <w:rPr>
                <w:i/>
                <w:iCs/>
                <w:spacing w:val="-4"/>
                <w:sz w:val="20"/>
              </w:rPr>
              <w:t xml:space="preserve"> </w:t>
            </w:r>
            <w:r w:rsidRPr="00D27B20">
              <w:rPr>
                <w:i/>
                <w:iCs/>
                <w:sz w:val="20"/>
              </w:rPr>
              <w:t>de</w:t>
            </w:r>
            <w:r w:rsidRPr="00D27B20">
              <w:rPr>
                <w:i/>
                <w:iCs/>
                <w:spacing w:val="-4"/>
                <w:sz w:val="20"/>
              </w:rPr>
              <w:t xml:space="preserve"> </w:t>
            </w:r>
            <w:r w:rsidRPr="00D27B20">
              <w:rPr>
                <w:i/>
                <w:iCs/>
                <w:sz w:val="20"/>
              </w:rPr>
              <w:t>28,73</w:t>
            </w:r>
            <w:r w:rsidRPr="00D27B20">
              <w:rPr>
                <w:i/>
                <w:iCs/>
                <w:spacing w:val="-4"/>
                <w:sz w:val="20"/>
              </w:rPr>
              <w:t xml:space="preserve"> </w:t>
            </w:r>
            <w:r w:rsidRPr="00D27B20">
              <w:rPr>
                <w:i/>
                <w:iCs/>
                <w:sz w:val="20"/>
              </w:rPr>
              <w:t>con</w:t>
            </w:r>
            <w:r w:rsidRPr="00D27B20">
              <w:rPr>
                <w:i/>
                <w:iCs/>
                <w:spacing w:val="-4"/>
                <w:sz w:val="20"/>
              </w:rPr>
              <w:t xml:space="preserve"> </w:t>
            </w:r>
            <w:r w:rsidRPr="00D27B20">
              <w:rPr>
                <w:i/>
                <w:iCs/>
                <w:sz w:val="20"/>
              </w:rPr>
              <w:t>parcela</w:t>
            </w:r>
            <w:r w:rsidRPr="00D27B20">
              <w:rPr>
                <w:i/>
                <w:iCs/>
                <w:spacing w:val="-4"/>
                <w:sz w:val="20"/>
              </w:rPr>
              <w:t xml:space="preserve"> </w:t>
            </w:r>
            <w:r w:rsidRPr="00D27B20">
              <w:rPr>
                <w:i/>
                <w:iCs/>
                <w:sz w:val="20"/>
              </w:rPr>
              <w:t>privada</w:t>
            </w:r>
            <w:r w:rsidRPr="00D27B20">
              <w:rPr>
                <w:i/>
                <w:iCs/>
                <w:spacing w:val="-4"/>
                <w:sz w:val="20"/>
              </w:rPr>
              <w:t xml:space="preserve"> </w:t>
            </w:r>
            <w:r w:rsidRPr="00D27B20">
              <w:rPr>
                <w:i/>
                <w:iCs/>
                <w:sz w:val="20"/>
              </w:rPr>
              <w:t>en</w:t>
            </w:r>
            <w:r w:rsidRPr="00D27B20">
              <w:rPr>
                <w:i/>
                <w:iCs/>
                <w:spacing w:val="-4"/>
                <w:sz w:val="20"/>
              </w:rPr>
              <w:t xml:space="preserve"> </w:t>
            </w:r>
            <w:r w:rsidRPr="00D27B20">
              <w:rPr>
                <w:i/>
                <w:iCs/>
                <w:sz w:val="20"/>
              </w:rPr>
              <w:t>calle</w:t>
            </w:r>
            <w:r w:rsidRPr="00D27B20">
              <w:rPr>
                <w:i/>
                <w:iCs/>
                <w:spacing w:val="-4"/>
                <w:sz w:val="20"/>
              </w:rPr>
              <w:t xml:space="preserve"> </w:t>
            </w:r>
            <w:proofErr w:type="spellStart"/>
            <w:r w:rsidRPr="00D27B20">
              <w:rPr>
                <w:i/>
                <w:iCs/>
                <w:sz w:val="20"/>
              </w:rPr>
              <w:t>Majalacabra</w:t>
            </w:r>
            <w:proofErr w:type="spellEnd"/>
            <w:r w:rsidRPr="00D27B20">
              <w:rPr>
                <w:i/>
                <w:iCs/>
                <w:spacing w:val="-3"/>
                <w:sz w:val="20"/>
              </w:rPr>
              <w:t xml:space="preserve"> </w:t>
            </w:r>
            <w:r w:rsidRPr="00D27B20">
              <w:rPr>
                <w:i/>
                <w:iCs/>
                <w:spacing w:val="-10"/>
                <w:sz w:val="20"/>
              </w:rPr>
              <w:t>3</w:t>
            </w:r>
          </w:p>
        </w:tc>
      </w:tr>
    </w:tbl>
    <w:p w14:paraId="2A093348" w14:textId="77777777" w:rsidR="001F3E5D" w:rsidRPr="00D27B20" w:rsidRDefault="001F3E5D">
      <w:pPr>
        <w:pStyle w:val="Textoindependiente"/>
        <w:spacing w:before="147"/>
        <w:rPr>
          <w:i/>
          <w:iCs/>
        </w:rPr>
      </w:pPr>
    </w:p>
    <w:p w14:paraId="3E011DE2" w14:textId="77777777" w:rsidR="001F3E5D" w:rsidRPr="00D27B20" w:rsidRDefault="00000000">
      <w:pPr>
        <w:pStyle w:val="Textoindependiente"/>
        <w:ind w:left="142"/>
        <w:rPr>
          <w:i/>
          <w:iCs/>
        </w:rPr>
      </w:pPr>
      <w:r w:rsidRPr="00D27B20">
        <w:rPr>
          <w:i/>
          <w:iCs/>
        </w:rPr>
        <w:t xml:space="preserve">Coordenadas </w:t>
      </w:r>
      <w:r w:rsidRPr="00D27B20">
        <w:rPr>
          <w:i/>
          <w:iCs/>
          <w:spacing w:val="-4"/>
        </w:rPr>
        <w:t>UTM:</w:t>
      </w:r>
    </w:p>
    <w:p w14:paraId="4BE440F1" w14:textId="77777777" w:rsidR="001F3E5D" w:rsidRPr="00D27B20" w:rsidRDefault="001F3E5D">
      <w:pPr>
        <w:pStyle w:val="Textoindependiente"/>
        <w:spacing w:before="29"/>
        <w:rPr>
          <w:i/>
          <w:iCs/>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434"/>
        <w:gridCol w:w="3153"/>
        <w:gridCol w:w="3476"/>
      </w:tblGrid>
      <w:tr w:rsidR="001F3E5D" w:rsidRPr="00D27B20" w14:paraId="18CC7719" w14:textId="77777777">
        <w:trPr>
          <w:trHeight w:val="400"/>
        </w:trPr>
        <w:tc>
          <w:tcPr>
            <w:tcW w:w="9063" w:type="dxa"/>
            <w:gridSpan w:val="3"/>
            <w:tcBorders>
              <w:left w:val="single" w:sz="4" w:space="0" w:color="CCCCCC"/>
              <w:right w:val="single" w:sz="4" w:space="0" w:color="CCCCCC"/>
            </w:tcBorders>
            <w:shd w:val="clear" w:color="auto" w:fill="F3F3F3"/>
          </w:tcPr>
          <w:p w14:paraId="0E9C2F3A" w14:textId="77777777" w:rsidR="001F3E5D" w:rsidRPr="00D27B20" w:rsidRDefault="00000000">
            <w:pPr>
              <w:pStyle w:val="TableParagraph"/>
              <w:spacing w:before="79"/>
              <w:rPr>
                <w:b/>
                <w:i/>
                <w:iCs/>
                <w:sz w:val="20"/>
              </w:rPr>
            </w:pPr>
            <w:r w:rsidRPr="00D27B20">
              <w:rPr>
                <w:b/>
                <w:i/>
                <w:iCs/>
                <w:sz w:val="20"/>
              </w:rPr>
              <w:t xml:space="preserve">COORDENADAS </w:t>
            </w:r>
            <w:r w:rsidRPr="00D27B20">
              <w:rPr>
                <w:b/>
                <w:i/>
                <w:iCs/>
                <w:spacing w:val="-5"/>
                <w:sz w:val="20"/>
              </w:rPr>
              <w:t>UTM</w:t>
            </w:r>
          </w:p>
        </w:tc>
      </w:tr>
      <w:tr w:rsidR="001F3E5D" w:rsidRPr="00D27B20" w14:paraId="53190FA7" w14:textId="77777777">
        <w:trPr>
          <w:trHeight w:val="400"/>
        </w:trPr>
        <w:tc>
          <w:tcPr>
            <w:tcW w:w="2434" w:type="dxa"/>
            <w:tcBorders>
              <w:left w:val="single" w:sz="4" w:space="0" w:color="CCCCCC"/>
              <w:right w:val="single" w:sz="6" w:space="0" w:color="CCCCCC"/>
            </w:tcBorders>
          </w:tcPr>
          <w:p w14:paraId="7701C84E" w14:textId="77777777" w:rsidR="001F3E5D" w:rsidRPr="00D27B20" w:rsidRDefault="00000000">
            <w:pPr>
              <w:pStyle w:val="TableParagraph"/>
              <w:spacing w:before="80"/>
              <w:rPr>
                <w:b/>
                <w:i/>
                <w:iCs/>
                <w:sz w:val="20"/>
              </w:rPr>
            </w:pPr>
            <w:r w:rsidRPr="00D27B20">
              <w:rPr>
                <w:b/>
                <w:i/>
                <w:iCs/>
                <w:spacing w:val="-2"/>
                <w:sz w:val="20"/>
              </w:rPr>
              <w:t>PUNTO</w:t>
            </w:r>
          </w:p>
        </w:tc>
        <w:tc>
          <w:tcPr>
            <w:tcW w:w="3153" w:type="dxa"/>
            <w:tcBorders>
              <w:top w:val="single" w:sz="6" w:space="0" w:color="CCCCCC"/>
              <w:left w:val="single" w:sz="6" w:space="0" w:color="CCCCCC"/>
              <w:bottom w:val="single" w:sz="6" w:space="0" w:color="CCCCCC"/>
              <w:right w:val="single" w:sz="6" w:space="0" w:color="CCCCCC"/>
            </w:tcBorders>
          </w:tcPr>
          <w:p w14:paraId="1A6E4A74" w14:textId="77777777" w:rsidR="001F3E5D" w:rsidRPr="00D27B20" w:rsidRDefault="00000000">
            <w:pPr>
              <w:pStyle w:val="TableParagraph"/>
              <w:spacing w:before="80"/>
              <w:ind w:left="63"/>
              <w:rPr>
                <w:b/>
                <w:i/>
                <w:iCs/>
                <w:sz w:val="20"/>
              </w:rPr>
            </w:pPr>
            <w:r w:rsidRPr="00D27B20">
              <w:rPr>
                <w:b/>
                <w:i/>
                <w:iCs/>
                <w:spacing w:val="-10"/>
                <w:sz w:val="20"/>
              </w:rPr>
              <w:t>X</w:t>
            </w:r>
          </w:p>
        </w:tc>
        <w:tc>
          <w:tcPr>
            <w:tcW w:w="3476" w:type="dxa"/>
            <w:tcBorders>
              <w:left w:val="single" w:sz="6" w:space="0" w:color="CCCCCC"/>
              <w:right w:val="single" w:sz="4" w:space="0" w:color="CCCCCC"/>
            </w:tcBorders>
          </w:tcPr>
          <w:p w14:paraId="142B1032" w14:textId="77777777" w:rsidR="001F3E5D" w:rsidRPr="00D27B20" w:rsidRDefault="00000000">
            <w:pPr>
              <w:pStyle w:val="TableParagraph"/>
              <w:spacing w:before="80"/>
              <w:ind w:left="63"/>
              <w:rPr>
                <w:b/>
                <w:i/>
                <w:iCs/>
                <w:sz w:val="20"/>
              </w:rPr>
            </w:pPr>
            <w:r w:rsidRPr="00D27B20">
              <w:rPr>
                <w:b/>
                <w:i/>
                <w:iCs/>
                <w:spacing w:val="-10"/>
                <w:sz w:val="20"/>
              </w:rPr>
              <w:t>Y</w:t>
            </w:r>
          </w:p>
        </w:tc>
      </w:tr>
      <w:tr w:rsidR="001F3E5D" w:rsidRPr="00D27B20" w14:paraId="4564F397" w14:textId="77777777">
        <w:trPr>
          <w:trHeight w:val="389"/>
        </w:trPr>
        <w:tc>
          <w:tcPr>
            <w:tcW w:w="2434" w:type="dxa"/>
            <w:tcBorders>
              <w:left w:val="single" w:sz="4" w:space="0" w:color="CCCCCC"/>
              <w:right w:val="single" w:sz="6" w:space="0" w:color="CCCCCC"/>
            </w:tcBorders>
          </w:tcPr>
          <w:p w14:paraId="037A4A12" w14:textId="77777777" w:rsidR="001F3E5D" w:rsidRPr="00D27B20" w:rsidRDefault="00000000">
            <w:pPr>
              <w:pStyle w:val="TableParagraph"/>
              <w:spacing w:before="78"/>
              <w:rPr>
                <w:i/>
                <w:iCs/>
                <w:sz w:val="20"/>
              </w:rPr>
            </w:pPr>
            <w:r w:rsidRPr="00D27B20">
              <w:rPr>
                <w:i/>
                <w:iCs/>
                <w:spacing w:val="-10"/>
                <w:sz w:val="20"/>
              </w:rPr>
              <w:t>1</w:t>
            </w:r>
          </w:p>
        </w:tc>
        <w:tc>
          <w:tcPr>
            <w:tcW w:w="3153" w:type="dxa"/>
            <w:tcBorders>
              <w:top w:val="single" w:sz="6" w:space="0" w:color="CCCCCC"/>
              <w:left w:val="single" w:sz="6" w:space="0" w:color="CCCCCC"/>
              <w:bottom w:val="single" w:sz="6" w:space="0" w:color="CCCCCC"/>
              <w:right w:val="single" w:sz="6" w:space="0" w:color="CCCCCC"/>
            </w:tcBorders>
          </w:tcPr>
          <w:p w14:paraId="05784433" w14:textId="77777777" w:rsidR="001F3E5D" w:rsidRPr="00D27B20" w:rsidRDefault="00000000">
            <w:pPr>
              <w:pStyle w:val="TableParagraph"/>
              <w:spacing w:before="78"/>
              <w:ind w:left="63"/>
              <w:rPr>
                <w:i/>
                <w:iCs/>
                <w:sz w:val="20"/>
              </w:rPr>
            </w:pPr>
            <w:r w:rsidRPr="00D27B20">
              <w:rPr>
                <w:i/>
                <w:iCs/>
                <w:spacing w:val="-2"/>
                <w:sz w:val="20"/>
              </w:rPr>
              <w:t>424332.08</w:t>
            </w:r>
          </w:p>
        </w:tc>
        <w:tc>
          <w:tcPr>
            <w:tcW w:w="3476" w:type="dxa"/>
            <w:tcBorders>
              <w:left w:val="single" w:sz="6" w:space="0" w:color="CCCCCC"/>
              <w:right w:val="single" w:sz="4" w:space="0" w:color="CCCCCC"/>
            </w:tcBorders>
          </w:tcPr>
          <w:p w14:paraId="71DCF9B8" w14:textId="77777777" w:rsidR="001F3E5D" w:rsidRPr="00D27B20" w:rsidRDefault="00000000">
            <w:pPr>
              <w:pStyle w:val="TableParagraph"/>
              <w:spacing w:before="78"/>
              <w:ind w:left="63"/>
              <w:rPr>
                <w:i/>
                <w:iCs/>
                <w:sz w:val="20"/>
              </w:rPr>
            </w:pPr>
            <w:r w:rsidRPr="00D27B20">
              <w:rPr>
                <w:i/>
                <w:iCs/>
                <w:spacing w:val="-2"/>
                <w:sz w:val="20"/>
              </w:rPr>
              <w:t>4490669.08</w:t>
            </w:r>
          </w:p>
        </w:tc>
      </w:tr>
      <w:tr w:rsidR="001F3E5D" w:rsidRPr="00D27B20" w14:paraId="0A9FA92B" w14:textId="77777777">
        <w:trPr>
          <w:trHeight w:val="387"/>
        </w:trPr>
        <w:tc>
          <w:tcPr>
            <w:tcW w:w="2434" w:type="dxa"/>
            <w:tcBorders>
              <w:left w:val="single" w:sz="4" w:space="0" w:color="CCCCCC"/>
              <w:right w:val="single" w:sz="6" w:space="0" w:color="CCCCCC"/>
            </w:tcBorders>
          </w:tcPr>
          <w:p w14:paraId="4CE1C97D" w14:textId="77777777" w:rsidR="001F3E5D" w:rsidRPr="00D27B20" w:rsidRDefault="00000000">
            <w:pPr>
              <w:pStyle w:val="TableParagraph"/>
              <w:rPr>
                <w:i/>
                <w:iCs/>
                <w:sz w:val="20"/>
              </w:rPr>
            </w:pPr>
            <w:r w:rsidRPr="00D27B20">
              <w:rPr>
                <w:i/>
                <w:iCs/>
                <w:spacing w:val="-10"/>
                <w:sz w:val="20"/>
              </w:rPr>
              <w:t>2</w:t>
            </w:r>
          </w:p>
        </w:tc>
        <w:tc>
          <w:tcPr>
            <w:tcW w:w="3153" w:type="dxa"/>
            <w:tcBorders>
              <w:top w:val="single" w:sz="6" w:space="0" w:color="CCCCCC"/>
              <w:left w:val="single" w:sz="6" w:space="0" w:color="CCCCCC"/>
              <w:bottom w:val="single" w:sz="6" w:space="0" w:color="CCCCCC"/>
              <w:right w:val="single" w:sz="6" w:space="0" w:color="CCCCCC"/>
            </w:tcBorders>
          </w:tcPr>
          <w:p w14:paraId="0CFB8DE4" w14:textId="77777777" w:rsidR="001F3E5D" w:rsidRPr="00D27B20" w:rsidRDefault="00000000">
            <w:pPr>
              <w:pStyle w:val="TableParagraph"/>
              <w:ind w:left="63"/>
              <w:rPr>
                <w:i/>
                <w:iCs/>
                <w:sz w:val="20"/>
              </w:rPr>
            </w:pPr>
            <w:r w:rsidRPr="00D27B20">
              <w:rPr>
                <w:i/>
                <w:iCs/>
                <w:spacing w:val="-2"/>
                <w:sz w:val="20"/>
              </w:rPr>
              <w:t>424342.58</w:t>
            </w:r>
          </w:p>
        </w:tc>
        <w:tc>
          <w:tcPr>
            <w:tcW w:w="3476" w:type="dxa"/>
            <w:tcBorders>
              <w:left w:val="single" w:sz="6" w:space="0" w:color="CCCCCC"/>
              <w:right w:val="single" w:sz="4" w:space="0" w:color="CCCCCC"/>
            </w:tcBorders>
          </w:tcPr>
          <w:p w14:paraId="297F1043" w14:textId="77777777" w:rsidR="001F3E5D" w:rsidRPr="00D27B20" w:rsidRDefault="00000000">
            <w:pPr>
              <w:pStyle w:val="TableParagraph"/>
              <w:ind w:left="63"/>
              <w:rPr>
                <w:i/>
                <w:iCs/>
                <w:sz w:val="20"/>
              </w:rPr>
            </w:pPr>
            <w:r w:rsidRPr="00D27B20">
              <w:rPr>
                <w:i/>
                <w:iCs/>
                <w:spacing w:val="-2"/>
                <w:sz w:val="20"/>
              </w:rPr>
              <w:t>4490647.20</w:t>
            </w:r>
          </w:p>
        </w:tc>
      </w:tr>
      <w:tr w:rsidR="001F3E5D" w:rsidRPr="00D27B20" w14:paraId="2C993F03" w14:textId="77777777">
        <w:trPr>
          <w:trHeight w:val="388"/>
        </w:trPr>
        <w:tc>
          <w:tcPr>
            <w:tcW w:w="2434" w:type="dxa"/>
            <w:tcBorders>
              <w:left w:val="single" w:sz="4" w:space="0" w:color="CCCCCC"/>
              <w:right w:val="single" w:sz="6" w:space="0" w:color="CCCCCC"/>
            </w:tcBorders>
          </w:tcPr>
          <w:p w14:paraId="2A298D65" w14:textId="77777777" w:rsidR="001F3E5D" w:rsidRPr="00D27B20" w:rsidRDefault="00000000">
            <w:pPr>
              <w:pStyle w:val="TableParagraph"/>
              <w:rPr>
                <w:i/>
                <w:iCs/>
                <w:sz w:val="20"/>
              </w:rPr>
            </w:pPr>
            <w:r w:rsidRPr="00D27B20">
              <w:rPr>
                <w:i/>
                <w:iCs/>
                <w:spacing w:val="-5"/>
                <w:sz w:val="20"/>
              </w:rPr>
              <w:t>13</w:t>
            </w:r>
          </w:p>
        </w:tc>
        <w:tc>
          <w:tcPr>
            <w:tcW w:w="3153" w:type="dxa"/>
            <w:tcBorders>
              <w:top w:val="single" w:sz="6" w:space="0" w:color="CCCCCC"/>
              <w:left w:val="single" w:sz="6" w:space="0" w:color="CCCCCC"/>
              <w:bottom w:val="single" w:sz="6" w:space="0" w:color="CCCCCC"/>
              <w:right w:val="single" w:sz="6" w:space="0" w:color="CCCCCC"/>
            </w:tcBorders>
          </w:tcPr>
          <w:p w14:paraId="17222D11" w14:textId="77777777" w:rsidR="001F3E5D" w:rsidRPr="00D27B20" w:rsidRDefault="00000000">
            <w:pPr>
              <w:pStyle w:val="TableParagraph"/>
              <w:ind w:left="63"/>
              <w:rPr>
                <w:i/>
                <w:iCs/>
                <w:sz w:val="20"/>
              </w:rPr>
            </w:pPr>
            <w:r w:rsidRPr="00D27B20">
              <w:rPr>
                <w:i/>
                <w:iCs/>
                <w:spacing w:val="-2"/>
                <w:sz w:val="20"/>
              </w:rPr>
              <w:t>424327.97</w:t>
            </w:r>
          </w:p>
        </w:tc>
        <w:tc>
          <w:tcPr>
            <w:tcW w:w="3476" w:type="dxa"/>
            <w:tcBorders>
              <w:left w:val="single" w:sz="6" w:space="0" w:color="CCCCCC"/>
              <w:right w:val="single" w:sz="4" w:space="0" w:color="CCCCCC"/>
            </w:tcBorders>
          </w:tcPr>
          <w:p w14:paraId="1527A2B2" w14:textId="77777777" w:rsidR="001F3E5D" w:rsidRPr="00D27B20" w:rsidRDefault="00000000">
            <w:pPr>
              <w:pStyle w:val="TableParagraph"/>
              <w:ind w:left="63"/>
              <w:rPr>
                <w:i/>
                <w:iCs/>
                <w:sz w:val="20"/>
              </w:rPr>
            </w:pPr>
            <w:r w:rsidRPr="00D27B20">
              <w:rPr>
                <w:i/>
                <w:iCs/>
                <w:spacing w:val="-2"/>
                <w:sz w:val="20"/>
              </w:rPr>
              <w:t>4490647.76</w:t>
            </w:r>
          </w:p>
        </w:tc>
      </w:tr>
      <w:tr w:rsidR="001F3E5D" w:rsidRPr="00D27B20" w14:paraId="1527F113" w14:textId="77777777">
        <w:trPr>
          <w:trHeight w:val="386"/>
        </w:trPr>
        <w:tc>
          <w:tcPr>
            <w:tcW w:w="2434" w:type="dxa"/>
            <w:tcBorders>
              <w:left w:val="single" w:sz="4" w:space="0" w:color="CCCCCC"/>
              <w:right w:val="single" w:sz="6" w:space="0" w:color="CCCCCC"/>
            </w:tcBorders>
          </w:tcPr>
          <w:p w14:paraId="0E132059" w14:textId="77777777" w:rsidR="001F3E5D" w:rsidRPr="00D27B20" w:rsidRDefault="00000000">
            <w:pPr>
              <w:pStyle w:val="TableParagraph"/>
              <w:rPr>
                <w:i/>
                <w:iCs/>
                <w:sz w:val="20"/>
              </w:rPr>
            </w:pPr>
            <w:r w:rsidRPr="00D27B20">
              <w:rPr>
                <w:i/>
                <w:iCs/>
                <w:spacing w:val="-5"/>
                <w:sz w:val="20"/>
              </w:rPr>
              <w:t>14</w:t>
            </w:r>
          </w:p>
        </w:tc>
        <w:tc>
          <w:tcPr>
            <w:tcW w:w="3153" w:type="dxa"/>
            <w:tcBorders>
              <w:top w:val="single" w:sz="6" w:space="0" w:color="CCCCCC"/>
              <w:left w:val="single" w:sz="6" w:space="0" w:color="CCCCCC"/>
              <w:bottom w:val="single" w:sz="6" w:space="0" w:color="CCCCCC"/>
              <w:right w:val="single" w:sz="6" w:space="0" w:color="CCCCCC"/>
            </w:tcBorders>
          </w:tcPr>
          <w:p w14:paraId="0ECCAA09" w14:textId="77777777" w:rsidR="001F3E5D" w:rsidRPr="00D27B20" w:rsidRDefault="00000000">
            <w:pPr>
              <w:pStyle w:val="TableParagraph"/>
              <w:ind w:left="63"/>
              <w:rPr>
                <w:i/>
                <w:iCs/>
                <w:sz w:val="20"/>
              </w:rPr>
            </w:pPr>
            <w:r w:rsidRPr="00D27B20">
              <w:rPr>
                <w:i/>
                <w:iCs/>
                <w:spacing w:val="-2"/>
                <w:sz w:val="20"/>
              </w:rPr>
              <w:t>424314.88</w:t>
            </w:r>
          </w:p>
        </w:tc>
        <w:tc>
          <w:tcPr>
            <w:tcW w:w="3476" w:type="dxa"/>
            <w:tcBorders>
              <w:left w:val="single" w:sz="6" w:space="0" w:color="CCCCCC"/>
              <w:right w:val="single" w:sz="4" w:space="0" w:color="CCCCCC"/>
            </w:tcBorders>
          </w:tcPr>
          <w:p w14:paraId="5CA3DB7B" w14:textId="77777777" w:rsidR="001F3E5D" w:rsidRPr="00D27B20" w:rsidRDefault="00000000">
            <w:pPr>
              <w:pStyle w:val="TableParagraph"/>
              <w:ind w:left="63"/>
              <w:rPr>
                <w:i/>
                <w:iCs/>
                <w:sz w:val="20"/>
              </w:rPr>
            </w:pPr>
            <w:r w:rsidRPr="00D27B20">
              <w:rPr>
                <w:i/>
                <w:iCs/>
                <w:spacing w:val="-2"/>
                <w:sz w:val="20"/>
              </w:rPr>
              <w:t>4490647.31</w:t>
            </w:r>
          </w:p>
        </w:tc>
      </w:tr>
      <w:tr w:rsidR="001F3E5D" w:rsidRPr="00D27B20" w14:paraId="05910DED" w14:textId="77777777">
        <w:trPr>
          <w:trHeight w:val="388"/>
        </w:trPr>
        <w:tc>
          <w:tcPr>
            <w:tcW w:w="2434" w:type="dxa"/>
            <w:tcBorders>
              <w:left w:val="single" w:sz="4" w:space="0" w:color="CCCCCC"/>
              <w:right w:val="single" w:sz="6" w:space="0" w:color="CCCCCC"/>
            </w:tcBorders>
          </w:tcPr>
          <w:p w14:paraId="38583541" w14:textId="77777777" w:rsidR="001F3E5D" w:rsidRPr="00D27B20" w:rsidRDefault="00000000">
            <w:pPr>
              <w:pStyle w:val="TableParagraph"/>
              <w:spacing w:before="78"/>
              <w:rPr>
                <w:i/>
                <w:iCs/>
                <w:sz w:val="20"/>
              </w:rPr>
            </w:pPr>
            <w:r w:rsidRPr="00D27B20">
              <w:rPr>
                <w:i/>
                <w:iCs/>
                <w:spacing w:val="-5"/>
                <w:sz w:val="20"/>
              </w:rPr>
              <w:t>15</w:t>
            </w:r>
          </w:p>
        </w:tc>
        <w:tc>
          <w:tcPr>
            <w:tcW w:w="3153" w:type="dxa"/>
            <w:tcBorders>
              <w:top w:val="single" w:sz="6" w:space="0" w:color="CCCCCC"/>
              <w:left w:val="single" w:sz="6" w:space="0" w:color="CCCCCC"/>
              <w:bottom w:val="single" w:sz="6" w:space="0" w:color="CCCCCC"/>
              <w:right w:val="single" w:sz="6" w:space="0" w:color="CCCCCC"/>
            </w:tcBorders>
          </w:tcPr>
          <w:p w14:paraId="2AFFBFCD" w14:textId="77777777" w:rsidR="001F3E5D" w:rsidRPr="00D27B20" w:rsidRDefault="00000000">
            <w:pPr>
              <w:pStyle w:val="TableParagraph"/>
              <w:spacing w:before="78"/>
              <w:ind w:left="63"/>
              <w:rPr>
                <w:i/>
                <w:iCs/>
                <w:sz w:val="20"/>
              </w:rPr>
            </w:pPr>
            <w:r w:rsidRPr="00D27B20">
              <w:rPr>
                <w:i/>
                <w:iCs/>
                <w:spacing w:val="-2"/>
                <w:sz w:val="20"/>
              </w:rPr>
              <w:t>424304.67</w:t>
            </w:r>
          </w:p>
        </w:tc>
        <w:tc>
          <w:tcPr>
            <w:tcW w:w="3476" w:type="dxa"/>
            <w:tcBorders>
              <w:left w:val="single" w:sz="6" w:space="0" w:color="CCCCCC"/>
              <w:right w:val="single" w:sz="4" w:space="0" w:color="CCCCCC"/>
            </w:tcBorders>
          </w:tcPr>
          <w:p w14:paraId="306DF65D" w14:textId="77777777" w:rsidR="001F3E5D" w:rsidRPr="00D27B20" w:rsidRDefault="00000000">
            <w:pPr>
              <w:pStyle w:val="TableParagraph"/>
              <w:spacing w:before="78"/>
              <w:ind w:left="63"/>
              <w:rPr>
                <w:i/>
                <w:iCs/>
                <w:sz w:val="20"/>
              </w:rPr>
            </w:pPr>
            <w:r w:rsidRPr="00D27B20">
              <w:rPr>
                <w:i/>
                <w:iCs/>
                <w:spacing w:val="-2"/>
                <w:sz w:val="20"/>
              </w:rPr>
              <w:t>4490647.41</w:t>
            </w:r>
          </w:p>
        </w:tc>
      </w:tr>
      <w:tr w:rsidR="001F3E5D" w:rsidRPr="00D27B20" w14:paraId="754678C1" w14:textId="77777777">
        <w:trPr>
          <w:trHeight w:val="389"/>
        </w:trPr>
        <w:tc>
          <w:tcPr>
            <w:tcW w:w="2434" w:type="dxa"/>
            <w:tcBorders>
              <w:left w:val="single" w:sz="4" w:space="0" w:color="CCCCCC"/>
              <w:right w:val="single" w:sz="6" w:space="0" w:color="CCCCCC"/>
            </w:tcBorders>
          </w:tcPr>
          <w:p w14:paraId="28D00328" w14:textId="77777777" w:rsidR="001F3E5D" w:rsidRPr="00D27B20" w:rsidRDefault="00000000">
            <w:pPr>
              <w:pStyle w:val="TableParagraph"/>
              <w:spacing w:before="78"/>
              <w:rPr>
                <w:i/>
                <w:iCs/>
                <w:sz w:val="20"/>
              </w:rPr>
            </w:pPr>
            <w:r w:rsidRPr="00D27B20">
              <w:rPr>
                <w:i/>
                <w:iCs/>
                <w:spacing w:val="-10"/>
                <w:sz w:val="20"/>
              </w:rPr>
              <w:t>8</w:t>
            </w:r>
          </w:p>
        </w:tc>
        <w:tc>
          <w:tcPr>
            <w:tcW w:w="3153" w:type="dxa"/>
            <w:tcBorders>
              <w:top w:val="single" w:sz="6" w:space="0" w:color="CCCCCC"/>
              <w:left w:val="single" w:sz="6" w:space="0" w:color="CCCCCC"/>
              <w:bottom w:val="single" w:sz="6" w:space="0" w:color="CCCCCC"/>
              <w:right w:val="single" w:sz="6" w:space="0" w:color="CCCCCC"/>
            </w:tcBorders>
          </w:tcPr>
          <w:p w14:paraId="4F15E900" w14:textId="77777777" w:rsidR="001F3E5D" w:rsidRPr="00D27B20" w:rsidRDefault="00000000">
            <w:pPr>
              <w:pStyle w:val="TableParagraph"/>
              <w:spacing w:before="78"/>
              <w:ind w:left="63"/>
              <w:rPr>
                <w:i/>
                <w:iCs/>
                <w:sz w:val="20"/>
              </w:rPr>
            </w:pPr>
            <w:r w:rsidRPr="00D27B20">
              <w:rPr>
                <w:i/>
                <w:iCs/>
                <w:spacing w:val="-2"/>
                <w:sz w:val="20"/>
              </w:rPr>
              <w:t>424294.54</w:t>
            </w:r>
          </w:p>
        </w:tc>
        <w:tc>
          <w:tcPr>
            <w:tcW w:w="3476" w:type="dxa"/>
            <w:tcBorders>
              <w:left w:val="single" w:sz="6" w:space="0" w:color="CCCCCC"/>
              <w:right w:val="single" w:sz="4" w:space="0" w:color="CCCCCC"/>
            </w:tcBorders>
          </w:tcPr>
          <w:p w14:paraId="16988C2E" w14:textId="77777777" w:rsidR="001F3E5D" w:rsidRPr="00D27B20" w:rsidRDefault="00000000">
            <w:pPr>
              <w:pStyle w:val="TableParagraph"/>
              <w:spacing w:before="78"/>
              <w:ind w:left="63"/>
              <w:rPr>
                <w:i/>
                <w:iCs/>
                <w:sz w:val="20"/>
              </w:rPr>
            </w:pPr>
            <w:r w:rsidRPr="00D27B20">
              <w:rPr>
                <w:i/>
                <w:iCs/>
                <w:spacing w:val="-2"/>
                <w:sz w:val="20"/>
              </w:rPr>
              <w:t>4490648.72</w:t>
            </w:r>
          </w:p>
        </w:tc>
      </w:tr>
      <w:tr w:rsidR="001F3E5D" w:rsidRPr="00D27B20" w14:paraId="58323549" w14:textId="77777777">
        <w:trPr>
          <w:trHeight w:val="388"/>
        </w:trPr>
        <w:tc>
          <w:tcPr>
            <w:tcW w:w="2434" w:type="dxa"/>
            <w:tcBorders>
              <w:left w:val="single" w:sz="4" w:space="0" w:color="CCCCCC"/>
              <w:right w:val="single" w:sz="6" w:space="0" w:color="CCCCCC"/>
            </w:tcBorders>
          </w:tcPr>
          <w:p w14:paraId="2B937F39" w14:textId="77777777" w:rsidR="001F3E5D" w:rsidRPr="00D27B20" w:rsidRDefault="00000000">
            <w:pPr>
              <w:pStyle w:val="TableParagraph"/>
              <w:rPr>
                <w:i/>
                <w:iCs/>
                <w:sz w:val="20"/>
              </w:rPr>
            </w:pPr>
            <w:r w:rsidRPr="00D27B20">
              <w:rPr>
                <w:i/>
                <w:iCs/>
                <w:spacing w:val="-10"/>
                <w:sz w:val="20"/>
              </w:rPr>
              <w:t>9</w:t>
            </w:r>
          </w:p>
        </w:tc>
        <w:tc>
          <w:tcPr>
            <w:tcW w:w="3153" w:type="dxa"/>
            <w:tcBorders>
              <w:top w:val="single" w:sz="6" w:space="0" w:color="CCCCCC"/>
              <w:left w:val="single" w:sz="6" w:space="0" w:color="CCCCCC"/>
              <w:bottom w:val="single" w:sz="6" w:space="0" w:color="CCCCCC"/>
              <w:right w:val="single" w:sz="6" w:space="0" w:color="CCCCCC"/>
            </w:tcBorders>
          </w:tcPr>
          <w:p w14:paraId="548471F7" w14:textId="77777777" w:rsidR="001F3E5D" w:rsidRPr="00D27B20" w:rsidRDefault="00000000">
            <w:pPr>
              <w:pStyle w:val="TableParagraph"/>
              <w:ind w:left="63"/>
              <w:rPr>
                <w:i/>
                <w:iCs/>
                <w:sz w:val="20"/>
              </w:rPr>
            </w:pPr>
            <w:r w:rsidRPr="00D27B20">
              <w:rPr>
                <w:i/>
                <w:iCs/>
                <w:spacing w:val="-2"/>
                <w:sz w:val="20"/>
              </w:rPr>
              <w:t>424287.61</w:t>
            </w:r>
          </w:p>
        </w:tc>
        <w:tc>
          <w:tcPr>
            <w:tcW w:w="3476" w:type="dxa"/>
            <w:tcBorders>
              <w:left w:val="single" w:sz="6" w:space="0" w:color="CCCCCC"/>
              <w:right w:val="single" w:sz="4" w:space="0" w:color="CCCCCC"/>
            </w:tcBorders>
          </w:tcPr>
          <w:p w14:paraId="7814FCC6" w14:textId="77777777" w:rsidR="001F3E5D" w:rsidRPr="00D27B20" w:rsidRDefault="00000000">
            <w:pPr>
              <w:pStyle w:val="TableParagraph"/>
              <w:ind w:left="63"/>
              <w:rPr>
                <w:i/>
                <w:iCs/>
                <w:sz w:val="20"/>
              </w:rPr>
            </w:pPr>
            <w:r w:rsidRPr="00D27B20">
              <w:rPr>
                <w:i/>
                <w:iCs/>
                <w:spacing w:val="-2"/>
                <w:sz w:val="20"/>
              </w:rPr>
              <w:t>4490676.31</w:t>
            </w:r>
          </w:p>
        </w:tc>
      </w:tr>
      <w:tr w:rsidR="001F3E5D" w:rsidRPr="00D27B20" w14:paraId="229628A4" w14:textId="77777777">
        <w:trPr>
          <w:trHeight w:val="386"/>
        </w:trPr>
        <w:tc>
          <w:tcPr>
            <w:tcW w:w="2434" w:type="dxa"/>
            <w:tcBorders>
              <w:left w:val="single" w:sz="4" w:space="0" w:color="CCCCCC"/>
              <w:right w:val="single" w:sz="6" w:space="0" w:color="CCCCCC"/>
            </w:tcBorders>
          </w:tcPr>
          <w:p w14:paraId="19330704" w14:textId="77777777" w:rsidR="001F3E5D" w:rsidRPr="00D27B20" w:rsidRDefault="00000000">
            <w:pPr>
              <w:pStyle w:val="TableParagraph"/>
              <w:rPr>
                <w:i/>
                <w:iCs/>
                <w:sz w:val="20"/>
              </w:rPr>
            </w:pPr>
            <w:r w:rsidRPr="00D27B20">
              <w:rPr>
                <w:i/>
                <w:iCs/>
                <w:spacing w:val="-5"/>
                <w:sz w:val="20"/>
              </w:rPr>
              <w:t>10</w:t>
            </w:r>
          </w:p>
        </w:tc>
        <w:tc>
          <w:tcPr>
            <w:tcW w:w="3153" w:type="dxa"/>
            <w:tcBorders>
              <w:top w:val="single" w:sz="6" w:space="0" w:color="CCCCCC"/>
              <w:left w:val="single" w:sz="6" w:space="0" w:color="CCCCCC"/>
              <w:bottom w:val="single" w:sz="6" w:space="0" w:color="CCCCCC"/>
              <w:right w:val="single" w:sz="6" w:space="0" w:color="CCCCCC"/>
            </w:tcBorders>
          </w:tcPr>
          <w:p w14:paraId="55A0E198" w14:textId="77777777" w:rsidR="001F3E5D" w:rsidRPr="00D27B20" w:rsidRDefault="00000000">
            <w:pPr>
              <w:pStyle w:val="TableParagraph"/>
              <w:ind w:left="63"/>
              <w:rPr>
                <w:i/>
                <w:iCs/>
                <w:sz w:val="20"/>
              </w:rPr>
            </w:pPr>
            <w:r w:rsidRPr="00D27B20">
              <w:rPr>
                <w:i/>
                <w:iCs/>
                <w:spacing w:val="-2"/>
                <w:sz w:val="20"/>
              </w:rPr>
              <w:t>424300.62</w:t>
            </w:r>
          </w:p>
        </w:tc>
        <w:tc>
          <w:tcPr>
            <w:tcW w:w="3476" w:type="dxa"/>
            <w:tcBorders>
              <w:left w:val="single" w:sz="6" w:space="0" w:color="CCCCCC"/>
              <w:right w:val="single" w:sz="4" w:space="0" w:color="CCCCCC"/>
            </w:tcBorders>
          </w:tcPr>
          <w:p w14:paraId="17FB6674" w14:textId="77777777" w:rsidR="001F3E5D" w:rsidRPr="00D27B20" w:rsidRDefault="00000000">
            <w:pPr>
              <w:pStyle w:val="TableParagraph"/>
              <w:ind w:left="63"/>
              <w:rPr>
                <w:i/>
                <w:iCs/>
                <w:sz w:val="20"/>
              </w:rPr>
            </w:pPr>
            <w:r w:rsidRPr="00D27B20">
              <w:rPr>
                <w:i/>
                <w:iCs/>
                <w:spacing w:val="-2"/>
                <w:sz w:val="20"/>
              </w:rPr>
              <w:t>4490678.24</w:t>
            </w:r>
          </w:p>
        </w:tc>
      </w:tr>
      <w:tr w:rsidR="001F3E5D" w:rsidRPr="00D27B20" w14:paraId="1414526A" w14:textId="77777777">
        <w:trPr>
          <w:trHeight w:val="388"/>
        </w:trPr>
        <w:tc>
          <w:tcPr>
            <w:tcW w:w="2434" w:type="dxa"/>
            <w:tcBorders>
              <w:left w:val="single" w:sz="4" w:space="0" w:color="CCCCCC"/>
              <w:right w:val="single" w:sz="6" w:space="0" w:color="CCCCCC"/>
            </w:tcBorders>
          </w:tcPr>
          <w:p w14:paraId="75A1CD67" w14:textId="77777777" w:rsidR="001F3E5D" w:rsidRPr="00D27B20" w:rsidRDefault="00000000">
            <w:pPr>
              <w:pStyle w:val="TableParagraph"/>
              <w:spacing w:before="78"/>
              <w:rPr>
                <w:i/>
                <w:iCs/>
                <w:sz w:val="20"/>
              </w:rPr>
            </w:pPr>
            <w:r w:rsidRPr="00D27B20">
              <w:rPr>
                <w:i/>
                <w:iCs/>
                <w:spacing w:val="-5"/>
                <w:sz w:val="20"/>
              </w:rPr>
              <w:t>11</w:t>
            </w:r>
          </w:p>
        </w:tc>
        <w:tc>
          <w:tcPr>
            <w:tcW w:w="3153" w:type="dxa"/>
            <w:tcBorders>
              <w:top w:val="single" w:sz="6" w:space="0" w:color="CCCCCC"/>
              <w:left w:val="single" w:sz="6" w:space="0" w:color="CCCCCC"/>
              <w:bottom w:val="single" w:sz="6" w:space="0" w:color="CCCCCC"/>
              <w:right w:val="single" w:sz="6" w:space="0" w:color="CCCCCC"/>
            </w:tcBorders>
          </w:tcPr>
          <w:p w14:paraId="5B51E09A" w14:textId="77777777" w:rsidR="001F3E5D" w:rsidRPr="00D27B20" w:rsidRDefault="00000000">
            <w:pPr>
              <w:pStyle w:val="TableParagraph"/>
              <w:spacing w:before="78"/>
              <w:ind w:left="63"/>
              <w:rPr>
                <w:i/>
                <w:iCs/>
                <w:sz w:val="20"/>
              </w:rPr>
            </w:pPr>
            <w:r w:rsidRPr="00D27B20">
              <w:rPr>
                <w:i/>
                <w:iCs/>
                <w:spacing w:val="-2"/>
                <w:sz w:val="20"/>
              </w:rPr>
              <w:t>424305.43</w:t>
            </w:r>
          </w:p>
        </w:tc>
        <w:tc>
          <w:tcPr>
            <w:tcW w:w="3476" w:type="dxa"/>
            <w:tcBorders>
              <w:left w:val="single" w:sz="6" w:space="0" w:color="CCCCCC"/>
              <w:right w:val="single" w:sz="4" w:space="0" w:color="CCCCCC"/>
            </w:tcBorders>
          </w:tcPr>
          <w:p w14:paraId="6F225B45" w14:textId="77777777" w:rsidR="001F3E5D" w:rsidRPr="00D27B20" w:rsidRDefault="00000000">
            <w:pPr>
              <w:pStyle w:val="TableParagraph"/>
              <w:spacing w:before="78"/>
              <w:ind w:left="63"/>
              <w:rPr>
                <w:i/>
                <w:iCs/>
                <w:sz w:val="20"/>
              </w:rPr>
            </w:pPr>
            <w:r w:rsidRPr="00D27B20">
              <w:rPr>
                <w:i/>
                <w:iCs/>
                <w:spacing w:val="-2"/>
                <w:sz w:val="20"/>
              </w:rPr>
              <w:t>4490678.15</w:t>
            </w:r>
          </w:p>
        </w:tc>
      </w:tr>
      <w:tr w:rsidR="001F3E5D" w:rsidRPr="00D27B20" w14:paraId="475B3FA7" w14:textId="77777777">
        <w:trPr>
          <w:trHeight w:val="386"/>
        </w:trPr>
        <w:tc>
          <w:tcPr>
            <w:tcW w:w="2434" w:type="dxa"/>
            <w:tcBorders>
              <w:left w:val="single" w:sz="4" w:space="0" w:color="CCCCCC"/>
              <w:right w:val="single" w:sz="6" w:space="0" w:color="CCCCCC"/>
            </w:tcBorders>
          </w:tcPr>
          <w:p w14:paraId="6AAA7928" w14:textId="77777777" w:rsidR="001F3E5D" w:rsidRPr="00D27B20" w:rsidRDefault="00000000">
            <w:pPr>
              <w:pStyle w:val="TableParagraph"/>
              <w:rPr>
                <w:i/>
                <w:iCs/>
                <w:sz w:val="20"/>
              </w:rPr>
            </w:pPr>
            <w:r w:rsidRPr="00D27B20">
              <w:rPr>
                <w:i/>
                <w:iCs/>
                <w:spacing w:val="-5"/>
                <w:sz w:val="20"/>
              </w:rPr>
              <w:t>12</w:t>
            </w:r>
          </w:p>
        </w:tc>
        <w:tc>
          <w:tcPr>
            <w:tcW w:w="3153" w:type="dxa"/>
            <w:tcBorders>
              <w:top w:val="single" w:sz="6" w:space="0" w:color="CCCCCC"/>
              <w:left w:val="single" w:sz="6" w:space="0" w:color="CCCCCC"/>
              <w:bottom w:val="single" w:sz="6" w:space="0" w:color="CCCCCC"/>
              <w:right w:val="single" w:sz="6" w:space="0" w:color="CCCCCC"/>
            </w:tcBorders>
          </w:tcPr>
          <w:p w14:paraId="28F6ECC4" w14:textId="77777777" w:rsidR="001F3E5D" w:rsidRPr="00D27B20" w:rsidRDefault="00000000">
            <w:pPr>
              <w:pStyle w:val="TableParagraph"/>
              <w:ind w:left="63"/>
              <w:rPr>
                <w:i/>
                <w:iCs/>
                <w:sz w:val="20"/>
              </w:rPr>
            </w:pPr>
            <w:r w:rsidRPr="00D27B20">
              <w:rPr>
                <w:i/>
                <w:iCs/>
                <w:spacing w:val="-2"/>
                <w:sz w:val="20"/>
              </w:rPr>
              <w:t>424319.43</w:t>
            </w:r>
          </w:p>
        </w:tc>
        <w:tc>
          <w:tcPr>
            <w:tcW w:w="3476" w:type="dxa"/>
            <w:tcBorders>
              <w:left w:val="single" w:sz="6" w:space="0" w:color="CCCCCC"/>
              <w:right w:val="single" w:sz="4" w:space="0" w:color="CCCCCC"/>
            </w:tcBorders>
          </w:tcPr>
          <w:p w14:paraId="23E5F100" w14:textId="77777777" w:rsidR="001F3E5D" w:rsidRPr="00D27B20" w:rsidRDefault="00000000">
            <w:pPr>
              <w:pStyle w:val="TableParagraph"/>
              <w:ind w:left="63"/>
              <w:rPr>
                <w:i/>
                <w:iCs/>
                <w:sz w:val="20"/>
              </w:rPr>
            </w:pPr>
            <w:r w:rsidRPr="00D27B20">
              <w:rPr>
                <w:i/>
                <w:iCs/>
                <w:spacing w:val="-2"/>
                <w:sz w:val="20"/>
              </w:rPr>
              <w:t>4490671.81</w:t>
            </w:r>
          </w:p>
        </w:tc>
      </w:tr>
    </w:tbl>
    <w:p w14:paraId="12A5BB6B" w14:textId="77777777" w:rsidR="001F3E5D" w:rsidRPr="00D27B20" w:rsidRDefault="001F3E5D">
      <w:pPr>
        <w:pStyle w:val="Textoindependiente"/>
        <w:spacing w:before="147"/>
        <w:rPr>
          <w:i/>
          <w:iCs/>
        </w:rPr>
      </w:pPr>
    </w:p>
    <w:p w14:paraId="7B13B1DD" w14:textId="77777777" w:rsidR="001F3E5D" w:rsidRPr="00D27B20" w:rsidRDefault="00000000">
      <w:pPr>
        <w:pStyle w:val="Textoindependiente"/>
        <w:spacing w:before="1" w:line="292" w:lineRule="auto"/>
        <w:ind w:left="142" w:right="1"/>
        <w:jc w:val="both"/>
        <w:rPr>
          <w:i/>
          <w:iCs/>
        </w:rPr>
      </w:pPr>
      <w:r w:rsidRPr="00D27B20">
        <w:rPr>
          <w:i/>
          <w:iCs/>
        </w:rPr>
        <w:t xml:space="preserve">La parcela resultante 1 tiene afección de la Confederación Hidrográfica del Tajo por el Arrojo de </w:t>
      </w:r>
      <w:proofErr w:type="spellStart"/>
      <w:r w:rsidRPr="00D27B20">
        <w:rPr>
          <w:i/>
          <w:iCs/>
        </w:rPr>
        <w:t>Majalacabra</w:t>
      </w:r>
      <w:proofErr w:type="spellEnd"/>
      <w:r w:rsidRPr="00D27B20">
        <w:rPr>
          <w:i/>
          <w:iCs/>
        </w:rPr>
        <w:t>, siendo un Espacio Libre Público</w:t>
      </w:r>
    </w:p>
    <w:p w14:paraId="3D9B5BC1" w14:textId="77777777" w:rsidR="001F3E5D" w:rsidRPr="00D27B20" w:rsidRDefault="001F3E5D">
      <w:pPr>
        <w:pStyle w:val="Textoindependiente"/>
        <w:spacing w:before="9"/>
        <w:rPr>
          <w:i/>
          <w:iCs/>
        </w:rPr>
      </w:pPr>
    </w:p>
    <w:p w14:paraId="0C1BC752" w14:textId="77777777" w:rsidR="001F3E5D" w:rsidRPr="00D27B20" w:rsidRDefault="00000000">
      <w:pPr>
        <w:pStyle w:val="Ttulo4"/>
        <w:rPr>
          <w:i/>
          <w:iCs/>
        </w:rPr>
      </w:pPr>
      <w:r w:rsidRPr="00D27B20">
        <w:rPr>
          <w:i/>
          <w:iCs/>
        </w:rPr>
        <w:t>Parcela</w:t>
      </w:r>
      <w:r w:rsidRPr="00D27B20">
        <w:rPr>
          <w:i/>
          <w:iCs/>
          <w:spacing w:val="-4"/>
        </w:rPr>
        <w:t xml:space="preserve"> </w:t>
      </w:r>
      <w:r w:rsidRPr="00D27B20">
        <w:rPr>
          <w:i/>
          <w:iCs/>
        </w:rPr>
        <w:t>Resultante</w:t>
      </w:r>
      <w:r w:rsidRPr="00D27B20">
        <w:rPr>
          <w:i/>
          <w:iCs/>
          <w:spacing w:val="-3"/>
        </w:rPr>
        <w:t xml:space="preserve"> </w:t>
      </w:r>
      <w:r w:rsidRPr="00D27B20">
        <w:rPr>
          <w:i/>
          <w:iCs/>
        </w:rPr>
        <w:t>2.</w:t>
      </w:r>
      <w:r w:rsidRPr="00D27B20">
        <w:rPr>
          <w:i/>
          <w:iCs/>
          <w:spacing w:val="-3"/>
        </w:rPr>
        <w:t xml:space="preserve"> </w:t>
      </w:r>
      <w:r w:rsidRPr="00D27B20">
        <w:rPr>
          <w:i/>
          <w:iCs/>
        </w:rPr>
        <w:t>Resto</w:t>
      </w:r>
      <w:r w:rsidRPr="00D27B20">
        <w:rPr>
          <w:i/>
          <w:iCs/>
          <w:spacing w:val="-4"/>
        </w:rPr>
        <w:t xml:space="preserve"> </w:t>
      </w:r>
      <w:r w:rsidRPr="00D27B20">
        <w:rPr>
          <w:i/>
          <w:iCs/>
        </w:rPr>
        <w:t>de</w:t>
      </w:r>
      <w:r w:rsidRPr="00D27B20">
        <w:rPr>
          <w:i/>
          <w:iCs/>
          <w:spacing w:val="-3"/>
        </w:rPr>
        <w:t xml:space="preserve"> </w:t>
      </w:r>
      <w:r w:rsidRPr="00D27B20">
        <w:rPr>
          <w:i/>
          <w:iCs/>
        </w:rPr>
        <w:t>finca</w:t>
      </w:r>
      <w:r w:rsidRPr="00D27B20">
        <w:rPr>
          <w:i/>
          <w:iCs/>
          <w:spacing w:val="-3"/>
        </w:rPr>
        <w:t xml:space="preserve"> </w:t>
      </w:r>
      <w:r w:rsidRPr="00D27B20">
        <w:rPr>
          <w:i/>
          <w:iCs/>
          <w:spacing w:val="-2"/>
        </w:rPr>
        <w:t>matriz</w:t>
      </w:r>
    </w:p>
    <w:p w14:paraId="20BA3DDA" w14:textId="77777777" w:rsidR="001F3E5D" w:rsidRPr="00D27B20" w:rsidRDefault="001F3E5D">
      <w:pPr>
        <w:pStyle w:val="Ttulo4"/>
        <w:rPr>
          <w:i/>
          <w:iCs/>
        </w:rPr>
        <w:sectPr w:rsidR="001F3E5D" w:rsidRPr="00D27B20">
          <w:pgSz w:w="11910" w:h="16840"/>
          <w:pgMar w:top="1340" w:right="1417" w:bottom="1260" w:left="1275" w:header="225" w:footer="1060" w:gutter="0"/>
          <w:cols w:space="720"/>
        </w:sectPr>
      </w:pPr>
    </w:p>
    <w:p w14:paraId="23E39C5A" w14:textId="17F948F2" w:rsidR="001F3E5D" w:rsidRPr="00D27B20" w:rsidRDefault="00000000">
      <w:pPr>
        <w:pStyle w:val="Textoindependiente"/>
        <w:spacing w:before="94" w:line="292" w:lineRule="auto"/>
        <w:ind w:left="142" w:right="1"/>
        <w:jc w:val="both"/>
        <w:rPr>
          <w:i/>
          <w:iCs/>
        </w:rPr>
      </w:pPr>
      <w:r w:rsidRPr="00D27B20">
        <w:rPr>
          <w:i/>
          <w:iCs/>
          <w:noProof/>
        </w:rPr>
        <w:lastRenderedPageBreak/>
        <mc:AlternateContent>
          <mc:Choice Requires="wps">
            <w:drawing>
              <wp:anchor distT="0" distB="0" distL="0" distR="0" simplePos="0" relativeHeight="251678720" behindDoc="0" locked="0" layoutInCell="1" allowOverlap="1" wp14:anchorId="400DB351" wp14:editId="68A51426">
                <wp:simplePos x="0" y="0"/>
                <wp:positionH relativeFrom="page">
                  <wp:posOffset>6807090</wp:posOffset>
                </wp:positionH>
                <wp:positionV relativeFrom="page">
                  <wp:posOffset>2818730</wp:posOffset>
                </wp:positionV>
                <wp:extent cx="419734" cy="3187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AF763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56FB8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00DB351" id="Textbox 223" o:spid="_x0000_s1129" type="#_x0000_t202" style="position:absolute;left:0;text-align:left;margin-left:536pt;margin-top:221.95pt;width:33.05pt;height:250.9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1AF763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56FB8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sidRPr="00D27B20">
        <w:rPr>
          <w:i/>
          <w:iCs/>
        </w:rPr>
        <w:t xml:space="preserve">Urbana, parcela situada en la calle </w:t>
      </w:r>
      <w:r w:rsidR="00D27B20" w:rsidRPr="00D27B20">
        <w:rPr>
          <w:i/>
          <w:iCs/>
        </w:rPr>
        <w:t>********</w:t>
      </w:r>
      <w:r w:rsidRPr="00D27B20">
        <w:rPr>
          <w:i/>
          <w:iCs/>
        </w:rPr>
        <w:t xml:space="preserve">, en las Rozas de Madrid, con forma de polígono irregular y acceso por la calle </w:t>
      </w:r>
      <w:r w:rsidR="00D27B20" w:rsidRPr="00D27B20">
        <w:rPr>
          <w:i/>
          <w:iCs/>
        </w:rPr>
        <w:t>********</w:t>
      </w:r>
      <w:r w:rsidRPr="00D27B20">
        <w:rPr>
          <w:i/>
          <w:iCs/>
        </w:rPr>
        <w:t>, que cuenta con una superficie real de terreno de 1.249,08 m²,</w:t>
      </w:r>
      <w:r w:rsidRPr="00D27B20">
        <w:rPr>
          <w:i/>
          <w:iCs/>
          <w:spacing w:val="40"/>
        </w:rPr>
        <w:t xml:space="preserve"> </w:t>
      </w:r>
      <w:r w:rsidRPr="00D27B20">
        <w:rPr>
          <w:i/>
          <w:iCs/>
        </w:rPr>
        <w:t>y linda:</w:t>
      </w:r>
    </w:p>
    <w:p w14:paraId="6DF1FF76" w14:textId="77777777" w:rsidR="001F3E5D" w:rsidRPr="00D27B20" w:rsidRDefault="001F3E5D">
      <w:pPr>
        <w:pStyle w:val="Textoindependiente"/>
        <w:spacing w:before="10"/>
        <w:rPr>
          <w:i/>
          <w:iCs/>
        </w:rPr>
      </w:pPr>
    </w:p>
    <w:p w14:paraId="77E238BE" w14:textId="77777777" w:rsidR="001F3E5D" w:rsidRPr="00D27B20" w:rsidRDefault="00000000">
      <w:pPr>
        <w:pStyle w:val="Textoindependiente"/>
        <w:spacing w:line="542" w:lineRule="auto"/>
        <w:ind w:left="142" w:right="1768"/>
        <w:jc w:val="both"/>
        <w:rPr>
          <w:i/>
          <w:iCs/>
        </w:rPr>
      </w:pPr>
      <w:r w:rsidRPr="00D27B20">
        <w:rPr>
          <w:i/>
          <w:iCs/>
        </w:rPr>
        <w:t>Norte:</w:t>
      </w:r>
      <w:r w:rsidRPr="00D27B20">
        <w:rPr>
          <w:i/>
          <w:iCs/>
          <w:spacing w:val="-2"/>
        </w:rPr>
        <w:t xml:space="preserve"> </w:t>
      </w:r>
      <w:r w:rsidRPr="00D27B20">
        <w:rPr>
          <w:i/>
          <w:iCs/>
        </w:rPr>
        <w:t>En</w:t>
      </w:r>
      <w:r w:rsidRPr="00D27B20">
        <w:rPr>
          <w:i/>
          <w:iCs/>
          <w:spacing w:val="-2"/>
        </w:rPr>
        <w:t xml:space="preserve"> </w:t>
      </w:r>
      <w:r w:rsidRPr="00D27B20">
        <w:rPr>
          <w:i/>
          <w:iCs/>
        </w:rPr>
        <w:t>un</w:t>
      </w:r>
      <w:r w:rsidRPr="00D27B20">
        <w:rPr>
          <w:i/>
          <w:iCs/>
          <w:spacing w:val="-2"/>
        </w:rPr>
        <w:t xml:space="preserve"> </w:t>
      </w:r>
      <w:r w:rsidRPr="00D27B20">
        <w:rPr>
          <w:i/>
          <w:iCs/>
        </w:rPr>
        <w:t>tramo</w:t>
      </w:r>
      <w:r w:rsidRPr="00D27B20">
        <w:rPr>
          <w:i/>
          <w:iCs/>
          <w:spacing w:val="-2"/>
        </w:rPr>
        <w:t xml:space="preserve"> </w:t>
      </w:r>
      <w:r w:rsidRPr="00D27B20">
        <w:rPr>
          <w:i/>
          <w:iCs/>
        </w:rPr>
        <w:t>recto</w:t>
      </w:r>
      <w:r w:rsidRPr="00D27B20">
        <w:rPr>
          <w:i/>
          <w:iCs/>
          <w:spacing w:val="-2"/>
        </w:rPr>
        <w:t xml:space="preserve"> </w:t>
      </w:r>
      <w:r w:rsidRPr="00D27B20">
        <w:rPr>
          <w:i/>
          <w:iCs/>
        </w:rPr>
        <w:t>de</w:t>
      </w:r>
      <w:r w:rsidRPr="00D27B20">
        <w:rPr>
          <w:i/>
          <w:iCs/>
          <w:spacing w:val="-2"/>
        </w:rPr>
        <w:t xml:space="preserve"> </w:t>
      </w:r>
      <w:r w:rsidRPr="00D27B20">
        <w:rPr>
          <w:i/>
          <w:iCs/>
        </w:rPr>
        <w:t>48,14</w:t>
      </w:r>
      <w:r w:rsidRPr="00D27B20">
        <w:rPr>
          <w:i/>
          <w:iCs/>
          <w:spacing w:val="-2"/>
        </w:rPr>
        <w:t xml:space="preserve"> </w:t>
      </w:r>
      <w:r w:rsidRPr="00D27B20">
        <w:rPr>
          <w:i/>
          <w:iCs/>
        </w:rPr>
        <w:t>m</w:t>
      </w:r>
      <w:r w:rsidRPr="00D27B20">
        <w:rPr>
          <w:i/>
          <w:iCs/>
          <w:spacing w:val="-2"/>
        </w:rPr>
        <w:t xml:space="preserve"> </w:t>
      </w:r>
      <w:r w:rsidRPr="00D27B20">
        <w:rPr>
          <w:i/>
          <w:iCs/>
        </w:rPr>
        <w:t>con</w:t>
      </w:r>
      <w:r w:rsidRPr="00D27B20">
        <w:rPr>
          <w:i/>
          <w:iCs/>
          <w:spacing w:val="-2"/>
        </w:rPr>
        <w:t xml:space="preserve"> </w:t>
      </w:r>
      <w:r w:rsidRPr="00D27B20">
        <w:rPr>
          <w:i/>
          <w:iCs/>
        </w:rPr>
        <w:t>parcela</w:t>
      </w:r>
      <w:r w:rsidRPr="00D27B20">
        <w:rPr>
          <w:i/>
          <w:iCs/>
          <w:spacing w:val="-2"/>
        </w:rPr>
        <w:t xml:space="preserve"> </w:t>
      </w:r>
      <w:r w:rsidRPr="00D27B20">
        <w:rPr>
          <w:i/>
          <w:iCs/>
        </w:rPr>
        <w:t>1</w:t>
      </w:r>
      <w:r w:rsidRPr="00D27B20">
        <w:rPr>
          <w:i/>
          <w:iCs/>
          <w:spacing w:val="-2"/>
        </w:rPr>
        <w:t xml:space="preserve"> </w:t>
      </w:r>
      <w:r w:rsidRPr="00D27B20">
        <w:rPr>
          <w:i/>
          <w:iCs/>
        </w:rPr>
        <w:t>resultante</w:t>
      </w:r>
      <w:r w:rsidRPr="00D27B20">
        <w:rPr>
          <w:i/>
          <w:iCs/>
          <w:spacing w:val="-2"/>
        </w:rPr>
        <w:t xml:space="preserve"> </w:t>
      </w:r>
      <w:r w:rsidRPr="00D27B20">
        <w:rPr>
          <w:i/>
          <w:iCs/>
        </w:rPr>
        <w:t>de</w:t>
      </w:r>
      <w:r w:rsidRPr="00D27B20">
        <w:rPr>
          <w:i/>
          <w:iCs/>
          <w:spacing w:val="-2"/>
        </w:rPr>
        <w:t xml:space="preserve"> </w:t>
      </w:r>
      <w:r w:rsidRPr="00D27B20">
        <w:rPr>
          <w:i/>
          <w:iCs/>
        </w:rPr>
        <w:t>esta</w:t>
      </w:r>
      <w:r w:rsidRPr="00D27B20">
        <w:rPr>
          <w:i/>
          <w:iCs/>
          <w:spacing w:val="-2"/>
        </w:rPr>
        <w:t xml:space="preserve"> </w:t>
      </w:r>
      <w:r w:rsidRPr="00D27B20">
        <w:rPr>
          <w:i/>
          <w:iCs/>
        </w:rPr>
        <w:t xml:space="preserve">segregación Al Sur: En línea recta de 54,24 m con vial público calle </w:t>
      </w:r>
      <w:proofErr w:type="spellStart"/>
      <w:r w:rsidRPr="00D27B20">
        <w:rPr>
          <w:i/>
          <w:iCs/>
        </w:rPr>
        <w:t>Majalacabra</w:t>
      </w:r>
      <w:proofErr w:type="spellEnd"/>
    </w:p>
    <w:p w14:paraId="3CA7BA00" w14:textId="77777777" w:rsidR="001F3E5D" w:rsidRPr="00D27B20" w:rsidRDefault="00000000">
      <w:pPr>
        <w:pStyle w:val="Textoindependiente"/>
        <w:spacing w:before="1"/>
        <w:ind w:left="142"/>
        <w:jc w:val="both"/>
        <w:rPr>
          <w:i/>
          <w:iCs/>
        </w:rPr>
      </w:pPr>
      <w:r w:rsidRPr="00D27B20">
        <w:rPr>
          <w:i/>
          <w:iCs/>
        </w:rPr>
        <w:t>Al</w:t>
      </w:r>
      <w:r w:rsidRPr="00D27B20">
        <w:rPr>
          <w:i/>
          <w:iCs/>
          <w:spacing w:val="-3"/>
        </w:rPr>
        <w:t xml:space="preserve"> </w:t>
      </w:r>
      <w:r w:rsidRPr="00D27B20">
        <w:rPr>
          <w:i/>
          <w:iCs/>
        </w:rPr>
        <w:t>Este:</w:t>
      </w:r>
      <w:r w:rsidRPr="00D27B20">
        <w:rPr>
          <w:i/>
          <w:iCs/>
          <w:spacing w:val="-2"/>
        </w:rPr>
        <w:t xml:space="preserve"> </w:t>
      </w:r>
      <w:r w:rsidRPr="00D27B20">
        <w:rPr>
          <w:i/>
          <w:iCs/>
        </w:rPr>
        <w:t>En</w:t>
      </w:r>
      <w:r w:rsidRPr="00D27B20">
        <w:rPr>
          <w:i/>
          <w:iCs/>
          <w:spacing w:val="-3"/>
        </w:rPr>
        <w:t xml:space="preserve"> </w:t>
      </w:r>
      <w:r w:rsidRPr="00D27B20">
        <w:rPr>
          <w:i/>
          <w:iCs/>
        </w:rPr>
        <w:t>línea</w:t>
      </w:r>
      <w:r w:rsidRPr="00D27B20">
        <w:rPr>
          <w:i/>
          <w:iCs/>
          <w:spacing w:val="-2"/>
        </w:rPr>
        <w:t xml:space="preserve"> </w:t>
      </w:r>
      <w:r w:rsidRPr="00D27B20">
        <w:rPr>
          <w:i/>
          <w:iCs/>
        </w:rPr>
        <w:t>recta</w:t>
      </w:r>
      <w:r w:rsidRPr="00D27B20">
        <w:rPr>
          <w:i/>
          <w:iCs/>
          <w:spacing w:val="-3"/>
        </w:rPr>
        <w:t xml:space="preserve"> </w:t>
      </w:r>
      <w:r w:rsidRPr="00D27B20">
        <w:rPr>
          <w:i/>
          <w:iCs/>
        </w:rPr>
        <w:t>de</w:t>
      </w:r>
      <w:r w:rsidRPr="00D27B20">
        <w:rPr>
          <w:i/>
          <w:iCs/>
          <w:spacing w:val="-2"/>
        </w:rPr>
        <w:t xml:space="preserve"> </w:t>
      </w:r>
      <w:r w:rsidRPr="00D27B20">
        <w:rPr>
          <w:i/>
          <w:iCs/>
        </w:rPr>
        <w:t>27,75</w:t>
      </w:r>
      <w:r w:rsidRPr="00D27B20">
        <w:rPr>
          <w:i/>
          <w:iCs/>
          <w:spacing w:val="-3"/>
        </w:rPr>
        <w:t xml:space="preserve"> </w:t>
      </w:r>
      <w:r w:rsidRPr="00D27B20">
        <w:rPr>
          <w:i/>
          <w:iCs/>
        </w:rPr>
        <w:t>m.</w:t>
      </w:r>
      <w:r w:rsidRPr="00D27B20">
        <w:rPr>
          <w:i/>
          <w:iCs/>
          <w:spacing w:val="-2"/>
        </w:rPr>
        <w:t xml:space="preserve"> </w:t>
      </w:r>
      <w:r w:rsidRPr="00D27B20">
        <w:rPr>
          <w:i/>
          <w:iCs/>
        </w:rPr>
        <w:t>con</w:t>
      </w:r>
      <w:r w:rsidRPr="00D27B20">
        <w:rPr>
          <w:i/>
          <w:iCs/>
          <w:spacing w:val="-3"/>
        </w:rPr>
        <w:t xml:space="preserve"> </w:t>
      </w:r>
      <w:r w:rsidRPr="00D27B20">
        <w:rPr>
          <w:i/>
          <w:iCs/>
        </w:rPr>
        <w:t>vial</w:t>
      </w:r>
      <w:r w:rsidRPr="00D27B20">
        <w:rPr>
          <w:i/>
          <w:iCs/>
          <w:spacing w:val="-2"/>
        </w:rPr>
        <w:t xml:space="preserve"> </w:t>
      </w:r>
      <w:r w:rsidRPr="00D27B20">
        <w:rPr>
          <w:i/>
          <w:iCs/>
        </w:rPr>
        <w:t>público</w:t>
      </w:r>
      <w:r w:rsidRPr="00D27B20">
        <w:rPr>
          <w:i/>
          <w:iCs/>
          <w:spacing w:val="-3"/>
        </w:rPr>
        <w:t xml:space="preserve"> </w:t>
      </w:r>
      <w:r w:rsidRPr="00D27B20">
        <w:rPr>
          <w:i/>
          <w:iCs/>
        </w:rPr>
        <w:t>calle</w:t>
      </w:r>
      <w:r w:rsidRPr="00D27B20">
        <w:rPr>
          <w:i/>
          <w:iCs/>
          <w:spacing w:val="-2"/>
        </w:rPr>
        <w:t xml:space="preserve"> Zamora</w:t>
      </w:r>
    </w:p>
    <w:p w14:paraId="099757E9" w14:textId="77777777" w:rsidR="001F3E5D" w:rsidRPr="00D27B20" w:rsidRDefault="001F3E5D">
      <w:pPr>
        <w:pStyle w:val="Textoindependiente"/>
        <w:spacing w:before="61"/>
        <w:rPr>
          <w:i/>
          <w:iCs/>
        </w:rPr>
      </w:pPr>
    </w:p>
    <w:p w14:paraId="0E144B2E" w14:textId="77777777" w:rsidR="001F3E5D" w:rsidRPr="00D27B20" w:rsidRDefault="00000000">
      <w:pPr>
        <w:pStyle w:val="Textoindependiente"/>
        <w:spacing w:line="542" w:lineRule="auto"/>
        <w:ind w:left="142" w:right="1895"/>
        <w:rPr>
          <w:i/>
          <w:iCs/>
        </w:rPr>
      </w:pPr>
      <w:r w:rsidRPr="00D27B20">
        <w:rPr>
          <w:i/>
          <w:iCs/>
        </w:rPr>
        <w:t>Al</w:t>
      </w:r>
      <w:r w:rsidRPr="00D27B20">
        <w:rPr>
          <w:i/>
          <w:iCs/>
          <w:spacing w:val="-2"/>
        </w:rPr>
        <w:t xml:space="preserve"> </w:t>
      </w:r>
      <w:r w:rsidRPr="00D27B20">
        <w:rPr>
          <w:i/>
          <w:iCs/>
        </w:rPr>
        <w:t>Oeste:</w:t>
      </w:r>
      <w:r w:rsidRPr="00D27B20">
        <w:rPr>
          <w:i/>
          <w:iCs/>
          <w:spacing w:val="-2"/>
        </w:rPr>
        <w:t xml:space="preserve"> </w:t>
      </w:r>
      <w:r w:rsidRPr="00D27B20">
        <w:rPr>
          <w:i/>
          <w:iCs/>
        </w:rPr>
        <w:t>En</w:t>
      </w:r>
      <w:r w:rsidRPr="00D27B20">
        <w:rPr>
          <w:i/>
          <w:iCs/>
          <w:spacing w:val="-2"/>
        </w:rPr>
        <w:t xml:space="preserve"> </w:t>
      </w:r>
      <w:r w:rsidRPr="00D27B20">
        <w:rPr>
          <w:i/>
          <w:iCs/>
        </w:rPr>
        <w:t>línea</w:t>
      </w:r>
      <w:r w:rsidRPr="00D27B20">
        <w:rPr>
          <w:i/>
          <w:iCs/>
          <w:spacing w:val="-2"/>
        </w:rPr>
        <w:t xml:space="preserve"> </w:t>
      </w:r>
      <w:r w:rsidRPr="00D27B20">
        <w:rPr>
          <w:i/>
          <w:iCs/>
        </w:rPr>
        <w:t>recta</w:t>
      </w:r>
      <w:r w:rsidRPr="00D27B20">
        <w:rPr>
          <w:i/>
          <w:iCs/>
          <w:spacing w:val="-2"/>
        </w:rPr>
        <w:t xml:space="preserve"> </w:t>
      </w:r>
      <w:r w:rsidRPr="00D27B20">
        <w:rPr>
          <w:i/>
          <w:iCs/>
        </w:rPr>
        <w:t>de</w:t>
      </w:r>
      <w:r w:rsidRPr="00D27B20">
        <w:rPr>
          <w:i/>
          <w:iCs/>
          <w:spacing w:val="-2"/>
        </w:rPr>
        <w:t xml:space="preserve"> </w:t>
      </w:r>
      <w:r w:rsidRPr="00D27B20">
        <w:rPr>
          <w:i/>
          <w:iCs/>
        </w:rPr>
        <w:t>24,10</w:t>
      </w:r>
      <w:r w:rsidRPr="00D27B20">
        <w:rPr>
          <w:i/>
          <w:iCs/>
          <w:spacing w:val="-2"/>
        </w:rPr>
        <w:t xml:space="preserve"> </w:t>
      </w:r>
      <w:r w:rsidRPr="00D27B20">
        <w:rPr>
          <w:i/>
          <w:iCs/>
        </w:rPr>
        <w:t>con</w:t>
      </w:r>
      <w:r w:rsidRPr="00D27B20">
        <w:rPr>
          <w:i/>
          <w:iCs/>
          <w:spacing w:val="-2"/>
        </w:rPr>
        <w:t xml:space="preserve"> </w:t>
      </w:r>
      <w:r w:rsidRPr="00D27B20">
        <w:rPr>
          <w:i/>
          <w:iCs/>
        </w:rPr>
        <w:t>parcela</w:t>
      </w:r>
      <w:r w:rsidRPr="00D27B20">
        <w:rPr>
          <w:i/>
          <w:iCs/>
          <w:spacing w:val="-2"/>
        </w:rPr>
        <w:t xml:space="preserve"> </w:t>
      </w:r>
      <w:r w:rsidRPr="00D27B20">
        <w:rPr>
          <w:i/>
          <w:iCs/>
        </w:rPr>
        <w:t>privada</w:t>
      </w:r>
      <w:r w:rsidRPr="00D27B20">
        <w:rPr>
          <w:i/>
          <w:iCs/>
          <w:spacing w:val="-2"/>
        </w:rPr>
        <w:t xml:space="preserve"> </w:t>
      </w:r>
      <w:r w:rsidRPr="00D27B20">
        <w:rPr>
          <w:i/>
          <w:iCs/>
        </w:rPr>
        <w:t>en</w:t>
      </w:r>
      <w:r w:rsidRPr="00D27B20">
        <w:rPr>
          <w:i/>
          <w:iCs/>
          <w:spacing w:val="-2"/>
        </w:rPr>
        <w:t xml:space="preserve"> </w:t>
      </w:r>
      <w:r w:rsidRPr="00D27B20">
        <w:rPr>
          <w:i/>
          <w:iCs/>
        </w:rPr>
        <w:t>calle</w:t>
      </w:r>
      <w:r w:rsidRPr="00D27B20">
        <w:rPr>
          <w:i/>
          <w:iCs/>
          <w:spacing w:val="-2"/>
        </w:rPr>
        <w:t xml:space="preserve"> </w:t>
      </w:r>
      <w:proofErr w:type="spellStart"/>
      <w:r w:rsidRPr="00D27B20">
        <w:rPr>
          <w:i/>
          <w:iCs/>
        </w:rPr>
        <w:t>Majalacabra</w:t>
      </w:r>
      <w:proofErr w:type="spellEnd"/>
      <w:r w:rsidRPr="00D27B20">
        <w:rPr>
          <w:i/>
          <w:iCs/>
          <w:spacing w:val="-2"/>
        </w:rPr>
        <w:t xml:space="preserve"> </w:t>
      </w:r>
      <w:r w:rsidRPr="00D27B20">
        <w:rPr>
          <w:i/>
          <w:iCs/>
        </w:rPr>
        <w:t>3 Coordenadas UTM:</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434"/>
        <w:gridCol w:w="3153"/>
        <w:gridCol w:w="3476"/>
      </w:tblGrid>
      <w:tr w:rsidR="001F3E5D" w:rsidRPr="00D27B20" w14:paraId="5B4BF8DD" w14:textId="77777777">
        <w:trPr>
          <w:trHeight w:val="400"/>
        </w:trPr>
        <w:tc>
          <w:tcPr>
            <w:tcW w:w="9063" w:type="dxa"/>
            <w:gridSpan w:val="3"/>
            <w:tcBorders>
              <w:left w:val="single" w:sz="4" w:space="0" w:color="CCCCCC"/>
              <w:right w:val="single" w:sz="4" w:space="0" w:color="CCCCCC"/>
            </w:tcBorders>
            <w:shd w:val="clear" w:color="auto" w:fill="F3F3F3"/>
          </w:tcPr>
          <w:p w14:paraId="3B94ECC4" w14:textId="77777777" w:rsidR="001F3E5D" w:rsidRPr="00D27B20" w:rsidRDefault="00000000">
            <w:pPr>
              <w:pStyle w:val="TableParagraph"/>
              <w:spacing w:before="49"/>
              <w:rPr>
                <w:b/>
                <w:i/>
                <w:iCs/>
                <w:sz w:val="20"/>
              </w:rPr>
            </w:pPr>
            <w:r w:rsidRPr="00D27B20">
              <w:rPr>
                <w:b/>
                <w:i/>
                <w:iCs/>
                <w:sz w:val="20"/>
              </w:rPr>
              <w:t xml:space="preserve">COORDENADAS </w:t>
            </w:r>
            <w:r w:rsidRPr="00D27B20">
              <w:rPr>
                <w:b/>
                <w:i/>
                <w:iCs/>
                <w:spacing w:val="-5"/>
                <w:sz w:val="20"/>
              </w:rPr>
              <w:t>UTM</w:t>
            </w:r>
          </w:p>
        </w:tc>
      </w:tr>
      <w:tr w:rsidR="001F3E5D" w:rsidRPr="00D27B20" w14:paraId="39D9B17F" w14:textId="77777777">
        <w:trPr>
          <w:trHeight w:val="400"/>
        </w:trPr>
        <w:tc>
          <w:tcPr>
            <w:tcW w:w="2434" w:type="dxa"/>
            <w:tcBorders>
              <w:left w:val="single" w:sz="4" w:space="0" w:color="CCCCCC"/>
              <w:right w:val="single" w:sz="6" w:space="0" w:color="CCCCCC"/>
            </w:tcBorders>
          </w:tcPr>
          <w:p w14:paraId="0C971213" w14:textId="77777777" w:rsidR="001F3E5D" w:rsidRPr="00D27B20" w:rsidRDefault="00000000">
            <w:pPr>
              <w:pStyle w:val="TableParagraph"/>
              <w:spacing w:before="50"/>
              <w:rPr>
                <w:b/>
                <w:i/>
                <w:iCs/>
                <w:sz w:val="20"/>
              </w:rPr>
            </w:pPr>
            <w:r w:rsidRPr="00D27B20">
              <w:rPr>
                <w:b/>
                <w:i/>
                <w:iCs/>
                <w:spacing w:val="-2"/>
                <w:sz w:val="20"/>
              </w:rPr>
              <w:t>PUNTO</w:t>
            </w:r>
          </w:p>
        </w:tc>
        <w:tc>
          <w:tcPr>
            <w:tcW w:w="3153" w:type="dxa"/>
            <w:tcBorders>
              <w:top w:val="single" w:sz="6" w:space="0" w:color="CCCCCC"/>
              <w:left w:val="single" w:sz="6" w:space="0" w:color="CCCCCC"/>
              <w:bottom w:val="single" w:sz="6" w:space="0" w:color="CCCCCC"/>
              <w:right w:val="single" w:sz="6" w:space="0" w:color="CCCCCC"/>
            </w:tcBorders>
          </w:tcPr>
          <w:p w14:paraId="1A9D29F0" w14:textId="77777777" w:rsidR="001F3E5D" w:rsidRPr="00D27B20" w:rsidRDefault="00000000">
            <w:pPr>
              <w:pStyle w:val="TableParagraph"/>
              <w:spacing w:before="50"/>
              <w:ind w:left="63"/>
              <w:rPr>
                <w:b/>
                <w:i/>
                <w:iCs/>
                <w:sz w:val="20"/>
              </w:rPr>
            </w:pPr>
            <w:r w:rsidRPr="00D27B20">
              <w:rPr>
                <w:b/>
                <w:i/>
                <w:iCs/>
                <w:spacing w:val="-10"/>
                <w:sz w:val="20"/>
              </w:rPr>
              <w:t>X</w:t>
            </w:r>
          </w:p>
        </w:tc>
        <w:tc>
          <w:tcPr>
            <w:tcW w:w="3476" w:type="dxa"/>
            <w:tcBorders>
              <w:left w:val="single" w:sz="6" w:space="0" w:color="CCCCCC"/>
              <w:right w:val="single" w:sz="4" w:space="0" w:color="CCCCCC"/>
            </w:tcBorders>
          </w:tcPr>
          <w:p w14:paraId="1A5E9729" w14:textId="77777777" w:rsidR="001F3E5D" w:rsidRPr="00D27B20" w:rsidRDefault="00000000">
            <w:pPr>
              <w:pStyle w:val="TableParagraph"/>
              <w:spacing w:before="50"/>
              <w:ind w:left="63"/>
              <w:rPr>
                <w:b/>
                <w:i/>
                <w:iCs/>
                <w:sz w:val="20"/>
              </w:rPr>
            </w:pPr>
            <w:r w:rsidRPr="00D27B20">
              <w:rPr>
                <w:b/>
                <w:i/>
                <w:iCs/>
                <w:spacing w:val="-10"/>
                <w:sz w:val="20"/>
              </w:rPr>
              <w:t>Y</w:t>
            </w:r>
          </w:p>
        </w:tc>
      </w:tr>
      <w:tr w:rsidR="001F3E5D" w:rsidRPr="00D27B20" w14:paraId="4FE5F008" w14:textId="77777777">
        <w:trPr>
          <w:trHeight w:val="388"/>
        </w:trPr>
        <w:tc>
          <w:tcPr>
            <w:tcW w:w="2434" w:type="dxa"/>
            <w:tcBorders>
              <w:left w:val="single" w:sz="4" w:space="0" w:color="CCCCCC"/>
              <w:right w:val="single" w:sz="6" w:space="0" w:color="CCCCCC"/>
            </w:tcBorders>
          </w:tcPr>
          <w:p w14:paraId="6F7B386A" w14:textId="77777777" w:rsidR="001F3E5D" w:rsidRPr="00D27B20" w:rsidRDefault="00000000">
            <w:pPr>
              <w:pStyle w:val="TableParagraph"/>
              <w:spacing w:before="48"/>
              <w:rPr>
                <w:i/>
                <w:iCs/>
                <w:sz w:val="20"/>
              </w:rPr>
            </w:pPr>
            <w:r w:rsidRPr="00D27B20">
              <w:rPr>
                <w:i/>
                <w:iCs/>
                <w:spacing w:val="-10"/>
                <w:sz w:val="20"/>
              </w:rPr>
              <w:t>2</w:t>
            </w:r>
          </w:p>
        </w:tc>
        <w:tc>
          <w:tcPr>
            <w:tcW w:w="3153" w:type="dxa"/>
            <w:tcBorders>
              <w:top w:val="single" w:sz="6" w:space="0" w:color="CCCCCC"/>
              <w:left w:val="single" w:sz="6" w:space="0" w:color="CCCCCC"/>
              <w:bottom w:val="single" w:sz="6" w:space="0" w:color="CCCCCC"/>
              <w:right w:val="single" w:sz="6" w:space="0" w:color="CCCCCC"/>
            </w:tcBorders>
          </w:tcPr>
          <w:p w14:paraId="65302E32" w14:textId="77777777" w:rsidR="001F3E5D" w:rsidRPr="00D27B20" w:rsidRDefault="00000000">
            <w:pPr>
              <w:pStyle w:val="TableParagraph"/>
              <w:spacing w:before="48"/>
              <w:ind w:left="63"/>
              <w:rPr>
                <w:i/>
                <w:iCs/>
                <w:sz w:val="20"/>
              </w:rPr>
            </w:pPr>
            <w:r w:rsidRPr="00D27B20">
              <w:rPr>
                <w:i/>
                <w:iCs/>
                <w:spacing w:val="-2"/>
                <w:sz w:val="20"/>
              </w:rPr>
              <w:t>424342.58</w:t>
            </w:r>
          </w:p>
        </w:tc>
        <w:tc>
          <w:tcPr>
            <w:tcW w:w="3476" w:type="dxa"/>
            <w:tcBorders>
              <w:left w:val="single" w:sz="6" w:space="0" w:color="CCCCCC"/>
              <w:right w:val="single" w:sz="4" w:space="0" w:color="CCCCCC"/>
            </w:tcBorders>
          </w:tcPr>
          <w:p w14:paraId="04691F64" w14:textId="77777777" w:rsidR="001F3E5D" w:rsidRPr="00D27B20" w:rsidRDefault="00000000">
            <w:pPr>
              <w:pStyle w:val="TableParagraph"/>
              <w:spacing w:before="48"/>
              <w:ind w:left="63"/>
              <w:rPr>
                <w:i/>
                <w:iCs/>
                <w:sz w:val="20"/>
              </w:rPr>
            </w:pPr>
            <w:r w:rsidRPr="00D27B20">
              <w:rPr>
                <w:i/>
                <w:iCs/>
                <w:spacing w:val="-2"/>
                <w:sz w:val="20"/>
              </w:rPr>
              <w:t>4490647.20</w:t>
            </w:r>
          </w:p>
        </w:tc>
      </w:tr>
      <w:tr w:rsidR="001F3E5D" w:rsidRPr="00D27B20" w14:paraId="7B414A39" w14:textId="77777777">
        <w:trPr>
          <w:trHeight w:val="388"/>
        </w:trPr>
        <w:tc>
          <w:tcPr>
            <w:tcW w:w="2434" w:type="dxa"/>
            <w:tcBorders>
              <w:left w:val="single" w:sz="4" w:space="0" w:color="CCCCCC"/>
              <w:right w:val="single" w:sz="6" w:space="0" w:color="CCCCCC"/>
            </w:tcBorders>
          </w:tcPr>
          <w:p w14:paraId="43363F4B" w14:textId="77777777" w:rsidR="001F3E5D" w:rsidRPr="00D27B20" w:rsidRDefault="00000000">
            <w:pPr>
              <w:pStyle w:val="TableParagraph"/>
              <w:spacing w:before="47"/>
              <w:rPr>
                <w:i/>
                <w:iCs/>
                <w:sz w:val="20"/>
              </w:rPr>
            </w:pPr>
            <w:r w:rsidRPr="00D27B20">
              <w:rPr>
                <w:i/>
                <w:iCs/>
                <w:spacing w:val="-10"/>
                <w:sz w:val="20"/>
              </w:rPr>
              <w:t>3</w:t>
            </w:r>
          </w:p>
        </w:tc>
        <w:tc>
          <w:tcPr>
            <w:tcW w:w="3153" w:type="dxa"/>
            <w:tcBorders>
              <w:top w:val="single" w:sz="6" w:space="0" w:color="CCCCCC"/>
              <w:left w:val="single" w:sz="6" w:space="0" w:color="CCCCCC"/>
              <w:bottom w:val="single" w:sz="6" w:space="0" w:color="CCCCCC"/>
              <w:right w:val="single" w:sz="6" w:space="0" w:color="CCCCCC"/>
            </w:tcBorders>
          </w:tcPr>
          <w:p w14:paraId="1326F8AA" w14:textId="77777777" w:rsidR="001F3E5D" w:rsidRPr="00D27B20" w:rsidRDefault="00000000">
            <w:pPr>
              <w:pStyle w:val="TableParagraph"/>
              <w:spacing w:before="47"/>
              <w:ind w:left="63"/>
              <w:rPr>
                <w:i/>
                <w:iCs/>
                <w:sz w:val="20"/>
              </w:rPr>
            </w:pPr>
            <w:r w:rsidRPr="00D27B20">
              <w:rPr>
                <w:i/>
                <w:iCs/>
                <w:spacing w:val="-2"/>
                <w:sz w:val="20"/>
              </w:rPr>
              <w:t>424354.53</w:t>
            </w:r>
          </w:p>
        </w:tc>
        <w:tc>
          <w:tcPr>
            <w:tcW w:w="3476" w:type="dxa"/>
            <w:tcBorders>
              <w:left w:val="single" w:sz="6" w:space="0" w:color="CCCCCC"/>
              <w:right w:val="single" w:sz="4" w:space="0" w:color="CCCCCC"/>
            </w:tcBorders>
          </w:tcPr>
          <w:p w14:paraId="591E521F" w14:textId="77777777" w:rsidR="001F3E5D" w:rsidRPr="00D27B20" w:rsidRDefault="00000000">
            <w:pPr>
              <w:pStyle w:val="TableParagraph"/>
              <w:spacing w:before="47"/>
              <w:ind w:left="63"/>
              <w:rPr>
                <w:i/>
                <w:iCs/>
                <w:sz w:val="20"/>
              </w:rPr>
            </w:pPr>
            <w:r w:rsidRPr="00D27B20">
              <w:rPr>
                <w:i/>
                <w:iCs/>
                <w:spacing w:val="-2"/>
                <w:sz w:val="20"/>
              </w:rPr>
              <w:t>4490622.21</w:t>
            </w:r>
          </w:p>
        </w:tc>
      </w:tr>
      <w:tr w:rsidR="001F3E5D" w:rsidRPr="00D27B20" w14:paraId="76FD7B59" w14:textId="77777777">
        <w:trPr>
          <w:trHeight w:val="387"/>
        </w:trPr>
        <w:tc>
          <w:tcPr>
            <w:tcW w:w="2434" w:type="dxa"/>
            <w:tcBorders>
              <w:left w:val="single" w:sz="4" w:space="0" w:color="CCCCCC"/>
              <w:right w:val="single" w:sz="6" w:space="0" w:color="CCCCCC"/>
            </w:tcBorders>
          </w:tcPr>
          <w:p w14:paraId="12C95A2E" w14:textId="77777777" w:rsidR="001F3E5D" w:rsidRPr="00D27B20" w:rsidRDefault="00000000">
            <w:pPr>
              <w:pStyle w:val="TableParagraph"/>
              <w:spacing w:before="47"/>
              <w:rPr>
                <w:i/>
                <w:iCs/>
                <w:sz w:val="20"/>
              </w:rPr>
            </w:pPr>
            <w:r w:rsidRPr="00D27B20">
              <w:rPr>
                <w:i/>
                <w:iCs/>
                <w:spacing w:val="-10"/>
                <w:sz w:val="20"/>
              </w:rPr>
              <w:t>4</w:t>
            </w:r>
          </w:p>
        </w:tc>
        <w:tc>
          <w:tcPr>
            <w:tcW w:w="3153" w:type="dxa"/>
            <w:tcBorders>
              <w:top w:val="single" w:sz="6" w:space="0" w:color="CCCCCC"/>
              <w:left w:val="single" w:sz="6" w:space="0" w:color="CCCCCC"/>
              <w:bottom w:val="single" w:sz="6" w:space="0" w:color="CCCCCC"/>
              <w:right w:val="single" w:sz="6" w:space="0" w:color="CCCCCC"/>
            </w:tcBorders>
          </w:tcPr>
          <w:p w14:paraId="519558B9" w14:textId="77777777" w:rsidR="001F3E5D" w:rsidRPr="00D27B20" w:rsidRDefault="00000000">
            <w:pPr>
              <w:pStyle w:val="TableParagraph"/>
              <w:spacing w:before="47"/>
              <w:ind w:left="63"/>
              <w:rPr>
                <w:i/>
                <w:iCs/>
                <w:sz w:val="20"/>
              </w:rPr>
            </w:pPr>
            <w:r w:rsidRPr="00D27B20">
              <w:rPr>
                <w:i/>
                <w:iCs/>
                <w:spacing w:val="-2"/>
                <w:sz w:val="20"/>
              </w:rPr>
              <w:t>424353.20</w:t>
            </w:r>
          </w:p>
        </w:tc>
        <w:tc>
          <w:tcPr>
            <w:tcW w:w="3476" w:type="dxa"/>
            <w:tcBorders>
              <w:left w:val="single" w:sz="6" w:space="0" w:color="CCCCCC"/>
              <w:right w:val="single" w:sz="4" w:space="0" w:color="CCCCCC"/>
            </w:tcBorders>
          </w:tcPr>
          <w:p w14:paraId="69798C05" w14:textId="77777777" w:rsidR="001F3E5D" w:rsidRPr="00D27B20" w:rsidRDefault="00000000">
            <w:pPr>
              <w:pStyle w:val="TableParagraph"/>
              <w:spacing w:before="47"/>
              <w:ind w:left="63"/>
              <w:rPr>
                <w:i/>
                <w:iCs/>
                <w:sz w:val="20"/>
              </w:rPr>
            </w:pPr>
            <w:r w:rsidRPr="00D27B20">
              <w:rPr>
                <w:i/>
                <w:iCs/>
                <w:spacing w:val="-2"/>
                <w:sz w:val="20"/>
              </w:rPr>
              <w:t>4490620.25</w:t>
            </w:r>
          </w:p>
        </w:tc>
      </w:tr>
      <w:tr w:rsidR="001F3E5D" w:rsidRPr="00D27B20" w14:paraId="5CE7988C" w14:textId="77777777">
        <w:trPr>
          <w:trHeight w:val="388"/>
        </w:trPr>
        <w:tc>
          <w:tcPr>
            <w:tcW w:w="2434" w:type="dxa"/>
            <w:tcBorders>
              <w:left w:val="single" w:sz="4" w:space="0" w:color="CCCCCC"/>
              <w:right w:val="single" w:sz="6" w:space="0" w:color="CCCCCC"/>
            </w:tcBorders>
          </w:tcPr>
          <w:p w14:paraId="7571F5DF" w14:textId="77777777" w:rsidR="001F3E5D" w:rsidRPr="00D27B20" w:rsidRDefault="00000000">
            <w:pPr>
              <w:pStyle w:val="TableParagraph"/>
              <w:spacing w:before="47"/>
              <w:rPr>
                <w:i/>
                <w:iCs/>
                <w:sz w:val="20"/>
              </w:rPr>
            </w:pPr>
            <w:r w:rsidRPr="00D27B20">
              <w:rPr>
                <w:i/>
                <w:iCs/>
                <w:spacing w:val="-10"/>
                <w:sz w:val="20"/>
              </w:rPr>
              <w:t>5</w:t>
            </w:r>
          </w:p>
        </w:tc>
        <w:tc>
          <w:tcPr>
            <w:tcW w:w="3153" w:type="dxa"/>
            <w:tcBorders>
              <w:top w:val="single" w:sz="6" w:space="0" w:color="CCCCCC"/>
              <w:left w:val="single" w:sz="6" w:space="0" w:color="CCCCCC"/>
              <w:bottom w:val="single" w:sz="6" w:space="0" w:color="CCCCCC"/>
              <w:right w:val="single" w:sz="6" w:space="0" w:color="CCCCCC"/>
            </w:tcBorders>
          </w:tcPr>
          <w:p w14:paraId="2FF2659F" w14:textId="77777777" w:rsidR="001F3E5D" w:rsidRPr="00D27B20" w:rsidRDefault="00000000">
            <w:pPr>
              <w:pStyle w:val="TableParagraph"/>
              <w:spacing w:before="47"/>
              <w:ind w:left="63"/>
              <w:rPr>
                <w:i/>
                <w:iCs/>
                <w:sz w:val="20"/>
              </w:rPr>
            </w:pPr>
            <w:r w:rsidRPr="00D27B20">
              <w:rPr>
                <w:i/>
                <w:iCs/>
                <w:spacing w:val="-2"/>
                <w:sz w:val="20"/>
              </w:rPr>
              <w:t>424319.21</w:t>
            </w:r>
          </w:p>
        </w:tc>
        <w:tc>
          <w:tcPr>
            <w:tcW w:w="3476" w:type="dxa"/>
            <w:tcBorders>
              <w:left w:val="single" w:sz="6" w:space="0" w:color="CCCCCC"/>
              <w:right w:val="single" w:sz="4" w:space="0" w:color="CCCCCC"/>
            </w:tcBorders>
          </w:tcPr>
          <w:p w14:paraId="0131571D" w14:textId="77777777" w:rsidR="001F3E5D" w:rsidRPr="00D27B20" w:rsidRDefault="00000000">
            <w:pPr>
              <w:pStyle w:val="TableParagraph"/>
              <w:spacing w:before="47"/>
              <w:ind w:left="63"/>
              <w:rPr>
                <w:i/>
                <w:iCs/>
                <w:sz w:val="20"/>
              </w:rPr>
            </w:pPr>
            <w:r w:rsidRPr="00D27B20">
              <w:rPr>
                <w:i/>
                <w:iCs/>
                <w:spacing w:val="-2"/>
                <w:sz w:val="20"/>
              </w:rPr>
              <w:t>4490623.47</w:t>
            </w:r>
          </w:p>
        </w:tc>
      </w:tr>
      <w:tr w:rsidR="001F3E5D" w:rsidRPr="00D27B20" w14:paraId="4058C834" w14:textId="77777777">
        <w:trPr>
          <w:trHeight w:val="386"/>
        </w:trPr>
        <w:tc>
          <w:tcPr>
            <w:tcW w:w="2434" w:type="dxa"/>
            <w:tcBorders>
              <w:left w:val="single" w:sz="4" w:space="0" w:color="CCCCCC"/>
              <w:right w:val="single" w:sz="6" w:space="0" w:color="CCCCCC"/>
            </w:tcBorders>
          </w:tcPr>
          <w:p w14:paraId="3BD428B9" w14:textId="77777777" w:rsidR="001F3E5D" w:rsidRPr="00D27B20" w:rsidRDefault="00000000">
            <w:pPr>
              <w:pStyle w:val="TableParagraph"/>
              <w:spacing w:before="47"/>
              <w:rPr>
                <w:i/>
                <w:iCs/>
                <w:sz w:val="20"/>
              </w:rPr>
            </w:pPr>
            <w:r w:rsidRPr="00D27B20">
              <w:rPr>
                <w:i/>
                <w:iCs/>
                <w:spacing w:val="-10"/>
                <w:sz w:val="20"/>
              </w:rPr>
              <w:t>6</w:t>
            </w:r>
          </w:p>
        </w:tc>
        <w:tc>
          <w:tcPr>
            <w:tcW w:w="3153" w:type="dxa"/>
            <w:tcBorders>
              <w:top w:val="single" w:sz="6" w:space="0" w:color="CCCCCC"/>
              <w:left w:val="single" w:sz="6" w:space="0" w:color="CCCCCC"/>
              <w:bottom w:val="single" w:sz="6" w:space="0" w:color="CCCCCC"/>
              <w:right w:val="single" w:sz="6" w:space="0" w:color="CCCCCC"/>
            </w:tcBorders>
          </w:tcPr>
          <w:p w14:paraId="552B1BCB" w14:textId="77777777" w:rsidR="001F3E5D" w:rsidRPr="00D27B20" w:rsidRDefault="00000000">
            <w:pPr>
              <w:pStyle w:val="TableParagraph"/>
              <w:spacing w:before="47"/>
              <w:ind w:left="63"/>
              <w:rPr>
                <w:i/>
                <w:iCs/>
                <w:sz w:val="20"/>
              </w:rPr>
            </w:pPr>
            <w:r w:rsidRPr="00D27B20">
              <w:rPr>
                <w:i/>
                <w:iCs/>
                <w:spacing w:val="-2"/>
                <w:sz w:val="20"/>
              </w:rPr>
              <w:t>424310.48</w:t>
            </w:r>
          </w:p>
        </w:tc>
        <w:tc>
          <w:tcPr>
            <w:tcW w:w="3476" w:type="dxa"/>
            <w:tcBorders>
              <w:left w:val="single" w:sz="6" w:space="0" w:color="CCCCCC"/>
              <w:right w:val="single" w:sz="4" w:space="0" w:color="CCCCCC"/>
            </w:tcBorders>
          </w:tcPr>
          <w:p w14:paraId="71D62BBC" w14:textId="77777777" w:rsidR="001F3E5D" w:rsidRPr="00D27B20" w:rsidRDefault="00000000">
            <w:pPr>
              <w:pStyle w:val="TableParagraph"/>
              <w:spacing w:before="47"/>
              <w:ind w:left="63"/>
              <w:rPr>
                <w:i/>
                <w:iCs/>
                <w:sz w:val="20"/>
              </w:rPr>
            </w:pPr>
            <w:r w:rsidRPr="00D27B20">
              <w:rPr>
                <w:i/>
                <w:iCs/>
                <w:spacing w:val="-2"/>
                <w:sz w:val="20"/>
              </w:rPr>
              <w:t>4490624.30</w:t>
            </w:r>
          </w:p>
        </w:tc>
      </w:tr>
      <w:tr w:rsidR="001F3E5D" w:rsidRPr="00D27B20" w14:paraId="725A3E29" w14:textId="77777777">
        <w:trPr>
          <w:trHeight w:val="388"/>
        </w:trPr>
        <w:tc>
          <w:tcPr>
            <w:tcW w:w="2434" w:type="dxa"/>
            <w:tcBorders>
              <w:left w:val="single" w:sz="4" w:space="0" w:color="CCCCCC"/>
              <w:right w:val="single" w:sz="6" w:space="0" w:color="CCCCCC"/>
            </w:tcBorders>
          </w:tcPr>
          <w:p w14:paraId="290544F0" w14:textId="77777777" w:rsidR="001F3E5D" w:rsidRPr="00D27B20" w:rsidRDefault="00000000">
            <w:pPr>
              <w:pStyle w:val="TableParagraph"/>
              <w:spacing w:before="48"/>
              <w:rPr>
                <w:i/>
                <w:iCs/>
                <w:sz w:val="20"/>
              </w:rPr>
            </w:pPr>
            <w:r w:rsidRPr="00D27B20">
              <w:rPr>
                <w:i/>
                <w:iCs/>
                <w:spacing w:val="-10"/>
                <w:sz w:val="20"/>
              </w:rPr>
              <w:t>7</w:t>
            </w:r>
          </w:p>
        </w:tc>
        <w:tc>
          <w:tcPr>
            <w:tcW w:w="3153" w:type="dxa"/>
            <w:tcBorders>
              <w:top w:val="single" w:sz="6" w:space="0" w:color="CCCCCC"/>
              <w:left w:val="single" w:sz="6" w:space="0" w:color="CCCCCC"/>
              <w:bottom w:val="single" w:sz="6" w:space="0" w:color="CCCCCC"/>
              <w:right w:val="single" w:sz="6" w:space="0" w:color="CCCCCC"/>
            </w:tcBorders>
          </w:tcPr>
          <w:p w14:paraId="4A32810E" w14:textId="77777777" w:rsidR="001F3E5D" w:rsidRPr="00D27B20" w:rsidRDefault="00000000">
            <w:pPr>
              <w:pStyle w:val="TableParagraph"/>
              <w:spacing w:before="48"/>
              <w:ind w:left="63"/>
              <w:rPr>
                <w:i/>
                <w:iCs/>
                <w:sz w:val="20"/>
              </w:rPr>
            </w:pPr>
            <w:r w:rsidRPr="00D27B20">
              <w:rPr>
                <w:i/>
                <w:iCs/>
                <w:spacing w:val="-2"/>
                <w:sz w:val="20"/>
              </w:rPr>
              <w:t>424300.58</w:t>
            </w:r>
          </w:p>
        </w:tc>
        <w:tc>
          <w:tcPr>
            <w:tcW w:w="3476" w:type="dxa"/>
            <w:tcBorders>
              <w:left w:val="single" w:sz="6" w:space="0" w:color="CCCCCC"/>
              <w:right w:val="single" w:sz="4" w:space="0" w:color="CCCCCC"/>
            </w:tcBorders>
          </w:tcPr>
          <w:p w14:paraId="0E8DD613" w14:textId="77777777" w:rsidR="001F3E5D" w:rsidRPr="00D27B20" w:rsidRDefault="00000000">
            <w:pPr>
              <w:pStyle w:val="TableParagraph"/>
              <w:spacing w:before="48"/>
              <w:ind w:left="63"/>
              <w:rPr>
                <w:i/>
                <w:iCs/>
                <w:sz w:val="20"/>
              </w:rPr>
            </w:pPr>
            <w:r w:rsidRPr="00D27B20">
              <w:rPr>
                <w:i/>
                <w:iCs/>
                <w:spacing w:val="-2"/>
                <w:sz w:val="20"/>
              </w:rPr>
              <w:t>4490625.33</w:t>
            </w:r>
          </w:p>
        </w:tc>
      </w:tr>
      <w:tr w:rsidR="001F3E5D" w:rsidRPr="00D27B20" w14:paraId="1A7557C9" w14:textId="77777777">
        <w:trPr>
          <w:trHeight w:val="389"/>
        </w:trPr>
        <w:tc>
          <w:tcPr>
            <w:tcW w:w="2434" w:type="dxa"/>
            <w:tcBorders>
              <w:left w:val="single" w:sz="4" w:space="0" w:color="CCCCCC"/>
              <w:right w:val="single" w:sz="6" w:space="0" w:color="CCCCCC"/>
            </w:tcBorders>
          </w:tcPr>
          <w:p w14:paraId="0B0FB1FE" w14:textId="77777777" w:rsidR="001F3E5D" w:rsidRPr="00D27B20" w:rsidRDefault="00000000">
            <w:pPr>
              <w:pStyle w:val="TableParagraph"/>
              <w:spacing w:before="48"/>
              <w:rPr>
                <w:i/>
                <w:iCs/>
                <w:sz w:val="20"/>
              </w:rPr>
            </w:pPr>
            <w:r w:rsidRPr="00D27B20">
              <w:rPr>
                <w:i/>
                <w:iCs/>
                <w:spacing w:val="-10"/>
                <w:sz w:val="20"/>
              </w:rPr>
              <w:t>8</w:t>
            </w:r>
          </w:p>
        </w:tc>
        <w:tc>
          <w:tcPr>
            <w:tcW w:w="3153" w:type="dxa"/>
            <w:tcBorders>
              <w:top w:val="single" w:sz="6" w:space="0" w:color="CCCCCC"/>
              <w:left w:val="single" w:sz="6" w:space="0" w:color="CCCCCC"/>
              <w:bottom w:val="single" w:sz="6" w:space="0" w:color="CCCCCC"/>
              <w:right w:val="single" w:sz="6" w:space="0" w:color="CCCCCC"/>
            </w:tcBorders>
          </w:tcPr>
          <w:p w14:paraId="742C23EE" w14:textId="77777777" w:rsidR="001F3E5D" w:rsidRPr="00D27B20" w:rsidRDefault="00000000">
            <w:pPr>
              <w:pStyle w:val="TableParagraph"/>
              <w:spacing w:before="48"/>
              <w:ind w:left="63"/>
              <w:rPr>
                <w:i/>
                <w:iCs/>
                <w:sz w:val="20"/>
              </w:rPr>
            </w:pPr>
            <w:r w:rsidRPr="00D27B20">
              <w:rPr>
                <w:i/>
                <w:iCs/>
                <w:spacing w:val="-2"/>
                <w:sz w:val="20"/>
              </w:rPr>
              <w:t>424294.54</w:t>
            </w:r>
          </w:p>
        </w:tc>
        <w:tc>
          <w:tcPr>
            <w:tcW w:w="3476" w:type="dxa"/>
            <w:tcBorders>
              <w:left w:val="single" w:sz="6" w:space="0" w:color="CCCCCC"/>
              <w:right w:val="single" w:sz="4" w:space="0" w:color="CCCCCC"/>
            </w:tcBorders>
          </w:tcPr>
          <w:p w14:paraId="5C6B4650" w14:textId="77777777" w:rsidR="001F3E5D" w:rsidRPr="00D27B20" w:rsidRDefault="00000000">
            <w:pPr>
              <w:pStyle w:val="TableParagraph"/>
              <w:spacing w:before="48"/>
              <w:ind w:left="63"/>
              <w:rPr>
                <w:i/>
                <w:iCs/>
                <w:sz w:val="20"/>
              </w:rPr>
            </w:pPr>
            <w:r w:rsidRPr="00D27B20">
              <w:rPr>
                <w:i/>
                <w:iCs/>
                <w:spacing w:val="-2"/>
                <w:sz w:val="20"/>
              </w:rPr>
              <w:t>4490648.72</w:t>
            </w:r>
          </w:p>
        </w:tc>
      </w:tr>
      <w:tr w:rsidR="001F3E5D" w:rsidRPr="00D27B20" w14:paraId="277E8147" w14:textId="77777777">
        <w:trPr>
          <w:trHeight w:val="387"/>
        </w:trPr>
        <w:tc>
          <w:tcPr>
            <w:tcW w:w="2434" w:type="dxa"/>
            <w:tcBorders>
              <w:left w:val="single" w:sz="4" w:space="0" w:color="CCCCCC"/>
              <w:right w:val="single" w:sz="6" w:space="0" w:color="CCCCCC"/>
            </w:tcBorders>
          </w:tcPr>
          <w:p w14:paraId="22B58300" w14:textId="77777777" w:rsidR="001F3E5D" w:rsidRPr="00D27B20" w:rsidRDefault="00000000">
            <w:pPr>
              <w:pStyle w:val="TableParagraph"/>
              <w:spacing w:before="47"/>
              <w:rPr>
                <w:i/>
                <w:iCs/>
                <w:sz w:val="20"/>
              </w:rPr>
            </w:pPr>
            <w:r w:rsidRPr="00D27B20">
              <w:rPr>
                <w:i/>
                <w:iCs/>
                <w:spacing w:val="-5"/>
                <w:sz w:val="20"/>
              </w:rPr>
              <w:t>15</w:t>
            </w:r>
          </w:p>
        </w:tc>
        <w:tc>
          <w:tcPr>
            <w:tcW w:w="3153" w:type="dxa"/>
            <w:tcBorders>
              <w:top w:val="single" w:sz="6" w:space="0" w:color="CCCCCC"/>
              <w:left w:val="single" w:sz="6" w:space="0" w:color="CCCCCC"/>
              <w:bottom w:val="single" w:sz="6" w:space="0" w:color="CCCCCC"/>
              <w:right w:val="single" w:sz="6" w:space="0" w:color="CCCCCC"/>
            </w:tcBorders>
          </w:tcPr>
          <w:p w14:paraId="286F6DB2" w14:textId="77777777" w:rsidR="001F3E5D" w:rsidRPr="00D27B20" w:rsidRDefault="00000000">
            <w:pPr>
              <w:pStyle w:val="TableParagraph"/>
              <w:spacing w:before="47"/>
              <w:ind w:left="63"/>
              <w:rPr>
                <w:i/>
                <w:iCs/>
                <w:sz w:val="20"/>
              </w:rPr>
            </w:pPr>
            <w:r w:rsidRPr="00D27B20">
              <w:rPr>
                <w:i/>
                <w:iCs/>
                <w:spacing w:val="-2"/>
                <w:sz w:val="20"/>
              </w:rPr>
              <w:t>424304.67</w:t>
            </w:r>
          </w:p>
        </w:tc>
        <w:tc>
          <w:tcPr>
            <w:tcW w:w="3476" w:type="dxa"/>
            <w:tcBorders>
              <w:left w:val="single" w:sz="6" w:space="0" w:color="CCCCCC"/>
              <w:right w:val="single" w:sz="4" w:space="0" w:color="CCCCCC"/>
            </w:tcBorders>
          </w:tcPr>
          <w:p w14:paraId="55CFFF35" w14:textId="77777777" w:rsidR="001F3E5D" w:rsidRPr="00D27B20" w:rsidRDefault="00000000">
            <w:pPr>
              <w:pStyle w:val="TableParagraph"/>
              <w:spacing w:before="47"/>
              <w:ind w:left="63"/>
              <w:rPr>
                <w:i/>
                <w:iCs/>
                <w:sz w:val="20"/>
              </w:rPr>
            </w:pPr>
            <w:r w:rsidRPr="00D27B20">
              <w:rPr>
                <w:i/>
                <w:iCs/>
                <w:spacing w:val="-2"/>
                <w:sz w:val="20"/>
              </w:rPr>
              <w:t>4490647.41</w:t>
            </w:r>
          </w:p>
        </w:tc>
      </w:tr>
      <w:tr w:rsidR="001F3E5D" w:rsidRPr="00D27B20" w14:paraId="6CAF36C1" w14:textId="77777777">
        <w:trPr>
          <w:trHeight w:val="388"/>
        </w:trPr>
        <w:tc>
          <w:tcPr>
            <w:tcW w:w="2434" w:type="dxa"/>
            <w:tcBorders>
              <w:left w:val="single" w:sz="4" w:space="0" w:color="CCCCCC"/>
              <w:right w:val="single" w:sz="6" w:space="0" w:color="CCCCCC"/>
            </w:tcBorders>
          </w:tcPr>
          <w:p w14:paraId="3B323F49" w14:textId="77777777" w:rsidR="001F3E5D" w:rsidRPr="00D27B20" w:rsidRDefault="00000000">
            <w:pPr>
              <w:pStyle w:val="TableParagraph"/>
              <w:spacing w:before="47"/>
              <w:rPr>
                <w:i/>
                <w:iCs/>
                <w:sz w:val="20"/>
              </w:rPr>
            </w:pPr>
            <w:r w:rsidRPr="00D27B20">
              <w:rPr>
                <w:i/>
                <w:iCs/>
                <w:spacing w:val="-5"/>
                <w:sz w:val="20"/>
              </w:rPr>
              <w:t>14</w:t>
            </w:r>
          </w:p>
        </w:tc>
        <w:tc>
          <w:tcPr>
            <w:tcW w:w="3153" w:type="dxa"/>
            <w:tcBorders>
              <w:top w:val="single" w:sz="6" w:space="0" w:color="CCCCCC"/>
              <w:left w:val="single" w:sz="6" w:space="0" w:color="CCCCCC"/>
              <w:bottom w:val="single" w:sz="6" w:space="0" w:color="CCCCCC"/>
              <w:right w:val="single" w:sz="6" w:space="0" w:color="CCCCCC"/>
            </w:tcBorders>
          </w:tcPr>
          <w:p w14:paraId="11B299BB" w14:textId="77777777" w:rsidR="001F3E5D" w:rsidRPr="00D27B20" w:rsidRDefault="00000000">
            <w:pPr>
              <w:pStyle w:val="TableParagraph"/>
              <w:spacing w:before="47"/>
              <w:ind w:left="63"/>
              <w:rPr>
                <w:i/>
                <w:iCs/>
                <w:sz w:val="20"/>
              </w:rPr>
            </w:pPr>
            <w:r w:rsidRPr="00D27B20">
              <w:rPr>
                <w:i/>
                <w:iCs/>
                <w:spacing w:val="-2"/>
                <w:sz w:val="20"/>
              </w:rPr>
              <w:t>424314.88</w:t>
            </w:r>
          </w:p>
        </w:tc>
        <w:tc>
          <w:tcPr>
            <w:tcW w:w="3476" w:type="dxa"/>
            <w:tcBorders>
              <w:left w:val="single" w:sz="6" w:space="0" w:color="CCCCCC"/>
              <w:right w:val="single" w:sz="4" w:space="0" w:color="CCCCCC"/>
            </w:tcBorders>
          </w:tcPr>
          <w:p w14:paraId="0BC055FB" w14:textId="77777777" w:rsidR="001F3E5D" w:rsidRPr="00D27B20" w:rsidRDefault="00000000">
            <w:pPr>
              <w:pStyle w:val="TableParagraph"/>
              <w:spacing w:before="47"/>
              <w:ind w:left="63"/>
              <w:rPr>
                <w:i/>
                <w:iCs/>
                <w:sz w:val="20"/>
              </w:rPr>
            </w:pPr>
            <w:r w:rsidRPr="00D27B20">
              <w:rPr>
                <w:i/>
                <w:iCs/>
                <w:spacing w:val="-2"/>
                <w:sz w:val="20"/>
              </w:rPr>
              <w:t>4490647.31</w:t>
            </w:r>
          </w:p>
        </w:tc>
      </w:tr>
      <w:tr w:rsidR="001F3E5D" w:rsidRPr="00D27B20" w14:paraId="593CE18B" w14:textId="77777777">
        <w:trPr>
          <w:trHeight w:val="386"/>
        </w:trPr>
        <w:tc>
          <w:tcPr>
            <w:tcW w:w="2434" w:type="dxa"/>
            <w:tcBorders>
              <w:left w:val="single" w:sz="4" w:space="0" w:color="CCCCCC"/>
              <w:right w:val="single" w:sz="6" w:space="0" w:color="CCCCCC"/>
            </w:tcBorders>
          </w:tcPr>
          <w:p w14:paraId="18D46946" w14:textId="77777777" w:rsidR="001F3E5D" w:rsidRPr="00D27B20" w:rsidRDefault="00000000">
            <w:pPr>
              <w:pStyle w:val="TableParagraph"/>
              <w:spacing w:before="47"/>
              <w:rPr>
                <w:i/>
                <w:iCs/>
                <w:sz w:val="20"/>
              </w:rPr>
            </w:pPr>
            <w:r w:rsidRPr="00D27B20">
              <w:rPr>
                <w:i/>
                <w:iCs/>
                <w:spacing w:val="-5"/>
                <w:sz w:val="20"/>
              </w:rPr>
              <w:t>13</w:t>
            </w:r>
          </w:p>
        </w:tc>
        <w:tc>
          <w:tcPr>
            <w:tcW w:w="3153" w:type="dxa"/>
            <w:tcBorders>
              <w:top w:val="single" w:sz="6" w:space="0" w:color="CCCCCC"/>
              <w:left w:val="single" w:sz="6" w:space="0" w:color="CCCCCC"/>
              <w:bottom w:val="single" w:sz="6" w:space="0" w:color="CCCCCC"/>
              <w:right w:val="single" w:sz="6" w:space="0" w:color="CCCCCC"/>
            </w:tcBorders>
          </w:tcPr>
          <w:p w14:paraId="27D77048" w14:textId="77777777" w:rsidR="001F3E5D" w:rsidRPr="00D27B20" w:rsidRDefault="00000000">
            <w:pPr>
              <w:pStyle w:val="TableParagraph"/>
              <w:spacing w:before="47"/>
              <w:ind w:left="63"/>
              <w:rPr>
                <w:i/>
                <w:iCs/>
                <w:sz w:val="20"/>
              </w:rPr>
            </w:pPr>
            <w:r w:rsidRPr="00D27B20">
              <w:rPr>
                <w:i/>
                <w:iCs/>
                <w:spacing w:val="-2"/>
                <w:sz w:val="20"/>
              </w:rPr>
              <w:t>424327.97</w:t>
            </w:r>
          </w:p>
        </w:tc>
        <w:tc>
          <w:tcPr>
            <w:tcW w:w="3476" w:type="dxa"/>
            <w:tcBorders>
              <w:left w:val="single" w:sz="6" w:space="0" w:color="CCCCCC"/>
              <w:right w:val="single" w:sz="4" w:space="0" w:color="CCCCCC"/>
            </w:tcBorders>
          </w:tcPr>
          <w:p w14:paraId="0EFB496F" w14:textId="77777777" w:rsidR="001F3E5D" w:rsidRPr="00D27B20" w:rsidRDefault="00000000">
            <w:pPr>
              <w:pStyle w:val="TableParagraph"/>
              <w:spacing w:before="47"/>
              <w:ind w:left="63"/>
              <w:rPr>
                <w:i/>
                <w:iCs/>
                <w:sz w:val="20"/>
              </w:rPr>
            </w:pPr>
            <w:r w:rsidRPr="00D27B20">
              <w:rPr>
                <w:i/>
                <w:iCs/>
                <w:spacing w:val="-2"/>
                <w:sz w:val="20"/>
              </w:rPr>
              <w:t>4490647.76</w:t>
            </w:r>
          </w:p>
        </w:tc>
      </w:tr>
    </w:tbl>
    <w:p w14:paraId="0FA57082" w14:textId="77777777" w:rsidR="001F3E5D" w:rsidRPr="00D27B20" w:rsidRDefault="001F3E5D">
      <w:pPr>
        <w:pStyle w:val="Textoindependiente"/>
        <w:spacing w:before="118"/>
        <w:rPr>
          <w:i/>
          <w:iCs/>
        </w:rPr>
      </w:pPr>
    </w:p>
    <w:p w14:paraId="58D9EAFD" w14:textId="63A3A4E1" w:rsidR="001F3E5D" w:rsidRPr="00D27B20" w:rsidRDefault="00000000">
      <w:pPr>
        <w:pStyle w:val="Textoindependiente"/>
        <w:spacing w:line="292" w:lineRule="auto"/>
        <w:ind w:left="142" w:right="1"/>
        <w:jc w:val="both"/>
        <w:rPr>
          <w:i/>
          <w:iCs/>
        </w:rPr>
      </w:pPr>
      <w:r w:rsidRPr="00D27B20">
        <w:rPr>
          <w:i/>
          <w:iCs/>
        </w:rPr>
        <w:t xml:space="preserve">La parcela resultante 2 tiene afección de la Confederación Hidrográfica del Tajo por el Arrojo de </w:t>
      </w:r>
      <w:proofErr w:type="spellStart"/>
      <w:r w:rsidRPr="00D27B20">
        <w:rPr>
          <w:i/>
          <w:iCs/>
          <w:spacing w:val="-2"/>
        </w:rPr>
        <w:t>Majalacabra</w:t>
      </w:r>
      <w:proofErr w:type="spellEnd"/>
      <w:r w:rsidR="00D27B20" w:rsidRPr="00D27B20">
        <w:rPr>
          <w:i/>
          <w:iCs/>
          <w:spacing w:val="-2"/>
        </w:rPr>
        <w:t>”.</w:t>
      </w:r>
    </w:p>
    <w:p w14:paraId="3B18DBDB" w14:textId="77777777" w:rsidR="001F3E5D" w:rsidRDefault="001F3E5D">
      <w:pPr>
        <w:pStyle w:val="Textoindependiente"/>
        <w:spacing w:before="10"/>
      </w:pPr>
    </w:p>
    <w:p w14:paraId="43B72245" w14:textId="77777777" w:rsidR="001F3E5D" w:rsidRDefault="00000000">
      <w:pPr>
        <w:pStyle w:val="Textoindependiente"/>
        <w:spacing w:line="292" w:lineRule="auto"/>
        <w:ind w:left="142" w:right="1"/>
        <w:jc w:val="both"/>
      </w:pPr>
      <w:r>
        <w:rPr>
          <w:b/>
        </w:rPr>
        <w:t>SEGUNDO</w:t>
      </w:r>
      <w:r>
        <w:t>.- En el caso de que la actuación urbanística, segregación o agrupación requiera incorporación o alteración de los bienes inmuebles en el Catastro Inmobiliario, el interesado, en el plazo de dos meses desde el día siguiente a la fecha de formalización de la actuación urbanística correspondiente, deberá aportar el modelo vigente de declaración, comunicación o solicitud catastral debidamente cumplimentado y presentado ante las oficinas de la Dirección General del Catastro u oficinas municipales colaboradoras.</w:t>
      </w:r>
    </w:p>
    <w:p w14:paraId="63AA965E" w14:textId="77777777" w:rsidR="001F3E5D" w:rsidRDefault="001F3E5D">
      <w:pPr>
        <w:pStyle w:val="Textoindependiente"/>
        <w:spacing w:before="13"/>
      </w:pPr>
    </w:p>
    <w:p w14:paraId="2257842B" w14:textId="77777777" w:rsidR="001F3E5D" w:rsidRDefault="00000000">
      <w:pPr>
        <w:pStyle w:val="Textoindependiente"/>
        <w:spacing w:line="292" w:lineRule="auto"/>
        <w:ind w:left="142" w:right="1"/>
        <w:jc w:val="both"/>
      </w:pPr>
      <w:r>
        <w:t>Los titulares deberán gestionar ante la Gerencia Territorial del Catastro de Madrid el alta de la alteración de bienes inmuebles conforme al modelo 902.</w:t>
      </w:r>
    </w:p>
    <w:p w14:paraId="12762E4E" w14:textId="77777777" w:rsidR="001F3E5D" w:rsidRDefault="001F3E5D">
      <w:pPr>
        <w:pStyle w:val="Textoindependiente"/>
        <w:spacing w:before="10"/>
      </w:pPr>
    </w:p>
    <w:p w14:paraId="5ADB2127" w14:textId="77777777" w:rsidR="001F3E5D" w:rsidRDefault="00000000">
      <w:pPr>
        <w:pStyle w:val="Textoindependiente"/>
        <w:spacing w:line="297" w:lineRule="auto"/>
        <w:ind w:left="142" w:right="1"/>
        <w:jc w:val="both"/>
      </w:pPr>
      <w:r>
        <w:rPr>
          <w:noProof/>
        </w:rPr>
        <mc:AlternateContent>
          <mc:Choice Requires="wpg">
            <w:drawing>
              <wp:anchor distT="0" distB="0" distL="0" distR="0" simplePos="0" relativeHeight="15832064" behindDoc="0" locked="0" layoutInCell="1" allowOverlap="1" wp14:anchorId="3BF9DBEA" wp14:editId="7B768070">
                <wp:simplePos x="0" y="0"/>
                <wp:positionH relativeFrom="page">
                  <wp:posOffset>900112</wp:posOffset>
                </wp:positionH>
                <wp:positionV relativeFrom="paragraph">
                  <wp:posOffset>491297</wp:posOffset>
                </wp:positionV>
                <wp:extent cx="5760085" cy="44767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47675"/>
                          <a:chOff x="0" y="0"/>
                          <a:chExt cx="5760085" cy="447675"/>
                        </a:xfrm>
                      </wpg:grpSpPr>
                      <wps:wsp>
                        <wps:cNvPr id="226" name="Graphic 226"/>
                        <wps:cNvSpPr/>
                        <wps:spPr>
                          <a:xfrm>
                            <a:off x="4762" y="9525"/>
                            <a:ext cx="5750560" cy="438150"/>
                          </a:xfrm>
                          <a:custGeom>
                            <a:avLst/>
                            <a:gdLst/>
                            <a:ahLst/>
                            <a:cxnLst/>
                            <a:rect l="l" t="t" r="r" b="b"/>
                            <a:pathLst>
                              <a:path w="5750560" h="438150">
                                <a:moveTo>
                                  <a:pt x="5750242" y="0"/>
                                </a:moveTo>
                                <a:lnTo>
                                  <a:pt x="0" y="0"/>
                                </a:lnTo>
                                <a:lnTo>
                                  <a:pt x="0" y="437680"/>
                                </a:lnTo>
                                <a:lnTo>
                                  <a:pt x="5750242" y="437680"/>
                                </a:lnTo>
                                <a:lnTo>
                                  <a:pt x="5750242" y="0"/>
                                </a:lnTo>
                                <a:close/>
                              </a:path>
                            </a:pathLst>
                          </a:custGeom>
                          <a:solidFill>
                            <a:srgbClr val="F3F3F3"/>
                          </a:solidFill>
                        </wps:spPr>
                        <wps:bodyPr wrap="square" lIns="0" tIns="0" rIns="0" bIns="0" rtlCol="0">
                          <a:prstTxWarp prst="textNoShape">
                            <a:avLst/>
                          </a:prstTxWarp>
                          <a:noAutofit/>
                        </wps:bodyPr>
                      </wps:wsp>
                      <wps:wsp>
                        <wps:cNvPr id="227" name="Graphic 227"/>
                        <wps:cNvSpPr/>
                        <wps:spPr>
                          <a:xfrm>
                            <a:off x="0" y="0"/>
                            <a:ext cx="5760085" cy="447675"/>
                          </a:xfrm>
                          <a:custGeom>
                            <a:avLst/>
                            <a:gdLst/>
                            <a:ahLst/>
                            <a:cxnLst/>
                            <a:rect l="l" t="t" r="r" b="b"/>
                            <a:pathLst>
                              <a:path w="5760085" h="447675">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447205"/>
                                </a:lnTo>
                                <a:lnTo>
                                  <a:pt x="4762" y="447205"/>
                                </a:lnTo>
                                <a:lnTo>
                                  <a:pt x="4762" y="10160"/>
                                </a:lnTo>
                                <a:lnTo>
                                  <a:pt x="5754992" y="10160"/>
                                </a:lnTo>
                                <a:lnTo>
                                  <a:pt x="5754992" y="447205"/>
                                </a:lnTo>
                                <a:lnTo>
                                  <a:pt x="5759755" y="44720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28" name="Textbox 228"/>
                        <wps:cNvSpPr txBox="1"/>
                        <wps:spPr>
                          <a:xfrm>
                            <a:off x="4762" y="10160"/>
                            <a:ext cx="5750560" cy="437515"/>
                          </a:xfrm>
                          <a:prstGeom prst="rect">
                            <a:avLst/>
                          </a:prstGeom>
                        </wps:spPr>
                        <wps:txbx>
                          <w:txbxContent>
                            <w:p w14:paraId="01A21FF9" w14:textId="639AD98B" w:rsidR="001F3E5D" w:rsidRDefault="00000000">
                              <w:pPr>
                                <w:spacing w:before="81" w:line="297" w:lineRule="auto"/>
                                <w:ind w:left="60"/>
                                <w:rPr>
                                  <w:b/>
                                  <w:sz w:val="20"/>
                                </w:rPr>
                              </w:pPr>
                              <w:r>
                                <w:rPr>
                                  <w:b/>
                                  <w:sz w:val="20"/>
                                </w:rPr>
                                <w:t>Concesión</w:t>
                              </w:r>
                              <w:r>
                                <w:rPr>
                                  <w:b/>
                                  <w:spacing w:val="40"/>
                                  <w:sz w:val="20"/>
                                </w:rPr>
                                <w:t xml:space="preserve"> </w:t>
                              </w:r>
                              <w:r>
                                <w:rPr>
                                  <w:b/>
                                  <w:sz w:val="20"/>
                                </w:rPr>
                                <w:t>de</w:t>
                              </w:r>
                              <w:r>
                                <w:rPr>
                                  <w:b/>
                                  <w:spacing w:val="40"/>
                                  <w:sz w:val="20"/>
                                </w:rPr>
                                <w:t xml:space="preserve"> </w:t>
                              </w:r>
                              <w:r>
                                <w:rPr>
                                  <w:b/>
                                  <w:sz w:val="20"/>
                                </w:rPr>
                                <w:t>licencia</w:t>
                              </w:r>
                              <w:r>
                                <w:rPr>
                                  <w:b/>
                                  <w:spacing w:val="40"/>
                                  <w:sz w:val="20"/>
                                </w:rPr>
                                <w:t xml:space="preserve"> </w:t>
                              </w:r>
                              <w:r>
                                <w:rPr>
                                  <w:b/>
                                  <w:sz w:val="20"/>
                                </w:rPr>
                                <w:t>urbanística</w:t>
                              </w:r>
                              <w:r>
                                <w:rPr>
                                  <w:b/>
                                  <w:spacing w:val="40"/>
                                  <w:sz w:val="20"/>
                                </w:rPr>
                                <w:t xml:space="preserve"> </w:t>
                              </w:r>
                              <w:r>
                                <w:rPr>
                                  <w:b/>
                                  <w:sz w:val="20"/>
                                </w:rPr>
                                <w:t>para</w:t>
                              </w:r>
                              <w:r>
                                <w:rPr>
                                  <w:b/>
                                  <w:spacing w:val="40"/>
                                  <w:sz w:val="20"/>
                                </w:rPr>
                                <w:t xml:space="preserve"> </w:t>
                              </w:r>
                              <w:r>
                                <w:rPr>
                                  <w:b/>
                                  <w:sz w:val="20"/>
                                </w:rPr>
                                <w:t>vivienda</w:t>
                              </w:r>
                              <w:r>
                                <w:rPr>
                                  <w:b/>
                                  <w:spacing w:val="40"/>
                                  <w:sz w:val="20"/>
                                </w:rPr>
                                <w:t xml:space="preserve"> </w:t>
                              </w:r>
                              <w:r>
                                <w:rPr>
                                  <w:b/>
                                  <w:sz w:val="20"/>
                                </w:rPr>
                                <w:t>unifamiliar</w:t>
                              </w:r>
                              <w:r>
                                <w:rPr>
                                  <w:b/>
                                  <w:spacing w:val="40"/>
                                  <w:sz w:val="20"/>
                                </w:rPr>
                                <w:t xml:space="preserve"> </w:t>
                              </w:r>
                              <w:r>
                                <w:rPr>
                                  <w:b/>
                                  <w:sz w:val="20"/>
                                </w:rPr>
                                <w:t>pareada</w:t>
                              </w:r>
                              <w:r>
                                <w:rPr>
                                  <w:b/>
                                  <w:spacing w:val="40"/>
                                  <w:sz w:val="20"/>
                                </w:rPr>
                                <w:t xml:space="preserve"> </w:t>
                              </w:r>
                              <w:r>
                                <w:rPr>
                                  <w:b/>
                                  <w:sz w:val="20"/>
                                </w:rPr>
                                <w:t>con</w:t>
                              </w:r>
                              <w:r>
                                <w:rPr>
                                  <w:b/>
                                  <w:spacing w:val="40"/>
                                  <w:sz w:val="20"/>
                                </w:rPr>
                                <w:t xml:space="preserve"> </w:t>
                              </w:r>
                              <w:r>
                                <w:rPr>
                                  <w:b/>
                                  <w:sz w:val="20"/>
                                </w:rPr>
                                <w:t>piscina,</w:t>
                              </w:r>
                              <w:r>
                                <w:rPr>
                                  <w:b/>
                                  <w:spacing w:val="40"/>
                                  <w:sz w:val="20"/>
                                </w:rPr>
                                <w:t xml:space="preserve"> </w:t>
                              </w:r>
                              <w:r>
                                <w:rPr>
                                  <w:b/>
                                  <w:sz w:val="20"/>
                                </w:rPr>
                                <w:t>sita</w:t>
                              </w:r>
                              <w:r>
                                <w:rPr>
                                  <w:b/>
                                  <w:spacing w:val="40"/>
                                  <w:sz w:val="20"/>
                                </w:rPr>
                                <w:t xml:space="preserve"> </w:t>
                              </w:r>
                              <w:r>
                                <w:rPr>
                                  <w:b/>
                                  <w:sz w:val="20"/>
                                </w:rPr>
                                <w:t>en Paseo</w:t>
                              </w:r>
                              <w:r>
                                <w:rPr>
                                  <w:b/>
                                  <w:spacing w:val="18"/>
                                  <w:sz w:val="20"/>
                                </w:rPr>
                                <w:t xml:space="preserve"> </w:t>
                              </w:r>
                              <w:r w:rsidR="00D27B20">
                                <w:rPr>
                                  <w:b/>
                                  <w:sz w:val="20"/>
                                </w:rPr>
                                <w:t>********************************************************************************************************</w:t>
                              </w:r>
                              <w:r>
                                <w:rPr>
                                  <w:b/>
                                  <w:spacing w:val="-2"/>
                                  <w:sz w:val="20"/>
                                </w:rPr>
                                <w:t>,</w:t>
                              </w:r>
                            </w:p>
                          </w:txbxContent>
                        </wps:txbx>
                        <wps:bodyPr wrap="square" lIns="0" tIns="0" rIns="0" bIns="0" rtlCol="0">
                          <a:noAutofit/>
                        </wps:bodyPr>
                      </wps:wsp>
                    </wpg:wgp>
                  </a:graphicData>
                </a:graphic>
              </wp:anchor>
            </w:drawing>
          </mc:Choice>
          <mc:Fallback>
            <w:pict>
              <v:group w14:anchorId="3BF9DBEA" id="Group 225" o:spid="_x0000_s1130" style="position:absolute;left:0;text-align:left;margin-left:70.85pt;margin-top:38.7pt;width:453.55pt;height:35.25pt;z-index:15832064;mso-wrap-distance-left:0;mso-wrap-distance-right:0;mso-position-horizontal-relative:page;mso-position-vertical-relative:text" coordsize="57600,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">
                <v:shape id="Graphic 226" o:spid="_x0000_s1131" style="position:absolute;left:47;top:95;width:57506;height:4381;visibility:visible;mso-wrap-style:square;v-text-anchor:top" coordsize="57505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" path="m5750242,l,,,437680r5750242,l5750242,xe" fillcolor="#f3f3f3" stroked="f">
                  <v:path arrowok="t"/>
                </v:shape>
                <v:shape id="Graphic 227" o:spid="_x0000_s1132" style="position:absolute;width:57600;height:4476;visibility:visible;mso-wrap-style:square;v-text-anchor:top" coordsize="576008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" path="m5759767,r-330,l5759437,5080r-2540,2540l5756897,5080r2540,l5759437,,2857,r,5080l2857,7620,317,5080r2540,l2857,,,,,4762r,318l,447205r4762,l4762,10160r5750230,l5754992,447205r4763,l5759755,5080,5759767,xe" fillcolor="#ccc" stroked="f">
                  <v:path arrowok="t"/>
                </v:shape>
                <v:shape id="Textbox 228" o:spid="_x0000_s1133" type="#_x0000_t202" style="position:absolute;left:47;top:101;width:5750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1A21FF9" w14:textId="639AD98B" w:rsidR="001F3E5D" w:rsidRDefault="00000000">
                        <w:pPr>
                          <w:spacing w:before="81" w:line="297" w:lineRule="auto"/>
                          <w:ind w:left="60"/>
                          <w:rPr>
                            <w:b/>
                            <w:sz w:val="20"/>
                          </w:rPr>
                        </w:pPr>
                        <w:r>
                          <w:rPr>
                            <w:b/>
                            <w:sz w:val="20"/>
                          </w:rPr>
                          <w:t>Concesión</w:t>
                        </w:r>
                        <w:r>
                          <w:rPr>
                            <w:b/>
                            <w:spacing w:val="40"/>
                            <w:sz w:val="20"/>
                          </w:rPr>
                          <w:t xml:space="preserve"> </w:t>
                        </w:r>
                        <w:r>
                          <w:rPr>
                            <w:b/>
                            <w:sz w:val="20"/>
                          </w:rPr>
                          <w:t>de</w:t>
                        </w:r>
                        <w:r>
                          <w:rPr>
                            <w:b/>
                            <w:spacing w:val="40"/>
                            <w:sz w:val="20"/>
                          </w:rPr>
                          <w:t xml:space="preserve"> </w:t>
                        </w:r>
                        <w:r>
                          <w:rPr>
                            <w:b/>
                            <w:sz w:val="20"/>
                          </w:rPr>
                          <w:t>licencia</w:t>
                        </w:r>
                        <w:r>
                          <w:rPr>
                            <w:b/>
                            <w:spacing w:val="40"/>
                            <w:sz w:val="20"/>
                          </w:rPr>
                          <w:t xml:space="preserve"> </w:t>
                        </w:r>
                        <w:r>
                          <w:rPr>
                            <w:b/>
                            <w:sz w:val="20"/>
                          </w:rPr>
                          <w:t>urbanística</w:t>
                        </w:r>
                        <w:r>
                          <w:rPr>
                            <w:b/>
                            <w:spacing w:val="40"/>
                            <w:sz w:val="20"/>
                          </w:rPr>
                          <w:t xml:space="preserve"> </w:t>
                        </w:r>
                        <w:r>
                          <w:rPr>
                            <w:b/>
                            <w:sz w:val="20"/>
                          </w:rPr>
                          <w:t>para</w:t>
                        </w:r>
                        <w:r>
                          <w:rPr>
                            <w:b/>
                            <w:spacing w:val="40"/>
                            <w:sz w:val="20"/>
                          </w:rPr>
                          <w:t xml:space="preserve"> </w:t>
                        </w:r>
                        <w:r>
                          <w:rPr>
                            <w:b/>
                            <w:sz w:val="20"/>
                          </w:rPr>
                          <w:t>vivienda</w:t>
                        </w:r>
                        <w:r>
                          <w:rPr>
                            <w:b/>
                            <w:spacing w:val="40"/>
                            <w:sz w:val="20"/>
                          </w:rPr>
                          <w:t xml:space="preserve"> </w:t>
                        </w:r>
                        <w:r>
                          <w:rPr>
                            <w:b/>
                            <w:sz w:val="20"/>
                          </w:rPr>
                          <w:t>unifamiliar</w:t>
                        </w:r>
                        <w:r>
                          <w:rPr>
                            <w:b/>
                            <w:spacing w:val="40"/>
                            <w:sz w:val="20"/>
                          </w:rPr>
                          <w:t xml:space="preserve"> </w:t>
                        </w:r>
                        <w:r>
                          <w:rPr>
                            <w:b/>
                            <w:sz w:val="20"/>
                          </w:rPr>
                          <w:t>pareada</w:t>
                        </w:r>
                        <w:r>
                          <w:rPr>
                            <w:b/>
                            <w:spacing w:val="40"/>
                            <w:sz w:val="20"/>
                          </w:rPr>
                          <w:t xml:space="preserve"> </w:t>
                        </w:r>
                        <w:r>
                          <w:rPr>
                            <w:b/>
                            <w:sz w:val="20"/>
                          </w:rPr>
                          <w:t>con</w:t>
                        </w:r>
                        <w:r>
                          <w:rPr>
                            <w:b/>
                            <w:spacing w:val="40"/>
                            <w:sz w:val="20"/>
                          </w:rPr>
                          <w:t xml:space="preserve"> </w:t>
                        </w:r>
                        <w:r>
                          <w:rPr>
                            <w:b/>
                            <w:sz w:val="20"/>
                          </w:rPr>
                          <w:t>piscina,</w:t>
                        </w:r>
                        <w:r>
                          <w:rPr>
                            <w:b/>
                            <w:spacing w:val="40"/>
                            <w:sz w:val="20"/>
                          </w:rPr>
                          <w:t xml:space="preserve"> </w:t>
                        </w:r>
                        <w:r>
                          <w:rPr>
                            <w:b/>
                            <w:sz w:val="20"/>
                          </w:rPr>
                          <w:t>sita</w:t>
                        </w:r>
                        <w:r>
                          <w:rPr>
                            <w:b/>
                            <w:spacing w:val="40"/>
                            <w:sz w:val="20"/>
                          </w:rPr>
                          <w:t xml:space="preserve"> </w:t>
                        </w:r>
                        <w:r>
                          <w:rPr>
                            <w:b/>
                            <w:sz w:val="20"/>
                          </w:rPr>
                          <w:t>en Paseo</w:t>
                        </w:r>
                        <w:r>
                          <w:rPr>
                            <w:b/>
                            <w:spacing w:val="18"/>
                            <w:sz w:val="20"/>
                          </w:rPr>
                          <w:t xml:space="preserve"> </w:t>
                        </w:r>
                        <w:r w:rsidR="00D27B20">
                          <w:rPr>
                            <w:b/>
                            <w:sz w:val="20"/>
                          </w:rPr>
                          <w:t>********************************************************************************************************</w:t>
                        </w:r>
                        <w:r>
                          <w:rPr>
                            <w:b/>
                            <w:spacing w:val="-2"/>
                            <w:sz w:val="20"/>
                          </w:rPr>
                          <w:t>,</w:t>
                        </w:r>
                      </w:p>
                    </w:txbxContent>
                  </v:textbox>
                </v:shape>
                <w10:wrap anchorx="page"/>
              </v:group>
            </w:pict>
          </mc:Fallback>
        </mc:AlternateContent>
      </w:r>
      <w:proofErr w:type="gramStart"/>
      <w:r>
        <w:rPr>
          <w:b/>
        </w:rPr>
        <w:t>TERCERO</w:t>
      </w:r>
      <w:r>
        <w:t>.-</w:t>
      </w:r>
      <w:proofErr w:type="gramEnd"/>
      <w:r>
        <w:t xml:space="preserve"> Notificar el presente acuerdo al interesado con el régimen de recursos que sean </w:t>
      </w:r>
      <w:r>
        <w:rPr>
          <w:spacing w:val="-2"/>
        </w:rPr>
        <w:t>pertinentes.</w:t>
      </w:r>
    </w:p>
    <w:p w14:paraId="2393C590" w14:textId="77777777" w:rsidR="001F3E5D" w:rsidRDefault="001F3E5D">
      <w:pPr>
        <w:pStyle w:val="Textoindependiente"/>
        <w:spacing w:line="297" w:lineRule="auto"/>
        <w:jc w:val="both"/>
        <w:sectPr w:rsidR="001F3E5D">
          <w:pgSz w:w="11910" w:h="16840"/>
          <w:pgMar w:top="1340" w:right="1417" w:bottom="1260" w:left="1275" w:header="225" w:footer="1060" w:gutter="0"/>
          <w:cols w:space="720"/>
        </w:sectPr>
      </w:pPr>
    </w:p>
    <w:p w14:paraId="770EEA78" w14:textId="7BD92D5E" w:rsidR="001F3E5D" w:rsidRDefault="00000000">
      <w:pPr>
        <w:pStyle w:val="Textoindependiente"/>
        <w:spacing w:before="10"/>
        <w:rPr>
          <w:sz w:val="4"/>
        </w:rPr>
      </w:pPr>
      <w:r>
        <w:rPr>
          <w:noProof/>
          <w:sz w:val="4"/>
        </w:rPr>
        <w:lastRenderedPageBreak/>
        <mc:AlternateContent>
          <mc:Choice Requires="wps">
            <w:drawing>
              <wp:anchor distT="0" distB="0" distL="0" distR="0" simplePos="0" relativeHeight="15833600" behindDoc="0" locked="0" layoutInCell="1" allowOverlap="1" wp14:anchorId="0C2A4020" wp14:editId="4BEAD3C8">
                <wp:simplePos x="0" y="0"/>
                <wp:positionH relativeFrom="page">
                  <wp:posOffset>6807090</wp:posOffset>
                </wp:positionH>
                <wp:positionV relativeFrom="page">
                  <wp:posOffset>2818730</wp:posOffset>
                </wp:positionV>
                <wp:extent cx="419734" cy="3187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45761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D11EA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C2A4020" id="Textbox 229" o:spid="_x0000_s1134" type="#_x0000_t202" style="position:absolute;margin-left:536pt;margin-top:221.95pt;width:33.05pt;height:250.95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545761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D11EA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1F3E5D" w14:paraId="73B2F723" w14:textId="77777777">
        <w:trPr>
          <w:trHeight w:val="915"/>
        </w:trPr>
        <w:tc>
          <w:tcPr>
            <w:tcW w:w="9062" w:type="dxa"/>
            <w:gridSpan w:val="2"/>
            <w:tcBorders>
              <w:top w:val="nil"/>
              <w:bottom w:val="single" w:sz="8" w:space="0" w:color="CCCCCC"/>
            </w:tcBorders>
            <w:shd w:val="clear" w:color="auto" w:fill="F3F3F3"/>
          </w:tcPr>
          <w:p w14:paraId="1245F089" w14:textId="77777777" w:rsidR="001F3E5D" w:rsidRDefault="00000000">
            <w:pPr>
              <w:pStyle w:val="TableParagraph"/>
              <w:spacing w:before="22" w:line="297" w:lineRule="auto"/>
              <w:ind w:right="86"/>
              <w:rPr>
                <w:b/>
                <w:sz w:val="20"/>
              </w:rPr>
            </w:pPr>
            <w:r>
              <w:rPr>
                <w:b/>
                <w:sz w:val="20"/>
              </w:rPr>
              <w:t xml:space="preserve">en el ámbito de la UE XV-2 Plan Especial Reforma Interior </w:t>
            </w:r>
            <w:r w:rsidRPr="00D27B20">
              <w:rPr>
                <w:b/>
                <w:i/>
                <w:iCs/>
                <w:sz w:val="20"/>
              </w:rPr>
              <w:t>"Los Alemanes",</w:t>
            </w:r>
            <w:r>
              <w:rPr>
                <w:b/>
                <w:sz w:val="20"/>
              </w:rPr>
              <w:t xml:space="preserve"> y de acuerdo con el</w:t>
            </w:r>
            <w:r>
              <w:rPr>
                <w:b/>
                <w:spacing w:val="23"/>
                <w:sz w:val="20"/>
              </w:rPr>
              <w:t xml:space="preserve"> </w:t>
            </w:r>
            <w:r>
              <w:rPr>
                <w:b/>
                <w:sz w:val="20"/>
              </w:rPr>
              <w:t>Proyecto</w:t>
            </w:r>
            <w:r>
              <w:rPr>
                <w:b/>
                <w:spacing w:val="23"/>
                <w:sz w:val="20"/>
              </w:rPr>
              <w:t xml:space="preserve"> </w:t>
            </w:r>
            <w:r>
              <w:rPr>
                <w:b/>
                <w:sz w:val="20"/>
              </w:rPr>
              <w:t>Básico</w:t>
            </w:r>
            <w:r>
              <w:rPr>
                <w:b/>
                <w:spacing w:val="24"/>
                <w:sz w:val="20"/>
              </w:rPr>
              <w:t xml:space="preserve"> </w:t>
            </w:r>
            <w:r>
              <w:rPr>
                <w:b/>
                <w:sz w:val="20"/>
              </w:rPr>
              <w:t>redactado</w:t>
            </w:r>
            <w:r>
              <w:rPr>
                <w:b/>
                <w:spacing w:val="23"/>
                <w:sz w:val="20"/>
              </w:rPr>
              <w:t xml:space="preserve"> </w:t>
            </w:r>
            <w:r>
              <w:rPr>
                <w:b/>
                <w:sz w:val="20"/>
              </w:rPr>
              <w:t>por</w:t>
            </w:r>
            <w:r>
              <w:rPr>
                <w:b/>
                <w:spacing w:val="24"/>
                <w:sz w:val="20"/>
              </w:rPr>
              <w:t xml:space="preserve"> </w:t>
            </w:r>
            <w:r>
              <w:rPr>
                <w:b/>
                <w:sz w:val="20"/>
              </w:rPr>
              <w:t>el</w:t>
            </w:r>
            <w:r>
              <w:rPr>
                <w:b/>
                <w:spacing w:val="23"/>
                <w:sz w:val="20"/>
              </w:rPr>
              <w:t xml:space="preserve"> </w:t>
            </w:r>
            <w:r>
              <w:rPr>
                <w:b/>
                <w:sz w:val="20"/>
              </w:rPr>
              <w:t>técnico</w:t>
            </w:r>
            <w:r>
              <w:rPr>
                <w:b/>
                <w:spacing w:val="24"/>
                <w:sz w:val="20"/>
              </w:rPr>
              <w:t xml:space="preserve"> </w:t>
            </w:r>
            <w:r>
              <w:rPr>
                <w:b/>
                <w:sz w:val="20"/>
              </w:rPr>
              <w:t>colegiado</w:t>
            </w:r>
            <w:r>
              <w:rPr>
                <w:b/>
                <w:spacing w:val="23"/>
                <w:sz w:val="20"/>
              </w:rPr>
              <w:t xml:space="preserve"> </w:t>
            </w:r>
            <w:r>
              <w:rPr>
                <w:b/>
                <w:sz w:val="20"/>
              </w:rPr>
              <w:t>núm.</w:t>
            </w:r>
            <w:r>
              <w:rPr>
                <w:b/>
                <w:spacing w:val="24"/>
                <w:sz w:val="20"/>
              </w:rPr>
              <w:t xml:space="preserve"> </w:t>
            </w:r>
            <w:r>
              <w:rPr>
                <w:b/>
                <w:sz w:val="20"/>
              </w:rPr>
              <w:t>65.652</w:t>
            </w:r>
            <w:r>
              <w:rPr>
                <w:b/>
                <w:spacing w:val="23"/>
                <w:sz w:val="20"/>
              </w:rPr>
              <w:t xml:space="preserve"> </w:t>
            </w:r>
            <w:r>
              <w:rPr>
                <w:b/>
                <w:sz w:val="20"/>
              </w:rPr>
              <w:t>del</w:t>
            </w:r>
            <w:r>
              <w:rPr>
                <w:b/>
                <w:spacing w:val="24"/>
                <w:sz w:val="20"/>
              </w:rPr>
              <w:t xml:space="preserve"> </w:t>
            </w:r>
            <w:r>
              <w:rPr>
                <w:b/>
                <w:sz w:val="20"/>
              </w:rPr>
              <w:t>COAM.</w:t>
            </w:r>
            <w:r>
              <w:rPr>
                <w:b/>
                <w:spacing w:val="23"/>
                <w:sz w:val="20"/>
              </w:rPr>
              <w:t xml:space="preserve"> </w:t>
            </w:r>
            <w:proofErr w:type="spellStart"/>
            <w:r>
              <w:rPr>
                <w:b/>
                <w:sz w:val="20"/>
              </w:rPr>
              <w:t>Expte</w:t>
            </w:r>
            <w:proofErr w:type="spellEnd"/>
            <w:r>
              <w:rPr>
                <w:b/>
                <w:sz w:val="20"/>
              </w:rPr>
              <w:t>.</w:t>
            </w:r>
            <w:r>
              <w:rPr>
                <w:b/>
                <w:spacing w:val="24"/>
                <w:sz w:val="20"/>
              </w:rPr>
              <w:t xml:space="preserve"> </w:t>
            </w:r>
            <w:r>
              <w:rPr>
                <w:b/>
                <w:spacing w:val="-4"/>
                <w:sz w:val="20"/>
              </w:rPr>
              <w:t>8384</w:t>
            </w:r>
          </w:p>
          <w:p w14:paraId="202983D3" w14:textId="77777777" w:rsidR="001F3E5D" w:rsidRDefault="00000000">
            <w:pPr>
              <w:pStyle w:val="TableParagraph"/>
              <w:spacing w:before="1"/>
              <w:rPr>
                <w:b/>
                <w:sz w:val="20"/>
              </w:rPr>
            </w:pPr>
            <w:r>
              <w:rPr>
                <w:b/>
                <w:spacing w:val="-2"/>
                <w:sz w:val="20"/>
              </w:rPr>
              <w:t>/2024.</w:t>
            </w:r>
          </w:p>
        </w:tc>
      </w:tr>
      <w:tr w:rsidR="001F3E5D" w14:paraId="79C20708" w14:textId="77777777">
        <w:trPr>
          <w:trHeight w:val="399"/>
        </w:trPr>
        <w:tc>
          <w:tcPr>
            <w:tcW w:w="1877" w:type="dxa"/>
            <w:tcBorders>
              <w:top w:val="single" w:sz="8" w:space="0" w:color="CCCCCC"/>
              <w:bottom w:val="single" w:sz="8" w:space="0" w:color="CCCCCC"/>
              <w:right w:val="single" w:sz="6" w:space="0" w:color="CCCCCC"/>
            </w:tcBorders>
          </w:tcPr>
          <w:p w14:paraId="33BFF07A"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65794E69"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394A589" w14:textId="77777777" w:rsidR="001F3E5D" w:rsidRDefault="001F3E5D">
      <w:pPr>
        <w:pStyle w:val="Textoindependiente"/>
        <w:spacing w:before="153"/>
      </w:pPr>
    </w:p>
    <w:p w14:paraId="189F3457"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A7B098" w14:textId="77777777" w:rsidR="001F3E5D" w:rsidRDefault="001F3E5D">
      <w:pPr>
        <w:pStyle w:val="Textoindependiente"/>
        <w:spacing w:before="61"/>
        <w:rPr>
          <w:b/>
        </w:rPr>
      </w:pPr>
    </w:p>
    <w:p w14:paraId="7BF926BA" w14:textId="6F3FC0ED" w:rsidR="001F3E5D" w:rsidRDefault="00000000" w:rsidP="00D27B20">
      <w:pPr>
        <w:pStyle w:val="Textoindependiente"/>
        <w:spacing w:line="292" w:lineRule="auto"/>
        <w:ind w:left="142" w:right="1"/>
        <w:jc w:val="both"/>
      </w:pPr>
      <w:r>
        <w:t xml:space="preserve">Visto que con fecha 29 de marzo de 2023, presenta D. </w:t>
      </w:r>
      <w:r w:rsidR="00D27B20">
        <w:t xml:space="preserve">A.M.A., </w:t>
      </w:r>
      <w:r>
        <w:t xml:space="preserve">con DNI </w:t>
      </w:r>
      <w:r w:rsidR="00D27B20">
        <w:t>***</w:t>
      </w:r>
      <w:r>
        <w:t>3207</w:t>
      </w:r>
      <w:r w:rsidR="00D27B20">
        <w:t>**</w:t>
      </w:r>
      <w:r>
        <w:t>,</w:t>
      </w:r>
      <w:r>
        <w:rPr>
          <w:spacing w:val="16"/>
        </w:rPr>
        <w:t xml:space="preserve"> </w:t>
      </w:r>
      <w:r>
        <w:t>solicitud</w:t>
      </w:r>
      <w:r>
        <w:rPr>
          <w:spacing w:val="16"/>
        </w:rPr>
        <w:t xml:space="preserve"> </w:t>
      </w:r>
      <w:r>
        <w:t>de</w:t>
      </w:r>
      <w:r>
        <w:rPr>
          <w:spacing w:val="16"/>
        </w:rPr>
        <w:t xml:space="preserve"> </w:t>
      </w:r>
      <w:r>
        <w:t>licencia</w:t>
      </w:r>
      <w:r>
        <w:rPr>
          <w:spacing w:val="16"/>
        </w:rPr>
        <w:t xml:space="preserve"> </w:t>
      </w:r>
      <w:r>
        <w:t>urbanística</w:t>
      </w:r>
      <w:r>
        <w:rPr>
          <w:spacing w:val="16"/>
        </w:rPr>
        <w:t xml:space="preserve"> </w:t>
      </w:r>
      <w:r>
        <w:t>de</w:t>
      </w:r>
      <w:r>
        <w:rPr>
          <w:spacing w:val="16"/>
        </w:rPr>
        <w:t xml:space="preserve"> </w:t>
      </w:r>
      <w:r>
        <w:t>obra,</w:t>
      </w:r>
      <w:r>
        <w:rPr>
          <w:spacing w:val="16"/>
        </w:rPr>
        <w:t xml:space="preserve"> </w:t>
      </w:r>
      <w:r>
        <w:t>tramitada</w:t>
      </w:r>
      <w:r>
        <w:rPr>
          <w:spacing w:val="16"/>
        </w:rPr>
        <w:t xml:space="preserve"> </w:t>
      </w:r>
      <w:r>
        <w:t>con</w:t>
      </w:r>
      <w:r>
        <w:rPr>
          <w:spacing w:val="16"/>
        </w:rPr>
        <w:t xml:space="preserve"> </w:t>
      </w:r>
      <w:r>
        <w:t>número</w:t>
      </w:r>
      <w:r>
        <w:rPr>
          <w:spacing w:val="16"/>
        </w:rPr>
        <w:t xml:space="preserve"> </w:t>
      </w:r>
      <w:r>
        <w:t>de</w:t>
      </w:r>
      <w:r>
        <w:rPr>
          <w:spacing w:val="16"/>
        </w:rPr>
        <w:t xml:space="preserve"> </w:t>
      </w:r>
      <w:r>
        <w:t>expediente</w:t>
      </w:r>
      <w:r>
        <w:rPr>
          <w:spacing w:val="16"/>
        </w:rPr>
        <w:t xml:space="preserve"> </w:t>
      </w:r>
      <w:r>
        <w:t>G-8384/2024</w:t>
      </w:r>
      <w:r>
        <w:rPr>
          <w:spacing w:val="16"/>
        </w:rPr>
        <w:t xml:space="preserve"> </w:t>
      </w:r>
      <w:r>
        <w:t xml:space="preserve">F-39/2023-01, relativa a una vivienda unifamiliar pareada con piscina en Paseo </w:t>
      </w:r>
      <w:r w:rsidR="00D27B20">
        <w:t>*******************************</w:t>
      </w:r>
      <w:r>
        <w:t>, relacionado con expediente 52331/2024 de recepción de la urbanización.</w:t>
      </w:r>
    </w:p>
    <w:p w14:paraId="204FA2FC" w14:textId="77777777" w:rsidR="001F3E5D" w:rsidRDefault="001F3E5D">
      <w:pPr>
        <w:pStyle w:val="Textoindependiente"/>
        <w:spacing w:before="10"/>
      </w:pPr>
    </w:p>
    <w:p w14:paraId="2A2C694D" w14:textId="77777777" w:rsidR="001F3E5D" w:rsidRDefault="00000000">
      <w:pPr>
        <w:pStyle w:val="Textoindependiente"/>
        <w:spacing w:line="295" w:lineRule="auto"/>
        <w:ind w:left="142" w:right="1"/>
        <w:jc w:val="both"/>
        <w:rPr>
          <w:b/>
        </w:rPr>
      </w:pPr>
      <w:r>
        <w:t>Instruido el expediente y tras un proceso se subsanación de deficiencias en la solicitud, se emiten los siguientes informes técnicos y jurídicos en sentido favorable a su concesión: el</w:t>
      </w:r>
      <w:r>
        <w:rPr>
          <w:spacing w:val="30"/>
        </w:rPr>
        <w:t xml:space="preserve"> </w:t>
      </w:r>
      <w:r>
        <w:rPr>
          <w:b/>
        </w:rPr>
        <w:t>informe favorable</w:t>
      </w:r>
      <w:r>
        <w:rPr>
          <w:b/>
          <w:spacing w:val="40"/>
        </w:rPr>
        <w:t xml:space="preserve"> </w:t>
      </w:r>
      <w:r>
        <w:rPr>
          <w:b/>
        </w:rPr>
        <w:t>del técnico de medio ambiente</w:t>
      </w:r>
      <w:r>
        <w:t xml:space="preserve">, de fecha 2 de enero de 2025 respecto a la normativa aplicable medioambiental; el </w:t>
      </w:r>
      <w:r>
        <w:rPr>
          <w:b/>
        </w:rPr>
        <w:t xml:space="preserve">Acta de Recepción de la Urbanización </w:t>
      </w:r>
      <w:r>
        <w:t xml:space="preserve">que comprende la Unidad de Ejecución UE XV-2 del Plan Especial de Reforma Interior </w:t>
      </w:r>
      <w:r w:rsidRPr="00D27B20">
        <w:rPr>
          <w:i/>
          <w:iCs/>
        </w:rPr>
        <w:t>“Los Alemanes”</w:t>
      </w:r>
      <w:r>
        <w:t xml:space="preserve"> UE XV-2 de fecha 11 de febrero de 2025; el </w:t>
      </w:r>
      <w:r>
        <w:rPr>
          <w:b/>
        </w:rPr>
        <w:t xml:space="preserve">informe favorable </w:t>
      </w:r>
      <w:r>
        <w:t>de fecha 12 de febrero de 2025 del Ingeniero de Caminos Municipal, en materia</w:t>
      </w:r>
      <w:r>
        <w:rPr>
          <w:spacing w:val="34"/>
        </w:rPr>
        <w:t xml:space="preserve"> </w:t>
      </w:r>
      <w:r>
        <w:t>de</w:t>
      </w:r>
      <w:r>
        <w:rPr>
          <w:spacing w:val="36"/>
        </w:rPr>
        <w:t xml:space="preserve"> </w:t>
      </w:r>
      <w:r>
        <w:t>acceso</w:t>
      </w:r>
      <w:r>
        <w:rPr>
          <w:spacing w:val="36"/>
        </w:rPr>
        <w:t xml:space="preserve"> </w:t>
      </w:r>
      <w:r>
        <w:t>de</w:t>
      </w:r>
      <w:r>
        <w:rPr>
          <w:spacing w:val="36"/>
        </w:rPr>
        <w:t xml:space="preserve"> </w:t>
      </w:r>
      <w:r>
        <w:t>vehículos,</w:t>
      </w:r>
      <w:r>
        <w:rPr>
          <w:spacing w:val="37"/>
        </w:rPr>
        <w:t xml:space="preserve"> </w:t>
      </w:r>
      <w:r>
        <w:t>acometidas</w:t>
      </w:r>
      <w:r>
        <w:rPr>
          <w:spacing w:val="38"/>
        </w:rPr>
        <w:t xml:space="preserve"> </w:t>
      </w:r>
      <w:r>
        <w:t>generales</w:t>
      </w:r>
      <w:r>
        <w:rPr>
          <w:spacing w:val="37"/>
        </w:rPr>
        <w:t xml:space="preserve"> </w:t>
      </w:r>
      <w:r>
        <w:t>y</w:t>
      </w:r>
      <w:r>
        <w:rPr>
          <w:spacing w:val="37"/>
        </w:rPr>
        <w:t xml:space="preserve"> </w:t>
      </w:r>
      <w:r>
        <w:t>afecciones</w:t>
      </w:r>
      <w:r>
        <w:rPr>
          <w:spacing w:val="37"/>
        </w:rPr>
        <w:t xml:space="preserve"> </w:t>
      </w:r>
      <w:r>
        <w:t>a</w:t>
      </w:r>
      <w:r>
        <w:rPr>
          <w:spacing w:val="36"/>
        </w:rPr>
        <w:t xml:space="preserve"> </w:t>
      </w:r>
      <w:r>
        <w:t>la</w:t>
      </w:r>
      <w:r>
        <w:rPr>
          <w:spacing w:val="37"/>
        </w:rPr>
        <w:t xml:space="preserve"> </w:t>
      </w:r>
      <w:r>
        <w:t>vía</w:t>
      </w:r>
      <w:r>
        <w:rPr>
          <w:spacing w:val="36"/>
        </w:rPr>
        <w:t xml:space="preserve"> </w:t>
      </w:r>
      <w:r>
        <w:t>pública;</w:t>
      </w:r>
      <w:r>
        <w:rPr>
          <w:spacing w:val="37"/>
        </w:rPr>
        <w:t xml:space="preserve"> </w:t>
      </w:r>
      <w:r>
        <w:t>el</w:t>
      </w:r>
      <w:r>
        <w:rPr>
          <w:spacing w:val="44"/>
        </w:rPr>
        <w:t xml:space="preserve"> </w:t>
      </w:r>
      <w:r>
        <w:rPr>
          <w:b/>
          <w:spacing w:val="-2"/>
        </w:rPr>
        <w:t>informe</w:t>
      </w:r>
    </w:p>
    <w:p w14:paraId="04D07AF4" w14:textId="77777777" w:rsidR="001F3E5D" w:rsidRDefault="00000000">
      <w:pPr>
        <w:pStyle w:val="Textoindependiente"/>
        <w:spacing w:before="2"/>
        <w:ind w:left="142"/>
      </w:pPr>
      <w:r>
        <w:rPr>
          <w:b/>
        </w:rPr>
        <w:t>técnico</w:t>
      </w:r>
      <w:r>
        <w:rPr>
          <w:b/>
          <w:spacing w:val="55"/>
        </w:rPr>
        <w:t xml:space="preserve"> </w:t>
      </w:r>
      <w:r>
        <w:rPr>
          <w:b/>
        </w:rPr>
        <w:t>favorable</w:t>
      </w:r>
      <w:r>
        <w:rPr>
          <w:b/>
          <w:spacing w:val="59"/>
        </w:rPr>
        <w:t xml:space="preserve"> </w:t>
      </w:r>
      <w:r>
        <w:t>de</w:t>
      </w:r>
      <w:r>
        <w:rPr>
          <w:spacing w:val="57"/>
        </w:rPr>
        <w:t xml:space="preserve"> </w:t>
      </w:r>
      <w:r>
        <w:t>fecha</w:t>
      </w:r>
      <w:r>
        <w:rPr>
          <w:spacing w:val="58"/>
        </w:rPr>
        <w:t xml:space="preserve"> </w:t>
      </w:r>
      <w:r>
        <w:t>12</w:t>
      </w:r>
      <w:r>
        <w:rPr>
          <w:spacing w:val="57"/>
        </w:rPr>
        <w:t xml:space="preserve"> </w:t>
      </w:r>
      <w:r>
        <w:t>de</w:t>
      </w:r>
      <w:r>
        <w:rPr>
          <w:spacing w:val="58"/>
        </w:rPr>
        <w:t xml:space="preserve"> </w:t>
      </w:r>
      <w:r>
        <w:t>marzo</w:t>
      </w:r>
      <w:r>
        <w:rPr>
          <w:spacing w:val="58"/>
        </w:rPr>
        <w:t xml:space="preserve"> </w:t>
      </w:r>
      <w:r>
        <w:t>de</w:t>
      </w:r>
      <w:r>
        <w:rPr>
          <w:spacing w:val="57"/>
        </w:rPr>
        <w:t xml:space="preserve"> </w:t>
      </w:r>
      <w:r>
        <w:t>2025,</w:t>
      </w:r>
      <w:r>
        <w:rPr>
          <w:spacing w:val="58"/>
        </w:rPr>
        <w:t xml:space="preserve"> </w:t>
      </w:r>
      <w:r>
        <w:t>del</w:t>
      </w:r>
      <w:r>
        <w:rPr>
          <w:spacing w:val="57"/>
        </w:rPr>
        <w:t xml:space="preserve"> </w:t>
      </w:r>
      <w:r>
        <w:t>Arquitecto</w:t>
      </w:r>
      <w:r>
        <w:rPr>
          <w:spacing w:val="58"/>
        </w:rPr>
        <w:t xml:space="preserve"> </w:t>
      </w:r>
      <w:r>
        <w:t>Técnico</w:t>
      </w:r>
      <w:r>
        <w:rPr>
          <w:spacing w:val="57"/>
        </w:rPr>
        <w:t xml:space="preserve"> </w:t>
      </w:r>
      <w:r>
        <w:t>Municipal,</w:t>
      </w:r>
      <w:r>
        <w:rPr>
          <w:spacing w:val="58"/>
        </w:rPr>
        <w:t xml:space="preserve"> </w:t>
      </w:r>
      <w:r>
        <w:t>sobre</w:t>
      </w:r>
      <w:r>
        <w:rPr>
          <w:spacing w:val="58"/>
        </w:rPr>
        <w:t xml:space="preserve"> </w:t>
      </w:r>
      <w:r>
        <w:rPr>
          <w:spacing w:val="-7"/>
        </w:rPr>
        <w:t>la</w:t>
      </w:r>
    </w:p>
    <w:p w14:paraId="4D099D29" w14:textId="77777777" w:rsidR="001F3E5D" w:rsidRDefault="00000000">
      <w:pPr>
        <w:pStyle w:val="Textoindependiente"/>
        <w:spacing w:before="54" w:line="295" w:lineRule="auto"/>
        <w:ind w:left="142" w:right="1"/>
        <w:jc w:val="both"/>
      </w:pPr>
      <w:r>
        <w:t xml:space="preserve">conformidad con la normativa urbanística aplicable, la integridad formal de la documentación técnica, la suficiencia del proyecto técnico y la habilitación de los proyectistas; y finalmente, el </w:t>
      </w:r>
      <w:r>
        <w:rPr>
          <w:b/>
        </w:rPr>
        <w:t xml:space="preserve">informe jurídico favorable </w:t>
      </w:r>
      <w:r>
        <w:t>y Propuesta de Acuerdo de 26 de marzo de 2025 del Técnico de Administración General Urbanístico, de conformidad con la tramitación prevista en la Ley 9/2001 del Suelo de la Comunidad de Madrid.</w:t>
      </w:r>
    </w:p>
    <w:p w14:paraId="04DF026B" w14:textId="77777777" w:rsidR="001F3E5D" w:rsidRDefault="001F3E5D">
      <w:pPr>
        <w:pStyle w:val="Textoindependiente"/>
        <w:spacing w:before="6"/>
      </w:pPr>
    </w:p>
    <w:p w14:paraId="7A6C7226" w14:textId="77777777" w:rsidR="001F3E5D" w:rsidRDefault="00000000">
      <w:pPr>
        <w:pStyle w:val="Textoindependiente"/>
        <w:spacing w:line="292" w:lineRule="auto"/>
        <w:ind w:left="142" w:right="1"/>
        <w:jc w:val="both"/>
      </w:pP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el Acta de Recepción de la Urbanización que comprende la Unidad de Ejecución UE XV-2 del Plan Especial de Reforma Interior </w:t>
      </w:r>
      <w:r w:rsidRPr="00D27B20">
        <w:rPr>
          <w:i/>
          <w:iCs/>
        </w:rPr>
        <w:t>“Los Alemanes”</w:t>
      </w:r>
      <w:r>
        <w:rPr>
          <w:spacing w:val="40"/>
        </w:rPr>
        <w:t xml:space="preserve"> </w:t>
      </w:r>
      <w:r>
        <w:t>UE</w:t>
      </w:r>
      <w:r>
        <w:rPr>
          <w:spacing w:val="12"/>
        </w:rPr>
        <w:t xml:space="preserve"> </w:t>
      </w:r>
      <w:r>
        <w:t>XV-2</w:t>
      </w:r>
      <w:r>
        <w:rPr>
          <w:spacing w:val="12"/>
        </w:rPr>
        <w:t xml:space="preserve"> </w:t>
      </w:r>
      <w:r>
        <w:t>de</w:t>
      </w:r>
      <w:r>
        <w:rPr>
          <w:spacing w:val="12"/>
        </w:rPr>
        <w:t xml:space="preserve"> </w:t>
      </w:r>
      <w:r>
        <w:t>fecha</w:t>
      </w:r>
      <w:r>
        <w:rPr>
          <w:spacing w:val="12"/>
        </w:rPr>
        <w:t xml:space="preserve"> </w:t>
      </w:r>
      <w:r>
        <w:t>11</w:t>
      </w:r>
      <w:r>
        <w:rPr>
          <w:spacing w:val="12"/>
        </w:rPr>
        <w:t xml:space="preserve"> </w:t>
      </w:r>
      <w:r>
        <w:t>de</w:t>
      </w:r>
      <w:r>
        <w:rPr>
          <w:spacing w:val="12"/>
        </w:rPr>
        <w:t xml:space="preserve"> </w:t>
      </w:r>
      <w:r>
        <w:t>febrero</w:t>
      </w:r>
      <w:r>
        <w:rPr>
          <w:spacing w:val="12"/>
        </w:rPr>
        <w:t xml:space="preserve"> </w:t>
      </w:r>
      <w:r>
        <w:t>de</w:t>
      </w:r>
      <w:r>
        <w:rPr>
          <w:spacing w:val="12"/>
        </w:rPr>
        <w:t xml:space="preserve"> </w:t>
      </w:r>
      <w:r>
        <w:t>2025</w:t>
      </w:r>
      <w:r>
        <w:rPr>
          <w:spacing w:val="12"/>
        </w:rPr>
        <w:t xml:space="preserve"> </w:t>
      </w:r>
      <w:r>
        <w:t>y,</w:t>
      </w:r>
      <w:r>
        <w:rPr>
          <w:spacing w:val="12"/>
        </w:rPr>
        <w:t xml:space="preserve"> </w:t>
      </w:r>
      <w:r>
        <w:t>por</w:t>
      </w:r>
      <w:r>
        <w:rPr>
          <w:spacing w:val="12"/>
        </w:rPr>
        <w:t xml:space="preserve"> </w:t>
      </w:r>
      <w:r>
        <w:t>su</w:t>
      </w:r>
      <w:r>
        <w:rPr>
          <w:spacing w:val="12"/>
        </w:rPr>
        <w:t xml:space="preserve"> </w:t>
      </w:r>
      <w:r>
        <w:t>ubicación,</w:t>
      </w:r>
      <w:r>
        <w:rPr>
          <w:spacing w:val="12"/>
        </w:rPr>
        <w:t xml:space="preserve"> </w:t>
      </w:r>
      <w:r>
        <w:t>a</w:t>
      </w:r>
      <w:r>
        <w:rPr>
          <w:spacing w:val="12"/>
        </w:rPr>
        <w:t xml:space="preserve"> </w:t>
      </w:r>
      <w:r>
        <w:t>las</w:t>
      </w:r>
      <w:r>
        <w:rPr>
          <w:spacing w:val="12"/>
        </w:rPr>
        <w:t xml:space="preserve"> </w:t>
      </w:r>
      <w:r>
        <w:t>determinaciones</w:t>
      </w:r>
      <w:r>
        <w:rPr>
          <w:spacing w:val="12"/>
        </w:rPr>
        <w:t xml:space="preserve"> </w:t>
      </w:r>
      <w:r>
        <w:t>urbanísticas</w:t>
      </w:r>
      <w:r>
        <w:rPr>
          <w:spacing w:val="12"/>
        </w:rPr>
        <w:t xml:space="preserve"> </w:t>
      </w:r>
      <w:r>
        <w:t xml:space="preserve">de la Ordenanza Zonal 3, en Grado 4º, incluida en la Unidad de Ejecución UE XV-2 del Plan Especial de Reforma Interior </w:t>
      </w:r>
      <w:r w:rsidRPr="00D27B20">
        <w:rPr>
          <w:i/>
          <w:iCs/>
        </w:rPr>
        <w:t>“Los Alemanes”</w:t>
      </w:r>
      <w:r>
        <w:t xml:space="preserve"> UE XV-2; no estando incluida en el ámbito de suspensión de la realización de actuaciones urbanísticas que ordena el acuerdo de Pleno de fecha 21 de noviembre</w:t>
      </w:r>
      <w:r>
        <w:rPr>
          <w:spacing w:val="80"/>
        </w:rPr>
        <w:t xml:space="preserve"> </w:t>
      </w:r>
      <w:r>
        <w:t>de 2024, de aprobación inicial del Plan General de Las Rozas de Madrid (Madrid).</w:t>
      </w:r>
    </w:p>
    <w:p w14:paraId="2D640D3F" w14:textId="77777777" w:rsidR="001F3E5D" w:rsidRDefault="001F3E5D">
      <w:pPr>
        <w:pStyle w:val="Textoindependiente"/>
        <w:spacing w:before="9"/>
      </w:pPr>
    </w:p>
    <w:p w14:paraId="725D0406" w14:textId="55AE774B" w:rsidR="001F3E5D" w:rsidRDefault="00000000">
      <w:pPr>
        <w:pStyle w:val="Textoindependiente"/>
        <w:spacing w:line="292" w:lineRule="auto"/>
        <w:ind w:left="142" w:right="1"/>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D27B20">
        <w:t>.</w:t>
      </w:r>
    </w:p>
    <w:p w14:paraId="757047B9" w14:textId="77777777" w:rsidR="001F3E5D" w:rsidRDefault="001F3E5D">
      <w:pPr>
        <w:pStyle w:val="Textoindependiente"/>
        <w:spacing w:before="10"/>
      </w:pPr>
    </w:p>
    <w:p w14:paraId="6F7C739F" w14:textId="635024D1"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PR/2025/1793</w:t>
      </w:r>
      <w:r>
        <w:rPr>
          <w:spacing w:val="-3"/>
        </w:rPr>
        <w:t xml:space="preserve"> </w:t>
      </w:r>
      <w:r>
        <w:t>de</w:t>
      </w:r>
      <w:r>
        <w:rPr>
          <w:spacing w:val="-4"/>
        </w:rPr>
        <w:t xml:space="preserve"> </w:t>
      </w:r>
      <w:r>
        <w:t>28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D27B20">
        <w:rPr>
          <w:spacing w:val="-2"/>
        </w:rPr>
        <w:t>,</w:t>
      </w:r>
    </w:p>
    <w:p w14:paraId="146C9EDD" w14:textId="77777777" w:rsidR="001F3E5D" w:rsidRDefault="001F3E5D">
      <w:pPr>
        <w:pStyle w:val="Textoindependiente"/>
        <w:spacing w:before="59"/>
      </w:pPr>
    </w:p>
    <w:p w14:paraId="261740C1" w14:textId="77777777" w:rsidR="001F3E5D" w:rsidRDefault="00000000">
      <w:pPr>
        <w:pStyle w:val="Ttulo4"/>
        <w:spacing w:before="1"/>
      </w:pPr>
      <w:r>
        <w:rPr>
          <w:spacing w:val="-2"/>
        </w:rPr>
        <w:t>Resolución:</w:t>
      </w:r>
    </w:p>
    <w:p w14:paraId="651BF5FE" w14:textId="77777777" w:rsidR="001F3E5D" w:rsidRDefault="001F3E5D">
      <w:pPr>
        <w:pStyle w:val="Ttulo4"/>
        <w:sectPr w:rsidR="001F3E5D">
          <w:pgSz w:w="11910" w:h="16840"/>
          <w:pgMar w:top="1340" w:right="1417" w:bottom="1260" w:left="1275" w:header="225" w:footer="1060" w:gutter="0"/>
          <w:cols w:space="720"/>
        </w:sectPr>
      </w:pPr>
    </w:p>
    <w:p w14:paraId="7CB8EEDB" w14:textId="70719A61" w:rsidR="001F3E5D" w:rsidRPr="00D27B20" w:rsidRDefault="00000000" w:rsidP="00D27B20">
      <w:pPr>
        <w:spacing w:before="88"/>
        <w:ind w:left="142"/>
        <w:jc w:val="both"/>
        <w:rPr>
          <w:b/>
          <w:sz w:val="20"/>
          <w:szCs w:val="20"/>
        </w:rPr>
      </w:pPr>
      <w:r>
        <w:rPr>
          <w:b/>
          <w:noProof/>
          <w:sz w:val="20"/>
        </w:rPr>
        <w:lastRenderedPageBreak/>
        <mc:AlternateContent>
          <mc:Choice Requires="wps">
            <w:drawing>
              <wp:anchor distT="0" distB="0" distL="0" distR="0" simplePos="0" relativeHeight="15834624" behindDoc="0" locked="0" layoutInCell="1" allowOverlap="1" wp14:anchorId="7FC3BF11" wp14:editId="1385FAC5">
                <wp:simplePos x="0" y="0"/>
                <wp:positionH relativeFrom="page">
                  <wp:posOffset>6807090</wp:posOffset>
                </wp:positionH>
                <wp:positionV relativeFrom="page">
                  <wp:posOffset>2818730</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E6FF2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D6299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FC3BF11" id="Textbox 231" o:spid="_x0000_s1135" type="#_x0000_t202" style="position:absolute;left:0;text-align:left;margin-left:536pt;margin-top:221.95pt;width:33.05pt;height:250.9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7E6FF2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D6299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b/>
          <w:sz w:val="20"/>
        </w:rPr>
        <w:t>PRIMERO</w:t>
      </w:r>
      <w:r>
        <w:rPr>
          <w:sz w:val="20"/>
        </w:rPr>
        <w:t>.</w:t>
      </w:r>
      <w:r>
        <w:rPr>
          <w:spacing w:val="57"/>
          <w:w w:val="150"/>
          <w:sz w:val="20"/>
        </w:rPr>
        <w:t xml:space="preserve"> </w:t>
      </w:r>
      <w:r w:rsidRPr="00D27B20">
        <w:rPr>
          <w:b/>
          <w:sz w:val="20"/>
          <w:szCs w:val="20"/>
        </w:rPr>
        <w:t>Conceder</w:t>
      </w:r>
      <w:r w:rsidRPr="00D27B20">
        <w:rPr>
          <w:b/>
          <w:spacing w:val="57"/>
          <w:w w:val="150"/>
          <w:sz w:val="20"/>
          <w:szCs w:val="20"/>
        </w:rPr>
        <w:t xml:space="preserve"> </w:t>
      </w:r>
      <w:r w:rsidRPr="00D27B20">
        <w:rPr>
          <w:b/>
          <w:sz w:val="20"/>
          <w:szCs w:val="20"/>
        </w:rPr>
        <w:t>licencia</w:t>
      </w:r>
      <w:r w:rsidRPr="00D27B20">
        <w:rPr>
          <w:b/>
          <w:spacing w:val="57"/>
          <w:w w:val="150"/>
          <w:sz w:val="20"/>
          <w:szCs w:val="20"/>
        </w:rPr>
        <w:t xml:space="preserve"> </w:t>
      </w:r>
      <w:r w:rsidRPr="00D27B20">
        <w:rPr>
          <w:b/>
          <w:sz w:val="20"/>
          <w:szCs w:val="20"/>
        </w:rPr>
        <w:t>urbanística</w:t>
      </w:r>
      <w:r w:rsidRPr="00D27B20">
        <w:rPr>
          <w:b/>
          <w:spacing w:val="60"/>
          <w:w w:val="150"/>
          <w:sz w:val="20"/>
          <w:szCs w:val="20"/>
        </w:rPr>
        <w:t xml:space="preserve"> </w:t>
      </w:r>
      <w:r w:rsidRPr="00D27B20">
        <w:rPr>
          <w:b/>
          <w:sz w:val="20"/>
          <w:szCs w:val="20"/>
        </w:rPr>
        <w:t>para</w:t>
      </w:r>
      <w:r w:rsidRPr="00D27B20">
        <w:rPr>
          <w:b/>
          <w:spacing w:val="57"/>
          <w:w w:val="150"/>
          <w:sz w:val="20"/>
          <w:szCs w:val="20"/>
        </w:rPr>
        <w:t xml:space="preserve"> </w:t>
      </w:r>
      <w:r w:rsidRPr="00D27B20">
        <w:rPr>
          <w:b/>
          <w:sz w:val="20"/>
          <w:szCs w:val="20"/>
        </w:rPr>
        <w:t>vivienda</w:t>
      </w:r>
      <w:r w:rsidRPr="00D27B20">
        <w:rPr>
          <w:b/>
          <w:spacing w:val="58"/>
          <w:w w:val="150"/>
          <w:sz w:val="20"/>
          <w:szCs w:val="20"/>
        </w:rPr>
        <w:t xml:space="preserve"> </w:t>
      </w:r>
      <w:r w:rsidRPr="00D27B20">
        <w:rPr>
          <w:b/>
          <w:sz w:val="20"/>
          <w:szCs w:val="20"/>
        </w:rPr>
        <w:t>unifamiliar</w:t>
      </w:r>
      <w:r w:rsidRPr="00D27B20">
        <w:rPr>
          <w:b/>
          <w:spacing w:val="57"/>
          <w:w w:val="150"/>
          <w:sz w:val="20"/>
          <w:szCs w:val="20"/>
        </w:rPr>
        <w:t xml:space="preserve"> </w:t>
      </w:r>
      <w:r w:rsidRPr="00D27B20">
        <w:rPr>
          <w:b/>
          <w:sz w:val="20"/>
          <w:szCs w:val="20"/>
        </w:rPr>
        <w:t>pareada</w:t>
      </w:r>
      <w:r w:rsidRPr="00D27B20">
        <w:rPr>
          <w:b/>
          <w:spacing w:val="57"/>
          <w:w w:val="150"/>
          <w:sz w:val="20"/>
          <w:szCs w:val="20"/>
        </w:rPr>
        <w:t xml:space="preserve"> </w:t>
      </w:r>
      <w:r w:rsidRPr="00D27B20">
        <w:rPr>
          <w:b/>
          <w:sz w:val="20"/>
          <w:szCs w:val="20"/>
        </w:rPr>
        <w:t>con</w:t>
      </w:r>
      <w:r w:rsidRPr="00D27B20">
        <w:rPr>
          <w:b/>
          <w:spacing w:val="57"/>
          <w:w w:val="150"/>
          <w:sz w:val="20"/>
          <w:szCs w:val="20"/>
        </w:rPr>
        <w:t xml:space="preserve"> </w:t>
      </w:r>
      <w:r w:rsidRPr="00D27B20">
        <w:rPr>
          <w:b/>
          <w:spacing w:val="-2"/>
          <w:sz w:val="20"/>
          <w:szCs w:val="20"/>
        </w:rPr>
        <w:t>piscina</w:t>
      </w:r>
    </w:p>
    <w:p w14:paraId="4DFD3E2D" w14:textId="6D288077" w:rsidR="001F3E5D" w:rsidRPr="00D27B20" w:rsidRDefault="00000000" w:rsidP="00D27B20">
      <w:pPr>
        <w:spacing w:before="54"/>
        <w:ind w:left="142"/>
        <w:jc w:val="both"/>
        <w:rPr>
          <w:b/>
          <w:sz w:val="20"/>
          <w:szCs w:val="20"/>
        </w:rPr>
      </w:pPr>
      <w:r w:rsidRPr="00D27B20">
        <w:rPr>
          <w:sz w:val="20"/>
          <w:szCs w:val="20"/>
        </w:rPr>
        <w:t>presentada</w:t>
      </w:r>
      <w:r w:rsidRPr="00D27B20">
        <w:rPr>
          <w:spacing w:val="24"/>
          <w:sz w:val="20"/>
          <w:szCs w:val="20"/>
        </w:rPr>
        <w:t xml:space="preserve"> </w:t>
      </w:r>
      <w:r w:rsidRPr="00D27B20">
        <w:rPr>
          <w:sz w:val="20"/>
          <w:szCs w:val="20"/>
        </w:rPr>
        <w:t>por</w:t>
      </w:r>
      <w:r w:rsidRPr="00D27B20">
        <w:rPr>
          <w:spacing w:val="27"/>
          <w:sz w:val="20"/>
          <w:szCs w:val="20"/>
        </w:rPr>
        <w:t xml:space="preserve"> </w:t>
      </w:r>
      <w:r w:rsidRPr="00D27B20">
        <w:rPr>
          <w:sz w:val="20"/>
          <w:szCs w:val="20"/>
        </w:rPr>
        <w:t>D.</w:t>
      </w:r>
      <w:r w:rsidRPr="00D27B20">
        <w:rPr>
          <w:spacing w:val="26"/>
          <w:sz w:val="20"/>
          <w:szCs w:val="20"/>
        </w:rPr>
        <w:t xml:space="preserve"> </w:t>
      </w:r>
      <w:r w:rsidR="00D27B20" w:rsidRPr="00D27B20">
        <w:rPr>
          <w:spacing w:val="26"/>
          <w:sz w:val="20"/>
          <w:szCs w:val="20"/>
        </w:rPr>
        <w:t xml:space="preserve">A.M.A., </w:t>
      </w:r>
      <w:r w:rsidRPr="00D27B20">
        <w:rPr>
          <w:sz w:val="20"/>
          <w:szCs w:val="20"/>
        </w:rPr>
        <w:t>con</w:t>
      </w:r>
      <w:r w:rsidRPr="00D27B20">
        <w:rPr>
          <w:spacing w:val="26"/>
          <w:sz w:val="20"/>
          <w:szCs w:val="20"/>
        </w:rPr>
        <w:t xml:space="preserve"> </w:t>
      </w:r>
      <w:r w:rsidRPr="00D27B20">
        <w:rPr>
          <w:sz w:val="20"/>
          <w:szCs w:val="20"/>
        </w:rPr>
        <w:t>DNI</w:t>
      </w:r>
      <w:r w:rsidRPr="00D27B20">
        <w:rPr>
          <w:spacing w:val="27"/>
          <w:sz w:val="20"/>
          <w:szCs w:val="20"/>
        </w:rPr>
        <w:t xml:space="preserve"> </w:t>
      </w:r>
      <w:r w:rsidR="00D27B20" w:rsidRPr="00D27B20">
        <w:rPr>
          <w:sz w:val="20"/>
          <w:szCs w:val="20"/>
        </w:rPr>
        <w:t>***</w:t>
      </w:r>
      <w:r w:rsidRPr="00D27B20">
        <w:rPr>
          <w:sz w:val="20"/>
          <w:szCs w:val="20"/>
        </w:rPr>
        <w:t>3207</w:t>
      </w:r>
      <w:r w:rsidR="00D27B20" w:rsidRPr="00D27B20">
        <w:rPr>
          <w:sz w:val="20"/>
          <w:szCs w:val="20"/>
        </w:rPr>
        <w:t>**</w:t>
      </w:r>
      <w:r w:rsidRPr="00D27B20">
        <w:rPr>
          <w:sz w:val="20"/>
          <w:szCs w:val="20"/>
        </w:rPr>
        <w:t>,</w:t>
      </w:r>
      <w:r w:rsidRPr="00D27B20">
        <w:rPr>
          <w:spacing w:val="31"/>
          <w:sz w:val="20"/>
          <w:szCs w:val="20"/>
        </w:rPr>
        <w:t xml:space="preserve"> </w:t>
      </w:r>
      <w:r w:rsidRPr="00D27B20">
        <w:rPr>
          <w:bCs/>
          <w:sz w:val="20"/>
          <w:szCs w:val="20"/>
        </w:rPr>
        <w:t>en</w:t>
      </w:r>
      <w:r w:rsidRPr="00D27B20">
        <w:rPr>
          <w:bCs/>
          <w:spacing w:val="26"/>
          <w:sz w:val="20"/>
          <w:szCs w:val="20"/>
        </w:rPr>
        <w:t xml:space="preserve"> </w:t>
      </w:r>
      <w:r w:rsidRPr="00D27B20">
        <w:rPr>
          <w:bCs/>
          <w:sz w:val="20"/>
          <w:szCs w:val="20"/>
        </w:rPr>
        <w:t>Paseo</w:t>
      </w:r>
      <w:r w:rsidRPr="00D27B20">
        <w:rPr>
          <w:bCs/>
          <w:spacing w:val="27"/>
          <w:sz w:val="20"/>
          <w:szCs w:val="20"/>
        </w:rPr>
        <w:t xml:space="preserve"> </w:t>
      </w:r>
      <w:r w:rsidR="00D27B20" w:rsidRPr="00D27B20">
        <w:rPr>
          <w:bCs/>
          <w:sz w:val="20"/>
          <w:szCs w:val="20"/>
        </w:rPr>
        <w:t>**************************</w:t>
      </w:r>
      <w:r w:rsidRPr="00D27B20">
        <w:rPr>
          <w:bCs/>
          <w:sz w:val="20"/>
          <w:szCs w:val="20"/>
        </w:rPr>
        <w:t>,</w:t>
      </w:r>
      <w:r w:rsidRPr="00D27B20">
        <w:rPr>
          <w:spacing w:val="55"/>
          <w:sz w:val="20"/>
          <w:szCs w:val="20"/>
        </w:rPr>
        <w:t xml:space="preserve"> </w:t>
      </w:r>
      <w:r w:rsidRPr="00D27B20">
        <w:rPr>
          <w:sz w:val="20"/>
          <w:szCs w:val="20"/>
        </w:rPr>
        <w:t>con</w:t>
      </w:r>
      <w:r w:rsidRPr="00D27B20">
        <w:rPr>
          <w:spacing w:val="51"/>
          <w:sz w:val="20"/>
          <w:szCs w:val="20"/>
        </w:rPr>
        <w:t xml:space="preserve"> </w:t>
      </w:r>
      <w:r w:rsidRPr="00D27B20">
        <w:rPr>
          <w:spacing w:val="-2"/>
          <w:sz w:val="20"/>
          <w:szCs w:val="20"/>
        </w:rPr>
        <w:t>Referencia</w:t>
      </w:r>
    </w:p>
    <w:p w14:paraId="0747254F" w14:textId="1BF652E8" w:rsidR="001F3E5D" w:rsidRPr="00D27B20" w:rsidRDefault="00000000" w:rsidP="00D27B20">
      <w:pPr>
        <w:pStyle w:val="Textoindependiente"/>
        <w:spacing w:before="54" w:line="292" w:lineRule="auto"/>
        <w:ind w:left="142" w:right="1"/>
        <w:jc w:val="both"/>
      </w:pPr>
      <w:r w:rsidRPr="00D27B20">
        <w:t xml:space="preserve">Catastral </w:t>
      </w:r>
      <w:r w:rsidR="00D27B20">
        <w:t>********************************</w:t>
      </w:r>
      <w:r w:rsidRPr="00D27B20">
        <w:t>, bajo un presupuesto de ejecución material de 198.578,54 € a efectos tributarios, sin considerar Control de Calidad, Gestión de Residuos y Seguridad y Salud; y de acuerdo con el Proyecto Básico redactado por el técnico colegiado núm. 65.652 del COAM y resto de documentación técnica que consta en el expediente núm. G-8384/2024 F-2023/01LU/39, quedando incorporados como parte inseparable de esta licencia.</w:t>
      </w:r>
    </w:p>
    <w:p w14:paraId="4F6EFCD3" w14:textId="77777777" w:rsidR="001F3E5D" w:rsidRDefault="001F3E5D">
      <w:pPr>
        <w:pStyle w:val="Textoindependiente"/>
        <w:spacing w:before="9"/>
      </w:pPr>
    </w:p>
    <w:p w14:paraId="6FE5FC2C" w14:textId="77777777" w:rsidR="001F3E5D" w:rsidRDefault="00000000">
      <w:pPr>
        <w:spacing w:before="1" w:line="297" w:lineRule="auto"/>
        <w:ind w:left="142"/>
        <w:jc w:val="both"/>
        <w:rPr>
          <w:sz w:val="20"/>
        </w:rPr>
      </w:pPr>
      <w:proofErr w:type="gramStart"/>
      <w:r>
        <w:rPr>
          <w:b/>
          <w:sz w:val="20"/>
        </w:rPr>
        <w:t>SEGUNDO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650815CC" w14:textId="77777777" w:rsidR="001F3E5D" w:rsidRDefault="001F3E5D">
      <w:pPr>
        <w:pStyle w:val="Textoindependiente"/>
        <w:spacing w:before="1"/>
      </w:pPr>
    </w:p>
    <w:p w14:paraId="02393005" w14:textId="77777777" w:rsidR="001F3E5D" w:rsidRDefault="00000000">
      <w:pPr>
        <w:pStyle w:val="Ttulo4"/>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66F3DB6C" w14:textId="77777777" w:rsidR="001F3E5D" w:rsidRDefault="001F3E5D">
      <w:pPr>
        <w:pStyle w:val="Textoindependiente"/>
        <w:spacing w:before="62"/>
        <w:rPr>
          <w:b/>
        </w:rPr>
      </w:pPr>
    </w:p>
    <w:p w14:paraId="3435B380" w14:textId="77777777" w:rsidR="001F3E5D" w:rsidRDefault="00000000">
      <w:pPr>
        <w:pStyle w:val="Prrafodelista"/>
        <w:numPr>
          <w:ilvl w:val="0"/>
          <w:numId w:val="52"/>
        </w:numPr>
        <w:tabs>
          <w:tab w:val="left" w:pos="668"/>
        </w:tabs>
        <w:spacing w:line="292" w:lineRule="auto"/>
        <w:ind w:right="0"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0B340A3F" w14:textId="6AFB3B9B" w:rsidR="001F3E5D" w:rsidRDefault="00D27B20">
      <w:pPr>
        <w:spacing w:before="3"/>
        <w:ind w:left="142"/>
        <w:rPr>
          <w:sz w:val="20"/>
        </w:rPr>
      </w:pPr>
      <w:r w:rsidRPr="00D27B20">
        <w:rPr>
          <w:b/>
          <w:i/>
          <w:iCs/>
          <w:sz w:val="20"/>
        </w:rPr>
        <w:t>“</w:t>
      </w:r>
      <w:r w:rsidR="00000000" w:rsidRPr="00D27B20">
        <w:rPr>
          <w:b/>
          <w:i/>
          <w:iCs/>
          <w:sz w:val="20"/>
        </w:rPr>
        <w:t>documentación</w:t>
      </w:r>
      <w:r w:rsidR="00000000" w:rsidRPr="00D27B20">
        <w:rPr>
          <w:b/>
          <w:i/>
          <w:iCs/>
          <w:spacing w:val="59"/>
          <w:sz w:val="20"/>
        </w:rPr>
        <w:t xml:space="preserve"> </w:t>
      </w:r>
      <w:r w:rsidR="00000000" w:rsidRPr="00D27B20">
        <w:rPr>
          <w:b/>
          <w:i/>
          <w:iCs/>
          <w:sz w:val="20"/>
        </w:rPr>
        <w:t>para</w:t>
      </w:r>
      <w:r w:rsidR="00000000" w:rsidRPr="00D27B20">
        <w:rPr>
          <w:b/>
          <w:i/>
          <w:iCs/>
          <w:spacing w:val="60"/>
          <w:sz w:val="20"/>
        </w:rPr>
        <w:t xml:space="preserve"> </w:t>
      </w:r>
      <w:r w:rsidR="00000000" w:rsidRPr="00D27B20">
        <w:rPr>
          <w:b/>
          <w:i/>
          <w:iCs/>
          <w:sz w:val="20"/>
        </w:rPr>
        <w:t>el</w:t>
      </w:r>
      <w:r w:rsidR="00000000" w:rsidRPr="00D27B20">
        <w:rPr>
          <w:b/>
          <w:i/>
          <w:iCs/>
          <w:spacing w:val="60"/>
          <w:sz w:val="20"/>
        </w:rPr>
        <w:t xml:space="preserve"> </w:t>
      </w:r>
      <w:r w:rsidR="00000000" w:rsidRPr="00D27B20">
        <w:rPr>
          <w:b/>
          <w:i/>
          <w:iCs/>
          <w:sz w:val="20"/>
        </w:rPr>
        <w:t>inicio</w:t>
      </w:r>
      <w:r w:rsidR="00000000" w:rsidRPr="00D27B20">
        <w:rPr>
          <w:b/>
          <w:i/>
          <w:iCs/>
          <w:spacing w:val="60"/>
          <w:sz w:val="20"/>
        </w:rPr>
        <w:t xml:space="preserve"> </w:t>
      </w:r>
      <w:r w:rsidR="00000000" w:rsidRPr="00D27B20">
        <w:rPr>
          <w:b/>
          <w:i/>
          <w:iCs/>
          <w:sz w:val="20"/>
        </w:rPr>
        <w:t>de</w:t>
      </w:r>
      <w:r w:rsidR="00000000" w:rsidRPr="00D27B20">
        <w:rPr>
          <w:b/>
          <w:i/>
          <w:iCs/>
          <w:spacing w:val="60"/>
          <w:sz w:val="20"/>
        </w:rPr>
        <w:t xml:space="preserve"> </w:t>
      </w:r>
      <w:r w:rsidR="00000000" w:rsidRPr="00D27B20">
        <w:rPr>
          <w:b/>
          <w:i/>
          <w:iCs/>
          <w:sz w:val="20"/>
        </w:rPr>
        <w:t>obras</w:t>
      </w:r>
      <w:r w:rsidRPr="00D27B20">
        <w:rPr>
          <w:b/>
          <w:i/>
          <w:iCs/>
          <w:sz w:val="20"/>
        </w:rPr>
        <w:t>”,</w:t>
      </w:r>
      <w:r w:rsidR="00000000">
        <w:rPr>
          <w:b/>
          <w:spacing w:val="63"/>
          <w:sz w:val="20"/>
        </w:rPr>
        <w:t xml:space="preserve"> </w:t>
      </w:r>
      <w:r w:rsidR="00000000">
        <w:rPr>
          <w:sz w:val="20"/>
        </w:rPr>
        <w:t>que</w:t>
      </w:r>
      <w:r w:rsidR="00000000">
        <w:rPr>
          <w:spacing w:val="60"/>
          <w:sz w:val="20"/>
        </w:rPr>
        <w:t xml:space="preserve"> </w:t>
      </w:r>
      <w:r w:rsidR="00000000">
        <w:rPr>
          <w:sz w:val="20"/>
        </w:rPr>
        <w:t>recoge</w:t>
      </w:r>
      <w:r w:rsidR="00000000">
        <w:rPr>
          <w:spacing w:val="60"/>
          <w:sz w:val="20"/>
        </w:rPr>
        <w:t xml:space="preserve"> </w:t>
      </w:r>
      <w:r w:rsidR="00000000">
        <w:rPr>
          <w:sz w:val="20"/>
        </w:rPr>
        <w:t>en</w:t>
      </w:r>
      <w:r w:rsidR="00000000">
        <w:rPr>
          <w:spacing w:val="59"/>
          <w:sz w:val="20"/>
        </w:rPr>
        <w:t xml:space="preserve"> </w:t>
      </w:r>
      <w:r w:rsidR="00000000">
        <w:rPr>
          <w:sz w:val="20"/>
        </w:rPr>
        <w:t>el</w:t>
      </w:r>
      <w:r w:rsidR="00000000">
        <w:rPr>
          <w:spacing w:val="63"/>
          <w:sz w:val="20"/>
        </w:rPr>
        <w:t xml:space="preserve"> </w:t>
      </w:r>
      <w:r w:rsidR="00000000">
        <w:rPr>
          <w:sz w:val="20"/>
          <w:u w:val="single"/>
        </w:rPr>
        <w:t>Anexo</w:t>
      </w:r>
      <w:r w:rsidR="00000000">
        <w:rPr>
          <w:spacing w:val="60"/>
          <w:sz w:val="20"/>
          <w:u w:val="single"/>
        </w:rPr>
        <w:t xml:space="preserve"> </w:t>
      </w:r>
      <w:r w:rsidR="00000000">
        <w:rPr>
          <w:sz w:val="20"/>
          <w:u w:val="single"/>
        </w:rPr>
        <w:t>IV</w:t>
      </w:r>
      <w:r w:rsidR="00000000">
        <w:rPr>
          <w:spacing w:val="60"/>
          <w:sz w:val="20"/>
          <w:u w:val="single"/>
        </w:rPr>
        <w:t xml:space="preserve"> </w:t>
      </w:r>
      <w:r w:rsidR="00000000">
        <w:rPr>
          <w:sz w:val="20"/>
          <w:u w:val="single"/>
        </w:rPr>
        <w:t>de</w:t>
      </w:r>
      <w:r w:rsidR="00000000">
        <w:rPr>
          <w:spacing w:val="60"/>
          <w:sz w:val="20"/>
          <w:u w:val="single"/>
        </w:rPr>
        <w:t xml:space="preserve"> </w:t>
      </w:r>
      <w:r w:rsidR="00000000">
        <w:rPr>
          <w:sz w:val="20"/>
          <w:u w:val="single"/>
        </w:rPr>
        <w:t>la</w:t>
      </w:r>
      <w:r w:rsidR="00000000">
        <w:rPr>
          <w:spacing w:val="60"/>
          <w:sz w:val="20"/>
          <w:u w:val="single"/>
        </w:rPr>
        <w:t xml:space="preserve"> </w:t>
      </w:r>
      <w:r w:rsidR="00000000">
        <w:rPr>
          <w:sz w:val="20"/>
          <w:u w:val="single"/>
        </w:rPr>
        <w:t>Ordenanza</w:t>
      </w:r>
      <w:r w:rsidR="00000000">
        <w:rPr>
          <w:spacing w:val="60"/>
          <w:sz w:val="20"/>
          <w:u w:val="single"/>
        </w:rPr>
        <w:t xml:space="preserve"> </w:t>
      </w:r>
      <w:r w:rsidR="00000000">
        <w:rPr>
          <w:spacing w:val="-5"/>
          <w:sz w:val="20"/>
          <w:u w:val="single"/>
        </w:rPr>
        <w:t>de</w:t>
      </w:r>
    </w:p>
    <w:p w14:paraId="6679D712" w14:textId="77777777" w:rsidR="001F3E5D" w:rsidRDefault="00000000">
      <w:pPr>
        <w:pStyle w:val="Textoindependiente"/>
        <w:spacing w:before="54" w:line="292" w:lineRule="auto"/>
        <w:ind w:left="142"/>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6B3CB29D" w14:textId="77777777" w:rsidR="001F3E5D" w:rsidRDefault="001F3E5D">
      <w:pPr>
        <w:pStyle w:val="Textoindependiente"/>
        <w:spacing w:before="10"/>
      </w:pPr>
    </w:p>
    <w:p w14:paraId="129D3284" w14:textId="77777777" w:rsidR="001F3E5D" w:rsidRDefault="00000000">
      <w:pPr>
        <w:pStyle w:val="Prrafodelista"/>
        <w:numPr>
          <w:ilvl w:val="0"/>
          <w:numId w:val="51"/>
        </w:numPr>
        <w:tabs>
          <w:tab w:val="left" w:pos="699"/>
        </w:tabs>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1.700</w:t>
      </w:r>
      <w:r>
        <w:rPr>
          <w:b/>
          <w:spacing w:val="-3"/>
          <w:sz w:val="20"/>
        </w:rPr>
        <w:t xml:space="preserve"> </w:t>
      </w:r>
      <w:r>
        <w:rPr>
          <w:b/>
          <w:spacing w:val="-5"/>
          <w:sz w:val="20"/>
        </w:rPr>
        <w:t>€.</w:t>
      </w:r>
    </w:p>
    <w:p w14:paraId="33A7A0A2" w14:textId="77777777" w:rsidR="001F3E5D" w:rsidRDefault="001F3E5D">
      <w:pPr>
        <w:pStyle w:val="Textoindependiente"/>
        <w:spacing w:before="64"/>
        <w:rPr>
          <w:b/>
        </w:rPr>
      </w:pPr>
    </w:p>
    <w:p w14:paraId="40CA46E9" w14:textId="77777777" w:rsidR="001F3E5D" w:rsidRDefault="00000000">
      <w:pPr>
        <w:pStyle w:val="Prrafodelista"/>
        <w:numPr>
          <w:ilvl w:val="0"/>
          <w:numId w:val="51"/>
        </w:numPr>
        <w:tabs>
          <w:tab w:val="left" w:pos="699"/>
        </w:tabs>
        <w:ind w:right="0"/>
        <w:jc w:val="left"/>
        <w:rPr>
          <w:b/>
          <w:sz w:val="20"/>
        </w:rPr>
      </w:pPr>
      <w:r>
        <w:rPr>
          <w:sz w:val="20"/>
        </w:rPr>
        <w:t>Garantía</w:t>
      </w:r>
      <w:r>
        <w:rPr>
          <w:spacing w:val="-7"/>
          <w:sz w:val="20"/>
        </w:rPr>
        <w:t xml:space="preserve"> </w:t>
      </w:r>
      <w:r>
        <w:rPr>
          <w:sz w:val="20"/>
        </w:rPr>
        <w:t>para</w:t>
      </w:r>
      <w:r>
        <w:rPr>
          <w:spacing w:val="-5"/>
          <w:sz w:val="20"/>
        </w:rPr>
        <w:t xml:space="preserve"> </w:t>
      </w:r>
      <w:r>
        <w:rPr>
          <w:sz w:val="20"/>
        </w:rPr>
        <w:t>la</w:t>
      </w:r>
      <w:r>
        <w:rPr>
          <w:spacing w:val="-4"/>
          <w:sz w:val="20"/>
        </w:rPr>
        <w:t xml:space="preserve"> </w:t>
      </w:r>
      <w:r>
        <w:rPr>
          <w:sz w:val="20"/>
        </w:rPr>
        <w:t>correcta</w:t>
      </w:r>
      <w:r>
        <w:rPr>
          <w:spacing w:val="-5"/>
          <w:sz w:val="20"/>
        </w:rPr>
        <w:t xml:space="preserve"> </w:t>
      </w:r>
      <w:r>
        <w:rPr>
          <w:sz w:val="20"/>
        </w:rPr>
        <w:t>conservación</w:t>
      </w:r>
      <w:r>
        <w:rPr>
          <w:spacing w:val="-4"/>
          <w:sz w:val="20"/>
        </w:rPr>
        <w:t xml:space="preserve"> </w:t>
      </w:r>
      <w:r>
        <w:rPr>
          <w:sz w:val="20"/>
        </w:rPr>
        <w:t>y</w:t>
      </w:r>
      <w:r>
        <w:rPr>
          <w:spacing w:val="-5"/>
          <w:sz w:val="20"/>
        </w:rPr>
        <w:t xml:space="preserve"> </w:t>
      </w:r>
      <w:r>
        <w:rPr>
          <w:sz w:val="20"/>
        </w:rPr>
        <w:t>mantenimiento</w:t>
      </w:r>
      <w:r>
        <w:rPr>
          <w:spacing w:val="-5"/>
          <w:sz w:val="20"/>
        </w:rPr>
        <w:t xml:space="preserve"> </w:t>
      </w:r>
      <w:r>
        <w:rPr>
          <w:sz w:val="20"/>
        </w:rPr>
        <w:t>del</w:t>
      </w:r>
      <w:r>
        <w:rPr>
          <w:spacing w:val="-4"/>
          <w:sz w:val="20"/>
        </w:rPr>
        <w:t xml:space="preserve"> </w:t>
      </w:r>
      <w:r>
        <w:rPr>
          <w:sz w:val="20"/>
        </w:rPr>
        <w:t>espacio</w:t>
      </w:r>
      <w:r>
        <w:rPr>
          <w:spacing w:val="-5"/>
          <w:sz w:val="20"/>
        </w:rPr>
        <w:t xml:space="preserve"> </w:t>
      </w:r>
      <w:r>
        <w:rPr>
          <w:sz w:val="20"/>
        </w:rPr>
        <w:t xml:space="preserve">público: </w:t>
      </w:r>
      <w:r>
        <w:rPr>
          <w:b/>
          <w:sz w:val="20"/>
        </w:rPr>
        <w:t>600</w:t>
      </w:r>
      <w:r>
        <w:rPr>
          <w:b/>
          <w:spacing w:val="-4"/>
          <w:sz w:val="20"/>
        </w:rPr>
        <w:t xml:space="preserve"> </w:t>
      </w:r>
      <w:r>
        <w:rPr>
          <w:b/>
          <w:spacing w:val="-5"/>
          <w:sz w:val="20"/>
        </w:rPr>
        <w:t>€.</w:t>
      </w:r>
    </w:p>
    <w:p w14:paraId="2B0F2D3D" w14:textId="77777777" w:rsidR="001F3E5D" w:rsidRDefault="001F3E5D">
      <w:pPr>
        <w:pStyle w:val="Textoindependiente"/>
        <w:spacing w:before="65"/>
        <w:rPr>
          <w:b/>
        </w:rPr>
      </w:pPr>
    </w:p>
    <w:p w14:paraId="004759C7" w14:textId="77777777" w:rsidR="001F3E5D" w:rsidRDefault="00000000">
      <w:pPr>
        <w:pStyle w:val="Prrafodelista"/>
        <w:numPr>
          <w:ilvl w:val="0"/>
          <w:numId w:val="52"/>
        </w:numPr>
        <w:tabs>
          <w:tab w:val="left" w:pos="743"/>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4C4BC7E3" w14:textId="77777777" w:rsidR="001F3E5D" w:rsidRDefault="00000000">
      <w:pPr>
        <w:pStyle w:val="Textoindependiente"/>
        <w:spacing w:before="3"/>
        <w:ind w:left="142"/>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124029D5" w14:textId="77777777" w:rsidR="001F3E5D" w:rsidRDefault="001F3E5D">
      <w:pPr>
        <w:pStyle w:val="Textoindependiente"/>
        <w:spacing w:before="60"/>
      </w:pPr>
    </w:p>
    <w:p w14:paraId="4291947D" w14:textId="432A92F5" w:rsidR="001F3E5D" w:rsidRDefault="00000000">
      <w:pPr>
        <w:pStyle w:val="Prrafodelista"/>
        <w:numPr>
          <w:ilvl w:val="0"/>
          <w:numId w:val="5"/>
        </w:numPr>
        <w:tabs>
          <w:tab w:val="left" w:pos="872"/>
        </w:tabs>
        <w:spacing w:before="1"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r w:rsidR="00D27B20">
        <w:rPr>
          <w:sz w:val="20"/>
        </w:rPr>
        <w:t>.</w:t>
      </w:r>
    </w:p>
    <w:p w14:paraId="65FA5D85" w14:textId="77777777" w:rsidR="001F3E5D" w:rsidRDefault="001F3E5D">
      <w:pPr>
        <w:pStyle w:val="Textoindependiente"/>
        <w:spacing w:before="9"/>
      </w:pPr>
    </w:p>
    <w:p w14:paraId="50E2968D" w14:textId="53549F56" w:rsidR="001F3E5D" w:rsidRDefault="00000000">
      <w:pPr>
        <w:pStyle w:val="Prrafodelista"/>
        <w:numPr>
          <w:ilvl w:val="0"/>
          <w:numId w:val="5"/>
        </w:numPr>
        <w:tabs>
          <w:tab w:val="left" w:pos="803"/>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r w:rsidR="00D27B20">
        <w:rPr>
          <w:sz w:val="20"/>
        </w:rPr>
        <w:t>.</w:t>
      </w:r>
    </w:p>
    <w:p w14:paraId="1FB673E5" w14:textId="77777777" w:rsidR="001F3E5D" w:rsidRDefault="001F3E5D">
      <w:pPr>
        <w:pStyle w:val="Textoindependiente"/>
        <w:spacing w:before="10"/>
      </w:pPr>
    </w:p>
    <w:p w14:paraId="3588D569" w14:textId="77777777" w:rsidR="001F3E5D" w:rsidRDefault="00000000">
      <w:pPr>
        <w:pStyle w:val="Prrafodelista"/>
        <w:numPr>
          <w:ilvl w:val="0"/>
          <w:numId w:val="5"/>
        </w:numPr>
        <w:tabs>
          <w:tab w:val="left" w:pos="988"/>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5D6FDFFB" w14:textId="77777777" w:rsidR="001F3E5D" w:rsidRDefault="001F3E5D">
      <w:pPr>
        <w:pStyle w:val="Textoindependiente"/>
        <w:spacing w:before="10"/>
      </w:pPr>
    </w:p>
    <w:p w14:paraId="27F07AEC" w14:textId="77777777" w:rsidR="001F3E5D" w:rsidRDefault="00000000">
      <w:pPr>
        <w:pStyle w:val="Prrafodelista"/>
        <w:numPr>
          <w:ilvl w:val="0"/>
          <w:numId w:val="5"/>
        </w:numPr>
        <w:tabs>
          <w:tab w:val="left" w:pos="765"/>
        </w:tabs>
        <w:ind w:left="765" w:right="0" w:hanging="623"/>
        <w:jc w:val="left"/>
        <w:rPr>
          <w:sz w:val="20"/>
        </w:rPr>
      </w:pPr>
      <w:r>
        <w:rPr>
          <w:sz w:val="20"/>
        </w:rPr>
        <w:t>Las</w:t>
      </w:r>
      <w:r>
        <w:rPr>
          <w:spacing w:val="-6"/>
          <w:sz w:val="20"/>
        </w:rPr>
        <w:t xml:space="preserve"> </w:t>
      </w:r>
      <w:r>
        <w:rPr>
          <w:sz w:val="20"/>
        </w:rPr>
        <w:t>medianerías</w:t>
      </w:r>
      <w:r>
        <w:rPr>
          <w:spacing w:val="-3"/>
          <w:sz w:val="20"/>
        </w:rPr>
        <w:t xml:space="preserve"> </w:t>
      </w:r>
      <w:r>
        <w:rPr>
          <w:sz w:val="20"/>
        </w:rPr>
        <w:t>que</w:t>
      </w:r>
      <w:r>
        <w:rPr>
          <w:spacing w:val="-4"/>
          <w:sz w:val="20"/>
        </w:rPr>
        <w:t xml:space="preserve"> </w:t>
      </w:r>
      <w:r>
        <w:rPr>
          <w:sz w:val="20"/>
        </w:rPr>
        <w:t>queden</w:t>
      </w:r>
      <w:r>
        <w:rPr>
          <w:spacing w:val="-3"/>
          <w:sz w:val="20"/>
        </w:rPr>
        <w:t xml:space="preserve"> </w:t>
      </w:r>
      <w:r>
        <w:rPr>
          <w:sz w:val="20"/>
        </w:rPr>
        <w:t>al</w:t>
      </w:r>
      <w:r>
        <w:rPr>
          <w:spacing w:val="-4"/>
          <w:sz w:val="20"/>
        </w:rPr>
        <w:t xml:space="preserve"> </w:t>
      </w:r>
      <w:r>
        <w:rPr>
          <w:sz w:val="20"/>
        </w:rPr>
        <w:t>descubierto</w:t>
      </w:r>
      <w:r>
        <w:rPr>
          <w:spacing w:val="-3"/>
          <w:sz w:val="20"/>
        </w:rPr>
        <w:t xml:space="preserve"> </w:t>
      </w:r>
      <w:r>
        <w:rPr>
          <w:sz w:val="20"/>
        </w:rPr>
        <w:t>tendrán</w:t>
      </w:r>
      <w:r>
        <w:rPr>
          <w:spacing w:val="-3"/>
          <w:sz w:val="20"/>
        </w:rPr>
        <w:t xml:space="preserve"> </w:t>
      </w:r>
      <w:r>
        <w:rPr>
          <w:sz w:val="20"/>
        </w:rPr>
        <w:t>el</w:t>
      </w:r>
      <w:r>
        <w:rPr>
          <w:spacing w:val="-4"/>
          <w:sz w:val="20"/>
        </w:rPr>
        <w:t xml:space="preserve"> </w:t>
      </w:r>
      <w:r>
        <w:rPr>
          <w:sz w:val="20"/>
        </w:rPr>
        <w:t>mismo</w:t>
      </w:r>
      <w:r>
        <w:rPr>
          <w:spacing w:val="-3"/>
          <w:sz w:val="20"/>
        </w:rPr>
        <w:t xml:space="preserve"> </w:t>
      </w:r>
      <w:r>
        <w:rPr>
          <w:sz w:val="20"/>
        </w:rPr>
        <w:t>tratamiento</w:t>
      </w:r>
      <w:r>
        <w:rPr>
          <w:spacing w:val="-4"/>
          <w:sz w:val="20"/>
        </w:rPr>
        <w:t xml:space="preserve"> </w:t>
      </w:r>
      <w:r>
        <w:rPr>
          <w:sz w:val="20"/>
        </w:rPr>
        <w:t>que</w:t>
      </w:r>
      <w:r>
        <w:rPr>
          <w:spacing w:val="-3"/>
          <w:sz w:val="20"/>
        </w:rPr>
        <w:t xml:space="preserve"> </w:t>
      </w:r>
      <w:r>
        <w:rPr>
          <w:sz w:val="20"/>
        </w:rPr>
        <w:t>las</w:t>
      </w:r>
      <w:r>
        <w:rPr>
          <w:spacing w:val="-3"/>
          <w:sz w:val="20"/>
        </w:rPr>
        <w:t xml:space="preserve"> </w:t>
      </w:r>
      <w:r>
        <w:rPr>
          <w:spacing w:val="-2"/>
          <w:sz w:val="20"/>
        </w:rPr>
        <w:t>fachadas</w:t>
      </w:r>
    </w:p>
    <w:p w14:paraId="4FA8884D" w14:textId="77777777" w:rsidR="001F3E5D" w:rsidRDefault="001F3E5D">
      <w:pPr>
        <w:pStyle w:val="Prrafodelista"/>
        <w:jc w:val="left"/>
        <w:rPr>
          <w:sz w:val="20"/>
        </w:rPr>
        <w:sectPr w:rsidR="001F3E5D">
          <w:pgSz w:w="11910" w:h="16840"/>
          <w:pgMar w:top="1340" w:right="1417" w:bottom="1260" w:left="1275" w:header="225" w:footer="1060" w:gutter="0"/>
          <w:cols w:space="720"/>
        </w:sectPr>
      </w:pPr>
    </w:p>
    <w:p w14:paraId="0F81C047" w14:textId="6DF6E7E1" w:rsidR="001F3E5D" w:rsidRDefault="00000000">
      <w:pPr>
        <w:pStyle w:val="Textoindependiente"/>
        <w:spacing w:before="37"/>
      </w:pPr>
      <w:r>
        <w:rPr>
          <w:noProof/>
        </w:rPr>
        <w:lastRenderedPageBreak/>
        <mc:AlternateContent>
          <mc:Choice Requires="wps">
            <w:drawing>
              <wp:anchor distT="0" distB="0" distL="0" distR="0" simplePos="0" relativeHeight="15835648" behindDoc="0" locked="0" layoutInCell="1" allowOverlap="1" wp14:anchorId="1757B935" wp14:editId="1B68F42F">
                <wp:simplePos x="0" y="0"/>
                <wp:positionH relativeFrom="page">
                  <wp:posOffset>6807090</wp:posOffset>
                </wp:positionH>
                <wp:positionV relativeFrom="page">
                  <wp:posOffset>2818730</wp:posOffset>
                </wp:positionV>
                <wp:extent cx="419734" cy="3187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0E8C3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268BD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757B935" id="Textbox 233" o:spid="_x0000_s1136" type="#_x0000_t202" style="position:absolute;margin-left:536pt;margin-top:221.95pt;width:33.05pt;height:250.9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B0E8C3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268BD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7FBA1026" w14:textId="513C69E8" w:rsidR="001F3E5D" w:rsidRDefault="00000000">
      <w:pPr>
        <w:pStyle w:val="Prrafodelista"/>
        <w:numPr>
          <w:ilvl w:val="0"/>
          <w:numId w:val="5"/>
        </w:numPr>
        <w:tabs>
          <w:tab w:val="left" w:pos="923"/>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r w:rsidR="00D27B20">
        <w:rPr>
          <w:sz w:val="20"/>
        </w:rPr>
        <w:t>.</w:t>
      </w:r>
    </w:p>
    <w:p w14:paraId="200A7007" w14:textId="77777777" w:rsidR="001F3E5D" w:rsidRDefault="001F3E5D">
      <w:pPr>
        <w:pStyle w:val="Textoindependiente"/>
        <w:spacing w:before="10"/>
      </w:pPr>
    </w:p>
    <w:p w14:paraId="4B787783" w14:textId="77777777" w:rsidR="001F3E5D" w:rsidRDefault="00000000">
      <w:pPr>
        <w:pStyle w:val="Prrafodelista"/>
        <w:numPr>
          <w:ilvl w:val="0"/>
          <w:numId w:val="5"/>
        </w:numPr>
        <w:tabs>
          <w:tab w:val="left" w:pos="962"/>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678DB48E" w14:textId="77777777" w:rsidR="001F3E5D" w:rsidRDefault="001F3E5D">
      <w:pPr>
        <w:pStyle w:val="Textoindependiente"/>
        <w:spacing w:before="10"/>
      </w:pPr>
    </w:p>
    <w:p w14:paraId="42548EDE" w14:textId="15B7CE10" w:rsidR="001F3E5D" w:rsidRDefault="00000000">
      <w:pPr>
        <w:pStyle w:val="Prrafodelista"/>
        <w:numPr>
          <w:ilvl w:val="0"/>
          <w:numId w:val="5"/>
        </w:numPr>
        <w:tabs>
          <w:tab w:val="left" w:pos="855"/>
        </w:tabs>
        <w:spacing w:line="292" w:lineRule="auto"/>
        <w:ind w:firstLine="0"/>
        <w:rPr>
          <w:sz w:val="20"/>
        </w:rPr>
      </w:pPr>
      <w:r>
        <w:rPr>
          <w:sz w:val="20"/>
        </w:rPr>
        <w:t>Los accesos de vehículos a la obra se producirán por la calle Paseo Del Cerro, (Actual calle Hermanos Puértolas, denominada así en Junta de Gobierno Local con fecha 24 de enero de 2025) respetando la circulación de terceros, vehículos y de peatones, ajenos a la obra que puedan encontrarse en cualquier punto de su entorno</w:t>
      </w:r>
      <w:r w:rsidR="00D27B20">
        <w:rPr>
          <w:sz w:val="20"/>
        </w:rPr>
        <w:t>.</w:t>
      </w:r>
    </w:p>
    <w:p w14:paraId="40F9A7FA" w14:textId="77777777" w:rsidR="001F3E5D" w:rsidRDefault="001F3E5D">
      <w:pPr>
        <w:pStyle w:val="Textoindependiente"/>
        <w:spacing w:before="10"/>
      </w:pPr>
    </w:p>
    <w:p w14:paraId="44ADE6AE" w14:textId="77777777" w:rsidR="001F3E5D" w:rsidRDefault="00000000">
      <w:pPr>
        <w:pStyle w:val="Prrafodelista"/>
        <w:numPr>
          <w:ilvl w:val="0"/>
          <w:numId w:val="5"/>
        </w:numPr>
        <w:tabs>
          <w:tab w:val="left" w:pos="900"/>
        </w:tabs>
        <w:spacing w:line="292" w:lineRule="auto"/>
        <w:ind w:firstLine="0"/>
        <w:rPr>
          <w:sz w:val="20"/>
        </w:rPr>
      </w:pPr>
      <w:r>
        <w:rPr>
          <w:sz w:val="20"/>
        </w:rPr>
        <w:t xml:space="preserve">De conformidad con la </w:t>
      </w:r>
      <w:r w:rsidRPr="00D27B20">
        <w:rPr>
          <w:i/>
          <w:iCs/>
          <w:sz w:val="20"/>
        </w:rPr>
        <w:t>“Ordenanza Municipal sobre Protección de los espacios públicos en relación con su limpieza y de la gestión de residuos”,</w:t>
      </w:r>
      <w:r>
        <w:rPr>
          <w:sz w:val="20"/>
        </w:rPr>
        <w:t xml:space="preserve"> en todo momento se mantendrá limpia la 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5E777847" w14:textId="77777777" w:rsidR="001F3E5D" w:rsidRDefault="001F3E5D">
      <w:pPr>
        <w:pStyle w:val="Textoindependiente"/>
        <w:spacing w:before="9"/>
      </w:pPr>
    </w:p>
    <w:p w14:paraId="284E182E" w14:textId="77777777" w:rsidR="001F3E5D" w:rsidRDefault="00000000">
      <w:pPr>
        <w:pStyle w:val="Prrafodelista"/>
        <w:numPr>
          <w:ilvl w:val="0"/>
          <w:numId w:val="5"/>
        </w:numPr>
        <w:tabs>
          <w:tab w:val="left" w:pos="796"/>
        </w:tabs>
        <w:spacing w:before="1"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57027520" w14:textId="77777777" w:rsidR="001F3E5D" w:rsidRDefault="001F3E5D">
      <w:pPr>
        <w:pStyle w:val="Textoindependiente"/>
        <w:spacing w:before="9"/>
      </w:pPr>
    </w:p>
    <w:p w14:paraId="1454335B" w14:textId="77777777" w:rsidR="001F3E5D" w:rsidRDefault="00000000">
      <w:pPr>
        <w:pStyle w:val="Prrafodelista"/>
        <w:numPr>
          <w:ilvl w:val="0"/>
          <w:numId w:val="5"/>
        </w:numPr>
        <w:tabs>
          <w:tab w:val="left" w:pos="1107"/>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7D42DEA8" w14:textId="77777777" w:rsidR="001F3E5D" w:rsidRDefault="001F3E5D">
      <w:pPr>
        <w:pStyle w:val="Textoindependiente"/>
        <w:spacing w:before="10"/>
      </w:pPr>
    </w:p>
    <w:p w14:paraId="0964C081" w14:textId="77777777" w:rsidR="001F3E5D" w:rsidRDefault="00000000">
      <w:pPr>
        <w:pStyle w:val="Prrafodelista"/>
        <w:numPr>
          <w:ilvl w:val="0"/>
          <w:numId w:val="5"/>
        </w:numPr>
        <w:tabs>
          <w:tab w:val="left" w:pos="905"/>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w:t>
      </w:r>
      <w:r>
        <w:rPr>
          <w:spacing w:val="80"/>
          <w:sz w:val="20"/>
        </w:rPr>
        <w:t xml:space="preserve"> </w:t>
      </w:r>
      <w:r>
        <w:rPr>
          <w:sz w:val="20"/>
        </w:rPr>
        <w:t>Final de Obra, debe presentar el modelo 902 de nueva construcción, ampliación, reforma o rehabilitación de bienes inmuebles.</w:t>
      </w:r>
    </w:p>
    <w:p w14:paraId="7939D6DF" w14:textId="77777777" w:rsidR="001F3E5D" w:rsidRDefault="001F3E5D">
      <w:pPr>
        <w:pStyle w:val="Textoindependiente"/>
        <w:spacing w:before="10"/>
      </w:pPr>
    </w:p>
    <w:p w14:paraId="3AF52A30" w14:textId="77777777" w:rsidR="001F3E5D" w:rsidRDefault="00000000">
      <w:pPr>
        <w:pStyle w:val="Prrafodelista"/>
        <w:numPr>
          <w:ilvl w:val="0"/>
          <w:numId w:val="5"/>
        </w:numPr>
        <w:tabs>
          <w:tab w:val="left" w:pos="789"/>
        </w:tabs>
        <w:spacing w:line="292" w:lineRule="auto"/>
        <w:ind w:firstLine="0"/>
        <w:rPr>
          <w:sz w:val="20"/>
        </w:rPr>
      </w:pPr>
      <w:r>
        <w:rPr>
          <w:sz w:val="20"/>
        </w:rPr>
        <w:t>No podrán cubrirse ni edificar sobre las plazas de aparcamiento que se encuentra en la banda de retranqueo.</w:t>
      </w:r>
    </w:p>
    <w:p w14:paraId="6A6052F8" w14:textId="77777777" w:rsidR="001F3E5D" w:rsidRDefault="001F3E5D">
      <w:pPr>
        <w:pStyle w:val="Textoindependiente"/>
        <w:spacing w:before="10"/>
      </w:pPr>
    </w:p>
    <w:p w14:paraId="0C5BE4A4" w14:textId="21740741" w:rsidR="001F3E5D" w:rsidRDefault="00000000">
      <w:pPr>
        <w:pStyle w:val="Prrafodelista"/>
        <w:numPr>
          <w:ilvl w:val="0"/>
          <w:numId w:val="5"/>
        </w:numPr>
        <w:tabs>
          <w:tab w:val="left" w:pos="862"/>
        </w:tabs>
        <w:spacing w:line="292" w:lineRule="auto"/>
        <w:ind w:firstLine="0"/>
        <w:rPr>
          <w:sz w:val="20"/>
        </w:rPr>
      </w:pPr>
      <w:r>
        <w:rPr>
          <w:sz w:val="20"/>
        </w:rPr>
        <w:t>El paño medianero al descubierto, deberán tratarse de forma que su aspecto y calidad sean tan dignos como los de las fachadas (Art. 5.11.16. PGOU), independientemente de cuando se construya en la parcela anexa según el acuerdo de adosamiento entre ambas propiedades</w:t>
      </w:r>
      <w:r w:rsidR="00D27B20">
        <w:rPr>
          <w:sz w:val="20"/>
        </w:rPr>
        <w:t>.</w:t>
      </w:r>
    </w:p>
    <w:p w14:paraId="3C5F1450" w14:textId="77777777" w:rsidR="001F3E5D" w:rsidRDefault="001F3E5D">
      <w:pPr>
        <w:pStyle w:val="Textoindependiente"/>
        <w:spacing w:before="9"/>
      </w:pPr>
    </w:p>
    <w:p w14:paraId="269B0566" w14:textId="7B4700CE" w:rsidR="001F3E5D" w:rsidRDefault="00000000">
      <w:pPr>
        <w:pStyle w:val="Prrafodelista"/>
        <w:numPr>
          <w:ilvl w:val="0"/>
          <w:numId w:val="5"/>
        </w:numPr>
        <w:tabs>
          <w:tab w:val="left" w:pos="875"/>
        </w:tabs>
        <w:spacing w:before="1" w:line="292" w:lineRule="auto"/>
        <w:ind w:firstLine="0"/>
        <w:rPr>
          <w:sz w:val="20"/>
        </w:rPr>
      </w:pPr>
      <w:r>
        <w:rPr>
          <w:sz w:val="20"/>
        </w:rPr>
        <w:t>El acceso peatonal y de vehículos una vez finalizada la obra se realizará por la calle Paseo Del Cerro (Actual calle Hermanos Puértolas, denominada así en Junta de Gobierno Local con fecha 24 de enero de 2025)</w:t>
      </w:r>
      <w:r w:rsidR="00D27B20">
        <w:rPr>
          <w:sz w:val="20"/>
        </w:rPr>
        <w:t>.</w:t>
      </w:r>
    </w:p>
    <w:p w14:paraId="242AE6B5" w14:textId="77777777" w:rsidR="001F3E5D" w:rsidRDefault="001F3E5D">
      <w:pPr>
        <w:pStyle w:val="Textoindependiente"/>
        <w:spacing w:before="9"/>
      </w:pPr>
    </w:p>
    <w:p w14:paraId="1CE180A1" w14:textId="77777777" w:rsidR="001F3E5D" w:rsidRDefault="00000000">
      <w:pPr>
        <w:pStyle w:val="Textoindependiente"/>
        <w:spacing w:line="292" w:lineRule="auto"/>
        <w:ind w:left="142" w:right="1"/>
        <w:jc w:val="both"/>
      </w:pPr>
      <w:r>
        <w:t xml:space="preserve">Se redactan también las siguientes condiciones que se determinan en el Acta de Recepción de las obras de </w:t>
      </w:r>
      <w:r w:rsidRPr="00D27B20">
        <w:rPr>
          <w:i/>
          <w:iCs/>
        </w:rPr>
        <w:t>“Modificación del proyecto de Urbanización de la Unidad de Ejecución UE XV-2 del PGOU”.</w:t>
      </w:r>
      <w:r>
        <w:t xml:space="preserve"> Con número de expediente 52331/2024:</w:t>
      </w:r>
    </w:p>
    <w:p w14:paraId="12104FEC" w14:textId="77777777" w:rsidR="001F3E5D" w:rsidRDefault="001F3E5D">
      <w:pPr>
        <w:pStyle w:val="Textoindependiente"/>
        <w:spacing w:before="10"/>
      </w:pPr>
    </w:p>
    <w:p w14:paraId="16D6C364" w14:textId="77777777" w:rsidR="001F3E5D" w:rsidRDefault="00000000">
      <w:pPr>
        <w:pStyle w:val="Prrafodelista"/>
        <w:numPr>
          <w:ilvl w:val="0"/>
          <w:numId w:val="5"/>
        </w:numPr>
        <w:tabs>
          <w:tab w:val="left" w:pos="880"/>
        </w:tabs>
        <w:spacing w:line="292" w:lineRule="auto"/>
        <w:ind w:firstLine="0"/>
        <w:rPr>
          <w:sz w:val="20"/>
        </w:rPr>
      </w:pPr>
      <w:r>
        <w:rPr>
          <w:sz w:val="20"/>
        </w:rPr>
        <w:t>De acuerdo con la Ley 9/2001, el plazo de garantía no será inferior a un año, por lo que se establece un plazo de garantía de un año, salvo responsabilidades por vicios ocultos.</w:t>
      </w:r>
    </w:p>
    <w:p w14:paraId="48127EB6" w14:textId="77777777" w:rsidR="001F3E5D" w:rsidRDefault="001F3E5D">
      <w:pPr>
        <w:pStyle w:val="Textoindependiente"/>
        <w:spacing w:before="10"/>
      </w:pPr>
    </w:p>
    <w:p w14:paraId="0893EC7B" w14:textId="77777777" w:rsidR="001F3E5D" w:rsidRDefault="00000000">
      <w:pPr>
        <w:pStyle w:val="Prrafodelista"/>
        <w:numPr>
          <w:ilvl w:val="0"/>
          <w:numId w:val="5"/>
        </w:numPr>
        <w:tabs>
          <w:tab w:val="left" w:pos="1218"/>
        </w:tabs>
        <w:spacing w:line="292" w:lineRule="auto"/>
        <w:ind w:firstLine="0"/>
        <w:rPr>
          <w:sz w:val="20"/>
        </w:rPr>
      </w:pPr>
      <w:r>
        <w:rPr>
          <w:sz w:val="20"/>
        </w:rPr>
        <w:t>Durante el citado Plazo de Garantía, deberá resolverse la aprobación del Plan de Autoprotección ante Incendios Forestales presentado, realizándose en dicho documento cuantas modificaciones sean requeridas a instancia de los órganos o entidades competentes en la materia.</w:t>
      </w:r>
    </w:p>
    <w:p w14:paraId="2DE3CE6D" w14:textId="77777777" w:rsidR="001F3E5D" w:rsidRDefault="001F3E5D">
      <w:pPr>
        <w:pStyle w:val="Textoindependiente"/>
        <w:spacing w:before="9"/>
      </w:pPr>
    </w:p>
    <w:p w14:paraId="1772F7BA" w14:textId="77777777" w:rsidR="001F3E5D" w:rsidRDefault="00000000">
      <w:pPr>
        <w:pStyle w:val="Ttulo4"/>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30966307" w14:textId="77777777" w:rsidR="001F3E5D" w:rsidRDefault="001F3E5D">
      <w:pPr>
        <w:pStyle w:val="Ttulo4"/>
        <w:jc w:val="both"/>
        <w:sectPr w:rsidR="001F3E5D">
          <w:pgSz w:w="11910" w:h="16840"/>
          <w:pgMar w:top="1340" w:right="1417" w:bottom="1260" w:left="1275" w:header="225" w:footer="1060" w:gutter="0"/>
          <w:cols w:space="720"/>
        </w:sectPr>
      </w:pPr>
    </w:p>
    <w:p w14:paraId="1461CFD3" w14:textId="342A851F" w:rsidR="001F3E5D" w:rsidRDefault="00000000">
      <w:pPr>
        <w:pStyle w:val="Textoindependiente"/>
        <w:spacing w:before="54"/>
        <w:rPr>
          <w:b/>
        </w:rPr>
      </w:pPr>
      <w:r>
        <w:rPr>
          <w:b/>
          <w:noProof/>
        </w:rPr>
        <w:lastRenderedPageBreak/>
        <mc:AlternateContent>
          <mc:Choice Requires="wps">
            <w:drawing>
              <wp:anchor distT="0" distB="0" distL="0" distR="0" simplePos="0" relativeHeight="15836672" behindDoc="0" locked="0" layoutInCell="1" allowOverlap="1" wp14:anchorId="0EAF2BD5" wp14:editId="713146B2">
                <wp:simplePos x="0" y="0"/>
                <wp:positionH relativeFrom="page">
                  <wp:posOffset>6807090</wp:posOffset>
                </wp:positionH>
                <wp:positionV relativeFrom="page">
                  <wp:posOffset>2818730</wp:posOffset>
                </wp:positionV>
                <wp:extent cx="419734" cy="31870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33712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88889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EAF2BD5" id="Textbox 235" o:spid="_x0000_s1137" type="#_x0000_t202" style="position:absolute;margin-left:536pt;margin-top:221.95pt;width:33.05pt;height:250.9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33712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88889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76E81AF" w14:textId="77777777" w:rsidR="001F3E5D" w:rsidRDefault="00000000">
      <w:pPr>
        <w:pStyle w:val="Prrafodelista"/>
        <w:numPr>
          <w:ilvl w:val="0"/>
          <w:numId w:val="5"/>
        </w:numPr>
        <w:tabs>
          <w:tab w:val="left" w:pos="617"/>
        </w:tabs>
        <w:spacing w:line="292" w:lineRule="auto"/>
        <w:ind w:firstLine="0"/>
        <w:rPr>
          <w:sz w:val="20"/>
        </w:rPr>
      </w:pPr>
      <w:r>
        <w:rPr>
          <w:sz w:val="20"/>
        </w:rPr>
        <w:t>Con carácter previo a la solicitud de la licencia de primera ocupación se entregará el documento de aceptación e idoneidad por parte de CYII de las acometidas de saneamiento realizadas, o, en su caso, el documento de legalización de las acometidas existentes a utilizar.</w:t>
      </w:r>
    </w:p>
    <w:p w14:paraId="3571DA9C" w14:textId="77777777" w:rsidR="001F3E5D" w:rsidRDefault="001F3E5D">
      <w:pPr>
        <w:pStyle w:val="Textoindependiente"/>
        <w:spacing w:before="10"/>
      </w:pPr>
    </w:p>
    <w:p w14:paraId="6BDC69D0" w14:textId="77777777" w:rsidR="001F3E5D" w:rsidRDefault="00000000">
      <w:pPr>
        <w:pStyle w:val="Textoindependiente"/>
        <w:ind w:left="142"/>
        <w:jc w:val="both"/>
      </w:pPr>
      <w:r>
        <w:t>Enlace</w:t>
      </w:r>
      <w:r>
        <w:rPr>
          <w:spacing w:val="-6"/>
        </w:rPr>
        <w:t xml:space="preserve"> </w:t>
      </w:r>
      <w:r>
        <w:t>disponible</w:t>
      </w:r>
      <w:r>
        <w:rPr>
          <w:spacing w:val="-3"/>
        </w:rPr>
        <w:t xml:space="preserve"> </w:t>
      </w:r>
      <w:r>
        <w:t>a</w:t>
      </w:r>
      <w:r>
        <w:rPr>
          <w:spacing w:val="-3"/>
        </w:rPr>
        <w:t xml:space="preserve"> </w:t>
      </w:r>
      <w:r>
        <w:t>la</w:t>
      </w:r>
      <w:r>
        <w:rPr>
          <w:spacing w:val="-3"/>
        </w:rPr>
        <w:t xml:space="preserve"> </w:t>
      </w:r>
      <w:r>
        <w:t>Oficina</w:t>
      </w:r>
      <w:r>
        <w:rPr>
          <w:spacing w:val="-4"/>
        </w:rPr>
        <w:t xml:space="preserve"> </w:t>
      </w:r>
      <w:r>
        <w:t>Virtual</w:t>
      </w:r>
      <w:r>
        <w:rPr>
          <w:spacing w:val="-3"/>
        </w:rPr>
        <w:t xml:space="preserve"> </w:t>
      </w:r>
      <w:r>
        <w:t>del</w:t>
      </w:r>
      <w:r>
        <w:rPr>
          <w:spacing w:val="-3"/>
        </w:rPr>
        <w:t xml:space="preserve"> </w:t>
      </w:r>
      <w:r>
        <w:t>CYII</w:t>
      </w:r>
      <w:r>
        <w:rPr>
          <w:spacing w:val="-3"/>
        </w:rPr>
        <w:t xml:space="preserve"> </w:t>
      </w:r>
      <w:r>
        <w:t>para</w:t>
      </w:r>
      <w:r>
        <w:rPr>
          <w:spacing w:val="-3"/>
        </w:rPr>
        <w:t xml:space="preserve"> </w:t>
      </w:r>
      <w:r>
        <w:t>la</w:t>
      </w:r>
      <w:r>
        <w:rPr>
          <w:spacing w:val="-4"/>
        </w:rPr>
        <w:t xml:space="preserve"> </w:t>
      </w:r>
      <w:r>
        <w:t>tramitación</w:t>
      </w:r>
      <w:r>
        <w:rPr>
          <w:spacing w:val="-3"/>
        </w:rPr>
        <w:t xml:space="preserve"> </w:t>
      </w:r>
      <w:r>
        <w:t>de</w:t>
      </w:r>
      <w:r>
        <w:rPr>
          <w:spacing w:val="-3"/>
        </w:rPr>
        <w:t xml:space="preserve"> </w:t>
      </w:r>
      <w:r>
        <w:t>acometidas</w:t>
      </w:r>
      <w:r>
        <w:rPr>
          <w:spacing w:val="-3"/>
        </w:rPr>
        <w:t xml:space="preserve"> </w:t>
      </w:r>
      <w:r>
        <w:t>de</w:t>
      </w:r>
      <w:r>
        <w:rPr>
          <w:spacing w:val="-3"/>
        </w:rPr>
        <w:t xml:space="preserve"> </w:t>
      </w:r>
      <w:r>
        <w:rPr>
          <w:spacing w:val="-2"/>
        </w:rPr>
        <w:t>alcantarillado:</w:t>
      </w:r>
    </w:p>
    <w:p w14:paraId="01D433EC" w14:textId="77777777" w:rsidR="001F3E5D" w:rsidRDefault="001F3E5D">
      <w:pPr>
        <w:pStyle w:val="Textoindependiente"/>
        <w:spacing w:before="60"/>
      </w:pPr>
    </w:p>
    <w:p w14:paraId="44D892D1" w14:textId="77777777" w:rsidR="001F3E5D" w:rsidRDefault="00000000">
      <w:pPr>
        <w:pStyle w:val="Textoindependiente"/>
        <w:spacing w:line="292" w:lineRule="auto"/>
        <w:ind w:left="142"/>
      </w:pPr>
      <w:r>
        <w:rPr>
          <w:spacing w:val="-2"/>
          <w:u w:val="single"/>
        </w:rPr>
        <w:t>https://oficinavirtual.canaldeisabelsegunda.es/gestiones-on-line/gestiones-de-alcantarillado-y-</w:t>
      </w:r>
      <w:r>
        <w:rPr>
          <w:spacing w:val="80"/>
          <w:w w:val="150"/>
        </w:rPr>
        <w:t xml:space="preserve">     </w:t>
      </w:r>
      <w:r>
        <w:rPr>
          <w:spacing w:val="-2"/>
          <w:u w:val="single"/>
        </w:rPr>
        <w:t>saneamiento</w:t>
      </w:r>
    </w:p>
    <w:p w14:paraId="43852A9A" w14:textId="77777777" w:rsidR="001F3E5D" w:rsidRDefault="001F3E5D">
      <w:pPr>
        <w:pStyle w:val="Textoindependiente"/>
        <w:spacing w:before="10"/>
      </w:pPr>
    </w:p>
    <w:p w14:paraId="66C03C25" w14:textId="77777777" w:rsidR="001F3E5D" w:rsidRDefault="00000000">
      <w:pPr>
        <w:pStyle w:val="Prrafodelista"/>
        <w:numPr>
          <w:ilvl w:val="0"/>
          <w:numId w:val="5"/>
        </w:numPr>
        <w:tabs>
          <w:tab w:val="left" w:pos="730"/>
        </w:tabs>
        <w:spacing w:line="292" w:lineRule="auto"/>
        <w:ind w:firstLine="0"/>
        <w:jc w:val="left"/>
        <w:rPr>
          <w:sz w:val="20"/>
        </w:rPr>
      </w:pPr>
      <w:r>
        <w:rPr>
          <w:sz w:val="20"/>
        </w:rPr>
        <w:t>Se</w:t>
      </w:r>
      <w:r>
        <w:rPr>
          <w:spacing w:val="23"/>
          <w:sz w:val="20"/>
        </w:rPr>
        <w:t xml:space="preserve"> </w:t>
      </w:r>
      <w:r>
        <w:rPr>
          <w:sz w:val="20"/>
        </w:rPr>
        <w:t>informa</w:t>
      </w:r>
      <w:r>
        <w:rPr>
          <w:spacing w:val="23"/>
          <w:sz w:val="20"/>
        </w:rPr>
        <w:t xml:space="preserve"> </w:t>
      </w:r>
      <w:r>
        <w:rPr>
          <w:sz w:val="20"/>
        </w:rPr>
        <w:t>que</w:t>
      </w:r>
      <w:r>
        <w:rPr>
          <w:spacing w:val="23"/>
          <w:sz w:val="20"/>
        </w:rPr>
        <w:t xml:space="preserve"> </w:t>
      </w:r>
      <w:r>
        <w:rPr>
          <w:sz w:val="20"/>
        </w:rPr>
        <w:t>previamente</w:t>
      </w:r>
      <w:r>
        <w:rPr>
          <w:spacing w:val="23"/>
          <w:sz w:val="20"/>
        </w:rPr>
        <w:t xml:space="preserve"> </w:t>
      </w:r>
      <w:r>
        <w:rPr>
          <w:sz w:val="20"/>
        </w:rPr>
        <w:t>a</w:t>
      </w:r>
      <w:r>
        <w:rPr>
          <w:spacing w:val="23"/>
          <w:sz w:val="20"/>
        </w:rPr>
        <w:t xml:space="preserve"> </w:t>
      </w:r>
      <w:r>
        <w:rPr>
          <w:sz w:val="20"/>
        </w:rPr>
        <w:t>la</w:t>
      </w:r>
      <w:r>
        <w:rPr>
          <w:spacing w:val="23"/>
          <w:sz w:val="20"/>
        </w:rPr>
        <w:t xml:space="preserve"> </w:t>
      </w:r>
      <w:r>
        <w:rPr>
          <w:sz w:val="20"/>
        </w:rPr>
        <w:t>solicitud</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licencia</w:t>
      </w:r>
      <w:r>
        <w:rPr>
          <w:spacing w:val="23"/>
          <w:sz w:val="20"/>
        </w:rPr>
        <w:t xml:space="preserve"> </w:t>
      </w:r>
      <w:r>
        <w:rPr>
          <w:sz w:val="20"/>
        </w:rPr>
        <w:t>de</w:t>
      </w:r>
      <w:r>
        <w:rPr>
          <w:spacing w:val="23"/>
          <w:sz w:val="20"/>
        </w:rPr>
        <w:t xml:space="preserve"> </w:t>
      </w:r>
      <w:r>
        <w:rPr>
          <w:sz w:val="20"/>
        </w:rPr>
        <w:t>primera</w:t>
      </w:r>
      <w:r>
        <w:rPr>
          <w:spacing w:val="23"/>
          <w:sz w:val="20"/>
        </w:rPr>
        <w:t xml:space="preserve"> </w:t>
      </w:r>
      <w:r>
        <w:rPr>
          <w:sz w:val="20"/>
        </w:rPr>
        <w:t>ocupación,</w:t>
      </w:r>
      <w:r>
        <w:rPr>
          <w:spacing w:val="24"/>
          <w:sz w:val="20"/>
        </w:rPr>
        <w:t xml:space="preserve"> </w:t>
      </w:r>
      <w:r>
        <w:rPr>
          <w:sz w:val="20"/>
        </w:rPr>
        <w:t>el</w:t>
      </w:r>
      <w:r>
        <w:rPr>
          <w:spacing w:val="23"/>
          <w:sz w:val="20"/>
        </w:rPr>
        <w:t xml:space="preserve"> </w:t>
      </w:r>
      <w:r>
        <w:rPr>
          <w:sz w:val="20"/>
        </w:rPr>
        <w:t>interesado deberá solicitar de forma independiente y tener legalizado el vado para el acceso de vehículos.</w:t>
      </w:r>
    </w:p>
    <w:p w14:paraId="77D04E59" w14:textId="77777777" w:rsidR="001F3E5D" w:rsidRDefault="001F3E5D">
      <w:pPr>
        <w:pStyle w:val="Textoindependiente"/>
        <w:spacing w:before="10"/>
      </w:pPr>
    </w:p>
    <w:p w14:paraId="0D5AB6A7" w14:textId="77777777" w:rsidR="001F3E5D" w:rsidRDefault="00000000">
      <w:pPr>
        <w:pStyle w:val="Prrafodelista"/>
        <w:numPr>
          <w:ilvl w:val="0"/>
          <w:numId w:val="5"/>
        </w:numPr>
        <w:tabs>
          <w:tab w:val="left" w:pos="787"/>
        </w:tabs>
        <w:ind w:left="787" w:right="0" w:hanging="645"/>
        <w:jc w:val="left"/>
        <w:rPr>
          <w:sz w:val="20"/>
        </w:rPr>
      </w:pPr>
      <w:r>
        <w:rPr>
          <w:b/>
          <w:sz w:val="20"/>
        </w:rPr>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6C1DE421" w14:textId="77777777" w:rsidR="001F3E5D" w:rsidRDefault="00000000">
      <w:pPr>
        <w:pStyle w:val="Textoindependiente"/>
        <w:spacing w:before="54" w:line="292" w:lineRule="auto"/>
        <w:ind w:left="142" w:right="2"/>
      </w:pPr>
      <w:r>
        <w:t>edificación en pavimentación y servicios exteriores a la actuación, proponemos la exigencia de un</w:t>
      </w:r>
      <w:r>
        <w:rPr>
          <w:spacing w:val="80"/>
        </w:rPr>
        <w:t xml:space="preserve"> </w:t>
      </w:r>
      <w:r>
        <w:rPr>
          <w:b/>
        </w:rPr>
        <w:t xml:space="preserve">aval </w:t>
      </w:r>
      <w:r>
        <w:t xml:space="preserve">al promotor del proyecto por un importe de </w:t>
      </w:r>
      <w:r>
        <w:rPr>
          <w:b/>
        </w:rPr>
        <w:t xml:space="preserve">600 €, </w:t>
      </w:r>
      <w:r>
        <w:t>que deberá presentar antes del comienzo de las obras. Este aval podrá ser ejecutado tan pronto como se constate por parte de los servicios de</w:t>
      </w:r>
      <w:r>
        <w:rPr>
          <w:spacing w:val="80"/>
          <w:w w:val="150"/>
        </w:rPr>
        <w:t xml:space="preserve"> </w:t>
      </w:r>
      <w:r>
        <w:t>inspección</w:t>
      </w:r>
      <w:r>
        <w:rPr>
          <w:spacing w:val="32"/>
        </w:rPr>
        <w:t xml:space="preserve"> </w:t>
      </w:r>
      <w:r>
        <w:t>municipales</w:t>
      </w:r>
      <w:r>
        <w:rPr>
          <w:spacing w:val="32"/>
        </w:rPr>
        <w:t xml:space="preserve"> </w:t>
      </w:r>
      <w:r>
        <w:t>la</w:t>
      </w:r>
      <w:r>
        <w:rPr>
          <w:spacing w:val="32"/>
        </w:rPr>
        <w:t xml:space="preserve"> </w:t>
      </w:r>
      <w:r>
        <w:t>producción</w:t>
      </w:r>
      <w:r>
        <w:rPr>
          <w:spacing w:val="32"/>
        </w:rPr>
        <w:t xml:space="preserve"> </w:t>
      </w:r>
      <w:r>
        <w:t>de</w:t>
      </w:r>
      <w:r>
        <w:rPr>
          <w:spacing w:val="32"/>
        </w:rPr>
        <w:t xml:space="preserve"> </w:t>
      </w:r>
      <w:r>
        <w:t>un</w:t>
      </w:r>
      <w:r>
        <w:rPr>
          <w:spacing w:val="32"/>
        </w:rPr>
        <w:t xml:space="preserve"> </w:t>
      </w:r>
      <w:r>
        <w:t>daño</w:t>
      </w:r>
      <w:r>
        <w:rPr>
          <w:spacing w:val="32"/>
        </w:rPr>
        <w:t xml:space="preserve"> </w:t>
      </w:r>
      <w:r>
        <w:t>en</w:t>
      </w:r>
      <w:r>
        <w:rPr>
          <w:spacing w:val="32"/>
        </w:rPr>
        <w:t xml:space="preserve"> </w:t>
      </w:r>
      <w:r>
        <w:t>cualquiera</w:t>
      </w:r>
      <w:r>
        <w:rPr>
          <w:spacing w:val="32"/>
        </w:rPr>
        <w:t xml:space="preserve"> </w:t>
      </w:r>
      <w:r>
        <w:t>de</w:t>
      </w:r>
      <w:r>
        <w:rPr>
          <w:spacing w:val="32"/>
        </w:rPr>
        <w:t xml:space="preserve"> </w:t>
      </w:r>
      <w:r>
        <w:t>los</w:t>
      </w:r>
      <w:r>
        <w:rPr>
          <w:spacing w:val="32"/>
        </w:rPr>
        <w:t xml:space="preserve"> </w:t>
      </w:r>
      <w:r>
        <w:t>elementos</w:t>
      </w:r>
      <w:r>
        <w:rPr>
          <w:spacing w:val="32"/>
        </w:rPr>
        <w:t xml:space="preserve"> </w:t>
      </w:r>
      <w:r>
        <w:t>de</w:t>
      </w:r>
      <w:r>
        <w:rPr>
          <w:spacing w:val="32"/>
        </w:rPr>
        <w:t xml:space="preserve"> </w:t>
      </w:r>
      <w:r>
        <w:t>la</w:t>
      </w:r>
      <w:r>
        <w:rPr>
          <w:spacing w:val="32"/>
        </w:rPr>
        <w:t xml:space="preserve"> </w:t>
      </w:r>
      <w:r>
        <w:t>red</w:t>
      </w:r>
      <w:r>
        <w:rPr>
          <w:spacing w:val="32"/>
        </w:rPr>
        <w:t xml:space="preserve"> </w:t>
      </w:r>
      <w:r>
        <w:t>viaria titularidad</w:t>
      </w:r>
      <w:r>
        <w:rPr>
          <w:spacing w:val="33"/>
        </w:rPr>
        <w:t xml:space="preserve"> </w:t>
      </w:r>
      <w:r>
        <w:t>de</w:t>
      </w:r>
      <w:r>
        <w:rPr>
          <w:spacing w:val="33"/>
        </w:rPr>
        <w:t xml:space="preserve"> </w:t>
      </w:r>
      <w:r>
        <w:t>este</w:t>
      </w:r>
      <w:r>
        <w:rPr>
          <w:spacing w:val="33"/>
        </w:rPr>
        <w:t xml:space="preserve"> </w:t>
      </w:r>
      <w:r>
        <w:t>Ayuntamiento.</w:t>
      </w:r>
      <w:r>
        <w:rPr>
          <w:spacing w:val="33"/>
        </w:rPr>
        <w:t xml:space="preserve"> </w:t>
      </w:r>
      <w:r>
        <w:t>Para</w:t>
      </w:r>
      <w:r>
        <w:rPr>
          <w:spacing w:val="33"/>
        </w:rPr>
        <w:t xml:space="preserve"> </w:t>
      </w:r>
      <w:r>
        <w:t>la</w:t>
      </w:r>
      <w:r>
        <w:rPr>
          <w:spacing w:val="33"/>
        </w:rPr>
        <w:t xml:space="preserve"> </w:t>
      </w:r>
      <w:r>
        <w:t>devolución</w:t>
      </w:r>
      <w:r>
        <w:rPr>
          <w:spacing w:val="33"/>
        </w:rPr>
        <w:t xml:space="preserve"> </w:t>
      </w:r>
      <w:r>
        <w:t>de</w:t>
      </w:r>
      <w:r>
        <w:rPr>
          <w:spacing w:val="33"/>
        </w:rPr>
        <w:t xml:space="preserve"> </w:t>
      </w:r>
      <w:r>
        <w:t>la</w:t>
      </w:r>
      <w:r>
        <w:rPr>
          <w:spacing w:val="33"/>
        </w:rPr>
        <w:t xml:space="preserve"> </w:t>
      </w:r>
      <w:r>
        <w:t>fianza</w:t>
      </w:r>
      <w:r>
        <w:rPr>
          <w:spacing w:val="33"/>
        </w:rPr>
        <w:t xml:space="preserve"> </w:t>
      </w:r>
      <w:r>
        <w:t>o</w:t>
      </w:r>
      <w:r>
        <w:rPr>
          <w:spacing w:val="33"/>
        </w:rPr>
        <w:t xml:space="preserve"> </w:t>
      </w:r>
      <w:r>
        <w:t>aval</w:t>
      </w:r>
      <w:r>
        <w:rPr>
          <w:spacing w:val="33"/>
        </w:rPr>
        <w:t xml:space="preserve"> </w:t>
      </w:r>
      <w:r>
        <w:t>que</w:t>
      </w:r>
      <w:r>
        <w:rPr>
          <w:spacing w:val="33"/>
        </w:rPr>
        <w:t xml:space="preserve"> </w:t>
      </w:r>
      <w:r>
        <w:t>garantiza</w:t>
      </w:r>
      <w:r>
        <w:rPr>
          <w:spacing w:val="33"/>
        </w:rPr>
        <w:t xml:space="preserve"> </w:t>
      </w:r>
      <w:r>
        <w:t>la</w:t>
      </w:r>
      <w:r>
        <w:rPr>
          <w:spacing w:val="33"/>
        </w:rPr>
        <w:t xml:space="preserve"> </w:t>
      </w:r>
      <w:r>
        <w:t>correcta ejecución,</w:t>
      </w:r>
      <w:r>
        <w:rPr>
          <w:spacing w:val="79"/>
        </w:rPr>
        <w:t xml:space="preserve"> </w:t>
      </w:r>
      <w:r>
        <w:t>conservación</w:t>
      </w:r>
      <w:r>
        <w:rPr>
          <w:spacing w:val="79"/>
        </w:rPr>
        <w:t xml:space="preserve"> </w:t>
      </w:r>
      <w:r>
        <w:t>y</w:t>
      </w:r>
      <w:r>
        <w:rPr>
          <w:spacing w:val="79"/>
        </w:rPr>
        <w:t xml:space="preserve"> </w:t>
      </w:r>
      <w:r>
        <w:t>mantenimiento</w:t>
      </w:r>
      <w:r>
        <w:rPr>
          <w:spacing w:val="79"/>
        </w:rPr>
        <w:t xml:space="preserve"> </w:t>
      </w:r>
      <w:r>
        <w:t>del</w:t>
      </w:r>
      <w:r>
        <w:rPr>
          <w:spacing w:val="79"/>
        </w:rPr>
        <w:t xml:space="preserve"> </w:t>
      </w:r>
      <w:r>
        <w:t>espacio</w:t>
      </w:r>
      <w:r>
        <w:rPr>
          <w:spacing w:val="79"/>
        </w:rPr>
        <w:t xml:space="preserve"> </w:t>
      </w:r>
      <w:r>
        <w:t>público,</w:t>
      </w:r>
      <w:r>
        <w:rPr>
          <w:spacing w:val="79"/>
        </w:rPr>
        <w:t xml:space="preserve"> </w:t>
      </w:r>
      <w:r>
        <w:t>el</w:t>
      </w:r>
      <w:r>
        <w:rPr>
          <w:spacing w:val="79"/>
        </w:rPr>
        <w:t xml:space="preserve"> </w:t>
      </w:r>
      <w:r>
        <w:t>interesado</w:t>
      </w:r>
      <w:r>
        <w:rPr>
          <w:spacing w:val="79"/>
        </w:rPr>
        <w:t xml:space="preserve"> </w:t>
      </w:r>
      <w:r>
        <w:t>deberá,</w:t>
      </w:r>
      <w:r>
        <w:rPr>
          <w:spacing w:val="79"/>
        </w:rPr>
        <w:t xml:space="preserve"> </w:t>
      </w:r>
      <w:r>
        <w:t>una</w:t>
      </w:r>
      <w:r>
        <w:rPr>
          <w:spacing w:val="79"/>
        </w:rPr>
        <w:t xml:space="preserve"> </w:t>
      </w:r>
      <w:r>
        <w:t>vez terminada</w:t>
      </w:r>
      <w:r>
        <w:rPr>
          <w:spacing w:val="40"/>
        </w:rPr>
        <w:t xml:space="preserve"> </w:t>
      </w:r>
      <w:r>
        <w:t>la</w:t>
      </w:r>
      <w:r>
        <w:rPr>
          <w:spacing w:val="40"/>
        </w:rPr>
        <w:t xml:space="preserve"> </w:t>
      </w:r>
      <w:r>
        <w:t>obra,</w:t>
      </w:r>
      <w:r>
        <w:rPr>
          <w:spacing w:val="40"/>
        </w:rPr>
        <w:t xml:space="preserve"> </w:t>
      </w:r>
      <w:r>
        <w:t>solicitar</w:t>
      </w:r>
      <w:r>
        <w:rPr>
          <w:spacing w:val="40"/>
        </w:rPr>
        <w:t xml:space="preserve"> </w:t>
      </w:r>
      <w:r>
        <w:t>su</w:t>
      </w:r>
      <w:r>
        <w:rPr>
          <w:spacing w:val="40"/>
        </w:rPr>
        <w:t xml:space="preserve"> </w:t>
      </w:r>
      <w:r>
        <w:t>devolución</w:t>
      </w:r>
      <w:r>
        <w:rPr>
          <w:spacing w:val="40"/>
        </w:rPr>
        <w:t xml:space="preserve"> </w:t>
      </w:r>
      <w:r>
        <w:t>aportando</w:t>
      </w:r>
      <w:r>
        <w:rPr>
          <w:spacing w:val="40"/>
        </w:rPr>
        <w:t xml:space="preserve"> </w:t>
      </w:r>
      <w:r>
        <w:t>la</w:t>
      </w:r>
      <w:r>
        <w:rPr>
          <w:spacing w:val="40"/>
        </w:rPr>
        <w:t xml:space="preserve"> </w:t>
      </w:r>
      <w:r>
        <w:t>documentación</w:t>
      </w:r>
      <w:r>
        <w:rPr>
          <w:spacing w:val="40"/>
        </w:rPr>
        <w:t xml:space="preserve"> </w:t>
      </w:r>
      <w:r>
        <w:t>necesaria</w:t>
      </w:r>
      <w:r>
        <w:rPr>
          <w:spacing w:val="40"/>
        </w:rPr>
        <w:t xml:space="preserve"> </w:t>
      </w:r>
      <w:r>
        <w:t>descrita</w:t>
      </w:r>
      <w:r>
        <w:rPr>
          <w:spacing w:val="40"/>
        </w:rPr>
        <w:t xml:space="preserve"> </w:t>
      </w:r>
      <w:r>
        <w:t>en</w:t>
      </w:r>
      <w:r>
        <w:rPr>
          <w:spacing w:val="40"/>
        </w:rPr>
        <w:t xml:space="preserve"> </w:t>
      </w:r>
      <w:r>
        <w:t>la Ordenanza de tramitación de Licencias y Declaraciones Responsables de Actuaciones Urbanísticas.</w:t>
      </w:r>
    </w:p>
    <w:p w14:paraId="51C5C06C" w14:textId="77777777" w:rsidR="001F3E5D" w:rsidRDefault="001F3E5D">
      <w:pPr>
        <w:pStyle w:val="Textoindependiente"/>
        <w:spacing w:before="13"/>
      </w:pPr>
    </w:p>
    <w:p w14:paraId="2A73C195" w14:textId="77777777" w:rsidR="001F3E5D" w:rsidRDefault="00000000">
      <w:pPr>
        <w:pStyle w:val="Ttulo4"/>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35D63C82" w14:textId="77777777" w:rsidR="001F3E5D" w:rsidRDefault="001F3E5D">
      <w:pPr>
        <w:pStyle w:val="Textoindependiente"/>
        <w:spacing w:before="61"/>
        <w:rPr>
          <w:b/>
        </w:rPr>
      </w:pPr>
    </w:p>
    <w:p w14:paraId="76DC16B9" w14:textId="77777777" w:rsidR="001F3E5D" w:rsidRDefault="00000000">
      <w:pPr>
        <w:pStyle w:val="Prrafodelista"/>
        <w:numPr>
          <w:ilvl w:val="0"/>
          <w:numId w:val="5"/>
        </w:numPr>
        <w:tabs>
          <w:tab w:val="left" w:pos="862"/>
        </w:tabs>
        <w:spacing w:line="292" w:lineRule="auto"/>
        <w:ind w:firstLine="0"/>
        <w:rPr>
          <w:sz w:val="20"/>
        </w:rPr>
      </w:pPr>
      <w:r>
        <w:rPr>
          <w:sz w:val="20"/>
        </w:rPr>
        <w:t xml:space="preserve">La efectividad de la licencia debe quedar condicionada a la presentación, por parte del promotor, de un aval o fianza por importe de </w:t>
      </w:r>
      <w:r>
        <w:rPr>
          <w:b/>
          <w:sz w:val="20"/>
        </w:rPr>
        <w:t>1.700 €</w:t>
      </w:r>
      <w:r>
        <w:rPr>
          <w:sz w:val="20"/>
        </w:rPr>
        <w:t xml:space="preserve">, para garantizar la correcta gestión de los residuos de la construcción y demolición. 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z w:val="20"/>
        </w:rPr>
        <w:t xml:space="preserve"> en la Comunidad de </w:t>
      </w:r>
      <w:r>
        <w:rPr>
          <w:spacing w:val="-2"/>
          <w:sz w:val="20"/>
        </w:rPr>
        <w:t>Madrid.</w:t>
      </w:r>
    </w:p>
    <w:p w14:paraId="7460ACB1" w14:textId="77777777" w:rsidR="001F3E5D" w:rsidRDefault="001F3E5D">
      <w:pPr>
        <w:pStyle w:val="Textoindependiente"/>
        <w:spacing w:before="13"/>
      </w:pPr>
    </w:p>
    <w:p w14:paraId="3BCDFB50" w14:textId="77777777" w:rsidR="001F3E5D" w:rsidRDefault="00000000">
      <w:pPr>
        <w:pStyle w:val="Prrafodelista"/>
        <w:numPr>
          <w:ilvl w:val="0"/>
          <w:numId w:val="5"/>
        </w:numPr>
        <w:tabs>
          <w:tab w:val="left" w:pos="789"/>
        </w:tabs>
        <w:spacing w:line="292" w:lineRule="auto"/>
        <w:ind w:firstLine="0"/>
        <w:rPr>
          <w:sz w:val="20"/>
        </w:rPr>
      </w:pPr>
      <w:proofErr w:type="spellStart"/>
      <w:r>
        <w:rPr>
          <w:sz w:val="20"/>
        </w:rPr>
        <w:t>Contenerización</w:t>
      </w:r>
      <w:proofErr w:type="spellEnd"/>
      <w:r>
        <w:rPr>
          <w:sz w:val="20"/>
        </w:rPr>
        <w:t xml:space="preserve">. En cuanto a la </w:t>
      </w:r>
      <w:proofErr w:type="spellStart"/>
      <w:r>
        <w:rPr>
          <w:sz w:val="20"/>
        </w:rPr>
        <w:t>contenerización</w:t>
      </w:r>
      <w:proofErr w:type="spellEnd"/>
      <w:r>
        <w:rPr>
          <w:sz w:val="20"/>
        </w:rPr>
        <w:t>, con carácter previo a la concesión de la licencia de primera ocupación, se emitirá informe por el técnico del Área de residuos en el que se indicará, teniendo en cuenta la producción de residuos generados en el municipio en el año anterior, la necesidad o no, de aportación de contenedores para depositar sus residuos.</w:t>
      </w:r>
    </w:p>
    <w:p w14:paraId="682EED06" w14:textId="77777777" w:rsidR="001F3E5D" w:rsidRDefault="001F3E5D">
      <w:pPr>
        <w:pStyle w:val="Textoindependiente"/>
        <w:spacing w:before="10"/>
      </w:pPr>
    </w:p>
    <w:p w14:paraId="6B47EB86" w14:textId="77777777" w:rsidR="001F3E5D" w:rsidRDefault="00000000">
      <w:pPr>
        <w:pStyle w:val="Textoindependiente"/>
        <w:spacing w:line="297" w:lineRule="auto"/>
        <w:ind w:left="142" w:right="1"/>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4123668C" w14:textId="77777777" w:rsidR="001F3E5D" w:rsidRDefault="001F3E5D">
      <w:pPr>
        <w:pStyle w:val="Textoindependiente"/>
        <w:spacing w:before="6"/>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59E3A2A7"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0621CDDF" w14:textId="77777777" w:rsidR="001F3E5D" w:rsidRDefault="00000000">
            <w:pPr>
              <w:pStyle w:val="TableParagraph"/>
              <w:spacing w:before="83" w:line="297" w:lineRule="auto"/>
              <w:rPr>
                <w:b/>
                <w:sz w:val="20"/>
              </w:rPr>
            </w:pPr>
            <w:r>
              <w:rPr>
                <w:b/>
                <w:sz w:val="20"/>
              </w:rPr>
              <w:t>Tener por desistida la declaración responsable presentada en su día para terraza, sita en la</w:t>
            </w:r>
            <w:r>
              <w:rPr>
                <w:b/>
                <w:spacing w:val="40"/>
                <w:sz w:val="20"/>
              </w:rPr>
              <w:t xml:space="preserve"> </w:t>
            </w:r>
            <w:r>
              <w:rPr>
                <w:b/>
                <w:sz w:val="20"/>
              </w:rPr>
              <w:t xml:space="preserve">calle Iris, núm. 2, Locales 1, 2 y 3, de Las Rozas de Madrid. </w:t>
            </w:r>
            <w:proofErr w:type="spellStart"/>
            <w:r>
              <w:rPr>
                <w:b/>
                <w:sz w:val="20"/>
              </w:rPr>
              <w:t>Expte</w:t>
            </w:r>
            <w:proofErr w:type="spellEnd"/>
            <w:r>
              <w:rPr>
                <w:b/>
                <w:sz w:val="20"/>
              </w:rPr>
              <w:t>. 7970/2024.</w:t>
            </w:r>
          </w:p>
        </w:tc>
      </w:tr>
      <w:tr w:rsidR="001F3E5D" w14:paraId="096A8742" w14:textId="77777777">
        <w:trPr>
          <w:trHeight w:val="399"/>
        </w:trPr>
        <w:tc>
          <w:tcPr>
            <w:tcW w:w="1877" w:type="dxa"/>
            <w:tcBorders>
              <w:top w:val="single" w:sz="8" w:space="0" w:color="CCCCCC"/>
              <w:left w:val="single" w:sz="4" w:space="0" w:color="CCCCCC"/>
              <w:bottom w:val="single" w:sz="8" w:space="0" w:color="CCCCCC"/>
            </w:tcBorders>
          </w:tcPr>
          <w:p w14:paraId="0CE3B4D1"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69C68BB" w14:textId="77777777" w:rsidR="001F3E5D"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D3A0BA" w14:textId="77777777" w:rsidR="001F3E5D" w:rsidRDefault="001F3E5D">
      <w:pPr>
        <w:pStyle w:val="Textoindependiente"/>
        <w:spacing w:before="144"/>
      </w:pPr>
    </w:p>
    <w:p w14:paraId="0FC9F0CA" w14:textId="77777777" w:rsidR="001F3E5D"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273A77" w14:textId="77777777" w:rsidR="001F3E5D" w:rsidRDefault="001F3E5D">
      <w:pPr>
        <w:pStyle w:val="Ttulo4"/>
        <w:jc w:val="both"/>
        <w:sectPr w:rsidR="001F3E5D">
          <w:pgSz w:w="11910" w:h="16840"/>
          <w:pgMar w:top="1340" w:right="1417" w:bottom="1260" w:left="1275" w:header="225" w:footer="1060" w:gutter="0"/>
          <w:cols w:space="720"/>
        </w:sectPr>
      </w:pPr>
    </w:p>
    <w:p w14:paraId="68FAD333" w14:textId="365CCC29" w:rsidR="001F3E5D" w:rsidRDefault="00000000">
      <w:pPr>
        <w:pStyle w:val="Textoindependiente"/>
        <w:spacing w:before="88" w:line="295" w:lineRule="auto"/>
        <w:ind w:left="142"/>
        <w:jc w:val="both"/>
        <w:rPr>
          <w:b/>
        </w:rPr>
      </w:pPr>
      <w:r>
        <w:rPr>
          <w:b/>
          <w:noProof/>
        </w:rPr>
        <w:lastRenderedPageBreak/>
        <mc:AlternateContent>
          <mc:Choice Requires="wps">
            <w:drawing>
              <wp:anchor distT="0" distB="0" distL="0" distR="0" simplePos="0" relativeHeight="15837696" behindDoc="0" locked="0" layoutInCell="1" allowOverlap="1" wp14:anchorId="492480CE" wp14:editId="186E3109">
                <wp:simplePos x="0" y="0"/>
                <wp:positionH relativeFrom="page">
                  <wp:posOffset>6807090</wp:posOffset>
                </wp:positionH>
                <wp:positionV relativeFrom="page">
                  <wp:posOffset>2818730</wp:posOffset>
                </wp:positionV>
                <wp:extent cx="419734" cy="3187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F6A24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BCB06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92480CE" id="Textbox 237" o:spid="_x0000_s1138" type="#_x0000_t202" style="position:absolute;left:0;text-align:left;margin-left:536pt;margin-top:221.95pt;width:33.05pt;height:250.9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CF6A24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BCB06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Vista la declaración responsable presentada en su día para terraza, en la calle Iris, </w:t>
      </w:r>
      <w:proofErr w:type="spellStart"/>
      <w:r>
        <w:t>nº</w:t>
      </w:r>
      <w:proofErr w:type="spellEnd"/>
      <w:r>
        <w:t>. 2, locales 1, 2</w:t>
      </w:r>
      <w:r>
        <w:rPr>
          <w:spacing w:val="40"/>
        </w:rPr>
        <w:t xml:space="preserve"> </w:t>
      </w:r>
      <w:r>
        <w:t xml:space="preserve">y 3, de este término municipal, tramitada en expediente </w:t>
      </w:r>
      <w:proofErr w:type="spellStart"/>
      <w:r>
        <w:t>nº</w:t>
      </w:r>
      <w:proofErr w:type="spellEnd"/>
      <w:r>
        <w:t xml:space="preserve">. 2/2021-32 </w:t>
      </w:r>
      <w:r>
        <w:rPr>
          <w:b/>
        </w:rPr>
        <w:t xml:space="preserve">(G-7970/2024), </w:t>
      </w:r>
      <w:r>
        <w:t>en el que</w:t>
      </w:r>
      <w:r>
        <w:rPr>
          <w:spacing w:val="40"/>
        </w:rPr>
        <w:t xml:space="preserve"> </w:t>
      </w:r>
      <w:r>
        <w:t xml:space="preserve">consta emitido, entre otros, el siguiente informe </w:t>
      </w:r>
      <w:r>
        <w:rPr>
          <w:b/>
        </w:rPr>
        <w:t>desfavorable:</w:t>
      </w:r>
    </w:p>
    <w:p w14:paraId="798541E9" w14:textId="77777777" w:rsidR="001F3E5D" w:rsidRDefault="001F3E5D">
      <w:pPr>
        <w:pStyle w:val="Textoindependiente"/>
        <w:spacing w:before="10"/>
        <w:rPr>
          <w:b/>
        </w:rPr>
      </w:pPr>
    </w:p>
    <w:p w14:paraId="083E878D" w14:textId="1AF3A87C" w:rsidR="001F3E5D" w:rsidRDefault="00D27B20">
      <w:pPr>
        <w:pStyle w:val="Prrafodelista"/>
        <w:numPr>
          <w:ilvl w:val="0"/>
          <w:numId w:val="5"/>
        </w:numPr>
        <w:tabs>
          <w:tab w:val="left" w:pos="613"/>
        </w:tabs>
        <w:spacing w:before="1" w:line="292" w:lineRule="auto"/>
        <w:ind w:firstLine="0"/>
        <w:rPr>
          <w:sz w:val="20"/>
        </w:rPr>
      </w:pPr>
      <w:r>
        <w:rPr>
          <w:sz w:val="20"/>
        </w:rPr>
        <w:t>I</w:t>
      </w:r>
      <w:r w:rsidR="00000000">
        <w:rPr>
          <w:sz w:val="20"/>
        </w:rPr>
        <w:t>nforme jurídico de la Técnico de Administración Especial, de 2 de abril de 2.025, del tenor literal que a continuación se transcribe en parte:</w:t>
      </w:r>
    </w:p>
    <w:p w14:paraId="61E2E218" w14:textId="77777777" w:rsidR="001F3E5D" w:rsidRDefault="001F3E5D">
      <w:pPr>
        <w:pStyle w:val="Textoindependiente"/>
        <w:spacing w:before="8"/>
      </w:pPr>
    </w:p>
    <w:p w14:paraId="5808A38F" w14:textId="77777777" w:rsidR="001F3E5D" w:rsidRDefault="00000000">
      <w:pPr>
        <w:spacing w:before="1" w:line="292" w:lineRule="auto"/>
        <w:ind w:left="142" w:right="1"/>
        <w:jc w:val="both"/>
        <w:rPr>
          <w:b/>
          <w:i/>
          <w:sz w:val="20"/>
        </w:rPr>
      </w:pPr>
      <w:r>
        <w:rPr>
          <w:i/>
          <w:sz w:val="20"/>
        </w:rPr>
        <w:t>“</w:t>
      </w:r>
      <w:proofErr w:type="gramStart"/>
      <w:r>
        <w:rPr>
          <w:b/>
          <w:i/>
          <w:sz w:val="20"/>
        </w:rPr>
        <w:t>Segundo.-</w:t>
      </w:r>
      <w:proofErr w:type="gramEnd"/>
      <w:r>
        <w:rPr>
          <w:b/>
          <w:i/>
          <w:sz w:val="20"/>
        </w:rPr>
        <w:t xml:space="preserve"> </w:t>
      </w:r>
      <w:r>
        <w:rPr>
          <w:i/>
          <w:sz w:val="20"/>
        </w:rPr>
        <w:t xml:space="preserve">Por su parte, el artículo 84 de la Ley 39/2015, de 1 de octubre, del Procedimiento Administrativo de las Administraciones Públicas establece que pondrán fin al procedimiento la </w:t>
      </w:r>
      <w:r>
        <w:rPr>
          <w:i/>
          <w:spacing w:val="-2"/>
          <w:sz w:val="20"/>
        </w:rPr>
        <w:t>resolución,</w:t>
      </w:r>
      <w:r>
        <w:rPr>
          <w:i/>
          <w:spacing w:val="-6"/>
          <w:sz w:val="20"/>
        </w:rPr>
        <w:t xml:space="preserve"> </w:t>
      </w:r>
      <w:r>
        <w:rPr>
          <w:b/>
          <w:i/>
          <w:spacing w:val="-2"/>
          <w:sz w:val="20"/>
        </w:rPr>
        <w:t>el</w:t>
      </w:r>
      <w:r>
        <w:rPr>
          <w:b/>
          <w:i/>
          <w:spacing w:val="-6"/>
          <w:sz w:val="20"/>
        </w:rPr>
        <w:t xml:space="preserve"> </w:t>
      </w:r>
      <w:r>
        <w:rPr>
          <w:b/>
          <w:i/>
          <w:spacing w:val="-2"/>
          <w:sz w:val="20"/>
        </w:rPr>
        <w:t>desistimiento,</w:t>
      </w:r>
      <w:r>
        <w:rPr>
          <w:b/>
          <w:i/>
          <w:spacing w:val="-6"/>
          <w:sz w:val="20"/>
        </w:rPr>
        <w:t xml:space="preserve"> </w:t>
      </w:r>
      <w:r>
        <w:rPr>
          <w:b/>
          <w:i/>
          <w:spacing w:val="-2"/>
          <w:sz w:val="20"/>
        </w:rPr>
        <w:t>la</w:t>
      </w:r>
      <w:r>
        <w:rPr>
          <w:b/>
          <w:i/>
          <w:spacing w:val="-6"/>
          <w:sz w:val="20"/>
        </w:rPr>
        <w:t xml:space="preserve"> </w:t>
      </w:r>
      <w:r>
        <w:rPr>
          <w:b/>
          <w:i/>
          <w:spacing w:val="-2"/>
          <w:sz w:val="20"/>
        </w:rPr>
        <w:t>renuncia</w:t>
      </w:r>
      <w:r>
        <w:rPr>
          <w:b/>
          <w:i/>
          <w:spacing w:val="-6"/>
          <w:sz w:val="20"/>
        </w:rPr>
        <w:t xml:space="preserve"> </w:t>
      </w:r>
      <w:r>
        <w:rPr>
          <w:b/>
          <w:i/>
          <w:spacing w:val="-2"/>
          <w:sz w:val="20"/>
        </w:rPr>
        <w:t>al</w:t>
      </w:r>
      <w:r>
        <w:rPr>
          <w:b/>
          <w:i/>
          <w:spacing w:val="-6"/>
          <w:sz w:val="20"/>
        </w:rPr>
        <w:t xml:space="preserve"> </w:t>
      </w:r>
      <w:r>
        <w:rPr>
          <w:b/>
          <w:i/>
          <w:spacing w:val="-2"/>
          <w:sz w:val="20"/>
        </w:rPr>
        <w:t>derecho</w:t>
      </w:r>
      <w:r>
        <w:rPr>
          <w:b/>
          <w:i/>
          <w:spacing w:val="-6"/>
          <w:sz w:val="20"/>
        </w:rPr>
        <w:t xml:space="preserve"> </w:t>
      </w:r>
      <w:r>
        <w:rPr>
          <w:b/>
          <w:i/>
          <w:spacing w:val="-2"/>
          <w:sz w:val="20"/>
        </w:rPr>
        <w:t>en</w:t>
      </w:r>
      <w:r>
        <w:rPr>
          <w:b/>
          <w:i/>
          <w:spacing w:val="-6"/>
          <w:sz w:val="20"/>
        </w:rPr>
        <w:t xml:space="preserve"> </w:t>
      </w:r>
      <w:r>
        <w:rPr>
          <w:b/>
          <w:i/>
          <w:spacing w:val="-2"/>
          <w:sz w:val="20"/>
        </w:rPr>
        <w:t>que</w:t>
      </w:r>
      <w:r>
        <w:rPr>
          <w:b/>
          <w:i/>
          <w:spacing w:val="-6"/>
          <w:sz w:val="20"/>
        </w:rPr>
        <w:t xml:space="preserve"> </w:t>
      </w:r>
      <w:r>
        <w:rPr>
          <w:b/>
          <w:i/>
          <w:spacing w:val="-2"/>
          <w:sz w:val="20"/>
        </w:rPr>
        <w:t>se</w:t>
      </w:r>
      <w:r>
        <w:rPr>
          <w:b/>
          <w:i/>
          <w:spacing w:val="-6"/>
          <w:sz w:val="20"/>
        </w:rPr>
        <w:t xml:space="preserve"> </w:t>
      </w:r>
      <w:r>
        <w:rPr>
          <w:b/>
          <w:i/>
          <w:spacing w:val="-2"/>
          <w:sz w:val="20"/>
        </w:rPr>
        <w:t>funde</w:t>
      </w:r>
      <w:r>
        <w:rPr>
          <w:b/>
          <w:i/>
          <w:spacing w:val="-6"/>
          <w:sz w:val="20"/>
        </w:rPr>
        <w:t xml:space="preserve"> </w:t>
      </w:r>
      <w:r>
        <w:rPr>
          <w:b/>
          <w:i/>
          <w:spacing w:val="-2"/>
          <w:sz w:val="20"/>
        </w:rPr>
        <w:t>la</w:t>
      </w:r>
      <w:r>
        <w:rPr>
          <w:b/>
          <w:i/>
          <w:spacing w:val="-6"/>
          <w:sz w:val="20"/>
        </w:rPr>
        <w:t xml:space="preserve"> </w:t>
      </w:r>
      <w:r>
        <w:rPr>
          <w:b/>
          <w:i/>
          <w:spacing w:val="-2"/>
          <w:sz w:val="20"/>
        </w:rPr>
        <w:t>solicitud,</w:t>
      </w:r>
      <w:r>
        <w:rPr>
          <w:b/>
          <w:i/>
          <w:spacing w:val="-3"/>
          <w:sz w:val="20"/>
        </w:rPr>
        <w:t xml:space="preserve"> </w:t>
      </w:r>
      <w:r>
        <w:rPr>
          <w:i/>
          <w:spacing w:val="-2"/>
          <w:sz w:val="20"/>
        </w:rPr>
        <w:t>cuando</w:t>
      </w:r>
      <w:r>
        <w:rPr>
          <w:i/>
          <w:spacing w:val="-6"/>
          <w:sz w:val="20"/>
        </w:rPr>
        <w:t xml:space="preserve"> </w:t>
      </w:r>
      <w:r>
        <w:rPr>
          <w:i/>
          <w:spacing w:val="-2"/>
          <w:sz w:val="20"/>
        </w:rPr>
        <w:t>tal</w:t>
      </w:r>
      <w:r>
        <w:rPr>
          <w:i/>
          <w:spacing w:val="-6"/>
          <w:sz w:val="20"/>
        </w:rPr>
        <w:t xml:space="preserve"> </w:t>
      </w:r>
      <w:r>
        <w:rPr>
          <w:i/>
          <w:spacing w:val="-2"/>
          <w:sz w:val="20"/>
        </w:rPr>
        <w:t xml:space="preserve">renuncia </w:t>
      </w:r>
      <w:r>
        <w:rPr>
          <w:i/>
          <w:sz w:val="20"/>
        </w:rPr>
        <w:t>no</w:t>
      </w:r>
      <w:r>
        <w:rPr>
          <w:i/>
          <w:spacing w:val="-7"/>
          <w:sz w:val="20"/>
        </w:rPr>
        <w:t xml:space="preserve"> </w:t>
      </w:r>
      <w:r>
        <w:rPr>
          <w:i/>
          <w:sz w:val="20"/>
        </w:rPr>
        <w:t>esté</w:t>
      </w:r>
      <w:r>
        <w:rPr>
          <w:i/>
          <w:spacing w:val="-7"/>
          <w:sz w:val="20"/>
        </w:rPr>
        <w:t xml:space="preserve"> </w:t>
      </w:r>
      <w:r>
        <w:rPr>
          <w:i/>
          <w:sz w:val="20"/>
        </w:rPr>
        <w:t>prohibida</w:t>
      </w:r>
      <w:r>
        <w:rPr>
          <w:i/>
          <w:spacing w:val="-7"/>
          <w:sz w:val="20"/>
        </w:rPr>
        <w:t xml:space="preserve"> </w:t>
      </w:r>
      <w:r>
        <w:rPr>
          <w:i/>
          <w:sz w:val="20"/>
        </w:rPr>
        <w:t>por</w:t>
      </w:r>
      <w:r>
        <w:rPr>
          <w:i/>
          <w:spacing w:val="-7"/>
          <w:sz w:val="20"/>
        </w:rPr>
        <w:t xml:space="preserve"> </w:t>
      </w:r>
      <w:r>
        <w:rPr>
          <w:i/>
          <w:sz w:val="20"/>
        </w:rPr>
        <w:t>el</w:t>
      </w:r>
      <w:r>
        <w:rPr>
          <w:i/>
          <w:spacing w:val="-7"/>
          <w:sz w:val="20"/>
        </w:rPr>
        <w:t xml:space="preserve"> </w:t>
      </w:r>
      <w:r>
        <w:rPr>
          <w:i/>
          <w:sz w:val="20"/>
        </w:rPr>
        <w:t>ordenamiento</w:t>
      </w:r>
      <w:r>
        <w:rPr>
          <w:i/>
          <w:spacing w:val="-7"/>
          <w:sz w:val="20"/>
        </w:rPr>
        <w:t xml:space="preserve"> </w:t>
      </w:r>
      <w:r>
        <w:rPr>
          <w:i/>
          <w:sz w:val="20"/>
        </w:rPr>
        <w:t>jurídico</w:t>
      </w:r>
      <w:r>
        <w:rPr>
          <w:i/>
          <w:spacing w:val="-6"/>
          <w:sz w:val="20"/>
        </w:rPr>
        <w:t xml:space="preserve"> </w:t>
      </w:r>
      <w:r>
        <w:rPr>
          <w:b/>
          <w:i/>
          <w:sz w:val="20"/>
        </w:rPr>
        <w:t>y</w:t>
      </w:r>
      <w:r>
        <w:rPr>
          <w:b/>
          <w:i/>
          <w:spacing w:val="-7"/>
          <w:sz w:val="20"/>
        </w:rPr>
        <w:t xml:space="preserve"> </w:t>
      </w:r>
      <w:r>
        <w:rPr>
          <w:b/>
          <w:i/>
          <w:sz w:val="20"/>
        </w:rPr>
        <w:t>la</w:t>
      </w:r>
      <w:r>
        <w:rPr>
          <w:b/>
          <w:i/>
          <w:spacing w:val="-7"/>
          <w:sz w:val="20"/>
        </w:rPr>
        <w:t xml:space="preserve"> </w:t>
      </w:r>
      <w:r>
        <w:rPr>
          <w:b/>
          <w:i/>
          <w:sz w:val="20"/>
        </w:rPr>
        <w:t>declaración</w:t>
      </w:r>
      <w:r>
        <w:rPr>
          <w:b/>
          <w:i/>
          <w:spacing w:val="-7"/>
          <w:sz w:val="20"/>
        </w:rPr>
        <w:t xml:space="preserve"> </w:t>
      </w:r>
      <w:r>
        <w:rPr>
          <w:b/>
          <w:i/>
          <w:sz w:val="20"/>
        </w:rPr>
        <w:t>de</w:t>
      </w:r>
      <w:r>
        <w:rPr>
          <w:b/>
          <w:i/>
          <w:spacing w:val="-7"/>
          <w:sz w:val="20"/>
        </w:rPr>
        <w:t xml:space="preserve"> </w:t>
      </w:r>
      <w:r>
        <w:rPr>
          <w:b/>
          <w:i/>
          <w:sz w:val="20"/>
        </w:rPr>
        <w:t>caducidad.</w:t>
      </w:r>
    </w:p>
    <w:p w14:paraId="5E7793EB" w14:textId="77777777" w:rsidR="001F3E5D" w:rsidRDefault="001F3E5D">
      <w:pPr>
        <w:pStyle w:val="Textoindependiente"/>
        <w:spacing w:before="10"/>
        <w:rPr>
          <w:b/>
          <w:i/>
        </w:rPr>
      </w:pPr>
    </w:p>
    <w:p w14:paraId="2C727896" w14:textId="77777777" w:rsidR="001F3E5D" w:rsidRDefault="00000000">
      <w:pPr>
        <w:spacing w:line="297" w:lineRule="auto"/>
        <w:ind w:left="142" w:hanging="1"/>
        <w:jc w:val="both"/>
        <w:rPr>
          <w:sz w:val="20"/>
        </w:rPr>
      </w:pPr>
      <w:r>
        <w:rPr>
          <w:i/>
          <w:sz w:val="20"/>
        </w:rPr>
        <w:t xml:space="preserve">En el presente caso, </w:t>
      </w:r>
      <w:r>
        <w:rPr>
          <w:sz w:val="20"/>
        </w:rPr>
        <w:t xml:space="preserve">el 10 de febrero de 2.025 </w:t>
      </w:r>
      <w:r>
        <w:rPr>
          <w:b/>
          <w:sz w:val="20"/>
        </w:rPr>
        <w:t>el interesado ha desistido expresa y voluntariamente de la tramitación del expediente</w:t>
      </w:r>
      <w:r>
        <w:rPr>
          <w:sz w:val="20"/>
        </w:rPr>
        <w:t>, presentando una nueva declaración</w:t>
      </w:r>
      <w:r>
        <w:rPr>
          <w:spacing w:val="80"/>
          <w:sz w:val="20"/>
        </w:rPr>
        <w:t xml:space="preserve"> </w:t>
      </w:r>
      <w:r>
        <w:rPr>
          <w:sz w:val="20"/>
        </w:rPr>
        <w:t>responsable de actividad y obras para el local del que depende la terraza.</w:t>
      </w:r>
    </w:p>
    <w:p w14:paraId="3E88E0A5" w14:textId="77777777" w:rsidR="001F3E5D" w:rsidRDefault="001F3E5D">
      <w:pPr>
        <w:pStyle w:val="Textoindependiente"/>
        <w:spacing w:before="4"/>
      </w:pPr>
    </w:p>
    <w:p w14:paraId="241EDEBA" w14:textId="77777777" w:rsidR="001F3E5D" w:rsidRDefault="00000000">
      <w:pPr>
        <w:pStyle w:val="Textoindependiente"/>
        <w:spacing w:line="292" w:lineRule="auto"/>
        <w:ind w:left="142" w:right="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4F5355AB" w14:textId="77777777" w:rsidR="001F3E5D" w:rsidRDefault="001F3E5D">
      <w:pPr>
        <w:pStyle w:val="Textoindependiente"/>
        <w:spacing w:before="10"/>
      </w:pPr>
    </w:p>
    <w:p w14:paraId="4B0A61A1" w14:textId="0FB75A25" w:rsidR="001F3E5D" w:rsidRDefault="00000000">
      <w:pPr>
        <w:pStyle w:val="Textoindependiente"/>
        <w:spacing w:line="542" w:lineRule="auto"/>
        <w:ind w:left="142" w:right="2079"/>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D27B20">
        <w:t>.</w:t>
      </w:r>
      <w:r>
        <w:t xml:space="preserve"> Vista la propuesta de resolución PR/2025/1911 de 3 de abril de 2025</w:t>
      </w:r>
      <w:r w:rsidR="00D27B20">
        <w:t>,</w:t>
      </w:r>
    </w:p>
    <w:p w14:paraId="68503587" w14:textId="77777777" w:rsidR="001F3E5D" w:rsidRDefault="00000000">
      <w:pPr>
        <w:pStyle w:val="Ttulo4"/>
        <w:spacing w:before="1"/>
      </w:pPr>
      <w:r>
        <w:rPr>
          <w:spacing w:val="-2"/>
        </w:rPr>
        <w:t>Resolución:</w:t>
      </w:r>
    </w:p>
    <w:p w14:paraId="6822664A" w14:textId="77777777" w:rsidR="001F3E5D" w:rsidRDefault="001F3E5D">
      <w:pPr>
        <w:pStyle w:val="Textoindependiente"/>
        <w:spacing w:before="61"/>
        <w:rPr>
          <w:b/>
        </w:rPr>
      </w:pPr>
    </w:p>
    <w:p w14:paraId="0ABB1474" w14:textId="77777777" w:rsidR="001F3E5D" w:rsidRDefault="00000000">
      <w:pPr>
        <w:pStyle w:val="Textoindependiente"/>
        <w:spacing w:line="295" w:lineRule="auto"/>
        <w:ind w:left="142" w:right="1"/>
        <w:jc w:val="both"/>
      </w:pPr>
      <w:r>
        <w:rPr>
          <w:b/>
        </w:rPr>
        <w:t xml:space="preserve">Primero. – </w:t>
      </w:r>
      <w:r>
        <w:t xml:space="preserve">Tener por desistida a la interesada de la declaración responsable presentada en su día para terraza, en la calle Iris, </w:t>
      </w:r>
      <w:proofErr w:type="spellStart"/>
      <w:r>
        <w:t>nº</w:t>
      </w:r>
      <w:proofErr w:type="spellEnd"/>
      <w:r>
        <w:t xml:space="preserve">. 2, locales 1, 2 y 3, de Las Rozas de Madrid, tramitada en expediente </w:t>
      </w:r>
      <w:proofErr w:type="spellStart"/>
      <w:r>
        <w:t>nº</w:t>
      </w:r>
      <w:proofErr w:type="spellEnd"/>
      <w:r>
        <w:t xml:space="preserve">. </w:t>
      </w:r>
      <w:r>
        <w:rPr>
          <w:b/>
        </w:rPr>
        <w:t xml:space="preserve">2/2021-32 (G-7970/2024), </w:t>
      </w:r>
      <w:r>
        <w:t>por haberse así solicitado expresamente y haberse presentado una nueva declaración responsable de actividad y obras para el local del que depende la terraza con nueva documentación técnica.</w:t>
      </w:r>
    </w:p>
    <w:p w14:paraId="460C6B60" w14:textId="77777777" w:rsidR="001F3E5D" w:rsidRDefault="001F3E5D">
      <w:pPr>
        <w:pStyle w:val="Textoindependiente"/>
        <w:spacing w:before="6"/>
      </w:pPr>
    </w:p>
    <w:p w14:paraId="6580156B" w14:textId="77777777" w:rsidR="001F3E5D" w:rsidRDefault="00000000">
      <w:pPr>
        <w:pStyle w:val="Textoindependiente"/>
        <w:spacing w:line="297" w:lineRule="auto"/>
        <w:ind w:left="142" w:right="1"/>
        <w:jc w:val="both"/>
      </w:pPr>
      <w:proofErr w:type="gramStart"/>
      <w:r>
        <w:rPr>
          <w:b/>
        </w:rPr>
        <w:t>Segundo.-</w:t>
      </w:r>
      <w:proofErr w:type="gramEnd"/>
      <w:r>
        <w:rPr>
          <w:b/>
        </w:rPr>
        <w:t xml:space="preserve"> </w:t>
      </w:r>
      <w:r>
        <w:t>Notificar la presente resolución, finalizadora de la vía administrativa, a la interesada, con indicación del régimen de recursos que legalmente corresponden y archivar el expediente.</w:t>
      </w:r>
    </w:p>
    <w:p w14:paraId="7DC29803" w14:textId="77777777" w:rsidR="001F3E5D" w:rsidRDefault="001F3E5D">
      <w:pPr>
        <w:pStyle w:val="Textoindependiente"/>
        <w:spacing w:before="4"/>
      </w:pPr>
    </w:p>
    <w:p w14:paraId="2D4EABBE" w14:textId="243F95A6" w:rsidR="001F3E5D" w:rsidRDefault="00000000">
      <w:pPr>
        <w:pStyle w:val="Textoindependiente"/>
        <w:spacing w:line="292" w:lineRule="auto"/>
        <w:ind w:left="142" w:right="1"/>
        <w:jc w:val="both"/>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w:t>
      </w:r>
      <w:r w:rsidR="00D27B20">
        <w:t>r</w:t>
      </w:r>
      <w:r>
        <w:t xml:space="preserve">ecurso de </w:t>
      </w:r>
      <w:r w:rsidR="00D27B20">
        <w:t>r</w:t>
      </w:r>
      <w:r>
        <w:t xml:space="preserve">eposición ante el órgano que la dicta, en el plazo de un mes a partir de la recepción de la presente </w:t>
      </w:r>
      <w:r w:rsidR="00D27B20">
        <w:rPr>
          <w:spacing w:val="-2"/>
        </w:rPr>
        <w:t>r</w:t>
      </w:r>
      <w:r>
        <w:rPr>
          <w:spacing w:val="-2"/>
        </w:rPr>
        <w:t>esolución.</w:t>
      </w:r>
    </w:p>
    <w:p w14:paraId="3E1F6D38" w14:textId="77777777" w:rsidR="001F3E5D" w:rsidRDefault="001F3E5D">
      <w:pPr>
        <w:pStyle w:val="Textoindependiente"/>
        <w:spacing w:before="10"/>
      </w:pPr>
    </w:p>
    <w:p w14:paraId="56ADC4F9" w14:textId="77777777" w:rsidR="001F3E5D" w:rsidRDefault="00000000">
      <w:pPr>
        <w:pStyle w:val="Textoindependiente"/>
        <w:spacing w:line="292" w:lineRule="auto"/>
        <w:ind w:left="142" w:right="1"/>
        <w:jc w:val="both"/>
      </w:pPr>
      <w:r>
        <w:t>En caso de que el interesado rechace interponer el recurso de reposición indicado, podrá acudir directamente a la Jurisdicción contenciosa administrativa en el plazo de dos meses.</w:t>
      </w:r>
    </w:p>
    <w:p w14:paraId="636A772C" w14:textId="77777777" w:rsidR="001F3E5D" w:rsidRDefault="001F3E5D">
      <w:pPr>
        <w:pStyle w:val="Textoindependiente"/>
        <w:spacing w:before="10"/>
      </w:pPr>
    </w:p>
    <w:p w14:paraId="066AB059" w14:textId="77777777" w:rsidR="001F3E5D" w:rsidRDefault="00000000">
      <w:pPr>
        <w:pStyle w:val="Textoindependiente"/>
        <w:spacing w:line="292" w:lineRule="auto"/>
        <w:ind w:left="142" w:right="1"/>
        <w:jc w:val="both"/>
      </w:pPr>
      <w:r>
        <w:t>No se podrá interponer recurso contencioso-administrativo hasta tanto sea resuelto expresamente o se haya producido la desestimación presunta del recurso de reposición interpuesto.</w:t>
      </w:r>
    </w:p>
    <w:p w14:paraId="45FC063F"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70887666" w14:textId="60E421F2"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838720" behindDoc="0" locked="0" layoutInCell="1" allowOverlap="1" wp14:anchorId="6ECA8A4B" wp14:editId="6B285F4C">
                <wp:simplePos x="0" y="0"/>
                <wp:positionH relativeFrom="page">
                  <wp:posOffset>6807090</wp:posOffset>
                </wp:positionH>
                <wp:positionV relativeFrom="page">
                  <wp:posOffset>2818730</wp:posOffset>
                </wp:positionV>
                <wp:extent cx="419734" cy="3187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18064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B5340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ECA8A4B" id="Textbox 239" o:spid="_x0000_s1139" type="#_x0000_t202" style="position:absolute;left:0;text-align:left;margin-left:536pt;margin-top:221.95pt;width:33.05pt;height:250.9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F18064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B5340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Igualmente, contra el </w:t>
      </w:r>
      <w:r w:rsidR="00D27B20">
        <w:t>a</w:t>
      </w:r>
      <w:r>
        <w:t xml:space="preserve">cuerdo se podrá interponer el </w:t>
      </w:r>
      <w:r w:rsidR="00D27B20">
        <w:t>r</w:t>
      </w:r>
      <w:r>
        <w:t xml:space="preserve">ecurso </w:t>
      </w:r>
      <w:r w:rsidR="00D27B20">
        <w:t>e</w:t>
      </w:r>
      <w:r>
        <w:t xml:space="preserve">xtraordinario de </w:t>
      </w:r>
      <w:r w:rsidR="00D27B20">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3E332D40" w14:textId="77777777" w:rsidR="001F3E5D" w:rsidRDefault="001F3E5D">
      <w:pPr>
        <w:pStyle w:val="Textoindependiente"/>
        <w:spacing w:before="10"/>
      </w:pPr>
    </w:p>
    <w:p w14:paraId="4C5BD660" w14:textId="77777777" w:rsidR="001F3E5D" w:rsidRDefault="00000000">
      <w:pPr>
        <w:pStyle w:val="Textoindependiente"/>
        <w:ind w:left="142"/>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7A3C10D1" w14:textId="77777777" w:rsidR="001F3E5D" w:rsidRDefault="001F3E5D">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4BB28761"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6D5E0A00" w14:textId="20137BBE" w:rsidR="001F3E5D" w:rsidRDefault="00000000">
            <w:pPr>
              <w:pStyle w:val="TableParagraph"/>
              <w:spacing w:before="79" w:line="297" w:lineRule="auto"/>
              <w:ind w:right="52"/>
              <w:jc w:val="both"/>
              <w:rPr>
                <w:b/>
                <w:sz w:val="20"/>
              </w:rPr>
            </w:pPr>
            <w:r>
              <w:rPr>
                <w:b/>
                <w:sz w:val="20"/>
              </w:rPr>
              <w:t xml:space="preserve">Concesión de licencia urbanística para ejecución de piscina de obra en vivienda unifamiliar, sita en calle </w:t>
            </w:r>
            <w:r w:rsidR="00D27B20">
              <w:rPr>
                <w:b/>
                <w:sz w:val="20"/>
              </w:rPr>
              <w:t>*************************</w:t>
            </w:r>
            <w:r>
              <w:rPr>
                <w:b/>
                <w:sz w:val="20"/>
              </w:rPr>
              <w:t xml:space="preserve">, y de acuerdo con el Proyecto de Ejecución redactado por el técnico colegiado núm. 107.527 del Colegio Oficial de Aparejadores y Arquitectos Técnicos de Madrid. </w:t>
            </w:r>
            <w:proofErr w:type="spellStart"/>
            <w:r>
              <w:rPr>
                <w:b/>
                <w:sz w:val="20"/>
              </w:rPr>
              <w:t>Expte</w:t>
            </w:r>
            <w:proofErr w:type="spellEnd"/>
            <w:r>
              <w:rPr>
                <w:b/>
                <w:sz w:val="20"/>
              </w:rPr>
              <w:t>. 5857/2025.</w:t>
            </w:r>
          </w:p>
        </w:tc>
      </w:tr>
      <w:tr w:rsidR="001F3E5D" w14:paraId="51CD47EA"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B0064F0"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92D16B6"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B4CC954" w14:textId="77777777" w:rsidR="001F3E5D" w:rsidRDefault="001F3E5D">
      <w:pPr>
        <w:pStyle w:val="Textoindependiente"/>
        <w:spacing w:before="144"/>
      </w:pPr>
    </w:p>
    <w:p w14:paraId="5BD475E1"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BB14D4" w14:textId="77777777" w:rsidR="001F3E5D" w:rsidRDefault="001F3E5D">
      <w:pPr>
        <w:pStyle w:val="Textoindependiente"/>
        <w:spacing w:before="61"/>
        <w:rPr>
          <w:b/>
        </w:rPr>
      </w:pPr>
    </w:p>
    <w:p w14:paraId="3219CFCD" w14:textId="2D03C6D3" w:rsidR="001F3E5D" w:rsidRDefault="00000000" w:rsidP="00D27B20">
      <w:pPr>
        <w:pStyle w:val="Textoindependiente"/>
        <w:spacing w:line="292" w:lineRule="auto"/>
        <w:ind w:left="142" w:right="1"/>
        <w:jc w:val="both"/>
      </w:pPr>
      <w:r>
        <w:t xml:space="preserve">Visto que con fecha 2 de febrero de 2025, presenta D. </w:t>
      </w:r>
      <w:r w:rsidR="00D27B20">
        <w:t xml:space="preserve">S.G.A., </w:t>
      </w:r>
      <w:r>
        <w:t>con NIF</w:t>
      </w:r>
      <w:r>
        <w:rPr>
          <w:spacing w:val="80"/>
        </w:rPr>
        <w:t xml:space="preserve"> </w:t>
      </w:r>
      <w:r w:rsidR="00D27B20">
        <w:t>***</w:t>
      </w:r>
      <w:r>
        <w:t>3069</w:t>
      </w:r>
      <w:r w:rsidR="00D27B20">
        <w:t>**</w:t>
      </w:r>
      <w:r>
        <w:t>,</w:t>
      </w:r>
      <w:r>
        <w:rPr>
          <w:spacing w:val="25"/>
        </w:rPr>
        <w:t xml:space="preserve"> </w:t>
      </w:r>
      <w:r>
        <w:t>solicitud</w:t>
      </w:r>
      <w:r>
        <w:rPr>
          <w:spacing w:val="25"/>
        </w:rPr>
        <w:t xml:space="preserve"> </w:t>
      </w:r>
      <w:r>
        <w:t>de</w:t>
      </w:r>
      <w:r>
        <w:rPr>
          <w:spacing w:val="25"/>
        </w:rPr>
        <w:t xml:space="preserve"> </w:t>
      </w:r>
      <w:r>
        <w:t>licencia</w:t>
      </w:r>
      <w:r>
        <w:rPr>
          <w:spacing w:val="25"/>
        </w:rPr>
        <w:t xml:space="preserve"> </w:t>
      </w:r>
      <w:r>
        <w:t>urbanística</w:t>
      </w:r>
      <w:r>
        <w:rPr>
          <w:spacing w:val="25"/>
        </w:rPr>
        <w:t xml:space="preserve"> </w:t>
      </w:r>
      <w:r>
        <w:t>de</w:t>
      </w:r>
      <w:r>
        <w:rPr>
          <w:spacing w:val="25"/>
        </w:rPr>
        <w:t xml:space="preserve"> </w:t>
      </w:r>
      <w:r>
        <w:t>obra,</w:t>
      </w:r>
      <w:r>
        <w:rPr>
          <w:spacing w:val="25"/>
        </w:rPr>
        <w:t xml:space="preserve"> </w:t>
      </w:r>
      <w:r>
        <w:t>tramitada</w:t>
      </w:r>
      <w:r>
        <w:rPr>
          <w:spacing w:val="25"/>
        </w:rPr>
        <w:t xml:space="preserve"> </w:t>
      </w:r>
      <w:r>
        <w:t>con</w:t>
      </w:r>
      <w:r>
        <w:rPr>
          <w:spacing w:val="25"/>
        </w:rPr>
        <w:t xml:space="preserve"> </w:t>
      </w:r>
      <w:r>
        <w:t>número</w:t>
      </w:r>
      <w:r>
        <w:rPr>
          <w:spacing w:val="25"/>
        </w:rPr>
        <w:t xml:space="preserve"> </w:t>
      </w:r>
      <w:r>
        <w:t>de</w:t>
      </w:r>
      <w:r>
        <w:rPr>
          <w:spacing w:val="25"/>
        </w:rPr>
        <w:t xml:space="preserve"> </w:t>
      </w:r>
      <w:r>
        <w:t>expediente</w:t>
      </w:r>
      <w:r>
        <w:rPr>
          <w:spacing w:val="25"/>
        </w:rPr>
        <w:t xml:space="preserve"> </w:t>
      </w:r>
      <w:r>
        <w:t xml:space="preserve">G-5857/2025, relativa a una ejecución de piscina de obra en vivienda unifamiliar en calle </w:t>
      </w:r>
      <w:r w:rsidR="00D27B20">
        <w:t>********************************.</w:t>
      </w:r>
    </w:p>
    <w:p w14:paraId="2345AA14" w14:textId="77777777" w:rsidR="001F3E5D" w:rsidRDefault="001F3E5D">
      <w:pPr>
        <w:pStyle w:val="Textoindependiente"/>
        <w:spacing w:before="10"/>
      </w:pPr>
    </w:p>
    <w:p w14:paraId="429A7EBF" w14:textId="4F0D4662" w:rsidR="001F3E5D" w:rsidRDefault="00000000">
      <w:pPr>
        <w:pStyle w:val="Textoindependiente"/>
        <w:spacing w:line="295" w:lineRule="auto"/>
        <w:ind w:left="142"/>
        <w:jc w:val="both"/>
      </w:pPr>
      <w:r>
        <w:t xml:space="preserve">Instruido el expediente y tras un proceso se subsanación de deficiencias en la solicitud, se emiten los siguientes informes técnicos y jurídicos en sentido favorable a su concesión: el </w:t>
      </w:r>
      <w:r>
        <w:rPr>
          <w:b/>
        </w:rPr>
        <w:t>informe del técnico de</w:t>
      </w:r>
      <w:r>
        <w:rPr>
          <w:b/>
          <w:spacing w:val="40"/>
        </w:rPr>
        <w:t xml:space="preserve"> </w:t>
      </w:r>
      <w:r>
        <w:rPr>
          <w:b/>
        </w:rPr>
        <w:t>medio</w:t>
      </w:r>
      <w:r>
        <w:rPr>
          <w:b/>
          <w:spacing w:val="40"/>
        </w:rPr>
        <w:t xml:space="preserve"> </w:t>
      </w:r>
      <w:r>
        <w:rPr>
          <w:b/>
        </w:rPr>
        <w:t>ambiente</w:t>
      </w:r>
      <w:r>
        <w:rPr>
          <w:b/>
          <w:spacing w:val="40"/>
        </w:rPr>
        <w:t xml:space="preserve"> </w:t>
      </w:r>
      <w:r>
        <w:rPr>
          <w:b/>
        </w:rPr>
        <w:t>favorable</w:t>
      </w:r>
      <w:r>
        <w:t>,</w:t>
      </w:r>
      <w:r>
        <w:rPr>
          <w:spacing w:val="40"/>
        </w:rPr>
        <w:t xml:space="preserve"> </w:t>
      </w:r>
      <w:r>
        <w:t>D.</w:t>
      </w:r>
      <w:r>
        <w:rPr>
          <w:spacing w:val="40"/>
        </w:rPr>
        <w:t xml:space="preserve"> </w:t>
      </w:r>
      <w:r>
        <w:t>Miguel</w:t>
      </w:r>
      <w:r>
        <w:rPr>
          <w:spacing w:val="40"/>
        </w:rPr>
        <w:t xml:space="preserve"> </w:t>
      </w:r>
      <w:r>
        <w:t>Ángel</w:t>
      </w:r>
      <w:r>
        <w:rPr>
          <w:spacing w:val="40"/>
        </w:rPr>
        <w:t xml:space="preserve"> </w:t>
      </w:r>
      <w:r>
        <w:t>Sánchez</w:t>
      </w:r>
      <w:r>
        <w:rPr>
          <w:spacing w:val="40"/>
        </w:rPr>
        <w:t xml:space="preserve"> </w:t>
      </w:r>
      <w:r>
        <w:t>Mora,</w:t>
      </w:r>
      <w:r>
        <w:rPr>
          <w:spacing w:val="40"/>
        </w:rPr>
        <w:t xml:space="preserve"> </w:t>
      </w:r>
      <w:r>
        <w:t>de</w:t>
      </w:r>
      <w:r>
        <w:rPr>
          <w:spacing w:val="40"/>
        </w:rPr>
        <w:t xml:space="preserve"> </w:t>
      </w:r>
      <w:r>
        <w:t>fecha</w:t>
      </w:r>
      <w:r>
        <w:rPr>
          <w:spacing w:val="40"/>
        </w:rPr>
        <w:t xml:space="preserve"> </w:t>
      </w:r>
      <w:r>
        <w:t>20</w:t>
      </w:r>
      <w:r>
        <w:rPr>
          <w:spacing w:val="40"/>
        </w:rPr>
        <w:t xml:space="preserve"> </w:t>
      </w:r>
      <w:r>
        <w:t>de</w:t>
      </w:r>
      <w:r>
        <w:rPr>
          <w:spacing w:val="40"/>
        </w:rPr>
        <w:t xml:space="preserve"> </w:t>
      </w:r>
      <w:r>
        <w:t>febrero</w:t>
      </w:r>
      <w:r>
        <w:rPr>
          <w:spacing w:val="40"/>
        </w:rPr>
        <w:t xml:space="preserve"> </w:t>
      </w:r>
      <w:r>
        <w:t>de</w:t>
      </w:r>
      <w:r>
        <w:rPr>
          <w:spacing w:val="40"/>
        </w:rPr>
        <w:t xml:space="preserve"> </w:t>
      </w:r>
      <w:r>
        <w:t>2025</w:t>
      </w:r>
      <w:r>
        <w:rPr>
          <w:spacing w:val="80"/>
        </w:rPr>
        <w:t xml:space="preserve"> </w:t>
      </w:r>
      <w:r>
        <w:t xml:space="preserve">respecto a la normativa aplicable medioambiental; el </w:t>
      </w:r>
      <w:r>
        <w:rPr>
          <w:b/>
        </w:rPr>
        <w:t xml:space="preserve">informe técnico favorable </w:t>
      </w:r>
      <w:r>
        <w:t>de fecha 12</w:t>
      </w:r>
      <w:r>
        <w:rPr>
          <w:spacing w:val="40"/>
        </w:rPr>
        <w:t xml:space="preserve"> </w:t>
      </w:r>
      <w:r>
        <w:t xml:space="preserve">de marzo de 2025, del Arquitecto Técnico Municipal, </w:t>
      </w:r>
      <w:r w:rsidR="00D27B20">
        <w:t>D.ª</w:t>
      </w:r>
      <w:r>
        <w:t xml:space="preserve"> María Esther </w:t>
      </w:r>
      <w:proofErr w:type="spellStart"/>
      <w:r>
        <w:t>Refoyo</w:t>
      </w:r>
      <w:proofErr w:type="spellEnd"/>
      <w:r>
        <w:t xml:space="preserve"> Roldán, sobre la conformidad con la normativa urbanística aplicable, la integridad formal de la documentación técnica, la suficiencia del proyecto técnico y la habilitación de los proyectistas; y finalmente, el </w:t>
      </w:r>
      <w:r>
        <w:rPr>
          <w:b/>
        </w:rPr>
        <w:t xml:space="preserve">informe jurídico favorable </w:t>
      </w:r>
      <w:r>
        <w:t>y Propuesta de Acuerdo de 31 de marzo de 2025</w:t>
      </w:r>
      <w:r>
        <w:rPr>
          <w:spacing w:val="40"/>
        </w:rPr>
        <w:t xml:space="preserve"> </w:t>
      </w:r>
      <w:r>
        <w:t>del Técnico de Administración General Urbanístico, D. Alberto Matamoros Muñoz, de conformidad con la tramitación prevista en la Ley 9/2001 del Suelo de la Comunidad de Madrid.</w:t>
      </w:r>
    </w:p>
    <w:p w14:paraId="3BFD2D6E" w14:textId="77777777" w:rsidR="001F3E5D" w:rsidRDefault="001F3E5D">
      <w:pPr>
        <w:pStyle w:val="Textoindependiente"/>
        <w:spacing w:before="5"/>
      </w:pPr>
    </w:p>
    <w:p w14:paraId="7AC4B46B" w14:textId="77777777" w:rsidR="001F3E5D" w:rsidRDefault="00000000">
      <w:pPr>
        <w:pStyle w:val="Textoindependiente"/>
        <w:spacing w:line="292" w:lineRule="auto"/>
        <w:ind w:left="142" w:right="1"/>
        <w:jc w:val="both"/>
      </w:pP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 xml:space="preserve">Declaraciones Responsables de Las Rozas de Madrid; los artículos 3.4.13, 3.4.14 y 3.5.8 de las Normas Urbanísticas del Plan General de Las Rozas de Madrid; por su ubicación, a las determinaciones urbanísticas de la Ordenanza Zonal 3-2º: Vivienda unifamiliar, del área PR-VIII-2, Área de Planeamiento Remitido </w:t>
      </w:r>
      <w:r w:rsidRPr="00E351FF">
        <w:rPr>
          <w:i/>
          <w:iCs/>
        </w:rPr>
        <w:t>“Monte Rozas”;</w:t>
      </w:r>
      <w:r>
        <w:t xml:space="preserve"> y no estando incluida en el ámbito de suspensión de la realización de actuaciones urbanísticas que ordena el acuerdo de Pleno de fecha 21 de noviembre</w:t>
      </w:r>
      <w:r>
        <w:rPr>
          <w:spacing w:val="80"/>
        </w:rPr>
        <w:t xml:space="preserve"> </w:t>
      </w:r>
      <w:r>
        <w:t>de 2024, de aprobación inicial del Plan General de Las Rozas de Madrid (Madrid).</w:t>
      </w:r>
    </w:p>
    <w:p w14:paraId="674A5671" w14:textId="77777777" w:rsidR="001F3E5D" w:rsidRDefault="001F3E5D">
      <w:pPr>
        <w:pStyle w:val="Textoindependiente"/>
        <w:spacing w:before="9"/>
      </w:pPr>
    </w:p>
    <w:p w14:paraId="29E32AB5" w14:textId="2AF731AF" w:rsidR="001F3E5D" w:rsidRDefault="00000000">
      <w:pPr>
        <w:pStyle w:val="Textoindependiente"/>
        <w:spacing w:before="1" w:line="292" w:lineRule="auto"/>
        <w:ind w:left="142" w:right="1"/>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w:t>
      </w:r>
      <w:proofErr w:type="gramStart"/>
      <w:r>
        <w:t>Concejal</w:t>
      </w:r>
      <w:proofErr w:type="gramEnd"/>
      <w:r>
        <w:t xml:space="preserve"> de Urbanismo</w:t>
      </w:r>
      <w:r w:rsidR="00E351FF">
        <w:t>.</w:t>
      </w:r>
    </w:p>
    <w:p w14:paraId="0AEA2CB0" w14:textId="77777777" w:rsidR="001F3E5D" w:rsidRDefault="001F3E5D">
      <w:pPr>
        <w:pStyle w:val="Textoindependiente"/>
        <w:spacing w:before="9"/>
      </w:pPr>
    </w:p>
    <w:p w14:paraId="54C101A0" w14:textId="0BC29DF5"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PR/2025/1861</w:t>
      </w:r>
      <w:r>
        <w:rPr>
          <w:spacing w:val="-4"/>
        </w:rPr>
        <w:t xml:space="preserve"> </w:t>
      </w:r>
      <w:r>
        <w:t>de</w:t>
      </w:r>
      <w:r>
        <w:rPr>
          <w:spacing w:val="-4"/>
        </w:rPr>
        <w:t xml:space="preserve"> </w:t>
      </w:r>
      <w:r>
        <w:t>1</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E351FF">
        <w:rPr>
          <w:spacing w:val="-2"/>
        </w:rPr>
        <w:t>,</w:t>
      </w:r>
    </w:p>
    <w:p w14:paraId="0B683EFB" w14:textId="77777777" w:rsidR="001F3E5D" w:rsidRDefault="001F3E5D">
      <w:pPr>
        <w:pStyle w:val="Textoindependiente"/>
        <w:spacing w:before="60"/>
      </w:pPr>
    </w:p>
    <w:p w14:paraId="3944CD38" w14:textId="77777777" w:rsidR="001F3E5D" w:rsidRDefault="00000000">
      <w:pPr>
        <w:pStyle w:val="Ttulo4"/>
      </w:pPr>
      <w:r>
        <w:rPr>
          <w:spacing w:val="-2"/>
        </w:rPr>
        <w:t>Resolución:</w:t>
      </w:r>
    </w:p>
    <w:p w14:paraId="1F81B35D" w14:textId="77777777" w:rsidR="001F3E5D" w:rsidRDefault="001F3E5D">
      <w:pPr>
        <w:pStyle w:val="Ttulo4"/>
        <w:sectPr w:rsidR="001F3E5D">
          <w:pgSz w:w="11910" w:h="16840"/>
          <w:pgMar w:top="1340" w:right="1417" w:bottom="1260" w:left="1275" w:header="225" w:footer="1060" w:gutter="0"/>
          <w:cols w:space="720"/>
        </w:sectPr>
      </w:pPr>
    </w:p>
    <w:p w14:paraId="4DCABE57" w14:textId="6A9E9E6F" w:rsidR="001F3E5D" w:rsidRPr="00E351FF" w:rsidRDefault="00000000" w:rsidP="00E351FF">
      <w:pPr>
        <w:spacing w:before="88"/>
        <w:ind w:left="142"/>
        <w:jc w:val="both"/>
        <w:rPr>
          <w:b/>
          <w:sz w:val="20"/>
          <w:szCs w:val="20"/>
        </w:rPr>
      </w:pPr>
      <w:r w:rsidRPr="00E351FF">
        <w:rPr>
          <w:b/>
          <w:noProof/>
          <w:sz w:val="20"/>
          <w:szCs w:val="20"/>
        </w:rPr>
        <w:lastRenderedPageBreak/>
        <mc:AlternateContent>
          <mc:Choice Requires="wps">
            <w:drawing>
              <wp:anchor distT="0" distB="0" distL="0" distR="0" simplePos="0" relativeHeight="251687936" behindDoc="0" locked="0" layoutInCell="1" allowOverlap="1" wp14:anchorId="70029A33" wp14:editId="2EE28BF1">
                <wp:simplePos x="0" y="0"/>
                <wp:positionH relativeFrom="page">
                  <wp:posOffset>6807090</wp:posOffset>
                </wp:positionH>
                <wp:positionV relativeFrom="page">
                  <wp:posOffset>2818730</wp:posOffset>
                </wp:positionV>
                <wp:extent cx="419734" cy="3187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36B77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28EE9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0029A33" id="Textbox 241" o:spid="_x0000_s1140" type="#_x0000_t202" style="position:absolute;left:0;text-align:left;margin-left:536pt;margin-top:221.95pt;width:33.05pt;height:250.9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E36B77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28EE9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sidRPr="00E351FF">
        <w:rPr>
          <w:b/>
          <w:sz w:val="20"/>
          <w:szCs w:val="20"/>
        </w:rPr>
        <w:t>PRIMERO</w:t>
      </w:r>
      <w:r w:rsidRPr="00E351FF">
        <w:rPr>
          <w:sz w:val="20"/>
          <w:szCs w:val="20"/>
        </w:rPr>
        <w:t>.</w:t>
      </w:r>
      <w:r w:rsidRPr="00E351FF">
        <w:rPr>
          <w:spacing w:val="66"/>
          <w:sz w:val="20"/>
          <w:szCs w:val="20"/>
        </w:rPr>
        <w:t xml:space="preserve"> </w:t>
      </w:r>
      <w:r w:rsidRPr="00E351FF">
        <w:rPr>
          <w:b/>
          <w:sz w:val="20"/>
          <w:szCs w:val="20"/>
        </w:rPr>
        <w:t>Conceder</w:t>
      </w:r>
      <w:r w:rsidRPr="00E351FF">
        <w:rPr>
          <w:b/>
          <w:spacing w:val="67"/>
          <w:sz w:val="20"/>
          <w:szCs w:val="20"/>
        </w:rPr>
        <w:t xml:space="preserve"> </w:t>
      </w:r>
      <w:r w:rsidRPr="00E351FF">
        <w:rPr>
          <w:b/>
          <w:sz w:val="20"/>
          <w:szCs w:val="20"/>
        </w:rPr>
        <w:t>licencia</w:t>
      </w:r>
      <w:r w:rsidRPr="00E351FF">
        <w:rPr>
          <w:b/>
          <w:spacing w:val="67"/>
          <w:sz w:val="20"/>
          <w:szCs w:val="20"/>
        </w:rPr>
        <w:t xml:space="preserve"> </w:t>
      </w:r>
      <w:r w:rsidRPr="00E351FF">
        <w:rPr>
          <w:b/>
          <w:sz w:val="20"/>
          <w:szCs w:val="20"/>
        </w:rPr>
        <w:t>urbanística</w:t>
      </w:r>
      <w:r w:rsidRPr="00E351FF">
        <w:rPr>
          <w:b/>
          <w:spacing w:val="68"/>
          <w:sz w:val="20"/>
          <w:szCs w:val="20"/>
        </w:rPr>
        <w:t xml:space="preserve"> </w:t>
      </w:r>
      <w:r w:rsidRPr="00E351FF">
        <w:rPr>
          <w:b/>
          <w:sz w:val="20"/>
          <w:szCs w:val="20"/>
        </w:rPr>
        <w:t>para</w:t>
      </w:r>
      <w:r w:rsidRPr="00E351FF">
        <w:rPr>
          <w:b/>
          <w:spacing w:val="67"/>
          <w:sz w:val="20"/>
          <w:szCs w:val="20"/>
        </w:rPr>
        <w:t xml:space="preserve"> </w:t>
      </w:r>
      <w:r w:rsidRPr="00E351FF">
        <w:rPr>
          <w:b/>
          <w:sz w:val="20"/>
          <w:szCs w:val="20"/>
        </w:rPr>
        <w:t>ejecución</w:t>
      </w:r>
      <w:r w:rsidRPr="00E351FF">
        <w:rPr>
          <w:b/>
          <w:spacing w:val="67"/>
          <w:sz w:val="20"/>
          <w:szCs w:val="20"/>
        </w:rPr>
        <w:t xml:space="preserve"> </w:t>
      </w:r>
      <w:r w:rsidRPr="00E351FF">
        <w:rPr>
          <w:b/>
          <w:sz w:val="20"/>
          <w:szCs w:val="20"/>
        </w:rPr>
        <w:t>de</w:t>
      </w:r>
      <w:r w:rsidRPr="00E351FF">
        <w:rPr>
          <w:b/>
          <w:spacing w:val="67"/>
          <w:sz w:val="20"/>
          <w:szCs w:val="20"/>
        </w:rPr>
        <w:t xml:space="preserve"> </w:t>
      </w:r>
      <w:r w:rsidRPr="00E351FF">
        <w:rPr>
          <w:b/>
          <w:sz w:val="20"/>
          <w:szCs w:val="20"/>
        </w:rPr>
        <w:t>piscina</w:t>
      </w:r>
      <w:r w:rsidRPr="00E351FF">
        <w:rPr>
          <w:b/>
          <w:spacing w:val="67"/>
          <w:sz w:val="20"/>
          <w:szCs w:val="20"/>
        </w:rPr>
        <w:t xml:space="preserve"> </w:t>
      </w:r>
      <w:r w:rsidRPr="00E351FF">
        <w:rPr>
          <w:b/>
          <w:sz w:val="20"/>
          <w:szCs w:val="20"/>
        </w:rPr>
        <w:t>de</w:t>
      </w:r>
      <w:r w:rsidRPr="00E351FF">
        <w:rPr>
          <w:b/>
          <w:spacing w:val="67"/>
          <w:sz w:val="20"/>
          <w:szCs w:val="20"/>
        </w:rPr>
        <w:t xml:space="preserve"> </w:t>
      </w:r>
      <w:r w:rsidRPr="00E351FF">
        <w:rPr>
          <w:b/>
          <w:sz w:val="20"/>
          <w:szCs w:val="20"/>
        </w:rPr>
        <w:t>obra</w:t>
      </w:r>
      <w:r w:rsidRPr="00E351FF">
        <w:rPr>
          <w:b/>
          <w:spacing w:val="67"/>
          <w:sz w:val="20"/>
          <w:szCs w:val="20"/>
        </w:rPr>
        <w:t xml:space="preserve"> </w:t>
      </w:r>
      <w:r w:rsidRPr="00E351FF">
        <w:rPr>
          <w:b/>
          <w:sz w:val="20"/>
          <w:szCs w:val="20"/>
        </w:rPr>
        <w:t>en</w:t>
      </w:r>
      <w:r w:rsidRPr="00E351FF">
        <w:rPr>
          <w:b/>
          <w:spacing w:val="67"/>
          <w:sz w:val="20"/>
          <w:szCs w:val="20"/>
        </w:rPr>
        <w:t xml:space="preserve"> </w:t>
      </w:r>
      <w:r w:rsidRPr="00E351FF">
        <w:rPr>
          <w:b/>
          <w:spacing w:val="-2"/>
          <w:sz w:val="20"/>
          <w:szCs w:val="20"/>
        </w:rPr>
        <w:t>vivienda</w:t>
      </w:r>
    </w:p>
    <w:p w14:paraId="1D43DD54" w14:textId="578C1B0C" w:rsidR="001F3E5D" w:rsidRPr="00E351FF" w:rsidRDefault="00000000" w:rsidP="00E351FF">
      <w:pPr>
        <w:spacing w:before="54"/>
        <w:ind w:left="142"/>
        <w:jc w:val="both"/>
        <w:rPr>
          <w:sz w:val="20"/>
          <w:szCs w:val="20"/>
        </w:rPr>
      </w:pPr>
      <w:r w:rsidRPr="00E351FF">
        <w:rPr>
          <w:b/>
          <w:sz w:val="20"/>
          <w:szCs w:val="20"/>
        </w:rPr>
        <w:t>unifamiliar</w:t>
      </w:r>
      <w:r w:rsidRPr="00E351FF">
        <w:rPr>
          <w:b/>
          <w:spacing w:val="42"/>
          <w:sz w:val="20"/>
          <w:szCs w:val="20"/>
        </w:rPr>
        <w:t xml:space="preserve"> </w:t>
      </w:r>
      <w:r w:rsidRPr="00E351FF">
        <w:rPr>
          <w:sz w:val="20"/>
          <w:szCs w:val="20"/>
        </w:rPr>
        <w:t>presentada</w:t>
      </w:r>
      <w:r w:rsidRPr="00E351FF">
        <w:rPr>
          <w:spacing w:val="44"/>
          <w:sz w:val="20"/>
          <w:szCs w:val="20"/>
        </w:rPr>
        <w:t xml:space="preserve"> </w:t>
      </w:r>
      <w:r w:rsidRPr="00E351FF">
        <w:rPr>
          <w:sz w:val="20"/>
          <w:szCs w:val="20"/>
        </w:rPr>
        <w:t>por</w:t>
      </w:r>
      <w:r w:rsidRPr="00E351FF">
        <w:rPr>
          <w:spacing w:val="45"/>
          <w:sz w:val="20"/>
          <w:szCs w:val="20"/>
        </w:rPr>
        <w:t xml:space="preserve"> </w:t>
      </w:r>
      <w:r w:rsidRPr="00E351FF">
        <w:rPr>
          <w:sz w:val="20"/>
          <w:szCs w:val="20"/>
        </w:rPr>
        <w:t>D.</w:t>
      </w:r>
      <w:r w:rsidRPr="00E351FF">
        <w:rPr>
          <w:spacing w:val="44"/>
          <w:sz w:val="20"/>
          <w:szCs w:val="20"/>
        </w:rPr>
        <w:t xml:space="preserve"> </w:t>
      </w:r>
      <w:r w:rsidR="00E351FF" w:rsidRPr="00E351FF">
        <w:rPr>
          <w:spacing w:val="44"/>
          <w:sz w:val="20"/>
          <w:szCs w:val="20"/>
        </w:rPr>
        <w:t>S.G.A.,</w:t>
      </w:r>
      <w:r w:rsidR="00E351FF">
        <w:rPr>
          <w:spacing w:val="44"/>
          <w:sz w:val="20"/>
          <w:szCs w:val="20"/>
        </w:rPr>
        <w:t xml:space="preserve"> </w:t>
      </w:r>
      <w:r w:rsidRPr="00E351FF">
        <w:rPr>
          <w:sz w:val="20"/>
          <w:szCs w:val="20"/>
        </w:rPr>
        <w:t>con</w:t>
      </w:r>
      <w:r w:rsidRPr="00E351FF">
        <w:rPr>
          <w:spacing w:val="44"/>
          <w:sz w:val="20"/>
          <w:szCs w:val="20"/>
        </w:rPr>
        <w:t xml:space="preserve"> </w:t>
      </w:r>
      <w:r w:rsidRPr="00E351FF">
        <w:rPr>
          <w:sz w:val="20"/>
          <w:szCs w:val="20"/>
        </w:rPr>
        <w:t>NIF</w:t>
      </w:r>
      <w:r w:rsidRPr="00E351FF">
        <w:rPr>
          <w:spacing w:val="44"/>
          <w:sz w:val="20"/>
          <w:szCs w:val="20"/>
        </w:rPr>
        <w:t xml:space="preserve"> </w:t>
      </w:r>
      <w:r w:rsidR="00E351FF" w:rsidRPr="00E351FF">
        <w:rPr>
          <w:sz w:val="20"/>
          <w:szCs w:val="20"/>
        </w:rPr>
        <w:t>***</w:t>
      </w:r>
      <w:r w:rsidRPr="00E351FF">
        <w:rPr>
          <w:sz w:val="20"/>
          <w:szCs w:val="20"/>
        </w:rPr>
        <w:t>3069</w:t>
      </w:r>
      <w:r w:rsidR="00E351FF" w:rsidRPr="00E351FF">
        <w:rPr>
          <w:sz w:val="20"/>
          <w:szCs w:val="20"/>
        </w:rPr>
        <w:t>**</w:t>
      </w:r>
      <w:r w:rsidRPr="00E351FF">
        <w:rPr>
          <w:sz w:val="20"/>
          <w:szCs w:val="20"/>
        </w:rPr>
        <w:t>,</w:t>
      </w:r>
      <w:r w:rsidRPr="00E351FF">
        <w:rPr>
          <w:spacing w:val="51"/>
          <w:sz w:val="20"/>
          <w:szCs w:val="20"/>
        </w:rPr>
        <w:t xml:space="preserve"> </w:t>
      </w:r>
      <w:r w:rsidRPr="00E351FF">
        <w:rPr>
          <w:bCs/>
          <w:sz w:val="20"/>
          <w:szCs w:val="20"/>
        </w:rPr>
        <w:t>en</w:t>
      </w:r>
      <w:r w:rsidRPr="00E351FF">
        <w:rPr>
          <w:bCs/>
          <w:spacing w:val="44"/>
          <w:sz w:val="20"/>
          <w:szCs w:val="20"/>
        </w:rPr>
        <w:t xml:space="preserve"> </w:t>
      </w:r>
      <w:r w:rsidRPr="00E351FF">
        <w:rPr>
          <w:bCs/>
          <w:sz w:val="20"/>
          <w:szCs w:val="20"/>
        </w:rPr>
        <w:t>calle</w:t>
      </w:r>
      <w:r w:rsidRPr="00E351FF">
        <w:rPr>
          <w:bCs/>
          <w:spacing w:val="45"/>
          <w:sz w:val="20"/>
          <w:szCs w:val="20"/>
        </w:rPr>
        <w:t xml:space="preserve"> </w:t>
      </w:r>
      <w:r w:rsidR="00E351FF" w:rsidRPr="00E351FF">
        <w:rPr>
          <w:bCs/>
          <w:spacing w:val="-2"/>
          <w:sz w:val="20"/>
          <w:szCs w:val="20"/>
        </w:rPr>
        <w:t>***************************,</w:t>
      </w:r>
      <w:r w:rsidRPr="00E351FF">
        <w:rPr>
          <w:b/>
          <w:sz w:val="20"/>
          <w:szCs w:val="20"/>
        </w:rPr>
        <w:t xml:space="preserve"> </w:t>
      </w:r>
      <w:r w:rsidRPr="00E351FF">
        <w:rPr>
          <w:sz w:val="20"/>
          <w:szCs w:val="20"/>
        </w:rPr>
        <w:t xml:space="preserve">con Referencia Catastral </w:t>
      </w:r>
      <w:r w:rsidR="00E351FF" w:rsidRPr="00E351FF">
        <w:rPr>
          <w:sz w:val="20"/>
          <w:szCs w:val="20"/>
        </w:rPr>
        <w:t>********************</w:t>
      </w:r>
      <w:r w:rsidRPr="00E351FF">
        <w:rPr>
          <w:sz w:val="20"/>
          <w:szCs w:val="20"/>
        </w:rPr>
        <w:t>, bajo</w:t>
      </w:r>
      <w:r w:rsidRPr="00E351FF">
        <w:rPr>
          <w:spacing w:val="40"/>
          <w:sz w:val="20"/>
          <w:szCs w:val="20"/>
        </w:rPr>
        <w:t xml:space="preserve"> </w:t>
      </w:r>
      <w:r w:rsidRPr="00E351FF">
        <w:rPr>
          <w:sz w:val="20"/>
          <w:szCs w:val="20"/>
        </w:rPr>
        <w:t>un</w:t>
      </w:r>
      <w:r w:rsidRPr="00E351FF">
        <w:rPr>
          <w:spacing w:val="40"/>
          <w:sz w:val="20"/>
          <w:szCs w:val="20"/>
        </w:rPr>
        <w:t xml:space="preserve"> </w:t>
      </w:r>
      <w:r w:rsidRPr="00E351FF">
        <w:rPr>
          <w:sz w:val="20"/>
          <w:szCs w:val="20"/>
        </w:rPr>
        <w:t>presupuesto</w:t>
      </w:r>
      <w:r w:rsidRPr="00E351FF">
        <w:rPr>
          <w:spacing w:val="40"/>
          <w:sz w:val="20"/>
          <w:szCs w:val="20"/>
        </w:rPr>
        <w:t xml:space="preserve"> </w:t>
      </w:r>
      <w:r w:rsidRPr="00E351FF">
        <w:rPr>
          <w:sz w:val="20"/>
          <w:szCs w:val="20"/>
        </w:rPr>
        <w:t>de</w:t>
      </w:r>
      <w:r w:rsidRPr="00E351FF">
        <w:rPr>
          <w:spacing w:val="40"/>
          <w:sz w:val="20"/>
          <w:szCs w:val="20"/>
        </w:rPr>
        <w:t xml:space="preserve"> </w:t>
      </w:r>
      <w:r w:rsidRPr="00E351FF">
        <w:rPr>
          <w:sz w:val="20"/>
          <w:szCs w:val="20"/>
        </w:rPr>
        <w:t>ejecución</w:t>
      </w:r>
      <w:r w:rsidRPr="00E351FF">
        <w:rPr>
          <w:spacing w:val="40"/>
          <w:sz w:val="20"/>
          <w:szCs w:val="20"/>
        </w:rPr>
        <w:t xml:space="preserve"> </w:t>
      </w:r>
      <w:r w:rsidRPr="00E351FF">
        <w:rPr>
          <w:sz w:val="20"/>
          <w:szCs w:val="20"/>
        </w:rPr>
        <w:t>material</w:t>
      </w:r>
      <w:r w:rsidRPr="00E351FF">
        <w:rPr>
          <w:spacing w:val="40"/>
          <w:sz w:val="20"/>
          <w:szCs w:val="20"/>
        </w:rPr>
        <w:t xml:space="preserve"> </w:t>
      </w:r>
      <w:r w:rsidRPr="00E351FF">
        <w:rPr>
          <w:sz w:val="20"/>
          <w:szCs w:val="20"/>
        </w:rPr>
        <w:t>de</w:t>
      </w:r>
      <w:r w:rsidRPr="00E351FF">
        <w:rPr>
          <w:spacing w:val="40"/>
          <w:sz w:val="20"/>
          <w:szCs w:val="20"/>
        </w:rPr>
        <w:t xml:space="preserve"> </w:t>
      </w:r>
      <w:r w:rsidRPr="00E351FF">
        <w:rPr>
          <w:sz w:val="20"/>
          <w:szCs w:val="20"/>
        </w:rPr>
        <w:t>21.835,97</w:t>
      </w:r>
      <w:r w:rsidRPr="00E351FF">
        <w:rPr>
          <w:spacing w:val="40"/>
          <w:sz w:val="20"/>
          <w:szCs w:val="20"/>
        </w:rPr>
        <w:t xml:space="preserve"> </w:t>
      </w:r>
      <w:r w:rsidRPr="00E351FF">
        <w:rPr>
          <w:sz w:val="20"/>
          <w:szCs w:val="20"/>
        </w:rPr>
        <w:t>€</w:t>
      </w:r>
      <w:r w:rsidRPr="00E351FF">
        <w:rPr>
          <w:spacing w:val="40"/>
          <w:sz w:val="20"/>
          <w:szCs w:val="20"/>
        </w:rPr>
        <w:t xml:space="preserve"> </w:t>
      </w:r>
      <w:r w:rsidRPr="00E351FF">
        <w:rPr>
          <w:sz w:val="20"/>
          <w:szCs w:val="20"/>
        </w:rPr>
        <w:t>a</w:t>
      </w:r>
      <w:r w:rsidRPr="00E351FF">
        <w:rPr>
          <w:spacing w:val="40"/>
          <w:sz w:val="20"/>
          <w:szCs w:val="20"/>
        </w:rPr>
        <w:t xml:space="preserve"> </w:t>
      </w:r>
      <w:r w:rsidRPr="00E351FF">
        <w:rPr>
          <w:sz w:val="20"/>
          <w:szCs w:val="20"/>
        </w:rPr>
        <w:t>efectos</w:t>
      </w:r>
      <w:r w:rsidRPr="00E351FF">
        <w:rPr>
          <w:spacing w:val="40"/>
          <w:sz w:val="20"/>
          <w:szCs w:val="20"/>
        </w:rPr>
        <w:t xml:space="preserve"> </w:t>
      </w:r>
      <w:r w:rsidRPr="00E351FF">
        <w:rPr>
          <w:sz w:val="20"/>
          <w:szCs w:val="20"/>
        </w:rPr>
        <w:t>tributarios,</w:t>
      </w:r>
      <w:r w:rsidRPr="00E351FF">
        <w:rPr>
          <w:spacing w:val="40"/>
          <w:sz w:val="20"/>
          <w:szCs w:val="20"/>
        </w:rPr>
        <w:t xml:space="preserve"> </w:t>
      </w:r>
      <w:r w:rsidRPr="00E351FF">
        <w:rPr>
          <w:sz w:val="20"/>
          <w:szCs w:val="20"/>
        </w:rPr>
        <w:t>sin</w:t>
      </w:r>
      <w:r w:rsidRPr="00E351FF">
        <w:rPr>
          <w:spacing w:val="40"/>
          <w:sz w:val="20"/>
          <w:szCs w:val="20"/>
        </w:rPr>
        <w:t xml:space="preserve"> </w:t>
      </w:r>
      <w:r w:rsidRPr="00E351FF">
        <w:rPr>
          <w:sz w:val="20"/>
          <w:szCs w:val="20"/>
        </w:rPr>
        <w:t>considerar Control de Calidad, Gestión de Residuos y Seguridad y Salud; y de acuerdo con el Proyecto de Ejecución redactado por el técnico colegiado núm. 107.527 del Colegio Oficial de Aparejadores y Arquitectos Técnicos de Madrid y documentación técnica que consta en el expediente núm. G-5857</w:t>
      </w:r>
      <w:r w:rsidRPr="00E351FF">
        <w:rPr>
          <w:spacing w:val="-2"/>
          <w:sz w:val="20"/>
          <w:szCs w:val="20"/>
        </w:rPr>
        <w:t>/2025.</w:t>
      </w:r>
    </w:p>
    <w:p w14:paraId="4F8E9B28" w14:textId="77777777" w:rsidR="001F3E5D" w:rsidRPr="00E351FF" w:rsidRDefault="001F3E5D" w:rsidP="00E351FF">
      <w:pPr>
        <w:pStyle w:val="Textoindependiente"/>
        <w:spacing w:before="60"/>
        <w:jc w:val="both"/>
      </w:pPr>
    </w:p>
    <w:p w14:paraId="2CE33DDA" w14:textId="77777777" w:rsidR="001F3E5D" w:rsidRDefault="00000000">
      <w:pPr>
        <w:spacing w:before="1" w:line="297" w:lineRule="auto"/>
        <w:ind w:left="142"/>
        <w:jc w:val="both"/>
        <w:rPr>
          <w:sz w:val="20"/>
        </w:rPr>
      </w:pPr>
      <w:proofErr w:type="gramStart"/>
      <w:r>
        <w:rPr>
          <w:b/>
          <w:sz w:val="20"/>
        </w:rPr>
        <w:t>SEGUNDO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24C89263" w14:textId="77777777" w:rsidR="001F3E5D" w:rsidRDefault="001F3E5D">
      <w:pPr>
        <w:pStyle w:val="Textoindependiente"/>
        <w:spacing w:before="1"/>
      </w:pPr>
    </w:p>
    <w:p w14:paraId="3DA4B0AA" w14:textId="77777777" w:rsidR="001F3E5D" w:rsidRDefault="00000000">
      <w:pPr>
        <w:pStyle w:val="Ttulo4"/>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721A3548" w14:textId="77777777" w:rsidR="001F3E5D" w:rsidRDefault="001F3E5D">
      <w:pPr>
        <w:pStyle w:val="Textoindependiente"/>
        <w:spacing w:before="62"/>
        <w:rPr>
          <w:b/>
        </w:rPr>
      </w:pPr>
    </w:p>
    <w:p w14:paraId="727B0EF4" w14:textId="24AF0D51" w:rsidR="001F3E5D" w:rsidRDefault="00000000">
      <w:pPr>
        <w:pStyle w:val="Prrafodelista"/>
        <w:numPr>
          <w:ilvl w:val="0"/>
          <w:numId w:val="5"/>
        </w:numPr>
        <w:tabs>
          <w:tab w:val="left" w:pos="668"/>
        </w:tabs>
        <w:spacing w:line="292" w:lineRule="auto"/>
        <w:ind w:right="0"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w:t>
      </w:r>
      <w:r w:rsidR="00E351FF" w:rsidRPr="00E351FF">
        <w:rPr>
          <w:i/>
          <w:iCs/>
          <w:sz w:val="20"/>
        </w:rPr>
        <w:t>“</w:t>
      </w:r>
      <w:r w:rsidRPr="00E351FF">
        <w:rPr>
          <w:i/>
          <w:iCs/>
          <w:sz w:val="20"/>
        </w:rPr>
        <w:t>documentación para el inicio de obras</w:t>
      </w:r>
      <w:r w:rsidR="00E351FF" w:rsidRPr="00E351FF">
        <w:rPr>
          <w:i/>
          <w:iCs/>
          <w:sz w:val="20"/>
        </w:rPr>
        <w:t>”</w:t>
      </w:r>
      <w:r w:rsidR="00E351FF">
        <w:rPr>
          <w:sz w:val="20"/>
        </w:rPr>
        <w:t>,</w:t>
      </w:r>
      <w:r>
        <w:rPr>
          <w:sz w:val="20"/>
        </w:rPr>
        <w:t xml:space="preserve">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75F993F5" w14:textId="77777777" w:rsidR="001F3E5D" w:rsidRDefault="001F3E5D">
      <w:pPr>
        <w:pStyle w:val="Textoindependiente"/>
        <w:spacing w:before="13"/>
      </w:pPr>
    </w:p>
    <w:p w14:paraId="02AE1ECF" w14:textId="77777777" w:rsidR="001F3E5D" w:rsidRDefault="00000000">
      <w:pPr>
        <w:pStyle w:val="Prrafodelista"/>
        <w:numPr>
          <w:ilvl w:val="0"/>
          <w:numId w:val="5"/>
        </w:numPr>
        <w:tabs>
          <w:tab w:val="left" w:pos="743"/>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6CE0A7F7" w14:textId="77777777" w:rsidR="001F3E5D" w:rsidRDefault="00000000">
      <w:pPr>
        <w:pStyle w:val="Textoindependiente"/>
        <w:spacing w:before="3"/>
        <w:ind w:left="142"/>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0198947D" w14:textId="77777777" w:rsidR="001F3E5D" w:rsidRDefault="001F3E5D">
      <w:pPr>
        <w:pStyle w:val="Textoindependiente"/>
        <w:spacing w:before="61"/>
      </w:pPr>
    </w:p>
    <w:p w14:paraId="55853D3A" w14:textId="77777777" w:rsidR="001F3E5D" w:rsidRDefault="00000000">
      <w:pPr>
        <w:pStyle w:val="Prrafodelista"/>
        <w:numPr>
          <w:ilvl w:val="0"/>
          <w:numId w:val="4"/>
        </w:numPr>
        <w:tabs>
          <w:tab w:val="left" w:pos="784"/>
        </w:tabs>
        <w:ind w:left="784" w:right="0"/>
        <w:jc w:val="left"/>
        <w:rPr>
          <w:sz w:val="20"/>
        </w:rPr>
      </w:pP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738AAE4A" w14:textId="77777777" w:rsidR="001F3E5D" w:rsidRDefault="00000000">
      <w:pPr>
        <w:pStyle w:val="Textoindependiente"/>
        <w:spacing w:before="54" w:line="292" w:lineRule="auto"/>
        <w:ind w:left="142" w:right="80"/>
      </w:pPr>
      <w:r>
        <w:t>superficie de retranqueo o separación a linderos si ello supone superar la cota de la rasante natural del terreno colindante.</w:t>
      </w:r>
    </w:p>
    <w:p w14:paraId="2A4D387B" w14:textId="77777777" w:rsidR="001F3E5D" w:rsidRDefault="001F3E5D">
      <w:pPr>
        <w:pStyle w:val="Textoindependiente"/>
        <w:spacing w:before="10"/>
      </w:pPr>
    </w:p>
    <w:p w14:paraId="6F7C9A3A" w14:textId="77777777" w:rsidR="001F3E5D" w:rsidRDefault="00000000">
      <w:pPr>
        <w:pStyle w:val="Prrafodelista"/>
        <w:numPr>
          <w:ilvl w:val="0"/>
          <w:numId w:val="4"/>
        </w:numPr>
        <w:tabs>
          <w:tab w:val="left" w:pos="658"/>
        </w:tabs>
        <w:spacing w:line="297" w:lineRule="auto"/>
        <w:ind w:right="0"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1A359138" w14:textId="77777777" w:rsidR="001F3E5D" w:rsidRDefault="001F3E5D">
      <w:pPr>
        <w:pStyle w:val="Textoindependiente"/>
        <w:spacing w:before="3"/>
      </w:pPr>
    </w:p>
    <w:p w14:paraId="1410C56C" w14:textId="77777777" w:rsidR="001F3E5D" w:rsidRDefault="00000000">
      <w:pPr>
        <w:pStyle w:val="Prrafodelista"/>
        <w:numPr>
          <w:ilvl w:val="0"/>
          <w:numId w:val="4"/>
        </w:numPr>
        <w:tabs>
          <w:tab w:val="left" w:pos="747"/>
        </w:tabs>
        <w:spacing w:before="1" w:line="297" w:lineRule="auto"/>
        <w:ind w:firstLine="0"/>
        <w:jc w:val="left"/>
        <w:rPr>
          <w:sz w:val="20"/>
        </w:rPr>
      </w:pPr>
      <w:r>
        <w:rPr>
          <w:sz w:val="20"/>
        </w:rPr>
        <w:t>Una</w:t>
      </w:r>
      <w:r>
        <w:rPr>
          <w:spacing w:val="27"/>
          <w:sz w:val="20"/>
        </w:rPr>
        <w:t xml:space="preserve"> </w:t>
      </w:r>
      <w:r>
        <w:rPr>
          <w:sz w:val="20"/>
        </w:rPr>
        <w:t>vez</w:t>
      </w:r>
      <w:r>
        <w:rPr>
          <w:spacing w:val="28"/>
          <w:sz w:val="20"/>
        </w:rPr>
        <w:t xml:space="preserve"> </w:t>
      </w:r>
      <w:r>
        <w:rPr>
          <w:b/>
          <w:sz w:val="20"/>
        </w:rPr>
        <w:t>concluidas</w:t>
      </w:r>
      <w:r>
        <w:rPr>
          <w:b/>
          <w:spacing w:val="27"/>
          <w:sz w:val="20"/>
        </w:rPr>
        <w:t xml:space="preserve"> </w:t>
      </w:r>
      <w:r>
        <w:rPr>
          <w:b/>
          <w:sz w:val="20"/>
        </w:rPr>
        <w:t>las</w:t>
      </w:r>
      <w:r>
        <w:rPr>
          <w:b/>
          <w:spacing w:val="27"/>
          <w:sz w:val="20"/>
        </w:rPr>
        <w:t xml:space="preserve"> </w:t>
      </w:r>
      <w:r>
        <w:rPr>
          <w:b/>
          <w:sz w:val="20"/>
        </w:rPr>
        <w:t>obras</w:t>
      </w:r>
      <w:r>
        <w:rPr>
          <w:sz w:val="20"/>
        </w:rPr>
        <w:t>,</w:t>
      </w:r>
      <w:r>
        <w:rPr>
          <w:spacing w:val="27"/>
          <w:sz w:val="20"/>
        </w:rPr>
        <w:t xml:space="preserve"> </w:t>
      </w:r>
      <w:r>
        <w:rPr>
          <w:sz w:val="20"/>
        </w:rPr>
        <w:t>para</w:t>
      </w:r>
      <w:r>
        <w:rPr>
          <w:spacing w:val="27"/>
          <w:sz w:val="20"/>
        </w:rPr>
        <w:t xml:space="preserve"> </w:t>
      </w:r>
      <w:r>
        <w:rPr>
          <w:sz w:val="20"/>
        </w:rPr>
        <w:t>proceder</w:t>
      </w:r>
      <w:r>
        <w:rPr>
          <w:spacing w:val="27"/>
          <w:sz w:val="20"/>
        </w:rPr>
        <w:t xml:space="preserve"> </w:t>
      </w:r>
      <w:r>
        <w:rPr>
          <w:sz w:val="20"/>
        </w:rPr>
        <w:t>al</w:t>
      </w:r>
      <w:r>
        <w:rPr>
          <w:spacing w:val="27"/>
          <w:sz w:val="20"/>
        </w:rPr>
        <w:t xml:space="preserve"> </w:t>
      </w:r>
      <w:r>
        <w:rPr>
          <w:sz w:val="20"/>
        </w:rPr>
        <w:t>uso</w:t>
      </w:r>
      <w:r>
        <w:rPr>
          <w:spacing w:val="27"/>
          <w:sz w:val="20"/>
        </w:rPr>
        <w:t xml:space="preserve"> </w:t>
      </w:r>
      <w:r>
        <w:rPr>
          <w:sz w:val="20"/>
        </w:rPr>
        <w:t>efectivo</w:t>
      </w:r>
      <w:r>
        <w:rPr>
          <w:spacing w:val="27"/>
          <w:sz w:val="20"/>
        </w:rPr>
        <w:t xml:space="preserve"> </w:t>
      </w:r>
      <w:r>
        <w:rPr>
          <w:sz w:val="20"/>
        </w:rPr>
        <w:t>de</w:t>
      </w:r>
      <w:r>
        <w:rPr>
          <w:spacing w:val="27"/>
          <w:sz w:val="20"/>
        </w:rPr>
        <w:t xml:space="preserve"> </w:t>
      </w:r>
      <w:r>
        <w:rPr>
          <w:sz w:val="20"/>
        </w:rPr>
        <w:t>las</w:t>
      </w:r>
      <w:r>
        <w:rPr>
          <w:spacing w:val="27"/>
          <w:sz w:val="20"/>
        </w:rPr>
        <w:t xml:space="preserve"> </w:t>
      </w:r>
      <w:r>
        <w:rPr>
          <w:sz w:val="20"/>
        </w:rPr>
        <w:t>mismas</w:t>
      </w:r>
      <w:r>
        <w:rPr>
          <w:spacing w:val="27"/>
          <w:sz w:val="20"/>
        </w:rPr>
        <w:t xml:space="preserve"> </w:t>
      </w:r>
      <w:r>
        <w:rPr>
          <w:sz w:val="20"/>
        </w:rPr>
        <w:t>será</w:t>
      </w:r>
      <w:r>
        <w:rPr>
          <w:spacing w:val="27"/>
          <w:sz w:val="20"/>
        </w:rPr>
        <w:t xml:space="preserve"> </w:t>
      </w:r>
      <w:r>
        <w:rPr>
          <w:sz w:val="20"/>
        </w:rPr>
        <w:t>requisito indispensable la aportación de la siguiente la documentación:</w:t>
      </w:r>
    </w:p>
    <w:p w14:paraId="62727CED" w14:textId="77777777" w:rsidR="001F3E5D" w:rsidRDefault="001F3E5D">
      <w:pPr>
        <w:pStyle w:val="Textoindependiente"/>
        <w:spacing w:before="4"/>
      </w:pPr>
    </w:p>
    <w:p w14:paraId="5D2F6EE1" w14:textId="77777777" w:rsidR="001F3E5D" w:rsidRDefault="00000000">
      <w:pPr>
        <w:pStyle w:val="Prrafodelista"/>
        <w:numPr>
          <w:ilvl w:val="0"/>
          <w:numId w:val="50"/>
        </w:numPr>
        <w:tabs>
          <w:tab w:val="left" w:pos="420"/>
        </w:tabs>
        <w:ind w:left="420" w:right="0" w:hanging="278"/>
        <w:jc w:val="left"/>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7FBDA552" w14:textId="77777777" w:rsidR="001F3E5D" w:rsidRDefault="001F3E5D">
      <w:pPr>
        <w:pStyle w:val="Textoindependiente"/>
        <w:spacing w:before="60"/>
      </w:pPr>
    </w:p>
    <w:p w14:paraId="297C3719" w14:textId="77777777" w:rsidR="001F3E5D" w:rsidRDefault="00000000">
      <w:pPr>
        <w:pStyle w:val="Prrafodelista"/>
        <w:numPr>
          <w:ilvl w:val="0"/>
          <w:numId w:val="50"/>
        </w:numPr>
        <w:tabs>
          <w:tab w:val="left" w:pos="420"/>
        </w:tabs>
        <w:ind w:left="420" w:right="0" w:hanging="278"/>
        <w:jc w:val="left"/>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1D5A7ABF" w14:textId="77777777" w:rsidR="001F3E5D" w:rsidRDefault="001F3E5D">
      <w:pPr>
        <w:pStyle w:val="Textoindependiente"/>
        <w:spacing w:before="61"/>
      </w:pPr>
    </w:p>
    <w:p w14:paraId="3323C1DC" w14:textId="77777777" w:rsidR="001F3E5D" w:rsidRDefault="00000000">
      <w:pPr>
        <w:pStyle w:val="Prrafodelista"/>
        <w:numPr>
          <w:ilvl w:val="0"/>
          <w:numId w:val="50"/>
        </w:numPr>
        <w:tabs>
          <w:tab w:val="left" w:pos="447"/>
        </w:tabs>
        <w:spacing w:line="292" w:lineRule="auto"/>
        <w:ind w:firstLine="0"/>
        <w:jc w:val="left"/>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p>
    <w:p w14:paraId="7DD0F1E8" w14:textId="77777777" w:rsidR="001F3E5D" w:rsidRDefault="001F3E5D">
      <w:pPr>
        <w:pStyle w:val="Textoindependiente"/>
        <w:spacing w:before="10"/>
      </w:pPr>
    </w:p>
    <w:p w14:paraId="53DD3B14" w14:textId="77777777" w:rsidR="001F3E5D" w:rsidRDefault="00000000">
      <w:pPr>
        <w:pStyle w:val="Prrafodelista"/>
        <w:numPr>
          <w:ilvl w:val="0"/>
          <w:numId w:val="50"/>
        </w:numPr>
        <w:tabs>
          <w:tab w:val="left" w:pos="561"/>
        </w:tabs>
        <w:spacing w:line="292" w:lineRule="auto"/>
        <w:ind w:firstLine="0"/>
        <w:jc w:val="left"/>
        <w:rPr>
          <w:sz w:val="20"/>
        </w:rPr>
      </w:pPr>
      <w:r>
        <w:rPr>
          <w:sz w:val="20"/>
        </w:rPr>
        <w:t>Copia</w:t>
      </w:r>
      <w:r>
        <w:rPr>
          <w:spacing w:val="40"/>
          <w:sz w:val="20"/>
        </w:rPr>
        <w:t xml:space="preserve"> </w:t>
      </w:r>
      <w:r>
        <w:rPr>
          <w:sz w:val="20"/>
        </w:rPr>
        <w:t>del</w:t>
      </w:r>
      <w:r>
        <w:rPr>
          <w:spacing w:val="40"/>
          <w:sz w:val="20"/>
        </w:rPr>
        <w:t xml:space="preserve"> </w:t>
      </w:r>
      <w:r>
        <w:rPr>
          <w:sz w:val="20"/>
        </w:rPr>
        <w:t>impreso</w:t>
      </w:r>
      <w:r>
        <w:rPr>
          <w:spacing w:val="40"/>
          <w:sz w:val="20"/>
        </w:rPr>
        <w:t xml:space="preserve"> </w:t>
      </w:r>
      <w:r>
        <w:rPr>
          <w:sz w:val="20"/>
        </w:rPr>
        <w:t>oficial</w:t>
      </w:r>
      <w:r>
        <w:rPr>
          <w:spacing w:val="40"/>
          <w:sz w:val="20"/>
        </w:rPr>
        <w:t xml:space="preserve"> </w:t>
      </w:r>
      <w:r>
        <w:rPr>
          <w:sz w:val="20"/>
        </w:rPr>
        <w:t>que</w:t>
      </w:r>
      <w:r>
        <w:rPr>
          <w:spacing w:val="40"/>
          <w:sz w:val="20"/>
        </w:rPr>
        <w:t xml:space="preserve"> </w:t>
      </w:r>
      <w:r>
        <w:rPr>
          <w:sz w:val="20"/>
        </w:rPr>
        <w:t>justifique</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correspondiente</w:t>
      </w:r>
      <w:r>
        <w:rPr>
          <w:spacing w:val="40"/>
          <w:sz w:val="20"/>
        </w:rPr>
        <w:t xml:space="preserve"> </w:t>
      </w:r>
      <w:r>
        <w:rPr>
          <w:sz w:val="20"/>
        </w:rPr>
        <w:t>modificación</w:t>
      </w:r>
      <w:r>
        <w:rPr>
          <w:spacing w:val="40"/>
          <w:sz w:val="20"/>
        </w:rPr>
        <w:t xml:space="preserve"> </w:t>
      </w:r>
      <w:r>
        <w:rPr>
          <w:spacing w:val="-2"/>
          <w:sz w:val="20"/>
        </w:rPr>
        <w:t>catastral.</w:t>
      </w:r>
    </w:p>
    <w:p w14:paraId="69305A63" w14:textId="77777777" w:rsidR="001F3E5D" w:rsidRDefault="001F3E5D">
      <w:pPr>
        <w:pStyle w:val="Prrafodelista"/>
        <w:spacing w:line="292" w:lineRule="auto"/>
        <w:jc w:val="left"/>
        <w:rPr>
          <w:sz w:val="20"/>
        </w:rPr>
        <w:sectPr w:rsidR="001F3E5D">
          <w:pgSz w:w="11910" w:h="16840"/>
          <w:pgMar w:top="1340" w:right="1417" w:bottom="1260" w:left="1275" w:header="225" w:footer="1060" w:gutter="0"/>
          <w:cols w:space="720"/>
        </w:sectPr>
      </w:pPr>
    </w:p>
    <w:p w14:paraId="7F0865EC" w14:textId="62310980" w:rsidR="001F3E5D" w:rsidRDefault="00000000">
      <w:pPr>
        <w:pStyle w:val="Textoindependiente"/>
        <w:spacing w:before="1"/>
      </w:pPr>
      <w:r>
        <w:rPr>
          <w:noProof/>
        </w:rPr>
        <w:lastRenderedPageBreak/>
        <mc:AlternateContent>
          <mc:Choice Requires="wps">
            <w:drawing>
              <wp:anchor distT="0" distB="0" distL="0" distR="0" simplePos="0" relativeHeight="15840768" behindDoc="0" locked="0" layoutInCell="1" allowOverlap="1" wp14:anchorId="59D691F2" wp14:editId="17A9C570">
                <wp:simplePos x="0" y="0"/>
                <wp:positionH relativeFrom="page">
                  <wp:posOffset>6807090</wp:posOffset>
                </wp:positionH>
                <wp:positionV relativeFrom="page">
                  <wp:posOffset>2818730</wp:posOffset>
                </wp:positionV>
                <wp:extent cx="419734" cy="3187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07A93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F443D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9D691F2" id="Textbox 243" o:spid="_x0000_s1141" type="#_x0000_t202" style="position:absolute;margin-left:536pt;margin-top:221.95pt;width:33.05pt;height:250.9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B07A93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F443D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03B0666" w14:textId="77777777" w:rsidR="001F3E5D" w:rsidRDefault="00000000">
      <w:pPr>
        <w:pStyle w:val="Prrafodelista"/>
        <w:numPr>
          <w:ilvl w:val="0"/>
          <w:numId w:val="4"/>
        </w:numPr>
        <w:tabs>
          <w:tab w:val="left" w:pos="648"/>
        </w:tabs>
        <w:spacing w:line="292" w:lineRule="auto"/>
        <w:ind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73712DAD" w14:textId="77777777" w:rsidR="001F3E5D" w:rsidRDefault="001F3E5D">
      <w:pPr>
        <w:pStyle w:val="Textoindependiente"/>
        <w:spacing w:before="16"/>
      </w:pPr>
    </w:p>
    <w:p w14:paraId="57F22FA6" w14:textId="77777777" w:rsidR="001F3E5D" w:rsidRDefault="00000000">
      <w:pPr>
        <w:pStyle w:val="Prrafodelista"/>
        <w:numPr>
          <w:ilvl w:val="0"/>
          <w:numId w:val="4"/>
        </w:numPr>
        <w:tabs>
          <w:tab w:val="left" w:pos="636"/>
        </w:tabs>
        <w:spacing w:before="1"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011AC774" w14:textId="77777777" w:rsidR="001F3E5D" w:rsidRDefault="001F3E5D">
      <w:pPr>
        <w:pStyle w:val="Textoindependiente"/>
        <w:spacing w:before="7"/>
      </w:pPr>
    </w:p>
    <w:p w14:paraId="7B625FF0" w14:textId="77777777" w:rsidR="001F3E5D" w:rsidRDefault="00000000">
      <w:pPr>
        <w:pStyle w:val="Prrafodelista"/>
        <w:numPr>
          <w:ilvl w:val="0"/>
          <w:numId w:val="4"/>
        </w:numPr>
        <w:tabs>
          <w:tab w:val="left" w:pos="849"/>
        </w:tabs>
        <w:spacing w:before="1" w:line="295" w:lineRule="auto"/>
        <w:ind w:firstLine="0"/>
        <w:rPr>
          <w:sz w:val="20"/>
        </w:rPr>
      </w:pP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w:t>
      </w:r>
      <w:r>
        <w:rPr>
          <w:spacing w:val="40"/>
          <w:sz w:val="20"/>
        </w:rPr>
        <w:t xml:space="preserve"> </w:t>
      </w:r>
      <w:r>
        <w:rPr>
          <w:sz w:val="20"/>
        </w:rPr>
        <w:t>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0807803D" w14:textId="77777777" w:rsidR="001F3E5D" w:rsidRDefault="00000000">
      <w:pPr>
        <w:pStyle w:val="Prrafodelista"/>
        <w:numPr>
          <w:ilvl w:val="0"/>
          <w:numId w:val="4"/>
        </w:numPr>
        <w:tabs>
          <w:tab w:val="left" w:pos="668"/>
        </w:tabs>
        <w:spacing w:before="229" w:line="295" w:lineRule="auto"/>
        <w:ind w:firstLine="0"/>
        <w:rPr>
          <w:sz w:val="20"/>
        </w:rPr>
      </w:pPr>
      <w:r>
        <w:rPr>
          <w:sz w:val="20"/>
        </w:rPr>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22CF6187" w14:textId="77777777" w:rsidR="001F3E5D" w:rsidRDefault="001F3E5D">
      <w:pPr>
        <w:pStyle w:val="Textoindependiente"/>
        <w:spacing w:before="8"/>
      </w:pPr>
    </w:p>
    <w:p w14:paraId="08DD48D2" w14:textId="77777777" w:rsidR="001F3E5D" w:rsidRDefault="00000000">
      <w:pPr>
        <w:pStyle w:val="Prrafodelista"/>
        <w:numPr>
          <w:ilvl w:val="0"/>
          <w:numId w:val="4"/>
        </w:numPr>
        <w:tabs>
          <w:tab w:val="left" w:pos="667"/>
        </w:tabs>
        <w:spacing w:before="1" w:line="292" w:lineRule="auto"/>
        <w:ind w:firstLine="0"/>
        <w:rPr>
          <w:sz w:val="20"/>
        </w:rPr>
      </w:pP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2C3F4C6C" w14:textId="77777777" w:rsidR="001F3E5D" w:rsidRDefault="001F3E5D">
      <w:pPr>
        <w:pStyle w:val="Textoindependiente"/>
        <w:spacing w:before="16"/>
      </w:pPr>
    </w:p>
    <w:p w14:paraId="1363A48D" w14:textId="77777777" w:rsidR="001F3E5D" w:rsidRDefault="00000000">
      <w:pPr>
        <w:pStyle w:val="Prrafodelista"/>
        <w:numPr>
          <w:ilvl w:val="0"/>
          <w:numId w:val="4"/>
        </w:numPr>
        <w:tabs>
          <w:tab w:val="left" w:pos="602"/>
        </w:tabs>
        <w:spacing w:line="295" w:lineRule="auto"/>
        <w:ind w:firstLine="0"/>
        <w:rPr>
          <w:sz w:val="20"/>
        </w:rPr>
      </w:pPr>
      <w:r>
        <w:rPr>
          <w:sz w:val="20"/>
        </w:rPr>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70AC7C7A" w14:textId="77777777" w:rsidR="001F3E5D" w:rsidRDefault="001F3E5D">
      <w:pPr>
        <w:pStyle w:val="Textoindependiente"/>
        <w:spacing w:before="7"/>
      </w:pPr>
    </w:p>
    <w:p w14:paraId="24304A8F" w14:textId="77777777" w:rsidR="001F3E5D" w:rsidRDefault="00000000">
      <w:pPr>
        <w:pStyle w:val="Prrafodelista"/>
        <w:numPr>
          <w:ilvl w:val="0"/>
          <w:numId w:val="4"/>
        </w:numPr>
        <w:tabs>
          <w:tab w:val="left" w:pos="632"/>
        </w:tabs>
        <w:spacing w:line="297" w:lineRule="auto"/>
        <w:ind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6BA91BB3" w14:textId="77777777" w:rsidR="001F3E5D" w:rsidRDefault="001F3E5D">
      <w:pPr>
        <w:pStyle w:val="Textoindependiente"/>
        <w:spacing w:before="4"/>
      </w:pPr>
    </w:p>
    <w:p w14:paraId="5198945E" w14:textId="77777777" w:rsidR="001F3E5D" w:rsidRDefault="00000000">
      <w:pPr>
        <w:pStyle w:val="Prrafodelista"/>
        <w:numPr>
          <w:ilvl w:val="0"/>
          <w:numId w:val="4"/>
        </w:numPr>
        <w:tabs>
          <w:tab w:val="left" w:pos="627"/>
        </w:tabs>
        <w:spacing w:before="1" w:line="297" w:lineRule="auto"/>
        <w:ind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6580BB2E" w14:textId="77777777" w:rsidR="001F3E5D" w:rsidRDefault="001F3E5D">
      <w:pPr>
        <w:pStyle w:val="Textoindependiente"/>
        <w:spacing w:before="3"/>
      </w:pPr>
    </w:p>
    <w:p w14:paraId="1699B62B" w14:textId="77777777" w:rsidR="001F3E5D" w:rsidRDefault="00000000">
      <w:pPr>
        <w:pStyle w:val="Ttulo4"/>
      </w:pPr>
      <w:r>
        <w:rPr>
          <w:spacing w:val="-2"/>
        </w:rPr>
        <w:t>AVALES</w:t>
      </w:r>
    </w:p>
    <w:p w14:paraId="21EE5D06" w14:textId="77777777" w:rsidR="001F3E5D" w:rsidRDefault="001F3E5D">
      <w:pPr>
        <w:pStyle w:val="Ttulo4"/>
        <w:sectPr w:rsidR="001F3E5D">
          <w:pgSz w:w="11910" w:h="16840"/>
          <w:pgMar w:top="1340" w:right="1417" w:bottom="1260" w:left="1275" w:header="225" w:footer="1060" w:gutter="0"/>
          <w:cols w:space="720"/>
        </w:sectPr>
      </w:pPr>
    </w:p>
    <w:p w14:paraId="50737B02" w14:textId="208A0FB5" w:rsidR="001F3E5D" w:rsidRDefault="00000000">
      <w:pPr>
        <w:pStyle w:val="Prrafodelista"/>
        <w:numPr>
          <w:ilvl w:val="0"/>
          <w:numId w:val="4"/>
        </w:numPr>
        <w:tabs>
          <w:tab w:val="left" w:pos="673"/>
        </w:tabs>
        <w:spacing w:before="88" w:line="295" w:lineRule="auto"/>
        <w:ind w:firstLine="0"/>
        <w:rPr>
          <w:sz w:val="20"/>
        </w:rPr>
      </w:pPr>
      <w:r>
        <w:rPr>
          <w:noProof/>
          <w:sz w:val="20"/>
        </w:rPr>
        <w:lastRenderedPageBreak/>
        <mc:AlternateContent>
          <mc:Choice Requires="wps">
            <w:drawing>
              <wp:anchor distT="0" distB="0" distL="0" distR="0" simplePos="0" relativeHeight="15841792" behindDoc="0" locked="0" layoutInCell="1" allowOverlap="1" wp14:anchorId="31CDBAF9" wp14:editId="3C8AC211">
                <wp:simplePos x="0" y="0"/>
                <wp:positionH relativeFrom="page">
                  <wp:posOffset>6807090</wp:posOffset>
                </wp:positionH>
                <wp:positionV relativeFrom="page">
                  <wp:posOffset>2818730</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AA301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04B97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1CDBAF9" id="Textbox 245" o:spid="_x0000_s1142" type="#_x0000_t202" style="position:absolute;left:0;text-align:left;margin-left:536pt;margin-top:221.95pt;width:33.05pt;height:250.95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5AA301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04B97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 xml:space="preserve">promotor del proyecto por un importe de 1.091,80 </w:t>
      </w:r>
      <w:r w:rsidR="00E351FF">
        <w:rPr>
          <w:b/>
          <w:sz w:val="20"/>
        </w:rPr>
        <w:t>€</w:t>
      </w:r>
      <w:r>
        <w:rPr>
          <w:b/>
          <w:sz w:val="20"/>
        </w:rPr>
        <w:t xml:space="preserve"> (0,5 % PEM)</w:t>
      </w:r>
      <w:r>
        <w:rPr>
          <w:sz w:val="20"/>
        </w:rPr>
        <w:t>, que deberá presentar antes del comienzo de las obras.</w:t>
      </w:r>
    </w:p>
    <w:p w14:paraId="7942CEAB" w14:textId="77777777" w:rsidR="001F3E5D" w:rsidRDefault="001F3E5D">
      <w:pPr>
        <w:pStyle w:val="Textoindependiente"/>
        <w:spacing w:before="8"/>
      </w:pPr>
    </w:p>
    <w:p w14:paraId="12FF7940" w14:textId="77777777" w:rsidR="001F3E5D" w:rsidRDefault="00000000">
      <w:pPr>
        <w:pStyle w:val="Prrafodelista"/>
        <w:numPr>
          <w:ilvl w:val="0"/>
          <w:numId w:val="4"/>
        </w:numPr>
        <w:tabs>
          <w:tab w:val="left" w:pos="810"/>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6DDB3AEE" w14:textId="77777777" w:rsidR="001F3E5D" w:rsidRDefault="001F3E5D">
      <w:pPr>
        <w:pStyle w:val="Textoindependiente"/>
        <w:spacing w:before="9"/>
      </w:pPr>
    </w:p>
    <w:p w14:paraId="0E709C86" w14:textId="77777777" w:rsidR="001F3E5D" w:rsidRDefault="00000000">
      <w:pPr>
        <w:pStyle w:val="Ttulo4"/>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11316F10" w14:textId="77777777" w:rsidR="001F3E5D" w:rsidRDefault="001F3E5D">
      <w:pPr>
        <w:pStyle w:val="Textoindependiente"/>
        <w:spacing w:before="61"/>
        <w:rPr>
          <w:b/>
        </w:rPr>
      </w:pPr>
    </w:p>
    <w:p w14:paraId="307E7D00" w14:textId="575585B5" w:rsidR="001F3E5D" w:rsidRDefault="00000000">
      <w:pPr>
        <w:pStyle w:val="Prrafodelista"/>
        <w:numPr>
          <w:ilvl w:val="0"/>
          <w:numId w:val="4"/>
        </w:numPr>
        <w:tabs>
          <w:tab w:val="left" w:pos="862"/>
        </w:tabs>
        <w:spacing w:before="1" w:line="295" w:lineRule="auto"/>
        <w:ind w:firstLine="0"/>
        <w:rPr>
          <w:sz w:val="20"/>
        </w:rPr>
      </w:pPr>
      <w:r>
        <w:rPr>
          <w:sz w:val="20"/>
        </w:rPr>
        <w:t xml:space="preserve">La efectividad de la licencia debe quedar condicionada a la presentación, por parte del promotor, de un </w:t>
      </w:r>
      <w:r>
        <w:rPr>
          <w:b/>
          <w:sz w:val="20"/>
        </w:rPr>
        <w:t>aval o fianza por importe de 1.400 €</w:t>
      </w:r>
      <w:r w:rsidR="00E351FF">
        <w:rPr>
          <w:b/>
          <w:sz w:val="20"/>
        </w:rPr>
        <w:t>,</w:t>
      </w:r>
      <w:r>
        <w:rPr>
          <w:b/>
          <w:sz w:val="20"/>
        </w:rPr>
        <w:t xml:space="preserve"> para garantizar la correcta gestión de los residuos de la construcción y demolición</w:t>
      </w:r>
      <w:r>
        <w:rPr>
          <w:sz w:val="20"/>
        </w:rPr>
        <w:t xml:space="preserve">; tal y como establece el artículo 35 de la Ordenanza Municipal sobre Prevención Ambiental y la Orden 2726/2009, de 16 de julio, por la que se regula la gestión de los </w:t>
      </w:r>
      <w:proofErr w:type="spellStart"/>
      <w:r>
        <w:rPr>
          <w:sz w:val="20"/>
        </w:rPr>
        <w:t>RCDs</w:t>
      </w:r>
      <w:proofErr w:type="spellEnd"/>
      <w:r>
        <w:rPr>
          <w:sz w:val="20"/>
        </w:rPr>
        <w:t xml:space="preserve"> en la Comunidad de Madrid.</w:t>
      </w:r>
    </w:p>
    <w:p w14:paraId="7F8E27B6" w14:textId="77777777" w:rsidR="001F3E5D" w:rsidRDefault="001F3E5D">
      <w:pPr>
        <w:pStyle w:val="Textoindependiente"/>
        <w:spacing w:before="5"/>
      </w:pPr>
    </w:p>
    <w:p w14:paraId="0B967299" w14:textId="77777777" w:rsidR="001F3E5D" w:rsidRDefault="00000000">
      <w:pPr>
        <w:pStyle w:val="Prrafodelista"/>
        <w:numPr>
          <w:ilvl w:val="0"/>
          <w:numId w:val="4"/>
        </w:numPr>
        <w:tabs>
          <w:tab w:val="left" w:pos="679"/>
        </w:tabs>
        <w:spacing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w:t>
      </w:r>
      <w:r>
        <w:rPr>
          <w:spacing w:val="4"/>
          <w:sz w:val="20"/>
        </w:rPr>
        <w:t xml:space="preserve"> </w:t>
      </w:r>
      <w:r>
        <w:rPr>
          <w:sz w:val="20"/>
        </w:rPr>
        <w:t>gestor</w:t>
      </w:r>
      <w:r>
        <w:rPr>
          <w:spacing w:val="4"/>
          <w:sz w:val="20"/>
        </w:rPr>
        <w:t xml:space="preserve"> </w:t>
      </w:r>
      <w:r>
        <w:rPr>
          <w:sz w:val="20"/>
        </w:rPr>
        <w:t>autorizado</w:t>
      </w:r>
      <w:r>
        <w:rPr>
          <w:spacing w:val="4"/>
          <w:sz w:val="20"/>
        </w:rPr>
        <w:t xml:space="preserve"> </w:t>
      </w:r>
      <w:r>
        <w:rPr>
          <w:sz w:val="20"/>
        </w:rPr>
        <w:t>de</w:t>
      </w:r>
      <w:r>
        <w:rPr>
          <w:spacing w:val="4"/>
          <w:sz w:val="20"/>
        </w:rPr>
        <w:t xml:space="preserve"> </w:t>
      </w:r>
      <w:r>
        <w:rPr>
          <w:sz w:val="20"/>
        </w:rPr>
        <w:t>acuerdo</w:t>
      </w:r>
      <w:r>
        <w:rPr>
          <w:spacing w:val="4"/>
          <w:sz w:val="20"/>
        </w:rPr>
        <w:t xml:space="preserve"> </w:t>
      </w:r>
      <w:r>
        <w:rPr>
          <w:sz w:val="20"/>
        </w:rPr>
        <w:t>con</w:t>
      </w:r>
      <w:r>
        <w:rPr>
          <w:spacing w:val="4"/>
          <w:sz w:val="20"/>
        </w:rPr>
        <w:t xml:space="preserve"> </w:t>
      </w:r>
      <w:r>
        <w:rPr>
          <w:sz w:val="20"/>
        </w:rPr>
        <w:t>los</w:t>
      </w:r>
      <w:r>
        <w:rPr>
          <w:spacing w:val="4"/>
          <w:sz w:val="20"/>
        </w:rPr>
        <w:t xml:space="preserve"> </w:t>
      </w:r>
      <w:r>
        <w:rPr>
          <w:sz w:val="20"/>
        </w:rPr>
        <w:t>modelos</w:t>
      </w:r>
      <w:r>
        <w:rPr>
          <w:spacing w:val="4"/>
          <w:sz w:val="20"/>
        </w:rPr>
        <w:t xml:space="preserve"> </w:t>
      </w:r>
      <w:r>
        <w:rPr>
          <w:sz w:val="20"/>
        </w:rPr>
        <w:t>que</w:t>
      </w:r>
      <w:r>
        <w:rPr>
          <w:spacing w:val="4"/>
          <w:sz w:val="20"/>
        </w:rPr>
        <w:t xml:space="preserve"> </w:t>
      </w:r>
      <w:r>
        <w:rPr>
          <w:sz w:val="20"/>
        </w:rPr>
        <w:t>figuran</w:t>
      </w:r>
      <w:r>
        <w:rPr>
          <w:spacing w:val="4"/>
          <w:sz w:val="20"/>
        </w:rPr>
        <w:t xml:space="preserve"> </w:t>
      </w:r>
      <w:r>
        <w:rPr>
          <w:sz w:val="20"/>
        </w:rPr>
        <w:t>en</w:t>
      </w:r>
      <w:r>
        <w:rPr>
          <w:spacing w:val="4"/>
          <w:sz w:val="20"/>
        </w:rPr>
        <w:t xml:space="preserve"> </w:t>
      </w:r>
      <w:r>
        <w:rPr>
          <w:sz w:val="20"/>
        </w:rPr>
        <w:t>los</w:t>
      </w:r>
      <w:r>
        <w:rPr>
          <w:spacing w:val="4"/>
          <w:sz w:val="20"/>
        </w:rPr>
        <w:t xml:space="preserve"> </w:t>
      </w:r>
      <w:r>
        <w:rPr>
          <w:sz w:val="20"/>
        </w:rPr>
        <w:t>Anejos</w:t>
      </w:r>
      <w:r>
        <w:rPr>
          <w:spacing w:val="4"/>
          <w:sz w:val="20"/>
        </w:rPr>
        <w:t xml:space="preserve"> </w:t>
      </w:r>
      <w:r>
        <w:rPr>
          <w:sz w:val="20"/>
        </w:rPr>
        <w:t>II</w:t>
      </w:r>
      <w:r>
        <w:rPr>
          <w:spacing w:val="4"/>
          <w:sz w:val="20"/>
        </w:rPr>
        <w:t xml:space="preserve"> </w:t>
      </w:r>
      <w:r>
        <w:rPr>
          <w:sz w:val="20"/>
        </w:rPr>
        <w:t>y</w:t>
      </w:r>
      <w:r>
        <w:rPr>
          <w:spacing w:val="4"/>
          <w:sz w:val="20"/>
        </w:rPr>
        <w:t xml:space="preserve"> </w:t>
      </w:r>
      <w:r>
        <w:rPr>
          <w:sz w:val="20"/>
        </w:rPr>
        <w:t>II.1</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Orden</w:t>
      </w:r>
      <w:r>
        <w:rPr>
          <w:spacing w:val="4"/>
          <w:sz w:val="20"/>
        </w:rPr>
        <w:t xml:space="preserve"> </w:t>
      </w:r>
      <w:r>
        <w:rPr>
          <w:spacing w:val="-4"/>
          <w:sz w:val="20"/>
        </w:rPr>
        <w:t>2726</w:t>
      </w:r>
    </w:p>
    <w:p w14:paraId="25B70644" w14:textId="77777777" w:rsidR="001F3E5D" w:rsidRDefault="00000000">
      <w:pPr>
        <w:pStyle w:val="Textoindependiente"/>
        <w:spacing w:line="292" w:lineRule="auto"/>
        <w:ind w:left="142" w:right="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79781865" w14:textId="77777777" w:rsidR="001F3E5D" w:rsidRDefault="001F3E5D">
      <w:pPr>
        <w:pStyle w:val="Textoindependiente"/>
        <w:spacing w:before="9"/>
      </w:pPr>
    </w:p>
    <w:p w14:paraId="0F4CD5A7" w14:textId="77777777" w:rsidR="001F3E5D" w:rsidRDefault="00000000">
      <w:pPr>
        <w:pStyle w:val="Textoindependiente"/>
        <w:spacing w:before="1" w:line="297" w:lineRule="auto"/>
        <w:ind w:left="142" w:right="1"/>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11AD1DFE" w14:textId="77777777" w:rsidR="001F3E5D" w:rsidRDefault="001F3E5D">
      <w:pPr>
        <w:pStyle w:val="Textoindependiente"/>
        <w:spacing w:before="6"/>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5BD7E5C5" w14:textId="77777777">
        <w:trPr>
          <w:trHeight w:val="1834"/>
        </w:trPr>
        <w:tc>
          <w:tcPr>
            <w:tcW w:w="9062" w:type="dxa"/>
            <w:gridSpan w:val="2"/>
            <w:tcBorders>
              <w:left w:val="single" w:sz="4" w:space="0" w:color="CCCCCC"/>
              <w:right w:val="single" w:sz="4" w:space="0" w:color="CCCCCC"/>
            </w:tcBorders>
            <w:shd w:val="clear" w:color="auto" w:fill="F3F3F3"/>
          </w:tcPr>
          <w:p w14:paraId="39646733" w14:textId="77777777" w:rsidR="001F3E5D" w:rsidRDefault="00000000">
            <w:pPr>
              <w:pStyle w:val="TableParagraph"/>
              <w:spacing w:before="83" w:line="297" w:lineRule="auto"/>
              <w:ind w:right="52"/>
              <w:jc w:val="both"/>
              <w:rPr>
                <w:b/>
                <w:sz w:val="20"/>
              </w:rPr>
            </w:pPr>
            <w:r>
              <w:rPr>
                <w:b/>
                <w:sz w:val="20"/>
              </w:rPr>
              <w:t xml:space="preserve">Concesión de modificación licencia urbanística de seis viviendas unifamiliares aisladas en parcela mancomunada, con piscinas individualizadas y la ejecución de un vial público de cesión obligatoria, sita en Camino Viejo de Madrid, núm. 28 Bis de Las Rozas de Madrid, aprobada por Acuerdo de Junta de Gobierno Local 28 de abril de 2023, y de acuerdo con el Proyecto Básico redactado por el técnico colegiado núm. 13131 y 13142 del COAM. </w:t>
            </w:r>
            <w:proofErr w:type="spellStart"/>
            <w:r>
              <w:rPr>
                <w:b/>
                <w:sz w:val="20"/>
              </w:rPr>
              <w:t>Expte</w:t>
            </w:r>
            <w:proofErr w:type="spellEnd"/>
            <w:r>
              <w:rPr>
                <w:b/>
                <w:sz w:val="20"/>
              </w:rPr>
              <w:t xml:space="preserve">. </w:t>
            </w:r>
            <w:r>
              <w:rPr>
                <w:b/>
                <w:spacing w:val="-2"/>
                <w:sz w:val="20"/>
              </w:rPr>
              <w:t>4944/2024.</w:t>
            </w:r>
          </w:p>
        </w:tc>
      </w:tr>
      <w:tr w:rsidR="001F3E5D" w14:paraId="71E130B3" w14:textId="77777777">
        <w:trPr>
          <w:trHeight w:val="402"/>
        </w:trPr>
        <w:tc>
          <w:tcPr>
            <w:tcW w:w="1877" w:type="dxa"/>
            <w:tcBorders>
              <w:left w:val="single" w:sz="4" w:space="0" w:color="CCCCCC"/>
              <w:bottom w:val="single" w:sz="8" w:space="0" w:color="CCCCCC"/>
            </w:tcBorders>
          </w:tcPr>
          <w:p w14:paraId="04969308" w14:textId="77777777" w:rsidR="001F3E5D"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1F9352EE" w14:textId="77777777" w:rsidR="001F3E5D"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71644BA" w14:textId="77777777" w:rsidR="001F3E5D" w:rsidRDefault="001F3E5D">
      <w:pPr>
        <w:pStyle w:val="Textoindependiente"/>
        <w:spacing w:before="146"/>
      </w:pPr>
    </w:p>
    <w:p w14:paraId="5C577D98"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37A0AE2" w14:textId="77777777" w:rsidR="001F3E5D" w:rsidRDefault="001F3E5D">
      <w:pPr>
        <w:pStyle w:val="Textoindependiente"/>
        <w:spacing w:before="61"/>
        <w:rPr>
          <w:b/>
        </w:rPr>
      </w:pPr>
    </w:p>
    <w:p w14:paraId="020F9821" w14:textId="6B8957FC" w:rsidR="001F3E5D" w:rsidRDefault="00000000" w:rsidP="00E351FF">
      <w:pPr>
        <w:pStyle w:val="Textoindependiente"/>
        <w:spacing w:line="292" w:lineRule="auto"/>
        <w:ind w:left="142" w:right="1"/>
        <w:jc w:val="both"/>
      </w:pPr>
      <w:r>
        <w:t>Visto que con fecha 9 de enero de 2024,</w:t>
      </w:r>
      <w:r>
        <w:rPr>
          <w:spacing w:val="40"/>
        </w:rPr>
        <w:t xml:space="preserve"> </w:t>
      </w:r>
      <w:r>
        <w:t xml:space="preserve">presenta D. </w:t>
      </w:r>
      <w:r w:rsidR="00E351FF">
        <w:t xml:space="preserve">C.J.B.R., </w:t>
      </w:r>
      <w:r>
        <w:t xml:space="preserve">con DNI </w:t>
      </w:r>
      <w:r w:rsidR="00E351FF">
        <w:t>***</w:t>
      </w:r>
      <w:r>
        <w:t>3153</w:t>
      </w:r>
      <w:r w:rsidR="00E351FF">
        <w:t>**</w:t>
      </w:r>
      <w:r>
        <w:t>,</w:t>
      </w:r>
      <w:r>
        <w:rPr>
          <w:spacing w:val="10"/>
        </w:rPr>
        <w:t xml:space="preserve"> </w:t>
      </w:r>
      <w:r>
        <w:t>en</w:t>
      </w:r>
      <w:r>
        <w:rPr>
          <w:spacing w:val="10"/>
        </w:rPr>
        <w:t xml:space="preserve"> </w:t>
      </w:r>
      <w:r>
        <w:t>representación</w:t>
      </w:r>
      <w:r>
        <w:rPr>
          <w:spacing w:val="10"/>
        </w:rPr>
        <w:t xml:space="preserve"> </w:t>
      </w:r>
      <w:r>
        <w:t>de</w:t>
      </w:r>
      <w:r>
        <w:rPr>
          <w:spacing w:val="10"/>
        </w:rPr>
        <w:t xml:space="preserve"> </w:t>
      </w:r>
      <w:r>
        <w:t>LAS</w:t>
      </w:r>
      <w:r>
        <w:rPr>
          <w:spacing w:val="10"/>
        </w:rPr>
        <w:t xml:space="preserve"> </w:t>
      </w:r>
      <w:r>
        <w:t>6</w:t>
      </w:r>
      <w:r>
        <w:rPr>
          <w:spacing w:val="10"/>
        </w:rPr>
        <w:t xml:space="preserve"> </w:t>
      </w:r>
      <w:r>
        <w:t>VILLAS</w:t>
      </w:r>
      <w:r>
        <w:rPr>
          <w:spacing w:val="10"/>
        </w:rPr>
        <w:t xml:space="preserve"> </w:t>
      </w:r>
      <w:r>
        <w:t>SOCIEDAD</w:t>
      </w:r>
      <w:r>
        <w:rPr>
          <w:spacing w:val="10"/>
        </w:rPr>
        <w:t xml:space="preserve"> </w:t>
      </w:r>
      <w:r>
        <w:t>COOPERATIVA</w:t>
      </w:r>
      <w:r>
        <w:rPr>
          <w:spacing w:val="10"/>
        </w:rPr>
        <w:t xml:space="preserve"> </w:t>
      </w:r>
      <w:r>
        <w:t>MADRILEÑA</w:t>
      </w:r>
      <w:r>
        <w:rPr>
          <w:spacing w:val="10"/>
        </w:rPr>
        <w:t xml:space="preserve"> </w:t>
      </w:r>
      <w:r>
        <w:t>con</w:t>
      </w:r>
      <w:r>
        <w:rPr>
          <w:spacing w:val="10"/>
        </w:rPr>
        <w:t xml:space="preserve"> </w:t>
      </w:r>
      <w:r>
        <w:rPr>
          <w:spacing w:val="-5"/>
        </w:rPr>
        <w:t>CIF</w:t>
      </w:r>
      <w:r w:rsidR="00E351FF">
        <w:t xml:space="preserve"> </w:t>
      </w:r>
      <w:r>
        <w:t>F42940809, modificación de licencia urbanística de obra, tramitada con número de expediente G- 4944/2024, relativa a seis viviendas unifamiliares aisladas en parcela mancomunada con piscinas individualizadas y la ejecución de un vial público de cesión obligatoria en Camino Viejo de Madrid, núm. 28 Bis de Las Rozas de Madrid (Madrid), relacionado con expediente de licencia originaria 157/2021-01</w:t>
      </w:r>
      <w:r>
        <w:rPr>
          <w:spacing w:val="-6"/>
        </w:rPr>
        <w:t xml:space="preserve"> </w:t>
      </w:r>
      <w:r>
        <w:t>y</w:t>
      </w:r>
      <w:r>
        <w:rPr>
          <w:spacing w:val="-3"/>
        </w:rPr>
        <w:t xml:space="preserve"> </w:t>
      </w:r>
      <w:r>
        <w:t>aprobada</w:t>
      </w:r>
      <w:r>
        <w:rPr>
          <w:spacing w:val="-3"/>
        </w:rPr>
        <w:t xml:space="preserve"> </w:t>
      </w:r>
      <w:r>
        <w:t>por</w:t>
      </w:r>
      <w:r>
        <w:rPr>
          <w:spacing w:val="-3"/>
        </w:rPr>
        <w:t xml:space="preserve"> </w:t>
      </w:r>
      <w:r>
        <w:t>Acuerdo</w:t>
      </w:r>
      <w:r>
        <w:rPr>
          <w:spacing w:val="-3"/>
        </w:rPr>
        <w:t xml:space="preserve"> </w:t>
      </w:r>
      <w:r>
        <w:t>de</w:t>
      </w:r>
      <w:r>
        <w:rPr>
          <w:spacing w:val="-3"/>
        </w:rPr>
        <w:t xml:space="preserve"> </w:t>
      </w:r>
      <w:r>
        <w:t>Junta</w:t>
      </w:r>
      <w:r>
        <w:rPr>
          <w:spacing w:val="-3"/>
        </w:rPr>
        <w:t xml:space="preserve"> </w:t>
      </w:r>
      <w:r>
        <w:t>de</w:t>
      </w:r>
      <w:r>
        <w:rPr>
          <w:spacing w:val="-4"/>
        </w:rPr>
        <w:t xml:space="preserve"> </w:t>
      </w:r>
      <w:r>
        <w:t>Gobierno</w:t>
      </w:r>
      <w:r>
        <w:rPr>
          <w:spacing w:val="-3"/>
        </w:rPr>
        <w:t xml:space="preserve"> </w:t>
      </w:r>
      <w:r>
        <w:t>Local</w:t>
      </w:r>
      <w:r>
        <w:rPr>
          <w:spacing w:val="-3"/>
        </w:rPr>
        <w:t xml:space="preserve"> </w:t>
      </w:r>
      <w:r>
        <w:t>28</w:t>
      </w:r>
      <w:r>
        <w:rPr>
          <w:spacing w:val="-3"/>
        </w:rPr>
        <w:t xml:space="preserve"> </w:t>
      </w:r>
      <w:r>
        <w:t>de</w:t>
      </w:r>
      <w:r>
        <w:rPr>
          <w:spacing w:val="-3"/>
        </w:rPr>
        <w:t xml:space="preserve"> </w:t>
      </w:r>
      <w:r>
        <w:t>abril</w:t>
      </w:r>
      <w:r>
        <w:rPr>
          <w:spacing w:val="-3"/>
        </w:rPr>
        <w:t xml:space="preserve"> </w:t>
      </w:r>
      <w:r>
        <w:t>de</w:t>
      </w:r>
      <w:r>
        <w:rPr>
          <w:spacing w:val="-3"/>
        </w:rPr>
        <w:t xml:space="preserve"> </w:t>
      </w:r>
      <w:r>
        <w:rPr>
          <w:spacing w:val="-4"/>
        </w:rPr>
        <w:t>2023</w:t>
      </w:r>
      <w:r w:rsidR="00E351FF">
        <w:rPr>
          <w:spacing w:val="-4"/>
        </w:rPr>
        <w:t>.</w:t>
      </w:r>
    </w:p>
    <w:p w14:paraId="2B4BCF01" w14:textId="77777777" w:rsidR="001F3E5D" w:rsidRDefault="001F3E5D">
      <w:pPr>
        <w:pStyle w:val="Textoindependiente"/>
        <w:spacing w:line="230" w:lineRule="exact"/>
        <w:jc w:val="both"/>
        <w:sectPr w:rsidR="001F3E5D">
          <w:pgSz w:w="11910" w:h="16840"/>
          <w:pgMar w:top="1340" w:right="1417" w:bottom="1260" w:left="1275" w:header="225" w:footer="1060" w:gutter="0"/>
          <w:cols w:space="720"/>
        </w:sectPr>
      </w:pPr>
    </w:p>
    <w:p w14:paraId="165128DE" w14:textId="7F9DFB98" w:rsidR="001F3E5D" w:rsidRDefault="00000000" w:rsidP="00E351FF">
      <w:pPr>
        <w:pStyle w:val="Textoindependiente"/>
        <w:spacing w:before="88" w:line="295" w:lineRule="auto"/>
        <w:ind w:left="142" w:right="21"/>
        <w:jc w:val="both"/>
      </w:pPr>
      <w:r>
        <w:rPr>
          <w:noProof/>
        </w:rPr>
        <w:lastRenderedPageBreak/>
        <mc:AlternateContent>
          <mc:Choice Requires="wps">
            <w:drawing>
              <wp:anchor distT="0" distB="0" distL="0" distR="0" simplePos="0" relativeHeight="15842816" behindDoc="0" locked="0" layoutInCell="1" allowOverlap="1" wp14:anchorId="289668B3" wp14:editId="2D3B643C">
                <wp:simplePos x="0" y="0"/>
                <wp:positionH relativeFrom="page">
                  <wp:posOffset>6807090</wp:posOffset>
                </wp:positionH>
                <wp:positionV relativeFrom="page">
                  <wp:posOffset>2818730</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0C133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492B9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89668B3" id="Textbox 247" o:spid="_x0000_s1143" type="#_x0000_t202" style="position:absolute;left:0;text-align:left;margin-left:536pt;margin-top:221.95pt;width:33.05pt;height:250.95pt;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60C133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492B9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Instruido el expediente y tras un proceso se subsanación de deficiencias en la solicitud, se emiten los siguientes informes técnicos y jurídicos en sentido favorable a su concesión: el</w:t>
      </w:r>
      <w:r>
        <w:rPr>
          <w:spacing w:val="30"/>
        </w:rPr>
        <w:t xml:space="preserve"> </w:t>
      </w:r>
      <w:r>
        <w:rPr>
          <w:b/>
        </w:rPr>
        <w:t>informe favorable</w:t>
      </w:r>
      <w:r>
        <w:rPr>
          <w:b/>
          <w:spacing w:val="80"/>
        </w:rPr>
        <w:t xml:space="preserve"> </w:t>
      </w:r>
      <w:r>
        <w:rPr>
          <w:b/>
        </w:rPr>
        <w:t>del</w:t>
      </w:r>
      <w:r>
        <w:rPr>
          <w:b/>
          <w:spacing w:val="22"/>
        </w:rPr>
        <w:t xml:space="preserve"> </w:t>
      </w:r>
      <w:r>
        <w:rPr>
          <w:b/>
        </w:rPr>
        <w:t>técnico</w:t>
      </w:r>
      <w:r>
        <w:rPr>
          <w:b/>
          <w:spacing w:val="22"/>
        </w:rPr>
        <w:t xml:space="preserve"> </w:t>
      </w:r>
      <w:r>
        <w:rPr>
          <w:b/>
        </w:rPr>
        <w:t>de</w:t>
      </w:r>
      <w:r>
        <w:rPr>
          <w:b/>
          <w:spacing w:val="22"/>
        </w:rPr>
        <w:t xml:space="preserve"> </w:t>
      </w:r>
      <w:r>
        <w:rPr>
          <w:b/>
        </w:rPr>
        <w:t>medio</w:t>
      </w:r>
      <w:r>
        <w:rPr>
          <w:b/>
          <w:spacing w:val="22"/>
        </w:rPr>
        <w:t xml:space="preserve"> </w:t>
      </w:r>
      <w:r>
        <w:rPr>
          <w:b/>
        </w:rPr>
        <w:t>ambiente</w:t>
      </w:r>
      <w:r>
        <w:t>,</w:t>
      </w:r>
      <w:r>
        <w:rPr>
          <w:spacing w:val="22"/>
        </w:rPr>
        <w:t xml:space="preserve"> </w:t>
      </w:r>
      <w:r>
        <w:t>de</w:t>
      </w:r>
      <w:r>
        <w:rPr>
          <w:spacing w:val="22"/>
        </w:rPr>
        <w:t xml:space="preserve"> </w:t>
      </w:r>
      <w:r>
        <w:t>fecha</w:t>
      </w:r>
      <w:r>
        <w:rPr>
          <w:spacing w:val="22"/>
        </w:rPr>
        <w:t xml:space="preserve"> </w:t>
      </w:r>
      <w:r>
        <w:t>13</w:t>
      </w:r>
      <w:r>
        <w:rPr>
          <w:spacing w:val="22"/>
        </w:rPr>
        <w:t xml:space="preserve"> </w:t>
      </w:r>
      <w:r>
        <w:t>de</w:t>
      </w:r>
      <w:r>
        <w:rPr>
          <w:spacing w:val="22"/>
        </w:rPr>
        <w:t xml:space="preserve"> </w:t>
      </w:r>
      <w:r>
        <w:t>enero</w:t>
      </w:r>
      <w:r>
        <w:rPr>
          <w:spacing w:val="22"/>
        </w:rPr>
        <w:t xml:space="preserve"> </w:t>
      </w:r>
      <w:r>
        <w:t>de</w:t>
      </w:r>
      <w:r>
        <w:rPr>
          <w:spacing w:val="22"/>
        </w:rPr>
        <w:t xml:space="preserve"> </w:t>
      </w:r>
      <w:r>
        <w:t>2025</w:t>
      </w:r>
      <w:r>
        <w:rPr>
          <w:spacing w:val="22"/>
        </w:rPr>
        <w:t xml:space="preserve"> </w:t>
      </w:r>
      <w:r>
        <w:t>respecto</w:t>
      </w:r>
      <w:r>
        <w:rPr>
          <w:spacing w:val="22"/>
        </w:rPr>
        <w:t xml:space="preserve"> </w:t>
      </w:r>
      <w:r>
        <w:t>a</w:t>
      </w:r>
      <w:r>
        <w:rPr>
          <w:spacing w:val="22"/>
        </w:rPr>
        <w:t xml:space="preserve"> </w:t>
      </w:r>
      <w:r>
        <w:t>la</w:t>
      </w:r>
      <w:r>
        <w:rPr>
          <w:spacing w:val="22"/>
        </w:rPr>
        <w:t xml:space="preserve"> </w:t>
      </w:r>
      <w:r>
        <w:t>normativa</w:t>
      </w:r>
      <w:r>
        <w:rPr>
          <w:spacing w:val="22"/>
        </w:rPr>
        <w:t xml:space="preserve"> </w:t>
      </w:r>
      <w:r>
        <w:t>aplicable medioambiental;</w:t>
      </w:r>
      <w:r>
        <w:rPr>
          <w:spacing w:val="40"/>
        </w:rPr>
        <w:t xml:space="preserve"> </w:t>
      </w:r>
      <w:r>
        <w:t>el</w:t>
      </w:r>
      <w:r>
        <w:rPr>
          <w:spacing w:val="39"/>
        </w:rPr>
        <w:t xml:space="preserve"> </w:t>
      </w:r>
      <w:r>
        <w:rPr>
          <w:b/>
        </w:rPr>
        <w:t>informe</w:t>
      </w:r>
      <w:r>
        <w:rPr>
          <w:b/>
          <w:spacing w:val="39"/>
        </w:rPr>
        <w:t xml:space="preserve"> </w:t>
      </w:r>
      <w:r>
        <w:rPr>
          <w:b/>
        </w:rPr>
        <w:t>favorable</w:t>
      </w:r>
      <w:r>
        <w:rPr>
          <w:b/>
          <w:spacing w:val="40"/>
        </w:rPr>
        <w:t xml:space="preserve"> </w:t>
      </w:r>
      <w:r>
        <w:t>de</w:t>
      </w:r>
      <w:r>
        <w:rPr>
          <w:spacing w:val="39"/>
        </w:rPr>
        <w:t xml:space="preserve"> </w:t>
      </w:r>
      <w:r>
        <w:t>fecha</w:t>
      </w:r>
      <w:r>
        <w:rPr>
          <w:spacing w:val="39"/>
        </w:rPr>
        <w:t xml:space="preserve"> </w:t>
      </w:r>
      <w:r>
        <w:t>5</w:t>
      </w:r>
      <w:r>
        <w:rPr>
          <w:spacing w:val="39"/>
        </w:rPr>
        <w:t xml:space="preserve"> </w:t>
      </w:r>
      <w:r>
        <w:t>de</w:t>
      </w:r>
      <w:r>
        <w:rPr>
          <w:spacing w:val="39"/>
        </w:rPr>
        <w:t xml:space="preserve"> </w:t>
      </w:r>
      <w:r>
        <w:t>febrero</w:t>
      </w:r>
      <w:r>
        <w:rPr>
          <w:spacing w:val="39"/>
        </w:rPr>
        <w:t xml:space="preserve"> </w:t>
      </w:r>
      <w:r>
        <w:t>de</w:t>
      </w:r>
      <w:r>
        <w:rPr>
          <w:spacing w:val="39"/>
        </w:rPr>
        <w:t xml:space="preserve"> </w:t>
      </w:r>
      <w:r>
        <w:t>2025</w:t>
      </w:r>
      <w:r>
        <w:rPr>
          <w:spacing w:val="39"/>
        </w:rPr>
        <w:t xml:space="preserve"> </w:t>
      </w:r>
      <w:r>
        <w:t>del</w:t>
      </w:r>
      <w:r>
        <w:rPr>
          <w:spacing w:val="39"/>
        </w:rPr>
        <w:t xml:space="preserve"> </w:t>
      </w:r>
      <w:r>
        <w:t>Ingeniero</w:t>
      </w:r>
      <w:r>
        <w:rPr>
          <w:spacing w:val="39"/>
        </w:rPr>
        <w:t xml:space="preserve"> </w:t>
      </w:r>
      <w:r>
        <w:t>de</w:t>
      </w:r>
      <w:r>
        <w:rPr>
          <w:spacing w:val="39"/>
        </w:rPr>
        <w:t xml:space="preserve"> </w:t>
      </w:r>
      <w:r>
        <w:t xml:space="preserve">Caminos Municipal, en materia de acceso de vehículos, acometidas generales y afecciones a la vía pública; el </w:t>
      </w:r>
      <w:r>
        <w:rPr>
          <w:b/>
        </w:rPr>
        <w:t>informe</w:t>
      </w:r>
      <w:r>
        <w:rPr>
          <w:b/>
          <w:spacing w:val="40"/>
        </w:rPr>
        <w:t xml:space="preserve"> </w:t>
      </w:r>
      <w:r>
        <w:rPr>
          <w:b/>
        </w:rPr>
        <w:t>técnico</w:t>
      </w:r>
      <w:r>
        <w:rPr>
          <w:b/>
          <w:spacing w:val="40"/>
        </w:rPr>
        <w:t xml:space="preserve"> </w:t>
      </w:r>
      <w:r>
        <w:rPr>
          <w:b/>
        </w:rPr>
        <w:t>favorable</w:t>
      </w:r>
      <w:r>
        <w:rPr>
          <w:b/>
          <w:spacing w:val="40"/>
        </w:rPr>
        <w:t xml:space="preserve"> </w:t>
      </w:r>
      <w:r>
        <w:t>de</w:t>
      </w:r>
      <w:r>
        <w:rPr>
          <w:spacing w:val="40"/>
        </w:rPr>
        <w:t xml:space="preserve"> </w:t>
      </w:r>
      <w:r>
        <w:t>fecha</w:t>
      </w:r>
      <w:r>
        <w:rPr>
          <w:spacing w:val="40"/>
        </w:rPr>
        <w:t xml:space="preserve"> </w:t>
      </w:r>
      <w:r>
        <w:t>26</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de</w:t>
      </w:r>
      <w:r>
        <w:rPr>
          <w:spacing w:val="40"/>
        </w:rPr>
        <w:t xml:space="preserve"> </w:t>
      </w:r>
      <w:r>
        <w:t>la</w:t>
      </w:r>
      <w:r>
        <w:rPr>
          <w:spacing w:val="40"/>
        </w:rPr>
        <w:t xml:space="preserve"> </w:t>
      </w:r>
      <w:r>
        <w:t>Arquitecta</w:t>
      </w:r>
      <w:r>
        <w:rPr>
          <w:spacing w:val="40"/>
        </w:rPr>
        <w:t xml:space="preserve"> </w:t>
      </w:r>
      <w:r>
        <w:t>Municipal,</w:t>
      </w:r>
      <w:r>
        <w:rPr>
          <w:spacing w:val="40"/>
        </w:rPr>
        <w:t xml:space="preserve"> </w:t>
      </w:r>
      <w:r>
        <w:t>sobre</w:t>
      </w:r>
      <w:r>
        <w:rPr>
          <w:spacing w:val="40"/>
        </w:rPr>
        <w:t xml:space="preserve"> </w:t>
      </w:r>
      <w:r>
        <w:t>la conformidad con la normativa urbanística aplicable, la integridad formal de la documentación técnica, la</w:t>
      </w:r>
      <w:r>
        <w:rPr>
          <w:spacing w:val="40"/>
        </w:rPr>
        <w:t xml:space="preserve"> </w:t>
      </w:r>
      <w:r>
        <w:t>suficiencia</w:t>
      </w:r>
      <w:r>
        <w:rPr>
          <w:spacing w:val="40"/>
        </w:rPr>
        <w:t xml:space="preserve"> </w:t>
      </w:r>
      <w:r>
        <w:t>del</w:t>
      </w:r>
      <w:r>
        <w:rPr>
          <w:spacing w:val="40"/>
        </w:rPr>
        <w:t xml:space="preserve"> </w:t>
      </w:r>
      <w:r>
        <w:t>proyecto</w:t>
      </w:r>
      <w:r>
        <w:rPr>
          <w:spacing w:val="40"/>
        </w:rPr>
        <w:t xml:space="preserve"> </w:t>
      </w:r>
      <w:r>
        <w:t>técnico</w:t>
      </w:r>
      <w:r>
        <w:rPr>
          <w:spacing w:val="40"/>
        </w:rPr>
        <w:t xml:space="preserve"> </w:t>
      </w:r>
      <w:r>
        <w:t>y</w:t>
      </w:r>
      <w:r>
        <w:rPr>
          <w:spacing w:val="40"/>
        </w:rPr>
        <w:t xml:space="preserve"> </w:t>
      </w:r>
      <w:r>
        <w:t>la</w:t>
      </w:r>
      <w:r>
        <w:rPr>
          <w:spacing w:val="40"/>
        </w:rPr>
        <w:t xml:space="preserve"> </w:t>
      </w:r>
      <w:r>
        <w:t>habilitación</w:t>
      </w:r>
      <w:r>
        <w:rPr>
          <w:spacing w:val="40"/>
        </w:rPr>
        <w:t xml:space="preserve"> </w:t>
      </w:r>
      <w:r>
        <w:t>de</w:t>
      </w:r>
      <w:r>
        <w:rPr>
          <w:spacing w:val="40"/>
        </w:rPr>
        <w:t xml:space="preserve"> </w:t>
      </w:r>
      <w:r>
        <w:t>los</w:t>
      </w:r>
      <w:r>
        <w:rPr>
          <w:spacing w:val="40"/>
        </w:rPr>
        <w:t xml:space="preserve"> </w:t>
      </w:r>
      <w:r>
        <w:t>proyectistas;</w:t>
      </w:r>
      <w:r>
        <w:rPr>
          <w:spacing w:val="40"/>
        </w:rPr>
        <w:t xml:space="preserve"> </w:t>
      </w:r>
      <w:r>
        <w:t>y</w:t>
      </w:r>
      <w:r>
        <w:rPr>
          <w:spacing w:val="40"/>
        </w:rPr>
        <w:t xml:space="preserve"> </w:t>
      </w:r>
      <w:r>
        <w:t>finalmente,</w:t>
      </w:r>
      <w:r>
        <w:rPr>
          <w:spacing w:val="40"/>
        </w:rPr>
        <w:t xml:space="preserve"> </w:t>
      </w:r>
      <w:r>
        <w:t>el</w:t>
      </w:r>
      <w:r>
        <w:rPr>
          <w:spacing w:val="40"/>
        </w:rPr>
        <w:t xml:space="preserve"> </w:t>
      </w:r>
      <w:r>
        <w:rPr>
          <w:b/>
        </w:rPr>
        <w:t>informe jurídico</w:t>
      </w:r>
      <w:r>
        <w:rPr>
          <w:b/>
          <w:spacing w:val="28"/>
        </w:rPr>
        <w:t xml:space="preserve"> </w:t>
      </w:r>
      <w:r>
        <w:rPr>
          <w:b/>
        </w:rPr>
        <w:t>favorable</w:t>
      </w:r>
      <w:r>
        <w:rPr>
          <w:b/>
          <w:spacing w:val="29"/>
        </w:rPr>
        <w:t xml:space="preserve"> </w:t>
      </w:r>
      <w:r>
        <w:t>y</w:t>
      </w:r>
      <w:r>
        <w:rPr>
          <w:spacing w:val="28"/>
        </w:rPr>
        <w:t xml:space="preserve"> </w:t>
      </w:r>
      <w:r>
        <w:t>Propuesta</w:t>
      </w:r>
      <w:r>
        <w:rPr>
          <w:spacing w:val="28"/>
        </w:rPr>
        <w:t xml:space="preserve"> </w:t>
      </w:r>
      <w:r>
        <w:t>de</w:t>
      </w:r>
      <w:r>
        <w:rPr>
          <w:spacing w:val="28"/>
        </w:rPr>
        <w:t xml:space="preserve"> </w:t>
      </w:r>
      <w:r>
        <w:t>Acuerdo</w:t>
      </w:r>
      <w:r>
        <w:rPr>
          <w:spacing w:val="28"/>
        </w:rPr>
        <w:t xml:space="preserve"> </w:t>
      </w:r>
      <w:r>
        <w:t>de</w:t>
      </w:r>
      <w:r>
        <w:rPr>
          <w:spacing w:val="28"/>
        </w:rPr>
        <w:t xml:space="preserve"> </w:t>
      </w:r>
      <w:r>
        <w:t>2</w:t>
      </w:r>
      <w:r>
        <w:rPr>
          <w:spacing w:val="28"/>
        </w:rPr>
        <w:t xml:space="preserve"> </w:t>
      </w:r>
      <w:r>
        <w:t>de</w:t>
      </w:r>
      <w:r>
        <w:rPr>
          <w:spacing w:val="28"/>
        </w:rPr>
        <w:t xml:space="preserve"> </w:t>
      </w:r>
      <w:r>
        <w:t>abril</w:t>
      </w:r>
      <w:r>
        <w:rPr>
          <w:spacing w:val="28"/>
        </w:rPr>
        <w:t xml:space="preserve"> </w:t>
      </w:r>
      <w:r>
        <w:t>de</w:t>
      </w:r>
      <w:r>
        <w:rPr>
          <w:spacing w:val="28"/>
        </w:rPr>
        <w:t xml:space="preserve"> </w:t>
      </w:r>
      <w:r>
        <w:t>2025</w:t>
      </w:r>
      <w:r>
        <w:rPr>
          <w:spacing w:val="80"/>
        </w:rPr>
        <w:t xml:space="preserve"> </w:t>
      </w:r>
      <w:r>
        <w:t>del</w:t>
      </w:r>
      <w:r>
        <w:rPr>
          <w:spacing w:val="28"/>
        </w:rPr>
        <w:t xml:space="preserve"> </w:t>
      </w:r>
      <w:r>
        <w:t>Técnico</w:t>
      </w:r>
      <w:r>
        <w:rPr>
          <w:spacing w:val="28"/>
        </w:rPr>
        <w:t xml:space="preserve"> </w:t>
      </w:r>
      <w:r>
        <w:t>de</w:t>
      </w:r>
      <w:r>
        <w:rPr>
          <w:spacing w:val="28"/>
        </w:rPr>
        <w:t xml:space="preserve"> </w:t>
      </w:r>
      <w:r>
        <w:t>Administración General</w:t>
      </w:r>
      <w:r>
        <w:rPr>
          <w:spacing w:val="31"/>
        </w:rPr>
        <w:t xml:space="preserve"> </w:t>
      </w:r>
      <w:r>
        <w:t>Urbanístico,</w:t>
      </w:r>
      <w:r>
        <w:rPr>
          <w:spacing w:val="31"/>
        </w:rPr>
        <w:t xml:space="preserve"> </w:t>
      </w:r>
      <w:r>
        <w:t>de</w:t>
      </w:r>
      <w:r>
        <w:rPr>
          <w:spacing w:val="31"/>
        </w:rPr>
        <w:t xml:space="preserve"> </w:t>
      </w:r>
      <w:r>
        <w:t>conformidad</w:t>
      </w:r>
      <w:r>
        <w:rPr>
          <w:spacing w:val="31"/>
        </w:rPr>
        <w:t xml:space="preserve"> </w:t>
      </w:r>
      <w:r>
        <w:t>con</w:t>
      </w:r>
      <w:r>
        <w:rPr>
          <w:spacing w:val="31"/>
        </w:rPr>
        <w:t xml:space="preserve"> </w:t>
      </w:r>
      <w:r>
        <w:t>la</w:t>
      </w:r>
      <w:r>
        <w:rPr>
          <w:spacing w:val="31"/>
        </w:rPr>
        <w:t xml:space="preserve"> </w:t>
      </w:r>
      <w:r>
        <w:t>tramitación</w:t>
      </w:r>
      <w:r>
        <w:rPr>
          <w:spacing w:val="31"/>
        </w:rPr>
        <w:t xml:space="preserve"> </w:t>
      </w:r>
      <w:r>
        <w:t>prevista</w:t>
      </w:r>
      <w:r>
        <w:rPr>
          <w:spacing w:val="31"/>
        </w:rPr>
        <w:t xml:space="preserve"> </w:t>
      </w:r>
      <w:r>
        <w:t>en</w:t>
      </w:r>
      <w:r>
        <w:rPr>
          <w:spacing w:val="31"/>
        </w:rPr>
        <w:t xml:space="preserve"> </w:t>
      </w:r>
      <w:r>
        <w:t>la</w:t>
      </w:r>
      <w:r>
        <w:rPr>
          <w:spacing w:val="31"/>
        </w:rPr>
        <w:t xml:space="preserve"> </w:t>
      </w:r>
      <w:r>
        <w:t>Ley</w:t>
      </w:r>
      <w:r>
        <w:rPr>
          <w:spacing w:val="31"/>
        </w:rPr>
        <w:t xml:space="preserve"> </w:t>
      </w:r>
      <w:r>
        <w:t>9/2001</w:t>
      </w:r>
      <w:r>
        <w:rPr>
          <w:spacing w:val="31"/>
        </w:rPr>
        <w:t xml:space="preserve"> </w:t>
      </w:r>
      <w:r>
        <w:t>del</w:t>
      </w:r>
      <w:r>
        <w:rPr>
          <w:spacing w:val="31"/>
        </w:rPr>
        <w:t xml:space="preserve"> </w:t>
      </w:r>
      <w:r>
        <w:t>Suelo</w:t>
      </w:r>
      <w:r>
        <w:rPr>
          <w:spacing w:val="31"/>
        </w:rPr>
        <w:t xml:space="preserve"> </w:t>
      </w:r>
      <w:r>
        <w:t>de</w:t>
      </w:r>
      <w:r>
        <w:rPr>
          <w:spacing w:val="31"/>
        </w:rPr>
        <w:t xml:space="preserve"> </w:t>
      </w:r>
      <w:r>
        <w:t>la Comunidad de Madrid.</w:t>
      </w:r>
    </w:p>
    <w:p w14:paraId="42998C6A" w14:textId="77777777" w:rsidR="001F3E5D" w:rsidRDefault="001F3E5D">
      <w:pPr>
        <w:pStyle w:val="Textoindependiente"/>
        <w:spacing w:before="6"/>
      </w:pPr>
    </w:p>
    <w:p w14:paraId="17AC8817" w14:textId="77777777" w:rsidR="001F3E5D" w:rsidRDefault="00000000">
      <w:pPr>
        <w:pStyle w:val="Textoindependiente"/>
        <w:spacing w:before="1" w:line="292" w:lineRule="auto"/>
        <w:ind w:left="142" w:right="1"/>
        <w:jc w:val="both"/>
      </w:pPr>
      <w:r>
        <w:t>De acuerdo con los artículos 151, 152 y 154 de la Ley 9/2001, de 17 de julio, del Suelo de la Comunidad de Madrid; los artículos 7, 20, 21 y Anexo I de la Ordenanza de Tramitación de Licencias</w:t>
      </w:r>
      <w:r>
        <w:rPr>
          <w:spacing w:val="40"/>
        </w:rPr>
        <w:t xml:space="preserve"> </w:t>
      </w:r>
      <w:r>
        <w:t>y Declaraciones Responsables de Las Rozas; los artículos 3.4.12 y 3.5.8 de las Normas Urbanísticas del Plan General de Las Rozas de Madrid; y, por su ubicación, a las determinaciones urbanísticas de la Ordenanza Zonal 3, en Grado 2º de vivienda unifamiliar.</w:t>
      </w:r>
    </w:p>
    <w:p w14:paraId="50ED9C11" w14:textId="77777777" w:rsidR="001F3E5D" w:rsidRDefault="001F3E5D">
      <w:pPr>
        <w:pStyle w:val="Textoindependiente"/>
        <w:spacing w:before="9"/>
      </w:pPr>
    </w:p>
    <w:p w14:paraId="46891D7B" w14:textId="0F015875" w:rsidR="001F3E5D" w:rsidRDefault="00000000">
      <w:pPr>
        <w:pStyle w:val="Textoindependiente"/>
        <w:spacing w:line="292" w:lineRule="auto"/>
        <w:ind w:left="142" w:right="1"/>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E351FF">
        <w:t>.</w:t>
      </w:r>
    </w:p>
    <w:p w14:paraId="153CC157" w14:textId="77777777" w:rsidR="001F3E5D" w:rsidRDefault="001F3E5D">
      <w:pPr>
        <w:pStyle w:val="Textoindependiente"/>
        <w:spacing w:before="10"/>
      </w:pPr>
    </w:p>
    <w:p w14:paraId="56D1EF49" w14:textId="6303D2AD"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PR/2025/1929</w:t>
      </w:r>
      <w:r>
        <w:rPr>
          <w:spacing w:val="-4"/>
        </w:rPr>
        <w:t xml:space="preserve"> </w:t>
      </w:r>
      <w:r>
        <w:t>de</w:t>
      </w:r>
      <w:r>
        <w:rPr>
          <w:spacing w:val="-4"/>
        </w:rPr>
        <w:t xml:space="preserve"> </w:t>
      </w:r>
      <w:r>
        <w:t>3</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E351FF">
        <w:rPr>
          <w:spacing w:val="-2"/>
        </w:rPr>
        <w:t>,</w:t>
      </w:r>
    </w:p>
    <w:p w14:paraId="4ED5A4B3" w14:textId="77777777" w:rsidR="001F3E5D" w:rsidRDefault="001F3E5D">
      <w:pPr>
        <w:pStyle w:val="Textoindependiente"/>
        <w:spacing w:before="59"/>
      </w:pPr>
    </w:p>
    <w:p w14:paraId="751C576B" w14:textId="77777777" w:rsidR="001F3E5D" w:rsidRDefault="00000000">
      <w:pPr>
        <w:pStyle w:val="Ttulo4"/>
        <w:spacing w:before="1"/>
      </w:pPr>
      <w:r>
        <w:rPr>
          <w:spacing w:val="-2"/>
        </w:rPr>
        <w:t>Resolución:</w:t>
      </w:r>
    </w:p>
    <w:p w14:paraId="5B528F64" w14:textId="77777777" w:rsidR="001F3E5D" w:rsidRDefault="001F3E5D">
      <w:pPr>
        <w:pStyle w:val="Textoindependiente"/>
        <w:spacing w:before="61"/>
        <w:rPr>
          <w:b/>
        </w:rPr>
      </w:pPr>
    </w:p>
    <w:p w14:paraId="0953E259" w14:textId="77777777" w:rsidR="001F3E5D" w:rsidRPr="00E351FF" w:rsidRDefault="00000000" w:rsidP="00E351FF">
      <w:pPr>
        <w:spacing w:line="297" w:lineRule="auto"/>
        <w:ind w:left="142"/>
        <w:jc w:val="both"/>
        <w:rPr>
          <w:b/>
          <w:sz w:val="20"/>
          <w:szCs w:val="20"/>
        </w:rPr>
      </w:pPr>
      <w:r w:rsidRPr="00E351FF">
        <w:rPr>
          <w:b/>
          <w:sz w:val="20"/>
          <w:szCs w:val="20"/>
        </w:rPr>
        <w:t>PRIMERO</w:t>
      </w:r>
      <w:r w:rsidRPr="00E351FF">
        <w:rPr>
          <w:sz w:val="20"/>
          <w:szCs w:val="20"/>
        </w:rPr>
        <w:t xml:space="preserve">. </w:t>
      </w:r>
      <w:r w:rsidRPr="00E351FF">
        <w:rPr>
          <w:b/>
          <w:sz w:val="20"/>
          <w:szCs w:val="20"/>
        </w:rPr>
        <w:t>Conceder modificación de licencia urbanística de seis viviendas unifamiliares aisladas</w:t>
      </w:r>
      <w:r w:rsidRPr="00E351FF">
        <w:rPr>
          <w:b/>
          <w:spacing w:val="38"/>
          <w:sz w:val="20"/>
          <w:szCs w:val="20"/>
        </w:rPr>
        <w:t xml:space="preserve"> </w:t>
      </w:r>
      <w:r w:rsidRPr="00E351FF">
        <w:rPr>
          <w:b/>
          <w:sz w:val="20"/>
          <w:szCs w:val="20"/>
        </w:rPr>
        <w:t>en</w:t>
      </w:r>
      <w:r w:rsidRPr="00E351FF">
        <w:rPr>
          <w:b/>
          <w:spacing w:val="38"/>
          <w:sz w:val="20"/>
          <w:szCs w:val="20"/>
        </w:rPr>
        <w:t xml:space="preserve"> </w:t>
      </w:r>
      <w:r w:rsidRPr="00E351FF">
        <w:rPr>
          <w:b/>
          <w:sz w:val="20"/>
          <w:szCs w:val="20"/>
        </w:rPr>
        <w:t>parcela</w:t>
      </w:r>
      <w:r w:rsidRPr="00E351FF">
        <w:rPr>
          <w:b/>
          <w:spacing w:val="38"/>
          <w:sz w:val="20"/>
          <w:szCs w:val="20"/>
        </w:rPr>
        <w:t xml:space="preserve"> </w:t>
      </w:r>
      <w:r w:rsidRPr="00E351FF">
        <w:rPr>
          <w:b/>
          <w:sz w:val="20"/>
          <w:szCs w:val="20"/>
        </w:rPr>
        <w:t>mancomunada,</w:t>
      </w:r>
      <w:r w:rsidRPr="00E351FF">
        <w:rPr>
          <w:b/>
          <w:spacing w:val="38"/>
          <w:sz w:val="20"/>
          <w:szCs w:val="20"/>
        </w:rPr>
        <w:t xml:space="preserve"> </w:t>
      </w:r>
      <w:r w:rsidRPr="00E351FF">
        <w:rPr>
          <w:b/>
          <w:sz w:val="20"/>
          <w:szCs w:val="20"/>
        </w:rPr>
        <w:t>con</w:t>
      </w:r>
      <w:r w:rsidRPr="00E351FF">
        <w:rPr>
          <w:b/>
          <w:spacing w:val="38"/>
          <w:sz w:val="20"/>
          <w:szCs w:val="20"/>
        </w:rPr>
        <w:t xml:space="preserve"> </w:t>
      </w:r>
      <w:r w:rsidRPr="00E351FF">
        <w:rPr>
          <w:b/>
          <w:sz w:val="20"/>
          <w:szCs w:val="20"/>
        </w:rPr>
        <w:t>piscinas</w:t>
      </w:r>
      <w:r w:rsidRPr="00E351FF">
        <w:rPr>
          <w:b/>
          <w:spacing w:val="38"/>
          <w:sz w:val="20"/>
          <w:szCs w:val="20"/>
        </w:rPr>
        <w:t xml:space="preserve"> </w:t>
      </w:r>
      <w:r w:rsidRPr="00E351FF">
        <w:rPr>
          <w:b/>
          <w:sz w:val="20"/>
          <w:szCs w:val="20"/>
        </w:rPr>
        <w:t>individualizadas</w:t>
      </w:r>
      <w:r w:rsidRPr="00E351FF">
        <w:rPr>
          <w:b/>
          <w:spacing w:val="38"/>
          <w:sz w:val="20"/>
          <w:szCs w:val="20"/>
        </w:rPr>
        <w:t xml:space="preserve"> </w:t>
      </w:r>
      <w:r w:rsidRPr="00E351FF">
        <w:rPr>
          <w:b/>
          <w:sz w:val="20"/>
          <w:szCs w:val="20"/>
        </w:rPr>
        <w:t>y</w:t>
      </w:r>
      <w:r w:rsidRPr="00E351FF">
        <w:rPr>
          <w:b/>
          <w:spacing w:val="38"/>
          <w:sz w:val="20"/>
          <w:szCs w:val="20"/>
        </w:rPr>
        <w:t xml:space="preserve"> </w:t>
      </w:r>
      <w:r w:rsidRPr="00E351FF">
        <w:rPr>
          <w:b/>
          <w:sz w:val="20"/>
          <w:szCs w:val="20"/>
        </w:rPr>
        <w:t>la</w:t>
      </w:r>
      <w:r w:rsidRPr="00E351FF">
        <w:rPr>
          <w:b/>
          <w:spacing w:val="38"/>
          <w:sz w:val="20"/>
          <w:szCs w:val="20"/>
        </w:rPr>
        <w:t xml:space="preserve"> </w:t>
      </w:r>
      <w:r w:rsidRPr="00E351FF">
        <w:rPr>
          <w:b/>
          <w:sz w:val="20"/>
          <w:szCs w:val="20"/>
        </w:rPr>
        <w:t>ejecución</w:t>
      </w:r>
      <w:r w:rsidRPr="00E351FF">
        <w:rPr>
          <w:b/>
          <w:spacing w:val="38"/>
          <w:sz w:val="20"/>
          <w:szCs w:val="20"/>
        </w:rPr>
        <w:t xml:space="preserve"> </w:t>
      </w:r>
      <w:r w:rsidRPr="00E351FF">
        <w:rPr>
          <w:b/>
          <w:sz w:val="20"/>
          <w:szCs w:val="20"/>
        </w:rPr>
        <w:t>de</w:t>
      </w:r>
      <w:r w:rsidRPr="00E351FF">
        <w:rPr>
          <w:b/>
          <w:spacing w:val="38"/>
          <w:sz w:val="20"/>
          <w:szCs w:val="20"/>
        </w:rPr>
        <w:t xml:space="preserve"> </w:t>
      </w:r>
      <w:r w:rsidRPr="00E351FF">
        <w:rPr>
          <w:b/>
          <w:sz w:val="20"/>
          <w:szCs w:val="20"/>
        </w:rPr>
        <w:t>un</w:t>
      </w:r>
      <w:r w:rsidRPr="00E351FF">
        <w:rPr>
          <w:b/>
          <w:spacing w:val="38"/>
          <w:sz w:val="20"/>
          <w:szCs w:val="20"/>
        </w:rPr>
        <w:t xml:space="preserve"> </w:t>
      </w:r>
      <w:r w:rsidRPr="00E351FF">
        <w:rPr>
          <w:b/>
          <w:spacing w:val="-4"/>
          <w:sz w:val="20"/>
          <w:szCs w:val="20"/>
        </w:rPr>
        <w:t>vial</w:t>
      </w:r>
    </w:p>
    <w:p w14:paraId="209405A6" w14:textId="04385192" w:rsidR="001F3E5D" w:rsidRPr="00E351FF" w:rsidRDefault="00000000" w:rsidP="00E351FF">
      <w:pPr>
        <w:spacing w:line="228" w:lineRule="exact"/>
        <w:ind w:left="142"/>
        <w:jc w:val="both"/>
        <w:rPr>
          <w:sz w:val="20"/>
          <w:szCs w:val="20"/>
        </w:rPr>
      </w:pPr>
      <w:r w:rsidRPr="00E351FF">
        <w:rPr>
          <w:b/>
          <w:sz w:val="20"/>
          <w:szCs w:val="20"/>
        </w:rPr>
        <w:t>público</w:t>
      </w:r>
      <w:r w:rsidRPr="00E351FF">
        <w:rPr>
          <w:b/>
          <w:spacing w:val="75"/>
          <w:sz w:val="20"/>
          <w:szCs w:val="20"/>
        </w:rPr>
        <w:t xml:space="preserve"> </w:t>
      </w:r>
      <w:r w:rsidRPr="00E351FF">
        <w:rPr>
          <w:b/>
          <w:sz w:val="20"/>
          <w:szCs w:val="20"/>
        </w:rPr>
        <w:t>de</w:t>
      </w:r>
      <w:r w:rsidRPr="00E351FF">
        <w:rPr>
          <w:b/>
          <w:spacing w:val="77"/>
          <w:sz w:val="20"/>
          <w:szCs w:val="20"/>
        </w:rPr>
        <w:t xml:space="preserve"> </w:t>
      </w:r>
      <w:r w:rsidRPr="00E351FF">
        <w:rPr>
          <w:b/>
          <w:sz w:val="20"/>
          <w:szCs w:val="20"/>
        </w:rPr>
        <w:t>cesión</w:t>
      </w:r>
      <w:r w:rsidRPr="00E351FF">
        <w:rPr>
          <w:b/>
          <w:spacing w:val="78"/>
          <w:sz w:val="20"/>
          <w:szCs w:val="20"/>
        </w:rPr>
        <w:t xml:space="preserve"> </w:t>
      </w:r>
      <w:r w:rsidRPr="00E351FF">
        <w:rPr>
          <w:b/>
          <w:sz w:val="20"/>
          <w:szCs w:val="20"/>
        </w:rPr>
        <w:t>obligatoria</w:t>
      </w:r>
      <w:r w:rsidRPr="00E351FF">
        <w:rPr>
          <w:b/>
          <w:spacing w:val="79"/>
          <w:sz w:val="20"/>
          <w:szCs w:val="20"/>
        </w:rPr>
        <w:t xml:space="preserve"> </w:t>
      </w:r>
      <w:r w:rsidRPr="00E351FF">
        <w:rPr>
          <w:sz w:val="20"/>
          <w:szCs w:val="20"/>
        </w:rPr>
        <w:t>presentada</w:t>
      </w:r>
      <w:r w:rsidRPr="00E351FF">
        <w:rPr>
          <w:spacing w:val="77"/>
          <w:sz w:val="20"/>
          <w:szCs w:val="20"/>
        </w:rPr>
        <w:t xml:space="preserve"> </w:t>
      </w:r>
      <w:r w:rsidRPr="00E351FF">
        <w:rPr>
          <w:sz w:val="20"/>
          <w:szCs w:val="20"/>
        </w:rPr>
        <w:t>por</w:t>
      </w:r>
      <w:r w:rsidRPr="00E351FF">
        <w:rPr>
          <w:spacing w:val="78"/>
          <w:sz w:val="20"/>
          <w:szCs w:val="20"/>
        </w:rPr>
        <w:t xml:space="preserve"> </w:t>
      </w:r>
      <w:r w:rsidRPr="00E351FF">
        <w:rPr>
          <w:sz w:val="20"/>
          <w:szCs w:val="20"/>
        </w:rPr>
        <w:t>D.</w:t>
      </w:r>
      <w:r w:rsidRPr="00E351FF">
        <w:rPr>
          <w:spacing w:val="77"/>
          <w:sz w:val="20"/>
          <w:szCs w:val="20"/>
        </w:rPr>
        <w:t xml:space="preserve"> </w:t>
      </w:r>
      <w:r w:rsidR="00E351FF" w:rsidRPr="00E351FF">
        <w:rPr>
          <w:spacing w:val="77"/>
          <w:sz w:val="20"/>
          <w:szCs w:val="20"/>
        </w:rPr>
        <w:t xml:space="preserve">C.J.B.R., </w:t>
      </w:r>
      <w:r w:rsidRPr="00E351FF">
        <w:rPr>
          <w:sz w:val="20"/>
          <w:szCs w:val="20"/>
        </w:rPr>
        <w:t>con</w:t>
      </w:r>
      <w:r w:rsidRPr="00E351FF">
        <w:rPr>
          <w:spacing w:val="78"/>
          <w:sz w:val="20"/>
          <w:szCs w:val="20"/>
        </w:rPr>
        <w:t xml:space="preserve"> </w:t>
      </w:r>
      <w:r w:rsidRPr="00E351FF">
        <w:rPr>
          <w:spacing w:val="-5"/>
          <w:sz w:val="20"/>
          <w:szCs w:val="20"/>
        </w:rPr>
        <w:t>DNI</w:t>
      </w:r>
      <w:r w:rsidR="00E351FF" w:rsidRPr="00E351FF">
        <w:rPr>
          <w:spacing w:val="-5"/>
          <w:sz w:val="20"/>
          <w:szCs w:val="20"/>
        </w:rPr>
        <w:t xml:space="preserve"> </w:t>
      </w:r>
      <w:r w:rsidR="00E351FF" w:rsidRPr="00E351FF">
        <w:rPr>
          <w:sz w:val="20"/>
          <w:szCs w:val="20"/>
        </w:rPr>
        <w:t>***</w:t>
      </w:r>
      <w:r w:rsidRPr="00E351FF">
        <w:rPr>
          <w:sz w:val="20"/>
          <w:szCs w:val="20"/>
        </w:rPr>
        <w:t>3153</w:t>
      </w:r>
      <w:r w:rsidR="00E351FF" w:rsidRPr="00E351FF">
        <w:rPr>
          <w:sz w:val="20"/>
          <w:szCs w:val="20"/>
        </w:rPr>
        <w:t>**</w:t>
      </w:r>
      <w:r w:rsidRPr="00E351FF">
        <w:rPr>
          <w:sz w:val="20"/>
          <w:szCs w:val="20"/>
        </w:rPr>
        <w:t>,</w:t>
      </w:r>
      <w:r w:rsidRPr="00E351FF">
        <w:rPr>
          <w:spacing w:val="10"/>
          <w:sz w:val="20"/>
          <w:szCs w:val="20"/>
        </w:rPr>
        <w:t xml:space="preserve"> </w:t>
      </w:r>
      <w:r w:rsidRPr="00E351FF">
        <w:rPr>
          <w:sz w:val="20"/>
          <w:szCs w:val="20"/>
        </w:rPr>
        <w:t>en</w:t>
      </w:r>
      <w:r w:rsidRPr="00E351FF">
        <w:rPr>
          <w:spacing w:val="10"/>
          <w:sz w:val="20"/>
          <w:szCs w:val="20"/>
        </w:rPr>
        <w:t xml:space="preserve"> </w:t>
      </w:r>
      <w:r w:rsidRPr="00E351FF">
        <w:rPr>
          <w:sz w:val="20"/>
          <w:szCs w:val="20"/>
        </w:rPr>
        <w:t>representación</w:t>
      </w:r>
      <w:r w:rsidRPr="00E351FF">
        <w:rPr>
          <w:spacing w:val="10"/>
          <w:sz w:val="20"/>
          <w:szCs w:val="20"/>
        </w:rPr>
        <w:t xml:space="preserve"> </w:t>
      </w:r>
      <w:r w:rsidRPr="00E351FF">
        <w:rPr>
          <w:sz w:val="20"/>
          <w:szCs w:val="20"/>
        </w:rPr>
        <w:t>de</w:t>
      </w:r>
      <w:r w:rsidRPr="00E351FF">
        <w:rPr>
          <w:spacing w:val="10"/>
          <w:sz w:val="20"/>
          <w:szCs w:val="20"/>
        </w:rPr>
        <w:t xml:space="preserve"> </w:t>
      </w:r>
      <w:r w:rsidRPr="00E351FF">
        <w:rPr>
          <w:sz w:val="20"/>
          <w:szCs w:val="20"/>
        </w:rPr>
        <w:t>LAS</w:t>
      </w:r>
      <w:r w:rsidRPr="00E351FF">
        <w:rPr>
          <w:spacing w:val="10"/>
          <w:sz w:val="20"/>
          <w:szCs w:val="20"/>
        </w:rPr>
        <w:t xml:space="preserve"> </w:t>
      </w:r>
      <w:r w:rsidRPr="00E351FF">
        <w:rPr>
          <w:sz w:val="20"/>
          <w:szCs w:val="20"/>
        </w:rPr>
        <w:t>6</w:t>
      </w:r>
      <w:r w:rsidRPr="00E351FF">
        <w:rPr>
          <w:spacing w:val="10"/>
          <w:sz w:val="20"/>
          <w:szCs w:val="20"/>
        </w:rPr>
        <w:t xml:space="preserve"> </w:t>
      </w:r>
      <w:r w:rsidRPr="00E351FF">
        <w:rPr>
          <w:sz w:val="20"/>
          <w:szCs w:val="20"/>
        </w:rPr>
        <w:t>VILLAS</w:t>
      </w:r>
      <w:r w:rsidRPr="00E351FF">
        <w:rPr>
          <w:spacing w:val="10"/>
          <w:sz w:val="20"/>
          <w:szCs w:val="20"/>
        </w:rPr>
        <w:t xml:space="preserve"> </w:t>
      </w:r>
      <w:r w:rsidRPr="00E351FF">
        <w:rPr>
          <w:sz w:val="20"/>
          <w:szCs w:val="20"/>
        </w:rPr>
        <w:t>SOCIEDAD</w:t>
      </w:r>
      <w:r w:rsidRPr="00E351FF">
        <w:rPr>
          <w:spacing w:val="10"/>
          <w:sz w:val="20"/>
          <w:szCs w:val="20"/>
        </w:rPr>
        <w:t xml:space="preserve"> </w:t>
      </w:r>
      <w:r w:rsidRPr="00E351FF">
        <w:rPr>
          <w:sz w:val="20"/>
          <w:szCs w:val="20"/>
        </w:rPr>
        <w:t>COOPERATIVA</w:t>
      </w:r>
      <w:r w:rsidRPr="00E351FF">
        <w:rPr>
          <w:spacing w:val="10"/>
          <w:sz w:val="20"/>
          <w:szCs w:val="20"/>
        </w:rPr>
        <w:t xml:space="preserve"> </w:t>
      </w:r>
      <w:r w:rsidRPr="00E351FF">
        <w:rPr>
          <w:sz w:val="20"/>
          <w:szCs w:val="20"/>
        </w:rPr>
        <w:t>MADRILEÑA</w:t>
      </w:r>
      <w:r w:rsidRPr="00E351FF">
        <w:rPr>
          <w:spacing w:val="10"/>
          <w:sz w:val="20"/>
          <w:szCs w:val="20"/>
        </w:rPr>
        <w:t xml:space="preserve"> </w:t>
      </w:r>
      <w:r w:rsidRPr="00E351FF">
        <w:rPr>
          <w:sz w:val="20"/>
          <w:szCs w:val="20"/>
        </w:rPr>
        <w:t>con</w:t>
      </w:r>
      <w:r w:rsidRPr="00E351FF">
        <w:rPr>
          <w:spacing w:val="10"/>
          <w:sz w:val="20"/>
          <w:szCs w:val="20"/>
        </w:rPr>
        <w:t xml:space="preserve"> </w:t>
      </w:r>
      <w:r w:rsidRPr="00E351FF">
        <w:rPr>
          <w:spacing w:val="-5"/>
          <w:sz w:val="20"/>
          <w:szCs w:val="20"/>
        </w:rPr>
        <w:t>CIF</w:t>
      </w:r>
      <w:r w:rsidR="00E351FF">
        <w:rPr>
          <w:spacing w:val="-5"/>
          <w:sz w:val="20"/>
          <w:szCs w:val="20"/>
        </w:rPr>
        <w:t xml:space="preserve"> </w:t>
      </w:r>
      <w:r w:rsidRPr="00E351FF">
        <w:rPr>
          <w:sz w:val="20"/>
          <w:szCs w:val="20"/>
        </w:rPr>
        <w:t xml:space="preserve">F42940809, </w:t>
      </w:r>
      <w:r w:rsidRPr="00E351FF">
        <w:rPr>
          <w:b/>
          <w:sz w:val="20"/>
          <w:szCs w:val="20"/>
        </w:rPr>
        <w:t xml:space="preserve">en Camino Viejo de Madrid, núm. 28 Bis de Las Rozas de Madrid (Madrid), </w:t>
      </w:r>
      <w:r w:rsidRPr="00E351FF">
        <w:rPr>
          <w:sz w:val="20"/>
          <w:szCs w:val="20"/>
        </w:rPr>
        <w:t xml:space="preserve">con Referencia Catastral </w:t>
      </w:r>
      <w:r w:rsidR="00E351FF" w:rsidRPr="00E351FF">
        <w:rPr>
          <w:sz w:val="20"/>
          <w:szCs w:val="20"/>
        </w:rPr>
        <w:t>***************************</w:t>
      </w:r>
      <w:r w:rsidRPr="00E351FF">
        <w:rPr>
          <w:sz w:val="20"/>
          <w:szCs w:val="20"/>
        </w:rPr>
        <w:t>, respecto a la licencia originaria tramitada con núm. de</w:t>
      </w:r>
      <w:r w:rsidRPr="00E351FF">
        <w:rPr>
          <w:spacing w:val="37"/>
          <w:sz w:val="20"/>
          <w:szCs w:val="20"/>
        </w:rPr>
        <w:t xml:space="preserve"> </w:t>
      </w:r>
      <w:r w:rsidRPr="00E351FF">
        <w:rPr>
          <w:sz w:val="20"/>
          <w:szCs w:val="20"/>
        </w:rPr>
        <w:t>expediente</w:t>
      </w:r>
      <w:r w:rsidRPr="00E351FF">
        <w:rPr>
          <w:spacing w:val="37"/>
          <w:sz w:val="20"/>
          <w:szCs w:val="20"/>
        </w:rPr>
        <w:t xml:space="preserve"> </w:t>
      </w:r>
      <w:r w:rsidRPr="00E351FF">
        <w:rPr>
          <w:sz w:val="20"/>
          <w:szCs w:val="20"/>
        </w:rPr>
        <w:t>157/2021-01,</w:t>
      </w:r>
      <w:r w:rsidRPr="00E351FF">
        <w:rPr>
          <w:spacing w:val="37"/>
          <w:sz w:val="20"/>
          <w:szCs w:val="20"/>
        </w:rPr>
        <w:t xml:space="preserve"> </w:t>
      </w:r>
      <w:r w:rsidRPr="00E351FF">
        <w:rPr>
          <w:sz w:val="20"/>
          <w:szCs w:val="20"/>
        </w:rPr>
        <w:t>y</w:t>
      </w:r>
      <w:r w:rsidRPr="00E351FF">
        <w:rPr>
          <w:spacing w:val="37"/>
          <w:sz w:val="20"/>
          <w:szCs w:val="20"/>
        </w:rPr>
        <w:t xml:space="preserve"> </w:t>
      </w:r>
      <w:r w:rsidRPr="00E351FF">
        <w:rPr>
          <w:sz w:val="20"/>
          <w:szCs w:val="20"/>
        </w:rPr>
        <w:t>aprobada</w:t>
      </w:r>
      <w:r w:rsidRPr="00E351FF">
        <w:rPr>
          <w:spacing w:val="37"/>
          <w:sz w:val="20"/>
          <w:szCs w:val="20"/>
        </w:rPr>
        <w:t xml:space="preserve"> </w:t>
      </w:r>
      <w:r w:rsidRPr="00E351FF">
        <w:rPr>
          <w:sz w:val="20"/>
          <w:szCs w:val="20"/>
        </w:rPr>
        <w:t>por</w:t>
      </w:r>
      <w:r w:rsidRPr="00E351FF">
        <w:rPr>
          <w:spacing w:val="37"/>
          <w:sz w:val="20"/>
          <w:szCs w:val="20"/>
        </w:rPr>
        <w:t xml:space="preserve"> </w:t>
      </w:r>
      <w:r w:rsidRPr="00E351FF">
        <w:rPr>
          <w:sz w:val="20"/>
          <w:szCs w:val="20"/>
        </w:rPr>
        <w:t>Acuerdo</w:t>
      </w:r>
      <w:r w:rsidRPr="00E351FF">
        <w:rPr>
          <w:spacing w:val="37"/>
          <w:sz w:val="20"/>
          <w:szCs w:val="20"/>
        </w:rPr>
        <w:t xml:space="preserve"> </w:t>
      </w:r>
      <w:r w:rsidRPr="00E351FF">
        <w:rPr>
          <w:sz w:val="20"/>
          <w:szCs w:val="20"/>
        </w:rPr>
        <w:t>de</w:t>
      </w:r>
      <w:r w:rsidRPr="00E351FF">
        <w:rPr>
          <w:spacing w:val="37"/>
          <w:sz w:val="20"/>
          <w:szCs w:val="20"/>
        </w:rPr>
        <w:t xml:space="preserve"> </w:t>
      </w:r>
      <w:r w:rsidRPr="00E351FF">
        <w:rPr>
          <w:sz w:val="20"/>
          <w:szCs w:val="20"/>
        </w:rPr>
        <w:t>Junta</w:t>
      </w:r>
      <w:r w:rsidRPr="00E351FF">
        <w:rPr>
          <w:spacing w:val="37"/>
          <w:sz w:val="20"/>
          <w:szCs w:val="20"/>
        </w:rPr>
        <w:t xml:space="preserve"> </w:t>
      </w:r>
      <w:r w:rsidRPr="00E351FF">
        <w:rPr>
          <w:sz w:val="20"/>
          <w:szCs w:val="20"/>
        </w:rPr>
        <w:t>de</w:t>
      </w:r>
      <w:r w:rsidRPr="00E351FF">
        <w:rPr>
          <w:spacing w:val="37"/>
          <w:sz w:val="20"/>
          <w:szCs w:val="20"/>
        </w:rPr>
        <w:t xml:space="preserve"> </w:t>
      </w:r>
      <w:r w:rsidRPr="00E351FF">
        <w:rPr>
          <w:sz w:val="20"/>
          <w:szCs w:val="20"/>
        </w:rPr>
        <w:t>Gobierno</w:t>
      </w:r>
      <w:r w:rsidRPr="00E351FF">
        <w:rPr>
          <w:spacing w:val="37"/>
          <w:sz w:val="20"/>
          <w:szCs w:val="20"/>
        </w:rPr>
        <w:t xml:space="preserve"> </w:t>
      </w:r>
      <w:r w:rsidRPr="00E351FF">
        <w:rPr>
          <w:sz w:val="20"/>
          <w:szCs w:val="20"/>
        </w:rPr>
        <w:t>Local</w:t>
      </w:r>
      <w:r w:rsidRPr="00E351FF">
        <w:rPr>
          <w:spacing w:val="37"/>
          <w:sz w:val="20"/>
          <w:szCs w:val="20"/>
        </w:rPr>
        <w:t xml:space="preserve"> </w:t>
      </w:r>
      <w:r w:rsidRPr="00E351FF">
        <w:rPr>
          <w:sz w:val="20"/>
          <w:szCs w:val="20"/>
        </w:rPr>
        <w:t>28</w:t>
      </w:r>
      <w:r w:rsidRPr="00E351FF">
        <w:rPr>
          <w:spacing w:val="37"/>
          <w:sz w:val="20"/>
          <w:szCs w:val="20"/>
        </w:rPr>
        <w:t xml:space="preserve"> </w:t>
      </w:r>
      <w:r w:rsidRPr="00E351FF">
        <w:rPr>
          <w:sz w:val="20"/>
          <w:szCs w:val="20"/>
        </w:rPr>
        <w:t>de</w:t>
      </w:r>
      <w:r w:rsidRPr="00E351FF">
        <w:rPr>
          <w:spacing w:val="37"/>
          <w:sz w:val="20"/>
          <w:szCs w:val="20"/>
        </w:rPr>
        <w:t xml:space="preserve"> </w:t>
      </w:r>
      <w:r w:rsidRPr="00E351FF">
        <w:rPr>
          <w:sz w:val="20"/>
          <w:szCs w:val="20"/>
        </w:rPr>
        <w:t>abril</w:t>
      </w:r>
      <w:r w:rsidRPr="00E351FF">
        <w:rPr>
          <w:spacing w:val="37"/>
          <w:sz w:val="20"/>
          <w:szCs w:val="20"/>
        </w:rPr>
        <w:t xml:space="preserve"> </w:t>
      </w:r>
      <w:r w:rsidRPr="00E351FF">
        <w:rPr>
          <w:sz w:val="20"/>
          <w:szCs w:val="20"/>
        </w:rPr>
        <w:t>de 2023. La presente modificación se concede bajo un presupuesto de ejecución material de 2.905.594,74 € a efectos tributarios, sin considerar Control de Calidad, Gestión de Residuos y Seguridad y Salud; y de acuerdo con el Proyecto Básico redactado por el técnico colegiado núm. 13131 y 13142 del COAM y documentación técnica que consta en el expediente núm. G-4944/2024.</w:t>
      </w:r>
    </w:p>
    <w:p w14:paraId="69A963A7" w14:textId="77777777" w:rsidR="001F3E5D" w:rsidRDefault="001F3E5D" w:rsidP="00E351FF">
      <w:pPr>
        <w:pStyle w:val="Textoindependiente"/>
        <w:spacing w:before="14"/>
        <w:jc w:val="both"/>
      </w:pPr>
    </w:p>
    <w:p w14:paraId="22610045" w14:textId="77777777" w:rsidR="001F3E5D" w:rsidRDefault="00000000">
      <w:pPr>
        <w:pStyle w:val="Textoindependiente"/>
        <w:spacing w:line="292" w:lineRule="auto"/>
        <w:ind w:left="142" w:right="1"/>
        <w:jc w:val="both"/>
      </w:pPr>
      <w:r>
        <w:t>La modificación con respecto al expediente originario 157/2021-01 de la licencia originaria consiste</w:t>
      </w:r>
      <w:r>
        <w:rPr>
          <w:spacing w:val="80"/>
        </w:rPr>
        <w:t xml:space="preserve"> </w:t>
      </w:r>
      <w:r>
        <w:t>en lo siguiente:</w:t>
      </w:r>
    </w:p>
    <w:p w14:paraId="7E54218B" w14:textId="77777777" w:rsidR="001F3E5D" w:rsidRDefault="001F3E5D">
      <w:pPr>
        <w:pStyle w:val="Textoindependiente"/>
        <w:spacing w:before="9"/>
      </w:pPr>
    </w:p>
    <w:p w14:paraId="7C97C076" w14:textId="77777777" w:rsidR="001F3E5D" w:rsidRDefault="00000000">
      <w:pPr>
        <w:pStyle w:val="Prrafodelista"/>
        <w:numPr>
          <w:ilvl w:val="0"/>
          <w:numId w:val="4"/>
        </w:numPr>
        <w:tabs>
          <w:tab w:val="left" w:pos="765"/>
        </w:tabs>
        <w:spacing w:before="1"/>
        <w:ind w:left="765" w:right="0" w:hanging="623"/>
        <w:rPr>
          <w:sz w:val="20"/>
        </w:rPr>
      </w:pPr>
      <w:r>
        <w:rPr>
          <w:sz w:val="20"/>
        </w:rPr>
        <w:t>Modificar</w:t>
      </w:r>
      <w:r>
        <w:rPr>
          <w:spacing w:val="-6"/>
          <w:sz w:val="20"/>
        </w:rPr>
        <w:t xml:space="preserve"> </w:t>
      </w:r>
      <w:r>
        <w:rPr>
          <w:sz w:val="20"/>
        </w:rPr>
        <w:t>la</w:t>
      </w:r>
      <w:r>
        <w:rPr>
          <w:spacing w:val="-3"/>
          <w:sz w:val="20"/>
        </w:rPr>
        <w:t xml:space="preserve"> </w:t>
      </w:r>
      <w:r>
        <w:rPr>
          <w:sz w:val="20"/>
        </w:rPr>
        <w:t>superficie</w:t>
      </w:r>
      <w:r>
        <w:rPr>
          <w:spacing w:val="-3"/>
          <w:sz w:val="20"/>
        </w:rPr>
        <w:t xml:space="preserve"> </w:t>
      </w:r>
      <w:r>
        <w:rPr>
          <w:sz w:val="20"/>
        </w:rPr>
        <w:t>privativa</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parcela</w:t>
      </w:r>
      <w:r>
        <w:rPr>
          <w:spacing w:val="-4"/>
          <w:sz w:val="20"/>
        </w:rPr>
        <w:t xml:space="preserve"> </w:t>
      </w:r>
      <w:r>
        <w:rPr>
          <w:sz w:val="20"/>
        </w:rPr>
        <w:t>de</w:t>
      </w:r>
      <w:r>
        <w:rPr>
          <w:spacing w:val="-3"/>
          <w:sz w:val="20"/>
        </w:rPr>
        <w:t xml:space="preserve"> </w:t>
      </w:r>
      <w:r>
        <w:rPr>
          <w:sz w:val="20"/>
        </w:rPr>
        <w:t>cada</w:t>
      </w:r>
      <w:r>
        <w:rPr>
          <w:spacing w:val="-3"/>
          <w:sz w:val="20"/>
        </w:rPr>
        <w:t xml:space="preserve"> </w:t>
      </w:r>
      <w:r>
        <w:rPr>
          <w:spacing w:val="-2"/>
          <w:sz w:val="20"/>
        </w:rPr>
        <w:t>vivienda.</w:t>
      </w:r>
    </w:p>
    <w:p w14:paraId="64BF6F84" w14:textId="77777777" w:rsidR="001F3E5D" w:rsidRDefault="001F3E5D">
      <w:pPr>
        <w:pStyle w:val="Textoindependiente"/>
        <w:spacing w:before="60"/>
      </w:pPr>
    </w:p>
    <w:p w14:paraId="1F261683" w14:textId="77777777" w:rsidR="001F3E5D" w:rsidRDefault="00000000">
      <w:pPr>
        <w:pStyle w:val="Prrafodelista"/>
        <w:numPr>
          <w:ilvl w:val="0"/>
          <w:numId w:val="4"/>
        </w:numPr>
        <w:tabs>
          <w:tab w:val="left" w:pos="814"/>
        </w:tabs>
        <w:spacing w:line="292" w:lineRule="auto"/>
        <w:ind w:firstLine="0"/>
        <w:rPr>
          <w:sz w:val="20"/>
        </w:rPr>
      </w:pPr>
      <w:r>
        <w:rPr>
          <w:sz w:val="20"/>
        </w:rPr>
        <w:t>Variar la tipología de las viviendas, proyectando todas las viviendas con planta baja y primera (en el proyecto original sólo 4 de ellas disponían de planta primera), afectando al cálculo de la edificabilidad y la ocupación de la parcela.</w:t>
      </w:r>
    </w:p>
    <w:p w14:paraId="133A6739" w14:textId="77777777" w:rsidR="001F3E5D" w:rsidRDefault="001F3E5D">
      <w:pPr>
        <w:pStyle w:val="Textoindependiente"/>
        <w:spacing w:before="10"/>
      </w:pPr>
    </w:p>
    <w:p w14:paraId="4296C20F" w14:textId="77777777" w:rsidR="001F3E5D" w:rsidRDefault="00000000">
      <w:pPr>
        <w:pStyle w:val="Prrafodelista"/>
        <w:numPr>
          <w:ilvl w:val="0"/>
          <w:numId w:val="4"/>
        </w:numPr>
        <w:tabs>
          <w:tab w:val="left" w:pos="932"/>
        </w:tabs>
        <w:spacing w:line="292" w:lineRule="auto"/>
        <w:ind w:firstLine="0"/>
        <w:rPr>
          <w:sz w:val="20"/>
        </w:rPr>
      </w:pPr>
      <w:r>
        <w:rPr>
          <w:sz w:val="20"/>
        </w:rPr>
        <w:t>Incremento del número de plazas de aparcamiento como consecuencia del aumento de la edificabilidad total en la parcela.</w:t>
      </w:r>
    </w:p>
    <w:p w14:paraId="2C9F96D0"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0169697B" w14:textId="6AC9E0D7" w:rsidR="001F3E5D" w:rsidRDefault="00000000">
      <w:pPr>
        <w:pStyle w:val="Textoindependiente"/>
        <w:spacing w:before="74"/>
      </w:pPr>
      <w:r>
        <w:rPr>
          <w:noProof/>
        </w:rPr>
        <w:lastRenderedPageBreak/>
        <mc:AlternateContent>
          <mc:Choice Requires="wps">
            <w:drawing>
              <wp:anchor distT="0" distB="0" distL="0" distR="0" simplePos="0" relativeHeight="15843840" behindDoc="0" locked="0" layoutInCell="1" allowOverlap="1" wp14:anchorId="0A7066ED" wp14:editId="15294607">
                <wp:simplePos x="0" y="0"/>
                <wp:positionH relativeFrom="page">
                  <wp:posOffset>6807090</wp:posOffset>
                </wp:positionH>
                <wp:positionV relativeFrom="page">
                  <wp:posOffset>2818730</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B1975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07B4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A7066ED" id="Textbox 249" o:spid="_x0000_s1144" type="#_x0000_t202" style="position:absolute;margin-left:536pt;margin-top:221.95pt;width:33.05pt;height:250.95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FB1975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07B4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440044D6" w14:textId="77777777" w:rsidR="001F3E5D" w:rsidRDefault="00000000">
      <w:pPr>
        <w:pStyle w:val="Prrafodelista"/>
        <w:numPr>
          <w:ilvl w:val="0"/>
          <w:numId w:val="4"/>
        </w:numPr>
        <w:tabs>
          <w:tab w:val="left" w:pos="803"/>
        </w:tabs>
        <w:spacing w:line="292" w:lineRule="auto"/>
        <w:ind w:firstLine="0"/>
        <w:jc w:val="left"/>
        <w:rPr>
          <w:sz w:val="20"/>
        </w:rPr>
      </w:pPr>
      <w:r>
        <w:rPr>
          <w:sz w:val="20"/>
        </w:rPr>
        <w:t>Modificar el replanteo en la parcela de las viviendas y de las piscinas, así como la distribución de las viviendas.</w:t>
      </w:r>
    </w:p>
    <w:p w14:paraId="595DA593" w14:textId="77777777" w:rsidR="001F3E5D" w:rsidRDefault="001F3E5D">
      <w:pPr>
        <w:pStyle w:val="Textoindependiente"/>
        <w:spacing w:before="10"/>
      </w:pPr>
    </w:p>
    <w:p w14:paraId="78A5E9EA" w14:textId="77777777" w:rsidR="001F3E5D" w:rsidRDefault="00000000">
      <w:pPr>
        <w:pStyle w:val="Prrafodelista"/>
        <w:numPr>
          <w:ilvl w:val="0"/>
          <w:numId w:val="4"/>
        </w:numPr>
        <w:tabs>
          <w:tab w:val="left" w:pos="765"/>
        </w:tabs>
        <w:ind w:left="765" w:right="0" w:hanging="623"/>
        <w:jc w:val="left"/>
        <w:rPr>
          <w:sz w:val="20"/>
        </w:rPr>
      </w:pPr>
      <w:r>
        <w:rPr>
          <w:sz w:val="20"/>
        </w:rPr>
        <w:t>Variar</w:t>
      </w:r>
      <w:r>
        <w:rPr>
          <w:spacing w:val="-2"/>
          <w:sz w:val="20"/>
        </w:rPr>
        <w:t xml:space="preserve"> </w:t>
      </w:r>
      <w:r>
        <w:rPr>
          <w:sz w:val="20"/>
        </w:rPr>
        <w:t>la</w:t>
      </w:r>
      <w:r>
        <w:rPr>
          <w:spacing w:val="-2"/>
          <w:sz w:val="20"/>
        </w:rPr>
        <w:t xml:space="preserve"> </w:t>
      </w:r>
      <w:r>
        <w:rPr>
          <w:sz w:val="20"/>
        </w:rPr>
        <w:t>dimensión</w:t>
      </w:r>
      <w:r>
        <w:rPr>
          <w:spacing w:val="-2"/>
          <w:sz w:val="20"/>
        </w:rPr>
        <w:t xml:space="preserve"> </w:t>
      </w:r>
      <w:r>
        <w:rPr>
          <w:sz w:val="20"/>
        </w:rPr>
        <w:t>y</w:t>
      </w:r>
      <w:r>
        <w:rPr>
          <w:spacing w:val="-1"/>
          <w:sz w:val="20"/>
        </w:rPr>
        <w:t xml:space="preserve"> </w:t>
      </w:r>
      <w:r>
        <w:rPr>
          <w:sz w:val="20"/>
        </w:rPr>
        <w:t>forma</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patios</w:t>
      </w:r>
      <w:r>
        <w:rPr>
          <w:spacing w:val="-1"/>
          <w:sz w:val="20"/>
        </w:rPr>
        <w:t xml:space="preserve"> </w:t>
      </w:r>
      <w:r>
        <w:rPr>
          <w:spacing w:val="-2"/>
          <w:sz w:val="20"/>
        </w:rPr>
        <w:t>ingleses.</w:t>
      </w:r>
    </w:p>
    <w:p w14:paraId="100BBD55" w14:textId="77777777" w:rsidR="001F3E5D" w:rsidRDefault="001F3E5D">
      <w:pPr>
        <w:pStyle w:val="Textoindependiente"/>
        <w:spacing w:before="60"/>
      </w:pPr>
    </w:p>
    <w:p w14:paraId="2D6B1B28" w14:textId="77777777" w:rsidR="001F3E5D" w:rsidRDefault="00000000">
      <w:pPr>
        <w:pStyle w:val="Textoindependiente"/>
        <w:spacing w:before="1"/>
        <w:ind w:left="142"/>
      </w:pPr>
      <w:r>
        <w:t>En</w:t>
      </w:r>
      <w:r>
        <w:rPr>
          <w:spacing w:val="-3"/>
        </w:rPr>
        <w:t xml:space="preserve"> </w:t>
      </w:r>
      <w:r>
        <w:t>el</w:t>
      </w:r>
      <w:r>
        <w:rPr>
          <w:spacing w:val="-2"/>
        </w:rPr>
        <w:t xml:space="preserve"> </w:t>
      </w:r>
      <w:r>
        <w:t>proyecto</w:t>
      </w:r>
      <w:r>
        <w:rPr>
          <w:spacing w:val="-3"/>
        </w:rPr>
        <w:t xml:space="preserve"> </w:t>
      </w:r>
      <w:r>
        <w:t>modificado</w:t>
      </w:r>
      <w:r>
        <w:rPr>
          <w:spacing w:val="-2"/>
        </w:rPr>
        <w:t xml:space="preserve"> </w:t>
      </w:r>
      <w:r>
        <w:t>presentado,</w:t>
      </w:r>
      <w:r>
        <w:rPr>
          <w:spacing w:val="-3"/>
        </w:rPr>
        <w:t xml:space="preserve"> </w:t>
      </w:r>
      <w:r>
        <w:t>la</w:t>
      </w:r>
      <w:r>
        <w:rPr>
          <w:spacing w:val="-2"/>
        </w:rPr>
        <w:t xml:space="preserve"> </w:t>
      </w:r>
      <w:r>
        <w:t>tipología</w:t>
      </w:r>
      <w:r>
        <w:rPr>
          <w:spacing w:val="-2"/>
        </w:rPr>
        <w:t xml:space="preserve"> </w:t>
      </w:r>
      <w:r>
        <w:t>de</w:t>
      </w:r>
      <w:r>
        <w:rPr>
          <w:spacing w:val="-3"/>
        </w:rPr>
        <w:t xml:space="preserve"> </w:t>
      </w:r>
      <w:r>
        <w:t>las</w:t>
      </w:r>
      <w:r>
        <w:rPr>
          <w:spacing w:val="-2"/>
        </w:rPr>
        <w:t xml:space="preserve"> </w:t>
      </w:r>
      <w:r>
        <w:t>viviendas</w:t>
      </w:r>
      <w:r>
        <w:rPr>
          <w:spacing w:val="-3"/>
        </w:rPr>
        <w:t xml:space="preserve"> </w:t>
      </w:r>
      <w:r>
        <w:t>es</w:t>
      </w:r>
      <w:r>
        <w:rPr>
          <w:spacing w:val="-2"/>
        </w:rPr>
        <w:t xml:space="preserve"> </w:t>
      </w:r>
      <w:r>
        <w:t>la</w:t>
      </w:r>
      <w:r>
        <w:rPr>
          <w:spacing w:val="-2"/>
        </w:rPr>
        <w:t xml:space="preserve"> siguiente:</w:t>
      </w:r>
    </w:p>
    <w:p w14:paraId="00FD86A1" w14:textId="77777777" w:rsidR="001F3E5D" w:rsidRDefault="001F3E5D">
      <w:pPr>
        <w:pStyle w:val="Textoindependiente"/>
        <w:spacing w:before="60"/>
      </w:pPr>
    </w:p>
    <w:p w14:paraId="192291B4" w14:textId="77777777" w:rsidR="001F3E5D" w:rsidRDefault="00000000">
      <w:pPr>
        <w:pStyle w:val="Prrafodelista"/>
        <w:numPr>
          <w:ilvl w:val="0"/>
          <w:numId w:val="4"/>
        </w:numPr>
        <w:tabs>
          <w:tab w:val="left" w:pos="765"/>
        </w:tabs>
        <w:ind w:left="765" w:right="0" w:hanging="623"/>
        <w:jc w:val="left"/>
        <w:rPr>
          <w:sz w:val="20"/>
        </w:rPr>
      </w:pPr>
      <w:r>
        <w:rPr>
          <w:sz w:val="20"/>
        </w:rPr>
        <w:t>Viviendas</w:t>
      </w:r>
      <w:r>
        <w:rPr>
          <w:spacing w:val="-2"/>
          <w:sz w:val="20"/>
        </w:rPr>
        <w:t xml:space="preserve"> </w:t>
      </w:r>
      <w:r>
        <w:rPr>
          <w:sz w:val="20"/>
        </w:rPr>
        <w:t>1</w:t>
      </w:r>
      <w:r>
        <w:rPr>
          <w:spacing w:val="-1"/>
          <w:sz w:val="20"/>
        </w:rPr>
        <w:t xml:space="preserve"> </w:t>
      </w:r>
      <w:r>
        <w:rPr>
          <w:sz w:val="20"/>
        </w:rPr>
        <w:t>y</w:t>
      </w:r>
      <w:r>
        <w:rPr>
          <w:spacing w:val="-1"/>
          <w:sz w:val="20"/>
        </w:rPr>
        <w:t xml:space="preserve"> </w:t>
      </w:r>
      <w:r>
        <w:rPr>
          <w:sz w:val="20"/>
        </w:rPr>
        <w:t>2</w:t>
      </w:r>
      <w:r>
        <w:rPr>
          <w:spacing w:val="-1"/>
          <w:sz w:val="20"/>
        </w:rPr>
        <w:t xml:space="preserve"> </w:t>
      </w:r>
      <w:r>
        <w:rPr>
          <w:sz w:val="20"/>
        </w:rPr>
        <w:t>con</w:t>
      </w:r>
      <w:r>
        <w:rPr>
          <w:spacing w:val="-1"/>
          <w:sz w:val="20"/>
        </w:rPr>
        <w:t xml:space="preserve"> </w:t>
      </w:r>
      <w:r>
        <w:rPr>
          <w:sz w:val="20"/>
        </w:rPr>
        <w:t>planta</w:t>
      </w:r>
      <w:r>
        <w:rPr>
          <w:spacing w:val="-2"/>
          <w:sz w:val="20"/>
        </w:rPr>
        <w:t xml:space="preserve"> </w:t>
      </w:r>
      <w:r>
        <w:rPr>
          <w:sz w:val="20"/>
        </w:rPr>
        <w:t>baja</w:t>
      </w:r>
      <w:r>
        <w:rPr>
          <w:spacing w:val="-1"/>
          <w:sz w:val="20"/>
        </w:rPr>
        <w:t xml:space="preserve"> </w:t>
      </w:r>
      <w:r>
        <w:rPr>
          <w:sz w:val="20"/>
        </w:rPr>
        <w:t>y</w:t>
      </w:r>
      <w:r>
        <w:rPr>
          <w:spacing w:val="-1"/>
          <w:sz w:val="20"/>
        </w:rPr>
        <w:t xml:space="preserve"> </w:t>
      </w:r>
      <w:r>
        <w:rPr>
          <w:sz w:val="20"/>
        </w:rPr>
        <w:t>primera,</w:t>
      </w:r>
      <w:r>
        <w:rPr>
          <w:spacing w:val="-1"/>
          <w:sz w:val="20"/>
        </w:rPr>
        <w:t xml:space="preserve"> </w:t>
      </w:r>
      <w:r>
        <w:rPr>
          <w:sz w:val="20"/>
        </w:rPr>
        <w:t>sin</w:t>
      </w:r>
      <w:r>
        <w:rPr>
          <w:spacing w:val="-1"/>
          <w:sz w:val="20"/>
        </w:rPr>
        <w:t xml:space="preserve"> </w:t>
      </w:r>
      <w:r>
        <w:rPr>
          <w:spacing w:val="-2"/>
          <w:sz w:val="20"/>
        </w:rPr>
        <w:t>piscina.</w:t>
      </w:r>
    </w:p>
    <w:p w14:paraId="5E3C573E" w14:textId="77777777" w:rsidR="001F3E5D" w:rsidRDefault="001F3E5D">
      <w:pPr>
        <w:pStyle w:val="Textoindependiente"/>
        <w:spacing w:before="60"/>
      </w:pPr>
    </w:p>
    <w:p w14:paraId="4BEBDB59" w14:textId="77777777" w:rsidR="001F3E5D" w:rsidRDefault="00000000">
      <w:pPr>
        <w:pStyle w:val="Prrafodelista"/>
        <w:numPr>
          <w:ilvl w:val="0"/>
          <w:numId w:val="4"/>
        </w:numPr>
        <w:tabs>
          <w:tab w:val="left" w:pos="945"/>
        </w:tabs>
        <w:spacing w:before="1" w:line="292" w:lineRule="auto"/>
        <w:ind w:firstLine="0"/>
        <w:jc w:val="left"/>
        <w:rPr>
          <w:sz w:val="20"/>
        </w:rPr>
      </w:pPr>
      <w:r>
        <w:rPr>
          <w:sz w:val="20"/>
        </w:rPr>
        <w:t>Viviendas</w:t>
      </w:r>
      <w:r>
        <w:rPr>
          <w:spacing w:val="23"/>
          <w:sz w:val="20"/>
        </w:rPr>
        <w:t xml:space="preserve"> </w:t>
      </w:r>
      <w:r>
        <w:rPr>
          <w:sz w:val="20"/>
        </w:rPr>
        <w:t>3,</w:t>
      </w:r>
      <w:r>
        <w:rPr>
          <w:spacing w:val="23"/>
          <w:sz w:val="20"/>
        </w:rPr>
        <w:t xml:space="preserve"> </w:t>
      </w:r>
      <w:r>
        <w:rPr>
          <w:sz w:val="20"/>
        </w:rPr>
        <w:t>4</w:t>
      </w:r>
      <w:r>
        <w:rPr>
          <w:spacing w:val="23"/>
          <w:sz w:val="20"/>
        </w:rPr>
        <w:t xml:space="preserve"> </w:t>
      </w:r>
      <w:r>
        <w:rPr>
          <w:sz w:val="20"/>
        </w:rPr>
        <w:t>y</w:t>
      </w:r>
      <w:r>
        <w:rPr>
          <w:spacing w:val="23"/>
          <w:sz w:val="20"/>
        </w:rPr>
        <w:t xml:space="preserve"> </w:t>
      </w:r>
      <w:r>
        <w:rPr>
          <w:sz w:val="20"/>
        </w:rPr>
        <w:t>6</w:t>
      </w:r>
      <w:r>
        <w:rPr>
          <w:spacing w:val="23"/>
          <w:sz w:val="20"/>
        </w:rPr>
        <w:t xml:space="preserve"> </w:t>
      </w:r>
      <w:r>
        <w:rPr>
          <w:sz w:val="20"/>
        </w:rPr>
        <w:t>con</w:t>
      </w:r>
      <w:r>
        <w:rPr>
          <w:spacing w:val="23"/>
          <w:sz w:val="20"/>
        </w:rPr>
        <w:t xml:space="preserve"> </w:t>
      </w:r>
      <w:r>
        <w:rPr>
          <w:sz w:val="20"/>
        </w:rPr>
        <w:t>planta</w:t>
      </w:r>
      <w:r>
        <w:rPr>
          <w:spacing w:val="23"/>
          <w:sz w:val="20"/>
        </w:rPr>
        <w:t xml:space="preserve"> </w:t>
      </w:r>
      <w:r>
        <w:rPr>
          <w:sz w:val="20"/>
        </w:rPr>
        <w:t>sótano,</w:t>
      </w:r>
      <w:r>
        <w:rPr>
          <w:spacing w:val="23"/>
          <w:sz w:val="20"/>
        </w:rPr>
        <w:t xml:space="preserve"> </w:t>
      </w:r>
      <w:r>
        <w:rPr>
          <w:sz w:val="20"/>
        </w:rPr>
        <w:t>baja</w:t>
      </w:r>
      <w:r>
        <w:rPr>
          <w:spacing w:val="23"/>
          <w:sz w:val="20"/>
        </w:rPr>
        <w:t xml:space="preserve"> </w:t>
      </w:r>
      <w:r>
        <w:rPr>
          <w:sz w:val="20"/>
        </w:rPr>
        <w:t>y</w:t>
      </w:r>
      <w:r>
        <w:rPr>
          <w:spacing w:val="23"/>
          <w:sz w:val="20"/>
        </w:rPr>
        <w:t xml:space="preserve"> </w:t>
      </w:r>
      <w:r>
        <w:rPr>
          <w:sz w:val="20"/>
        </w:rPr>
        <w:t>primera,</w:t>
      </w:r>
      <w:r>
        <w:rPr>
          <w:spacing w:val="23"/>
          <w:sz w:val="20"/>
        </w:rPr>
        <w:t xml:space="preserve"> </w:t>
      </w:r>
      <w:r>
        <w:rPr>
          <w:sz w:val="20"/>
        </w:rPr>
        <w:t>cada</w:t>
      </w:r>
      <w:r>
        <w:rPr>
          <w:spacing w:val="23"/>
          <w:sz w:val="20"/>
        </w:rPr>
        <w:t xml:space="preserve"> </w:t>
      </w:r>
      <w:r>
        <w:rPr>
          <w:sz w:val="20"/>
        </w:rPr>
        <w:t>una</w:t>
      </w:r>
      <w:r>
        <w:rPr>
          <w:spacing w:val="23"/>
          <w:sz w:val="20"/>
        </w:rPr>
        <w:t xml:space="preserve"> </w:t>
      </w:r>
      <w:r>
        <w:rPr>
          <w:sz w:val="20"/>
        </w:rPr>
        <w:t>con</w:t>
      </w:r>
      <w:r>
        <w:rPr>
          <w:spacing w:val="23"/>
          <w:sz w:val="20"/>
        </w:rPr>
        <w:t xml:space="preserve"> </w:t>
      </w:r>
      <w:r>
        <w:rPr>
          <w:sz w:val="20"/>
        </w:rPr>
        <w:t>una</w:t>
      </w:r>
      <w:r>
        <w:rPr>
          <w:spacing w:val="23"/>
          <w:sz w:val="20"/>
        </w:rPr>
        <w:t xml:space="preserve"> </w:t>
      </w:r>
      <w:r>
        <w:rPr>
          <w:sz w:val="20"/>
        </w:rPr>
        <w:t>piscina</w:t>
      </w:r>
      <w:r>
        <w:rPr>
          <w:spacing w:val="23"/>
          <w:sz w:val="20"/>
        </w:rPr>
        <w:t xml:space="preserve"> </w:t>
      </w:r>
      <w:r>
        <w:rPr>
          <w:sz w:val="20"/>
        </w:rPr>
        <w:t xml:space="preserve">individual </w:t>
      </w:r>
      <w:r>
        <w:rPr>
          <w:spacing w:val="-2"/>
          <w:sz w:val="20"/>
        </w:rPr>
        <w:t>adscrita.</w:t>
      </w:r>
    </w:p>
    <w:p w14:paraId="324AC431" w14:textId="77777777" w:rsidR="001F3E5D" w:rsidRDefault="001F3E5D">
      <w:pPr>
        <w:pStyle w:val="Textoindependiente"/>
        <w:spacing w:before="9"/>
      </w:pPr>
    </w:p>
    <w:p w14:paraId="795563FD" w14:textId="77777777" w:rsidR="001F3E5D" w:rsidRDefault="00000000">
      <w:pPr>
        <w:pStyle w:val="Textoindependiente"/>
        <w:spacing w:before="1" w:line="292" w:lineRule="auto"/>
        <w:ind w:left="142"/>
      </w:pPr>
      <w:r>
        <w:t>El acceso a la parcela se mantiene desde la calle Camino Viejo de Madrid, accediendo a las zonas</w:t>
      </w:r>
      <w:r>
        <w:rPr>
          <w:spacing w:val="40"/>
        </w:rPr>
        <w:t xml:space="preserve"> </w:t>
      </w:r>
      <w:r>
        <w:t>privativa de cada una de las viviendas a través de una calle privada mancomunada.</w:t>
      </w:r>
    </w:p>
    <w:p w14:paraId="5BE9D918" w14:textId="77777777" w:rsidR="001F3E5D" w:rsidRDefault="001F3E5D">
      <w:pPr>
        <w:pStyle w:val="Textoindependiente"/>
        <w:spacing w:before="9"/>
      </w:pPr>
    </w:p>
    <w:p w14:paraId="353A550C" w14:textId="77777777" w:rsidR="001F3E5D" w:rsidRDefault="00000000">
      <w:pPr>
        <w:pStyle w:val="Textoindependiente"/>
        <w:ind w:left="142"/>
      </w:pPr>
      <w:r>
        <w:t>Finalmente,</w:t>
      </w:r>
      <w:r>
        <w:rPr>
          <w:spacing w:val="-3"/>
        </w:rPr>
        <w:t xml:space="preserve"> </w:t>
      </w:r>
      <w:r>
        <w:t>las</w:t>
      </w:r>
      <w:r>
        <w:rPr>
          <w:spacing w:val="-2"/>
        </w:rPr>
        <w:t xml:space="preserve"> </w:t>
      </w:r>
      <w:r>
        <w:t>superficies</w:t>
      </w:r>
      <w:r>
        <w:rPr>
          <w:spacing w:val="-2"/>
        </w:rPr>
        <w:t xml:space="preserve"> </w:t>
      </w:r>
      <w:r>
        <w:t>construidas</w:t>
      </w:r>
      <w:r>
        <w:rPr>
          <w:spacing w:val="-2"/>
        </w:rPr>
        <w:t xml:space="preserve"> </w:t>
      </w:r>
      <w:r>
        <w:t>total</w:t>
      </w:r>
      <w:r>
        <w:rPr>
          <w:spacing w:val="-2"/>
        </w:rPr>
        <w:t xml:space="preserve"> </w:t>
      </w:r>
      <w:r>
        <w:t>por</w:t>
      </w:r>
      <w:r>
        <w:rPr>
          <w:spacing w:val="-2"/>
        </w:rPr>
        <w:t xml:space="preserve"> </w:t>
      </w:r>
      <w:r>
        <w:t>vivienda,</w:t>
      </w:r>
      <w:r>
        <w:rPr>
          <w:spacing w:val="-3"/>
        </w:rPr>
        <w:t xml:space="preserve"> </w:t>
      </w:r>
      <w:r>
        <w:t>en</w:t>
      </w:r>
      <w:r>
        <w:rPr>
          <w:spacing w:val="-2"/>
        </w:rPr>
        <w:t xml:space="preserve"> </w:t>
      </w:r>
      <w:r>
        <w:t>m2</w:t>
      </w:r>
      <w:r>
        <w:rPr>
          <w:spacing w:val="-2"/>
        </w:rPr>
        <w:t xml:space="preserve"> </w:t>
      </w:r>
      <w:r>
        <w:t>según</w:t>
      </w:r>
      <w:r>
        <w:rPr>
          <w:spacing w:val="-2"/>
        </w:rPr>
        <w:t xml:space="preserve"> </w:t>
      </w:r>
      <w:r>
        <w:t>proyecto</w:t>
      </w:r>
      <w:r>
        <w:rPr>
          <w:spacing w:val="-2"/>
        </w:rPr>
        <w:t xml:space="preserve"> </w:t>
      </w:r>
      <w:r>
        <w:t>modificado</w:t>
      </w:r>
      <w:r>
        <w:rPr>
          <w:spacing w:val="-2"/>
        </w:rPr>
        <w:t xml:space="preserve"> </w:t>
      </w:r>
      <w:r>
        <w:rPr>
          <w:spacing w:val="-4"/>
        </w:rPr>
        <w:t>son:</w:t>
      </w:r>
    </w:p>
    <w:p w14:paraId="19DD7358" w14:textId="77777777" w:rsidR="001F3E5D" w:rsidRDefault="001F3E5D">
      <w:pPr>
        <w:pStyle w:val="Textoindependiente"/>
        <w:spacing w:before="29" w:after="1"/>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675"/>
        <w:gridCol w:w="1231"/>
        <w:gridCol w:w="1232"/>
        <w:gridCol w:w="1232"/>
        <w:gridCol w:w="1232"/>
        <w:gridCol w:w="1232"/>
        <w:gridCol w:w="1228"/>
      </w:tblGrid>
      <w:tr w:rsidR="001F3E5D" w14:paraId="1200F314" w14:textId="77777777">
        <w:trPr>
          <w:trHeight w:val="660"/>
        </w:trPr>
        <w:tc>
          <w:tcPr>
            <w:tcW w:w="1675" w:type="dxa"/>
            <w:tcBorders>
              <w:left w:val="single" w:sz="4" w:space="0" w:color="CCCCCC"/>
              <w:right w:val="single" w:sz="6" w:space="0" w:color="CCCCCC"/>
            </w:tcBorders>
            <w:shd w:val="clear" w:color="auto" w:fill="F3F3F3"/>
          </w:tcPr>
          <w:p w14:paraId="5F9EC378" w14:textId="77777777" w:rsidR="001F3E5D" w:rsidRDefault="001F3E5D">
            <w:pPr>
              <w:pStyle w:val="TableParagraph"/>
              <w:spacing w:before="0"/>
              <w:ind w:left="0"/>
              <w:rPr>
                <w:rFonts w:ascii="Times New Roman"/>
                <w:sz w:val="18"/>
              </w:rPr>
            </w:pPr>
          </w:p>
        </w:tc>
        <w:tc>
          <w:tcPr>
            <w:tcW w:w="1231" w:type="dxa"/>
            <w:tcBorders>
              <w:top w:val="single" w:sz="6" w:space="0" w:color="CCCCCC"/>
              <w:left w:val="single" w:sz="6" w:space="0" w:color="CCCCCC"/>
              <w:bottom w:val="single" w:sz="6" w:space="0" w:color="CCCCCC"/>
              <w:right w:val="single" w:sz="6" w:space="0" w:color="CCCCCC"/>
            </w:tcBorders>
            <w:shd w:val="clear" w:color="auto" w:fill="F3F3F3"/>
          </w:tcPr>
          <w:p w14:paraId="68BDBDE4" w14:textId="77777777" w:rsidR="001F3E5D" w:rsidRDefault="00000000">
            <w:pPr>
              <w:pStyle w:val="TableParagraph"/>
              <w:spacing w:line="285" w:lineRule="auto"/>
              <w:ind w:left="63" w:right="154"/>
              <w:rPr>
                <w:sz w:val="20"/>
              </w:rPr>
            </w:pPr>
            <w:r>
              <w:rPr>
                <w:spacing w:val="-2"/>
                <w:sz w:val="20"/>
              </w:rPr>
              <w:t xml:space="preserve">VIVIENDA </w:t>
            </w:r>
            <w:r>
              <w:rPr>
                <w:spacing w:val="-10"/>
                <w:sz w:val="20"/>
              </w:rPr>
              <w:t>1</w:t>
            </w:r>
          </w:p>
        </w:tc>
        <w:tc>
          <w:tcPr>
            <w:tcW w:w="1232" w:type="dxa"/>
            <w:tcBorders>
              <w:top w:val="single" w:sz="6" w:space="0" w:color="CCCCCC"/>
              <w:left w:val="single" w:sz="6" w:space="0" w:color="CCCCCC"/>
              <w:bottom w:val="single" w:sz="6" w:space="0" w:color="CCCCCC"/>
              <w:right w:val="single" w:sz="6" w:space="0" w:color="CCCCCC"/>
            </w:tcBorders>
            <w:shd w:val="clear" w:color="auto" w:fill="F3F3F3"/>
          </w:tcPr>
          <w:p w14:paraId="522AB1DD" w14:textId="77777777" w:rsidR="001F3E5D" w:rsidRDefault="00000000">
            <w:pPr>
              <w:pStyle w:val="TableParagraph"/>
              <w:spacing w:line="285" w:lineRule="auto"/>
              <w:ind w:left="118" w:right="156" w:hanging="56"/>
              <w:rPr>
                <w:sz w:val="20"/>
              </w:rPr>
            </w:pPr>
            <w:r>
              <w:rPr>
                <w:spacing w:val="-2"/>
                <w:sz w:val="20"/>
              </w:rPr>
              <w:t xml:space="preserve">VIVIENDA </w:t>
            </w:r>
            <w:r>
              <w:rPr>
                <w:spacing w:val="-10"/>
                <w:sz w:val="20"/>
              </w:rPr>
              <w:t>2</w:t>
            </w:r>
          </w:p>
        </w:tc>
        <w:tc>
          <w:tcPr>
            <w:tcW w:w="1232" w:type="dxa"/>
            <w:tcBorders>
              <w:top w:val="single" w:sz="6" w:space="0" w:color="CCCCCC"/>
              <w:left w:val="single" w:sz="6" w:space="0" w:color="CCCCCC"/>
              <w:bottom w:val="single" w:sz="6" w:space="0" w:color="CCCCCC"/>
              <w:right w:val="single" w:sz="6" w:space="0" w:color="CCCCCC"/>
            </w:tcBorders>
            <w:shd w:val="clear" w:color="auto" w:fill="F3F3F3"/>
          </w:tcPr>
          <w:p w14:paraId="4AF6438D" w14:textId="77777777" w:rsidR="001F3E5D" w:rsidRDefault="00000000">
            <w:pPr>
              <w:pStyle w:val="TableParagraph"/>
              <w:spacing w:line="285" w:lineRule="auto"/>
              <w:ind w:left="119" w:right="156" w:hanging="56"/>
              <w:rPr>
                <w:sz w:val="20"/>
              </w:rPr>
            </w:pPr>
            <w:r>
              <w:rPr>
                <w:spacing w:val="-2"/>
                <w:sz w:val="20"/>
              </w:rPr>
              <w:t xml:space="preserve">VIVIENDA </w:t>
            </w:r>
            <w:r>
              <w:rPr>
                <w:spacing w:val="-10"/>
                <w:sz w:val="20"/>
              </w:rPr>
              <w:t>3</w:t>
            </w:r>
          </w:p>
        </w:tc>
        <w:tc>
          <w:tcPr>
            <w:tcW w:w="1232" w:type="dxa"/>
            <w:tcBorders>
              <w:top w:val="single" w:sz="6" w:space="0" w:color="CCCCCC"/>
              <w:left w:val="single" w:sz="6" w:space="0" w:color="CCCCCC"/>
              <w:bottom w:val="single" w:sz="6" w:space="0" w:color="CCCCCC"/>
              <w:right w:val="single" w:sz="6" w:space="0" w:color="CCCCCC"/>
            </w:tcBorders>
            <w:shd w:val="clear" w:color="auto" w:fill="F3F3F3"/>
          </w:tcPr>
          <w:p w14:paraId="648A5103" w14:textId="77777777" w:rsidR="001F3E5D" w:rsidRDefault="00000000">
            <w:pPr>
              <w:pStyle w:val="TableParagraph"/>
              <w:spacing w:line="285" w:lineRule="auto"/>
              <w:ind w:left="119" w:right="156" w:hanging="56"/>
              <w:rPr>
                <w:sz w:val="20"/>
              </w:rPr>
            </w:pPr>
            <w:r>
              <w:rPr>
                <w:spacing w:val="-2"/>
                <w:sz w:val="20"/>
              </w:rPr>
              <w:t xml:space="preserve">VIVIENDA </w:t>
            </w:r>
            <w:r>
              <w:rPr>
                <w:spacing w:val="-10"/>
                <w:sz w:val="20"/>
              </w:rPr>
              <w:t>4</w:t>
            </w:r>
          </w:p>
        </w:tc>
        <w:tc>
          <w:tcPr>
            <w:tcW w:w="1232" w:type="dxa"/>
            <w:tcBorders>
              <w:top w:val="single" w:sz="6" w:space="0" w:color="CCCCCC"/>
              <w:left w:val="single" w:sz="6" w:space="0" w:color="CCCCCC"/>
              <w:bottom w:val="single" w:sz="6" w:space="0" w:color="CCCCCC"/>
              <w:right w:val="single" w:sz="6" w:space="0" w:color="CCCCCC"/>
            </w:tcBorders>
            <w:shd w:val="clear" w:color="auto" w:fill="F3F3F3"/>
          </w:tcPr>
          <w:p w14:paraId="2952C34C" w14:textId="77777777" w:rsidR="001F3E5D" w:rsidRDefault="00000000">
            <w:pPr>
              <w:pStyle w:val="TableParagraph"/>
              <w:spacing w:line="285" w:lineRule="auto"/>
              <w:ind w:left="119" w:right="156" w:hanging="56"/>
              <w:rPr>
                <w:sz w:val="20"/>
              </w:rPr>
            </w:pPr>
            <w:r>
              <w:rPr>
                <w:spacing w:val="-2"/>
                <w:sz w:val="20"/>
              </w:rPr>
              <w:t xml:space="preserve">VIVIENDA </w:t>
            </w:r>
            <w:r>
              <w:rPr>
                <w:spacing w:val="-10"/>
                <w:sz w:val="20"/>
              </w:rPr>
              <w:t>5</w:t>
            </w:r>
          </w:p>
        </w:tc>
        <w:tc>
          <w:tcPr>
            <w:tcW w:w="1228" w:type="dxa"/>
            <w:tcBorders>
              <w:left w:val="single" w:sz="6" w:space="0" w:color="CCCCCC"/>
              <w:right w:val="single" w:sz="4" w:space="0" w:color="CCCCCC"/>
            </w:tcBorders>
            <w:shd w:val="clear" w:color="auto" w:fill="F3F3F3"/>
          </w:tcPr>
          <w:p w14:paraId="671B00F7" w14:textId="77777777" w:rsidR="001F3E5D" w:rsidRDefault="00000000">
            <w:pPr>
              <w:pStyle w:val="TableParagraph"/>
              <w:spacing w:line="285" w:lineRule="auto"/>
              <w:ind w:left="119" w:right="153" w:hanging="56"/>
              <w:rPr>
                <w:sz w:val="20"/>
              </w:rPr>
            </w:pPr>
            <w:r>
              <w:rPr>
                <w:spacing w:val="-2"/>
                <w:sz w:val="20"/>
              </w:rPr>
              <w:t xml:space="preserve">VIVIENDA </w:t>
            </w:r>
            <w:r>
              <w:rPr>
                <w:spacing w:val="-10"/>
                <w:sz w:val="20"/>
              </w:rPr>
              <w:t>6</w:t>
            </w:r>
          </w:p>
        </w:tc>
      </w:tr>
      <w:tr w:rsidR="001F3E5D" w14:paraId="0170F8BA" w14:textId="77777777">
        <w:trPr>
          <w:trHeight w:val="935"/>
        </w:trPr>
        <w:tc>
          <w:tcPr>
            <w:tcW w:w="1675" w:type="dxa"/>
            <w:tcBorders>
              <w:left w:val="single" w:sz="4" w:space="0" w:color="CCCCCC"/>
              <w:right w:val="single" w:sz="6" w:space="0" w:color="CCCCCC"/>
            </w:tcBorders>
          </w:tcPr>
          <w:p w14:paraId="4979F698" w14:textId="77777777" w:rsidR="001F3E5D" w:rsidRDefault="00000000">
            <w:pPr>
              <w:pStyle w:val="TableParagraph"/>
              <w:spacing w:before="78" w:line="285" w:lineRule="auto"/>
              <w:ind w:left="118" w:right="283" w:hanging="56"/>
              <w:rPr>
                <w:sz w:val="20"/>
              </w:rPr>
            </w:pPr>
            <w:r>
              <w:rPr>
                <w:spacing w:val="-2"/>
                <w:sz w:val="20"/>
              </w:rPr>
              <w:t xml:space="preserve">Superficie Construida </w:t>
            </w:r>
            <w:r>
              <w:rPr>
                <w:sz w:val="20"/>
              </w:rPr>
              <w:t>S/R</w:t>
            </w:r>
            <w:r>
              <w:rPr>
                <w:spacing w:val="40"/>
                <w:sz w:val="20"/>
              </w:rPr>
              <w:t xml:space="preserve"> </w:t>
            </w:r>
            <w:r>
              <w:rPr>
                <w:sz w:val="20"/>
              </w:rPr>
              <w:t>(m2)</w:t>
            </w:r>
          </w:p>
        </w:tc>
        <w:tc>
          <w:tcPr>
            <w:tcW w:w="1231" w:type="dxa"/>
            <w:tcBorders>
              <w:top w:val="single" w:sz="6" w:space="0" w:color="CCCCCC"/>
              <w:left w:val="single" w:sz="6" w:space="0" w:color="CCCCCC"/>
              <w:bottom w:val="single" w:sz="6" w:space="0" w:color="CCCCCC"/>
              <w:right w:val="single" w:sz="6" w:space="0" w:color="CCCCCC"/>
            </w:tcBorders>
          </w:tcPr>
          <w:p w14:paraId="66F60520" w14:textId="77777777" w:rsidR="001F3E5D" w:rsidRDefault="00000000">
            <w:pPr>
              <w:pStyle w:val="TableParagraph"/>
              <w:spacing w:before="78"/>
              <w:ind w:left="63"/>
              <w:rPr>
                <w:sz w:val="20"/>
              </w:rPr>
            </w:pPr>
            <w:r>
              <w:rPr>
                <w:spacing w:val="-2"/>
                <w:sz w:val="20"/>
              </w:rPr>
              <w:t>286,38</w:t>
            </w:r>
          </w:p>
        </w:tc>
        <w:tc>
          <w:tcPr>
            <w:tcW w:w="1232" w:type="dxa"/>
            <w:tcBorders>
              <w:top w:val="single" w:sz="6" w:space="0" w:color="CCCCCC"/>
              <w:left w:val="single" w:sz="6" w:space="0" w:color="CCCCCC"/>
              <w:bottom w:val="single" w:sz="6" w:space="0" w:color="CCCCCC"/>
              <w:right w:val="single" w:sz="6" w:space="0" w:color="CCCCCC"/>
            </w:tcBorders>
          </w:tcPr>
          <w:p w14:paraId="072F89A6" w14:textId="77777777" w:rsidR="001F3E5D" w:rsidRDefault="00000000">
            <w:pPr>
              <w:pStyle w:val="TableParagraph"/>
              <w:spacing w:before="78"/>
              <w:ind w:left="63"/>
              <w:rPr>
                <w:sz w:val="20"/>
              </w:rPr>
            </w:pPr>
            <w:r>
              <w:rPr>
                <w:spacing w:val="-2"/>
                <w:sz w:val="20"/>
              </w:rPr>
              <w:t>307,47</w:t>
            </w:r>
          </w:p>
        </w:tc>
        <w:tc>
          <w:tcPr>
            <w:tcW w:w="1232" w:type="dxa"/>
            <w:tcBorders>
              <w:top w:val="single" w:sz="6" w:space="0" w:color="CCCCCC"/>
              <w:left w:val="single" w:sz="6" w:space="0" w:color="CCCCCC"/>
              <w:bottom w:val="single" w:sz="6" w:space="0" w:color="CCCCCC"/>
              <w:right w:val="single" w:sz="6" w:space="0" w:color="CCCCCC"/>
            </w:tcBorders>
          </w:tcPr>
          <w:p w14:paraId="45C063CB" w14:textId="77777777" w:rsidR="001F3E5D" w:rsidRDefault="00000000">
            <w:pPr>
              <w:pStyle w:val="TableParagraph"/>
              <w:spacing w:before="78"/>
              <w:ind w:left="63"/>
              <w:rPr>
                <w:sz w:val="20"/>
              </w:rPr>
            </w:pPr>
            <w:r>
              <w:rPr>
                <w:spacing w:val="-2"/>
                <w:sz w:val="20"/>
              </w:rPr>
              <w:t>278,44</w:t>
            </w:r>
          </w:p>
        </w:tc>
        <w:tc>
          <w:tcPr>
            <w:tcW w:w="1232" w:type="dxa"/>
            <w:tcBorders>
              <w:top w:val="single" w:sz="6" w:space="0" w:color="CCCCCC"/>
              <w:left w:val="single" w:sz="6" w:space="0" w:color="CCCCCC"/>
              <w:bottom w:val="single" w:sz="6" w:space="0" w:color="CCCCCC"/>
              <w:right w:val="single" w:sz="6" w:space="0" w:color="CCCCCC"/>
            </w:tcBorders>
          </w:tcPr>
          <w:p w14:paraId="00C14F52" w14:textId="77777777" w:rsidR="001F3E5D" w:rsidRDefault="00000000">
            <w:pPr>
              <w:pStyle w:val="TableParagraph"/>
              <w:spacing w:before="78"/>
              <w:ind w:left="63"/>
              <w:rPr>
                <w:sz w:val="20"/>
              </w:rPr>
            </w:pPr>
            <w:r>
              <w:rPr>
                <w:spacing w:val="-2"/>
                <w:sz w:val="20"/>
              </w:rPr>
              <w:t>299,49</w:t>
            </w:r>
          </w:p>
        </w:tc>
        <w:tc>
          <w:tcPr>
            <w:tcW w:w="1232" w:type="dxa"/>
            <w:tcBorders>
              <w:top w:val="single" w:sz="6" w:space="0" w:color="CCCCCC"/>
              <w:left w:val="single" w:sz="6" w:space="0" w:color="CCCCCC"/>
              <w:bottom w:val="single" w:sz="6" w:space="0" w:color="CCCCCC"/>
              <w:right w:val="single" w:sz="6" w:space="0" w:color="CCCCCC"/>
            </w:tcBorders>
          </w:tcPr>
          <w:p w14:paraId="130CB7D6" w14:textId="77777777" w:rsidR="001F3E5D" w:rsidRDefault="00000000">
            <w:pPr>
              <w:pStyle w:val="TableParagraph"/>
              <w:spacing w:before="78"/>
              <w:ind w:left="63"/>
              <w:rPr>
                <w:sz w:val="20"/>
              </w:rPr>
            </w:pPr>
            <w:r>
              <w:rPr>
                <w:spacing w:val="-2"/>
                <w:sz w:val="20"/>
              </w:rPr>
              <w:t>299,93</w:t>
            </w:r>
          </w:p>
        </w:tc>
        <w:tc>
          <w:tcPr>
            <w:tcW w:w="1228" w:type="dxa"/>
            <w:tcBorders>
              <w:left w:val="single" w:sz="6" w:space="0" w:color="CCCCCC"/>
              <w:right w:val="single" w:sz="4" w:space="0" w:color="CCCCCC"/>
            </w:tcBorders>
          </w:tcPr>
          <w:p w14:paraId="69F54550" w14:textId="77777777" w:rsidR="001F3E5D" w:rsidRDefault="00000000">
            <w:pPr>
              <w:pStyle w:val="TableParagraph"/>
              <w:spacing w:before="78"/>
              <w:ind w:left="64"/>
              <w:rPr>
                <w:sz w:val="20"/>
              </w:rPr>
            </w:pPr>
            <w:r>
              <w:rPr>
                <w:spacing w:val="-2"/>
                <w:sz w:val="20"/>
              </w:rPr>
              <w:t>282,63</w:t>
            </w:r>
          </w:p>
        </w:tc>
      </w:tr>
      <w:tr w:rsidR="001F3E5D" w14:paraId="75ACD0F1" w14:textId="77777777">
        <w:trPr>
          <w:trHeight w:val="933"/>
        </w:trPr>
        <w:tc>
          <w:tcPr>
            <w:tcW w:w="1675" w:type="dxa"/>
            <w:tcBorders>
              <w:left w:val="single" w:sz="4" w:space="0" w:color="CCCCCC"/>
              <w:right w:val="single" w:sz="6" w:space="0" w:color="CCCCCC"/>
            </w:tcBorders>
          </w:tcPr>
          <w:p w14:paraId="6602AD84" w14:textId="77777777" w:rsidR="001F3E5D" w:rsidRDefault="00000000">
            <w:pPr>
              <w:pStyle w:val="TableParagraph"/>
              <w:spacing w:line="285" w:lineRule="auto"/>
              <w:ind w:right="674" w:hanging="1"/>
              <w:jc w:val="both"/>
              <w:rPr>
                <w:sz w:val="20"/>
              </w:rPr>
            </w:pPr>
            <w:r>
              <w:rPr>
                <w:spacing w:val="-2"/>
                <w:sz w:val="20"/>
              </w:rPr>
              <w:t xml:space="preserve">Superficie construida </w:t>
            </w:r>
            <w:r>
              <w:rPr>
                <w:sz w:val="20"/>
              </w:rPr>
              <w:t>B/R</w:t>
            </w:r>
            <w:r>
              <w:rPr>
                <w:spacing w:val="40"/>
                <w:sz w:val="20"/>
              </w:rPr>
              <w:t xml:space="preserve"> </w:t>
            </w:r>
            <w:r>
              <w:rPr>
                <w:sz w:val="20"/>
              </w:rPr>
              <w:t>(m2)</w:t>
            </w:r>
          </w:p>
        </w:tc>
        <w:tc>
          <w:tcPr>
            <w:tcW w:w="1231" w:type="dxa"/>
            <w:tcBorders>
              <w:top w:val="single" w:sz="6" w:space="0" w:color="CCCCCC"/>
              <w:left w:val="single" w:sz="6" w:space="0" w:color="CCCCCC"/>
              <w:bottom w:val="single" w:sz="6" w:space="0" w:color="CCCCCC"/>
              <w:right w:val="single" w:sz="6" w:space="0" w:color="CCCCCC"/>
            </w:tcBorders>
          </w:tcPr>
          <w:p w14:paraId="0FC798C5" w14:textId="77777777" w:rsidR="001F3E5D" w:rsidRDefault="001F3E5D">
            <w:pPr>
              <w:pStyle w:val="TableParagraph"/>
              <w:spacing w:before="0"/>
              <w:ind w:left="0"/>
              <w:rPr>
                <w:rFonts w:ascii="Times New Roman"/>
                <w:sz w:val="18"/>
              </w:rPr>
            </w:pPr>
          </w:p>
        </w:tc>
        <w:tc>
          <w:tcPr>
            <w:tcW w:w="1232" w:type="dxa"/>
            <w:tcBorders>
              <w:top w:val="single" w:sz="6" w:space="0" w:color="CCCCCC"/>
              <w:left w:val="single" w:sz="6" w:space="0" w:color="CCCCCC"/>
              <w:bottom w:val="single" w:sz="6" w:space="0" w:color="CCCCCC"/>
              <w:right w:val="single" w:sz="6" w:space="0" w:color="CCCCCC"/>
            </w:tcBorders>
          </w:tcPr>
          <w:p w14:paraId="773C6726" w14:textId="77777777" w:rsidR="001F3E5D" w:rsidRDefault="001F3E5D">
            <w:pPr>
              <w:pStyle w:val="TableParagraph"/>
              <w:spacing w:before="0"/>
              <w:ind w:left="0"/>
              <w:rPr>
                <w:rFonts w:ascii="Times New Roman"/>
                <w:sz w:val="18"/>
              </w:rPr>
            </w:pPr>
          </w:p>
        </w:tc>
        <w:tc>
          <w:tcPr>
            <w:tcW w:w="1232" w:type="dxa"/>
            <w:tcBorders>
              <w:top w:val="single" w:sz="6" w:space="0" w:color="CCCCCC"/>
              <w:left w:val="single" w:sz="6" w:space="0" w:color="CCCCCC"/>
              <w:bottom w:val="single" w:sz="6" w:space="0" w:color="CCCCCC"/>
              <w:right w:val="single" w:sz="6" w:space="0" w:color="CCCCCC"/>
            </w:tcBorders>
          </w:tcPr>
          <w:p w14:paraId="634E15BD" w14:textId="77777777" w:rsidR="001F3E5D" w:rsidRDefault="00000000">
            <w:pPr>
              <w:pStyle w:val="TableParagraph"/>
              <w:ind w:left="63"/>
              <w:rPr>
                <w:sz w:val="20"/>
              </w:rPr>
            </w:pPr>
            <w:r>
              <w:rPr>
                <w:spacing w:val="-2"/>
                <w:sz w:val="20"/>
              </w:rPr>
              <w:t>95,57</w:t>
            </w:r>
          </w:p>
        </w:tc>
        <w:tc>
          <w:tcPr>
            <w:tcW w:w="1232" w:type="dxa"/>
            <w:tcBorders>
              <w:top w:val="single" w:sz="6" w:space="0" w:color="CCCCCC"/>
              <w:left w:val="single" w:sz="6" w:space="0" w:color="CCCCCC"/>
              <w:bottom w:val="single" w:sz="6" w:space="0" w:color="CCCCCC"/>
              <w:right w:val="single" w:sz="6" w:space="0" w:color="CCCCCC"/>
            </w:tcBorders>
          </w:tcPr>
          <w:p w14:paraId="45A4D418" w14:textId="77777777" w:rsidR="001F3E5D" w:rsidRDefault="00000000">
            <w:pPr>
              <w:pStyle w:val="TableParagraph"/>
              <w:ind w:left="63"/>
              <w:rPr>
                <w:sz w:val="20"/>
              </w:rPr>
            </w:pPr>
            <w:r>
              <w:rPr>
                <w:spacing w:val="-2"/>
                <w:sz w:val="20"/>
              </w:rPr>
              <w:t>98,36</w:t>
            </w:r>
          </w:p>
        </w:tc>
        <w:tc>
          <w:tcPr>
            <w:tcW w:w="1232" w:type="dxa"/>
            <w:tcBorders>
              <w:top w:val="single" w:sz="6" w:space="0" w:color="CCCCCC"/>
              <w:left w:val="single" w:sz="6" w:space="0" w:color="CCCCCC"/>
              <w:bottom w:val="single" w:sz="6" w:space="0" w:color="CCCCCC"/>
              <w:right w:val="single" w:sz="6" w:space="0" w:color="CCCCCC"/>
            </w:tcBorders>
          </w:tcPr>
          <w:p w14:paraId="5F696DCA" w14:textId="77777777" w:rsidR="001F3E5D" w:rsidRDefault="001F3E5D">
            <w:pPr>
              <w:pStyle w:val="TableParagraph"/>
              <w:spacing w:before="0"/>
              <w:ind w:left="0"/>
              <w:rPr>
                <w:rFonts w:ascii="Times New Roman"/>
                <w:sz w:val="18"/>
              </w:rPr>
            </w:pPr>
          </w:p>
        </w:tc>
        <w:tc>
          <w:tcPr>
            <w:tcW w:w="1228" w:type="dxa"/>
            <w:tcBorders>
              <w:left w:val="single" w:sz="6" w:space="0" w:color="CCCCCC"/>
              <w:right w:val="single" w:sz="4" w:space="0" w:color="CCCCCC"/>
            </w:tcBorders>
          </w:tcPr>
          <w:p w14:paraId="6AA5CCC0" w14:textId="77777777" w:rsidR="001F3E5D" w:rsidRDefault="00000000">
            <w:pPr>
              <w:pStyle w:val="TableParagraph"/>
              <w:ind w:left="64"/>
              <w:rPr>
                <w:sz w:val="20"/>
              </w:rPr>
            </w:pPr>
            <w:r>
              <w:rPr>
                <w:spacing w:val="-2"/>
                <w:sz w:val="20"/>
              </w:rPr>
              <w:t>98,81</w:t>
            </w:r>
          </w:p>
        </w:tc>
      </w:tr>
      <w:tr w:rsidR="001F3E5D" w14:paraId="45C328C7" w14:textId="77777777">
        <w:trPr>
          <w:trHeight w:val="1205"/>
        </w:trPr>
        <w:tc>
          <w:tcPr>
            <w:tcW w:w="1675" w:type="dxa"/>
            <w:tcBorders>
              <w:left w:val="single" w:sz="4" w:space="0" w:color="CCCCCC"/>
              <w:right w:val="single" w:sz="6" w:space="0" w:color="CCCCCC"/>
            </w:tcBorders>
          </w:tcPr>
          <w:p w14:paraId="01D89CAC" w14:textId="77777777" w:rsidR="001F3E5D" w:rsidRDefault="00000000">
            <w:pPr>
              <w:pStyle w:val="TableParagraph"/>
              <w:spacing w:line="285" w:lineRule="auto"/>
              <w:ind w:hanging="1"/>
              <w:rPr>
                <w:sz w:val="20"/>
              </w:rPr>
            </w:pPr>
            <w:r>
              <w:rPr>
                <w:spacing w:val="-2"/>
                <w:sz w:val="20"/>
              </w:rPr>
              <w:t xml:space="preserve">SUPERFICIE </w:t>
            </w:r>
            <w:r>
              <w:rPr>
                <w:spacing w:val="-4"/>
                <w:sz w:val="20"/>
              </w:rPr>
              <w:t xml:space="preserve">TOTAL </w:t>
            </w:r>
            <w:r>
              <w:rPr>
                <w:spacing w:val="-2"/>
                <w:sz w:val="20"/>
              </w:rPr>
              <w:t xml:space="preserve">CONSTRUIDA </w:t>
            </w:r>
            <w:r>
              <w:rPr>
                <w:spacing w:val="-4"/>
                <w:sz w:val="20"/>
              </w:rPr>
              <w:t>(m2)</w:t>
            </w:r>
          </w:p>
        </w:tc>
        <w:tc>
          <w:tcPr>
            <w:tcW w:w="1231" w:type="dxa"/>
            <w:tcBorders>
              <w:top w:val="single" w:sz="6" w:space="0" w:color="CCCCCC"/>
              <w:left w:val="single" w:sz="6" w:space="0" w:color="CCCCCC"/>
              <w:bottom w:val="single" w:sz="6" w:space="0" w:color="CCCCCC"/>
              <w:right w:val="single" w:sz="6" w:space="0" w:color="CCCCCC"/>
            </w:tcBorders>
          </w:tcPr>
          <w:p w14:paraId="6DFF3458" w14:textId="77777777" w:rsidR="001F3E5D" w:rsidRDefault="00000000">
            <w:pPr>
              <w:pStyle w:val="TableParagraph"/>
              <w:ind w:left="63"/>
              <w:rPr>
                <w:sz w:val="20"/>
              </w:rPr>
            </w:pPr>
            <w:r>
              <w:rPr>
                <w:spacing w:val="-2"/>
                <w:sz w:val="20"/>
              </w:rPr>
              <w:t>286,38</w:t>
            </w:r>
          </w:p>
        </w:tc>
        <w:tc>
          <w:tcPr>
            <w:tcW w:w="1232" w:type="dxa"/>
            <w:tcBorders>
              <w:top w:val="single" w:sz="6" w:space="0" w:color="CCCCCC"/>
              <w:left w:val="single" w:sz="6" w:space="0" w:color="CCCCCC"/>
              <w:bottom w:val="single" w:sz="6" w:space="0" w:color="CCCCCC"/>
              <w:right w:val="single" w:sz="6" w:space="0" w:color="CCCCCC"/>
            </w:tcBorders>
          </w:tcPr>
          <w:p w14:paraId="72880735" w14:textId="77777777" w:rsidR="001F3E5D" w:rsidRDefault="00000000">
            <w:pPr>
              <w:pStyle w:val="TableParagraph"/>
              <w:ind w:left="63"/>
              <w:rPr>
                <w:sz w:val="20"/>
              </w:rPr>
            </w:pPr>
            <w:r>
              <w:rPr>
                <w:spacing w:val="-2"/>
                <w:sz w:val="20"/>
              </w:rPr>
              <w:t>307,47</w:t>
            </w:r>
          </w:p>
        </w:tc>
        <w:tc>
          <w:tcPr>
            <w:tcW w:w="1232" w:type="dxa"/>
            <w:tcBorders>
              <w:top w:val="single" w:sz="6" w:space="0" w:color="CCCCCC"/>
              <w:left w:val="single" w:sz="6" w:space="0" w:color="CCCCCC"/>
              <w:bottom w:val="single" w:sz="6" w:space="0" w:color="CCCCCC"/>
              <w:right w:val="single" w:sz="6" w:space="0" w:color="CCCCCC"/>
            </w:tcBorders>
          </w:tcPr>
          <w:p w14:paraId="67897B1B" w14:textId="77777777" w:rsidR="001F3E5D" w:rsidRDefault="00000000">
            <w:pPr>
              <w:pStyle w:val="TableParagraph"/>
              <w:ind w:left="63"/>
              <w:rPr>
                <w:sz w:val="20"/>
              </w:rPr>
            </w:pPr>
            <w:r>
              <w:rPr>
                <w:spacing w:val="-2"/>
                <w:sz w:val="20"/>
              </w:rPr>
              <w:t>374,01</w:t>
            </w:r>
          </w:p>
        </w:tc>
        <w:tc>
          <w:tcPr>
            <w:tcW w:w="1232" w:type="dxa"/>
            <w:tcBorders>
              <w:top w:val="single" w:sz="6" w:space="0" w:color="CCCCCC"/>
              <w:left w:val="single" w:sz="6" w:space="0" w:color="CCCCCC"/>
              <w:bottom w:val="single" w:sz="6" w:space="0" w:color="CCCCCC"/>
              <w:right w:val="single" w:sz="6" w:space="0" w:color="CCCCCC"/>
            </w:tcBorders>
          </w:tcPr>
          <w:p w14:paraId="2044A895" w14:textId="77777777" w:rsidR="001F3E5D" w:rsidRDefault="00000000">
            <w:pPr>
              <w:pStyle w:val="TableParagraph"/>
              <w:ind w:left="63"/>
              <w:rPr>
                <w:sz w:val="20"/>
              </w:rPr>
            </w:pPr>
            <w:r>
              <w:rPr>
                <w:spacing w:val="-2"/>
                <w:sz w:val="20"/>
              </w:rPr>
              <w:t>397,85</w:t>
            </w:r>
          </w:p>
        </w:tc>
        <w:tc>
          <w:tcPr>
            <w:tcW w:w="1232" w:type="dxa"/>
            <w:tcBorders>
              <w:top w:val="single" w:sz="6" w:space="0" w:color="CCCCCC"/>
              <w:left w:val="single" w:sz="6" w:space="0" w:color="CCCCCC"/>
              <w:bottom w:val="single" w:sz="6" w:space="0" w:color="CCCCCC"/>
              <w:right w:val="single" w:sz="6" w:space="0" w:color="CCCCCC"/>
            </w:tcBorders>
          </w:tcPr>
          <w:p w14:paraId="05041394" w14:textId="77777777" w:rsidR="001F3E5D" w:rsidRDefault="00000000">
            <w:pPr>
              <w:pStyle w:val="TableParagraph"/>
              <w:ind w:left="63"/>
              <w:rPr>
                <w:sz w:val="20"/>
              </w:rPr>
            </w:pPr>
            <w:r>
              <w:rPr>
                <w:spacing w:val="-2"/>
                <w:sz w:val="20"/>
              </w:rPr>
              <w:t>299,93</w:t>
            </w:r>
          </w:p>
        </w:tc>
        <w:tc>
          <w:tcPr>
            <w:tcW w:w="1228" w:type="dxa"/>
            <w:tcBorders>
              <w:left w:val="single" w:sz="6" w:space="0" w:color="CCCCCC"/>
              <w:right w:val="single" w:sz="4" w:space="0" w:color="CCCCCC"/>
            </w:tcBorders>
          </w:tcPr>
          <w:p w14:paraId="086FD821" w14:textId="77777777" w:rsidR="001F3E5D" w:rsidRDefault="00000000">
            <w:pPr>
              <w:pStyle w:val="TableParagraph"/>
              <w:ind w:left="64"/>
              <w:rPr>
                <w:sz w:val="20"/>
              </w:rPr>
            </w:pPr>
            <w:r>
              <w:rPr>
                <w:spacing w:val="-2"/>
                <w:sz w:val="20"/>
              </w:rPr>
              <w:t>381,44</w:t>
            </w:r>
          </w:p>
        </w:tc>
      </w:tr>
    </w:tbl>
    <w:p w14:paraId="6B003C5F" w14:textId="77777777" w:rsidR="001F3E5D" w:rsidRDefault="001F3E5D">
      <w:pPr>
        <w:pStyle w:val="Textoindependiente"/>
        <w:spacing w:before="144"/>
      </w:pPr>
    </w:p>
    <w:p w14:paraId="0318FFCD" w14:textId="77777777" w:rsidR="001F3E5D" w:rsidRDefault="00000000">
      <w:pPr>
        <w:pStyle w:val="Textoindependiente"/>
        <w:spacing w:line="292" w:lineRule="auto"/>
        <w:ind w:left="142"/>
      </w:pPr>
      <w:r>
        <w:t>Las superficies computables por vivienda y planta en m2 según el proyecto modificado presentado</w:t>
      </w:r>
      <w:r>
        <w:rPr>
          <w:spacing w:val="80"/>
        </w:rPr>
        <w:t xml:space="preserve"> </w:t>
      </w:r>
      <w:r>
        <w:rPr>
          <w:spacing w:val="-4"/>
        </w:rPr>
        <w:t>son:</w:t>
      </w:r>
    </w:p>
    <w:p w14:paraId="711A158A" w14:textId="77777777" w:rsidR="001F3E5D" w:rsidRDefault="001F3E5D">
      <w:pPr>
        <w:pStyle w:val="Textoindependiente"/>
        <w:spacing w:before="1" w:after="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133"/>
        <w:gridCol w:w="1828"/>
        <w:gridCol w:w="1579"/>
        <w:gridCol w:w="1945"/>
        <w:gridCol w:w="1576"/>
      </w:tblGrid>
      <w:tr w:rsidR="001F3E5D" w14:paraId="14681939" w14:textId="77777777">
        <w:trPr>
          <w:trHeight w:val="400"/>
        </w:trPr>
        <w:tc>
          <w:tcPr>
            <w:tcW w:w="2133" w:type="dxa"/>
            <w:tcBorders>
              <w:left w:val="single" w:sz="4" w:space="0" w:color="CCCCCC"/>
              <w:right w:val="single" w:sz="6" w:space="0" w:color="CCCCCC"/>
            </w:tcBorders>
            <w:shd w:val="clear" w:color="auto" w:fill="F3F3F3"/>
          </w:tcPr>
          <w:p w14:paraId="10B94693" w14:textId="77777777" w:rsidR="001F3E5D" w:rsidRDefault="001F3E5D">
            <w:pPr>
              <w:pStyle w:val="TableParagraph"/>
              <w:spacing w:before="0"/>
              <w:ind w:left="0"/>
              <w:rPr>
                <w:rFonts w:ascii="Times New Roman"/>
                <w:sz w:val="18"/>
              </w:rPr>
            </w:pPr>
          </w:p>
        </w:tc>
        <w:tc>
          <w:tcPr>
            <w:tcW w:w="1828" w:type="dxa"/>
            <w:tcBorders>
              <w:top w:val="single" w:sz="6" w:space="0" w:color="CCCCCC"/>
              <w:left w:val="single" w:sz="6" w:space="0" w:color="CCCCCC"/>
              <w:bottom w:val="single" w:sz="6" w:space="0" w:color="CCCCCC"/>
              <w:right w:val="single" w:sz="6" w:space="0" w:color="CCCCCC"/>
            </w:tcBorders>
            <w:shd w:val="clear" w:color="auto" w:fill="F3F3F3"/>
          </w:tcPr>
          <w:p w14:paraId="2ED52E20" w14:textId="77777777" w:rsidR="001F3E5D" w:rsidRDefault="00000000">
            <w:pPr>
              <w:pStyle w:val="TableParagraph"/>
              <w:spacing w:before="79"/>
              <w:ind w:left="63"/>
              <w:rPr>
                <w:b/>
                <w:sz w:val="20"/>
              </w:rPr>
            </w:pPr>
            <w:r>
              <w:rPr>
                <w:b/>
                <w:sz w:val="20"/>
              </w:rPr>
              <w:t xml:space="preserve">P. </w:t>
            </w:r>
            <w:r>
              <w:rPr>
                <w:b/>
                <w:spacing w:val="-2"/>
                <w:sz w:val="20"/>
              </w:rPr>
              <w:t>Sótano</w:t>
            </w:r>
          </w:p>
        </w:tc>
        <w:tc>
          <w:tcPr>
            <w:tcW w:w="1579" w:type="dxa"/>
            <w:tcBorders>
              <w:top w:val="single" w:sz="6" w:space="0" w:color="CCCCCC"/>
              <w:left w:val="single" w:sz="6" w:space="0" w:color="CCCCCC"/>
              <w:bottom w:val="single" w:sz="6" w:space="0" w:color="CCCCCC"/>
              <w:right w:val="single" w:sz="6" w:space="0" w:color="CCCCCC"/>
            </w:tcBorders>
            <w:shd w:val="clear" w:color="auto" w:fill="F3F3F3"/>
          </w:tcPr>
          <w:p w14:paraId="4357485C" w14:textId="77777777" w:rsidR="001F3E5D" w:rsidRDefault="00000000">
            <w:pPr>
              <w:pStyle w:val="TableParagraph"/>
              <w:spacing w:before="79"/>
              <w:ind w:left="64"/>
              <w:rPr>
                <w:b/>
                <w:sz w:val="20"/>
              </w:rPr>
            </w:pPr>
            <w:r>
              <w:rPr>
                <w:b/>
                <w:sz w:val="20"/>
              </w:rPr>
              <w:t xml:space="preserve">P. </w:t>
            </w:r>
            <w:r>
              <w:rPr>
                <w:b/>
                <w:spacing w:val="-4"/>
                <w:sz w:val="20"/>
              </w:rPr>
              <w:t>Baja</w:t>
            </w:r>
          </w:p>
        </w:tc>
        <w:tc>
          <w:tcPr>
            <w:tcW w:w="1945" w:type="dxa"/>
            <w:tcBorders>
              <w:top w:val="single" w:sz="6" w:space="0" w:color="CCCCCC"/>
              <w:left w:val="single" w:sz="6" w:space="0" w:color="CCCCCC"/>
              <w:bottom w:val="single" w:sz="6" w:space="0" w:color="CCCCCC"/>
              <w:right w:val="single" w:sz="6" w:space="0" w:color="CCCCCC"/>
            </w:tcBorders>
            <w:shd w:val="clear" w:color="auto" w:fill="F3F3F3"/>
          </w:tcPr>
          <w:p w14:paraId="067FB6E2" w14:textId="77777777" w:rsidR="001F3E5D" w:rsidRDefault="00000000">
            <w:pPr>
              <w:pStyle w:val="TableParagraph"/>
              <w:spacing w:before="79"/>
              <w:ind w:left="64"/>
              <w:rPr>
                <w:b/>
                <w:sz w:val="20"/>
              </w:rPr>
            </w:pPr>
            <w:r>
              <w:rPr>
                <w:b/>
                <w:sz w:val="20"/>
              </w:rPr>
              <w:t xml:space="preserve">P. </w:t>
            </w:r>
            <w:r>
              <w:rPr>
                <w:b/>
                <w:spacing w:val="-2"/>
                <w:sz w:val="20"/>
              </w:rPr>
              <w:t>Primera</w:t>
            </w:r>
          </w:p>
        </w:tc>
        <w:tc>
          <w:tcPr>
            <w:tcW w:w="1576" w:type="dxa"/>
            <w:tcBorders>
              <w:left w:val="single" w:sz="6" w:space="0" w:color="CCCCCC"/>
              <w:right w:val="single" w:sz="4" w:space="0" w:color="CCCCCC"/>
            </w:tcBorders>
            <w:shd w:val="clear" w:color="auto" w:fill="F3F3F3"/>
          </w:tcPr>
          <w:p w14:paraId="6C97BE30" w14:textId="77777777" w:rsidR="001F3E5D" w:rsidRDefault="00000000">
            <w:pPr>
              <w:pStyle w:val="TableParagraph"/>
              <w:spacing w:before="79"/>
              <w:ind w:left="65"/>
              <w:rPr>
                <w:b/>
                <w:sz w:val="20"/>
              </w:rPr>
            </w:pPr>
            <w:r>
              <w:rPr>
                <w:b/>
                <w:spacing w:val="-2"/>
                <w:sz w:val="20"/>
              </w:rPr>
              <w:t>TOTAL</w:t>
            </w:r>
          </w:p>
        </w:tc>
      </w:tr>
      <w:tr w:rsidR="001F3E5D" w14:paraId="04E73B76" w14:textId="77777777">
        <w:trPr>
          <w:trHeight w:val="399"/>
        </w:trPr>
        <w:tc>
          <w:tcPr>
            <w:tcW w:w="2133" w:type="dxa"/>
            <w:tcBorders>
              <w:left w:val="single" w:sz="4" w:space="0" w:color="CCCCCC"/>
              <w:right w:val="single" w:sz="6" w:space="0" w:color="CCCCCC"/>
            </w:tcBorders>
          </w:tcPr>
          <w:p w14:paraId="789C54D4" w14:textId="77777777" w:rsidR="001F3E5D" w:rsidRDefault="00000000">
            <w:pPr>
              <w:pStyle w:val="TableParagraph"/>
              <w:rPr>
                <w:sz w:val="20"/>
              </w:rPr>
            </w:pPr>
            <w:r>
              <w:rPr>
                <w:sz w:val="20"/>
              </w:rPr>
              <w:t xml:space="preserve">VIVIENDA </w:t>
            </w:r>
            <w:r>
              <w:rPr>
                <w:spacing w:val="-10"/>
                <w:sz w:val="20"/>
              </w:rPr>
              <w:t>1</w:t>
            </w:r>
          </w:p>
        </w:tc>
        <w:tc>
          <w:tcPr>
            <w:tcW w:w="1828" w:type="dxa"/>
            <w:tcBorders>
              <w:top w:val="single" w:sz="6" w:space="0" w:color="CCCCCC"/>
              <w:left w:val="single" w:sz="6" w:space="0" w:color="CCCCCC"/>
              <w:bottom w:val="single" w:sz="6" w:space="0" w:color="CCCCCC"/>
              <w:right w:val="single" w:sz="6" w:space="0" w:color="CCCCCC"/>
            </w:tcBorders>
          </w:tcPr>
          <w:p w14:paraId="206F40E7" w14:textId="77777777" w:rsidR="001F3E5D" w:rsidRDefault="001F3E5D">
            <w:pPr>
              <w:pStyle w:val="TableParagraph"/>
              <w:spacing w:before="0"/>
              <w:ind w:left="0"/>
              <w:rPr>
                <w:rFonts w:ascii="Times New Roman"/>
                <w:sz w:val="18"/>
              </w:rPr>
            </w:pPr>
          </w:p>
        </w:tc>
        <w:tc>
          <w:tcPr>
            <w:tcW w:w="1579" w:type="dxa"/>
            <w:tcBorders>
              <w:top w:val="single" w:sz="6" w:space="0" w:color="CCCCCC"/>
              <w:left w:val="single" w:sz="6" w:space="0" w:color="CCCCCC"/>
              <w:bottom w:val="single" w:sz="6" w:space="0" w:color="CCCCCC"/>
              <w:right w:val="single" w:sz="6" w:space="0" w:color="CCCCCC"/>
            </w:tcBorders>
          </w:tcPr>
          <w:p w14:paraId="6719A95E" w14:textId="77777777" w:rsidR="001F3E5D" w:rsidRDefault="00000000">
            <w:pPr>
              <w:pStyle w:val="TableParagraph"/>
              <w:ind w:left="64"/>
              <w:rPr>
                <w:sz w:val="20"/>
              </w:rPr>
            </w:pPr>
            <w:r>
              <w:rPr>
                <w:spacing w:val="-2"/>
                <w:sz w:val="20"/>
              </w:rPr>
              <w:t>184,55</w:t>
            </w:r>
          </w:p>
        </w:tc>
        <w:tc>
          <w:tcPr>
            <w:tcW w:w="1945" w:type="dxa"/>
            <w:tcBorders>
              <w:top w:val="single" w:sz="6" w:space="0" w:color="CCCCCC"/>
              <w:left w:val="single" w:sz="6" w:space="0" w:color="CCCCCC"/>
              <w:bottom w:val="single" w:sz="6" w:space="0" w:color="CCCCCC"/>
              <w:right w:val="single" w:sz="6" w:space="0" w:color="CCCCCC"/>
            </w:tcBorders>
          </w:tcPr>
          <w:p w14:paraId="5E8377FA" w14:textId="77777777" w:rsidR="001F3E5D" w:rsidRDefault="00000000">
            <w:pPr>
              <w:pStyle w:val="TableParagraph"/>
              <w:ind w:left="64"/>
              <w:rPr>
                <w:sz w:val="20"/>
              </w:rPr>
            </w:pPr>
            <w:r>
              <w:rPr>
                <w:spacing w:val="-2"/>
                <w:sz w:val="20"/>
              </w:rPr>
              <w:t>67,73</w:t>
            </w:r>
          </w:p>
        </w:tc>
        <w:tc>
          <w:tcPr>
            <w:tcW w:w="1576" w:type="dxa"/>
            <w:tcBorders>
              <w:left w:val="single" w:sz="6" w:space="0" w:color="CCCCCC"/>
              <w:right w:val="single" w:sz="4" w:space="0" w:color="CCCCCC"/>
            </w:tcBorders>
          </w:tcPr>
          <w:p w14:paraId="749EA32F" w14:textId="77777777" w:rsidR="001F3E5D" w:rsidRDefault="00000000">
            <w:pPr>
              <w:pStyle w:val="TableParagraph"/>
              <w:spacing w:before="79"/>
              <w:ind w:left="65"/>
              <w:rPr>
                <w:b/>
                <w:sz w:val="20"/>
              </w:rPr>
            </w:pPr>
            <w:r>
              <w:rPr>
                <w:b/>
                <w:spacing w:val="-2"/>
                <w:sz w:val="20"/>
              </w:rPr>
              <w:t>252,28</w:t>
            </w:r>
          </w:p>
        </w:tc>
      </w:tr>
      <w:tr w:rsidR="001F3E5D" w14:paraId="4EC4E31F" w14:textId="77777777">
        <w:trPr>
          <w:trHeight w:val="401"/>
        </w:trPr>
        <w:tc>
          <w:tcPr>
            <w:tcW w:w="2133" w:type="dxa"/>
            <w:tcBorders>
              <w:left w:val="single" w:sz="4" w:space="0" w:color="CCCCCC"/>
              <w:right w:val="single" w:sz="6" w:space="0" w:color="CCCCCC"/>
            </w:tcBorders>
          </w:tcPr>
          <w:p w14:paraId="35E0DB3C" w14:textId="77777777" w:rsidR="001F3E5D" w:rsidRDefault="00000000">
            <w:pPr>
              <w:pStyle w:val="TableParagraph"/>
              <w:spacing w:before="78"/>
              <w:rPr>
                <w:sz w:val="20"/>
              </w:rPr>
            </w:pPr>
            <w:r>
              <w:rPr>
                <w:sz w:val="20"/>
              </w:rPr>
              <w:t xml:space="preserve">VIVIENDA </w:t>
            </w:r>
            <w:r>
              <w:rPr>
                <w:spacing w:val="-10"/>
                <w:sz w:val="20"/>
              </w:rPr>
              <w:t>2</w:t>
            </w:r>
          </w:p>
        </w:tc>
        <w:tc>
          <w:tcPr>
            <w:tcW w:w="1828" w:type="dxa"/>
            <w:tcBorders>
              <w:top w:val="single" w:sz="6" w:space="0" w:color="CCCCCC"/>
              <w:left w:val="single" w:sz="6" w:space="0" w:color="CCCCCC"/>
              <w:bottom w:val="single" w:sz="6" w:space="0" w:color="CCCCCC"/>
              <w:right w:val="single" w:sz="6" w:space="0" w:color="CCCCCC"/>
            </w:tcBorders>
          </w:tcPr>
          <w:p w14:paraId="0E475D93" w14:textId="77777777" w:rsidR="001F3E5D" w:rsidRDefault="001F3E5D">
            <w:pPr>
              <w:pStyle w:val="TableParagraph"/>
              <w:spacing w:before="0"/>
              <w:ind w:left="0"/>
              <w:rPr>
                <w:rFonts w:ascii="Times New Roman"/>
                <w:sz w:val="18"/>
              </w:rPr>
            </w:pPr>
          </w:p>
        </w:tc>
        <w:tc>
          <w:tcPr>
            <w:tcW w:w="1579" w:type="dxa"/>
            <w:tcBorders>
              <w:top w:val="single" w:sz="6" w:space="0" w:color="CCCCCC"/>
              <w:left w:val="single" w:sz="6" w:space="0" w:color="CCCCCC"/>
              <w:bottom w:val="single" w:sz="6" w:space="0" w:color="CCCCCC"/>
              <w:right w:val="single" w:sz="6" w:space="0" w:color="CCCCCC"/>
            </w:tcBorders>
          </w:tcPr>
          <w:p w14:paraId="62DD7C89" w14:textId="77777777" w:rsidR="001F3E5D" w:rsidRDefault="00000000">
            <w:pPr>
              <w:pStyle w:val="TableParagraph"/>
              <w:spacing w:before="78"/>
              <w:ind w:left="64"/>
              <w:rPr>
                <w:sz w:val="20"/>
              </w:rPr>
            </w:pPr>
            <w:r>
              <w:rPr>
                <w:spacing w:val="-2"/>
                <w:sz w:val="20"/>
              </w:rPr>
              <w:t>211,76</w:t>
            </w:r>
          </w:p>
        </w:tc>
        <w:tc>
          <w:tcPr>
            <w:tcW w:w="1945" w:type="dxa"/>
            <w:tcBorders>
              <w:top w:val="single" w:sz="6" w:space="0" w:color="CCCCCC"/>
              <w:left w:val="single" w:sz="6" w:space="0" w:color="CCCCCC"/>
              <w:bottom w:val="single" w:sz="6" w:space="0" w:color="CCCCCC"/>
              <w:right w:val="single" w:sz="6" w:space="0" w:color="CCCCCC"/>
            </w:tcBorders>
          </w:tcPr>
          <w:p w14:paraId="65FF6D15" w14:textId="77777777" w:rsidR="001F3E5D" w:rsidRDefault="00000000">
            <w:pPr>
              <w:pStyle w:val="TableParagraph"/>
              <w:spacing w:before="78"/>
              <w:ind w:left="64"/>
              <w:rPr>
                <w:sz w:val="20"/>
              </w:rPr>
            </w:pPr>
            <w:r>
              <w:rPr>
                <w:spacing w:val="-2"/>
                <w:sz w:val="20"/>
              </w:rPr>
              <w:t>67,90</w:t>
            </w:r>
          </w:p>
        </w:tc>
        <w:tc>
          <w:tcPr>
            <w:tcW w:w="1576" w:type="dxa"/>
            <w:tcBorders>
              <w:left w:val="single" w:sz="6" w:space="0" w:color="CCCCCC"/>
              <w:right w:val="single" w:sz="4" w:space="0" w:color="CCCCCC"/>
            </w:tcBorders>
          </w:tcPr>
          <w:p w14:paraId="1308AC41" w14:textId="77777777" w:rsidR="001F3E5D" w:rsidRDefault="00000000">
            <w:pPr>
              <w:pStyle w:val="TableParagraph"/>
              <w:spacing w:before="80"/>
              <w:ind w:left="65"/>
              <w:rPr>
                <w:b/>
                <w:sz w:val="20"/>
              </w:rPr>
            </w:pPr>
            <w:r>
              <w:rPr>
                <w:b/>
                <w:spacing w:val="-2"/>
                <w:sz w:val="20"/>
              </w:rPr>
              <w:t>279,66</w:t>
            </w:r>
          </w:p>
        </w:tc>
      </w:tr>
      <w:tr w:rsidR="001F3E5D" w14:paraId="6CDC1673" w14:textId="77777777">
        <w:trPr>
          <w:trHeight w:val="399"/>
        </w:trPr>
        <w:tc>
          <w:tcPr>
            <w:tcW w:w="2133" w:type="dxa"/>
            <w:tcBorders>
              <w:left w:val="single" w:sz="4" w:space="0" w:color="CCCCCC"/>
              <w:right w:val="single" w:sz="6" w:space="0" w:color="CCCCCC"/>
            </w:tcBorders>
          </w:tcPr>
          <w:p w14:paraId="724A0E3A" w14:textId="77777777" w:rsidR="001F3E5D" w:rsidRDefault="00000000">
            <w:pPr>
              <w:pStyle w:val="TableParagraph"/>
              <w:rPr>
                <w:sz w:val="20"/>
              </w:rPr>
            </w:pPr>
            <w:r>
              <w:rPr>
                <w:sz w:val="20"/>
              </w:rPr>
              <w:t xml:space="preserve">VIVIENDA </w:t>
            </w:r>
            <w:r>
              <w:rPr>
                <w:spacing w:val="-10"/>
                <w:sz w:val="20"/>
              </w:rPr>
              <w:t>3</w:t>
            </w:r>
          </w:p>
        </w:tc>
        <w:tc>
          <w:tcPr>
            <w:tcW w:w="1828" w:type="dxa"/>
            <w:tcBorders>
              <w:top w:val="single" w:sz="6" w:space="0" w:color="CCCCCC"/>
              <w:left w:val="single" w:sz="6" w:space="0" w:color="CCCCCC"/>
              <w:bottom w:val="single" w:sz="6" w:space="0" w:color="CCCCCC"/>
              <w:right w:val="single" w:sz="6" w:space="0" w:color="CCCCCC"/>
            </w:tcBorders>
          </w:tcPr>
          <w:p w14:paraId="1E10AB7A" w14:textId="77777777" w:rsidR="001F3E5D" w:rsidRDefault="00000000">
            <w:pPr>
              <w:pStyle w:val="TableParagraph"/>
              <w:ind w:left="63"/>
              <w:rPr>
                <w:sz w:val="20"/>
              </w:rPr>
            </w:pPr>
            <w:r>
              <w:rPr>
                <w:spacing w:val="-2"/>
                <w:sz w:val="20"/>
              </w:rPr>
              <w:t>95,57</w:t>
            </w:r>
          </w:p>
        </w:tc>
        <w:tc>
          <w:tcPr>
            <w:tcW w:w="1579" w:type="dxa"/>
            <w:tcBorders>
              <w:top w:val="single" w:sz="6" w:space="0" w:color="CCCCCC"/>
              <w:left w:val="single" w:sz="6" w:space="0" w:color="CCCCCC"/>
              <w:bottom w:val="single" w:sz="6" w:space="0" w:color="CCCCCC"/>
              <w:right w:val="single" w:sz="6" w:space="0" w:color="CCCCCC"/>
            </w:tcBorders>
          </w:tcPr>
          <w:p w14:paraId="008F2A16" w14:textId="77777777" w:rsidR="001F3E5D" w:rsidRDefault="00000000">
            <w:pPr>
              <w:pStyle w:val="TableParagraph"/>
              <w:ind w:left="64"/>
              <w:rPr>
                <w:sz w:val="20"/>
              </w:rPr>
            </w:pPr>
            <w:r>
              <w:rPr>
                <w:spacing w:val="-2"/>
                <w:sz w:val="20"/>
              </w:rPr>
              <w:t>176,33</w:t>
            </w:r>
          </w:p>
        </w:tc>
        <w:tc>
          <w:tcPr>
            <w:tcW w:w="1945" w:type="dxa"/>
            <w:tcBorders>
              <w:top w:val="single" w:sz="6" w:space="0" w:color="CCCCCC"/>
              <w:left w:val="single" w:sz="6" w:space="0" w:color="CCCCCC"/>
              <w:bottom w:val="single" w:sz="6" w:space="0" w:color="CCCCCC"/>
              <w:right w:val="single" w:sz="6" w:space="0" w:color="CCCCCC"/>
            </w:tcBorders>
          </w:tcPr>
          <w:p w14:paraId="0F4E3B67" w14:textId="77777777" w:rsidR="001F3E5D" w:rsidRDefault="00000000">
            <w:pPr>
              <w:pStyle w:val="TableParagraph"/>
              <w:ind w:left="64"/>
              <w:rPr>
                <w:sz w:val="20"/>
              </w:rPr>
            </w:pPr>
            <w:r>
              <w:rPr>
                <w:spacing w:val="-2"/>
                <w:sz w:val="20"/>
              </w:rPr>
              <w:t>67,73</w:t>
            </w:r>
          </w:p>
        </w:tc>
        <w:tc>
          <w:tcPr>
            <w:tcW w:w="1576" w:type="dxa"/>
            <w:tcBorders>
              <w:left w:val="single" w:sz="6" w:space="0" w:color="CCCCCC"/>
              <w:right w:val="single" w:sz="4" w:space="0" w:color="CCCCCC"/>
            </w:tcBorders>
          </w:tcPr>
          <w:p w14:paraId="474994BE" w14:textId="77777777" w:rsidR="001F3E5D" w:rsidRDefault="00000000">
            <w:pPr>
              <w:pStyle w:val="TableParagraph"/>
              <w:spacing w:before="79"/>
              <w:ind w:left="65"/>
              <w:rPr>
                <w:b/>
                <w:sz w:val="20"/>
              </w:rPr>
            </w:pPr>
            <w:r>
              <w:rPr>
                <w:b/>
                <w:spacing w:val="-2"/>
                <w:sz w:val="20"/>
              </w:rPr>
              <w:t>339,63</w:t>
            </w:r>
          </w:p>
        </w:tc>
      </w:tr>
      <w:tr w:rsidR="001F3E5D" w14:paraId="60D24043" w14:textId="77777777">
        <w:trPr>
          <w:trHeight w:val="401"/>
        </w:trPr>
        <w:tc>
          <w:tcPr>
            <w:tcW w:w="2133" w:type="dxa"/>
            <w:tcBorders>
              <w:left w:val="single" w:sz="4" w:space="0" w:color="CCCCCC"/>
              <w:right w:val="single" w:sz="6" w:space="0" w:color="CCCCCC"/>
            </w:tcBorders>
          </w:tcPr>
          <w:p w14:paraId="52561EA1" w14:textId="77777777" w:rsidR="001F3E5D" w:rsidRDefault="00000000">
            <w:pPr>
              <w:pStyle w:val="TableParagraph"/>
              <w:spacing w:before="78"/>
              <w:rPr>
                <w:sz w:val="20"/>
              </w:rPr>
            </w:pPr>
            <w:r>
              <w:rPr>
                <w:sz w:val="20"/>
              </w:rPr>
              <w:t xml:space="preserve">VIVIENDA </w:t>
            </w:r>
            <w:r>
              <w:rPr>
                <w:spacing w:val="-10"/>
                <w:sz w:val="20"/>
              </w:rPr>
              <w:t>4</w:t>
            </w:r>
          </w:p>
        </w:tc>
        <w:tc>
          <w:tcPr>
            <w:tcW w:w="1828" w:type="dxa"/>
            <w:tcBorders>
              <w:top w:val="single" w:sz="6" w:space="0" w:color="CCCCCC"/>
              <w:left w:val="single" w:sz="6" w:space="0" w:color="CCCCCC"/>
              <w:bottom w:val="single" w:sz="6" w:space="0" w:color="CCCCCC"/>
              <w:right w:val="single" w:sz="6" w:space="0" w:color="CCCCCC"/>
            </w:tcBorders>
          </w:tcPr>
          <w:p w14:paraId="4CE1F335" w14:textId="77777777" w:rsidR="001F3E5D" w:rsidRDefault="00000000">
            <w:pPr>
              <w:pStyle w:val="TableParagraph"/>
              <w:spacing w:before="78"/>
              <w:ind w:left="63"/>
              <w:rPr>
                <w:sz w:val="20"/>
              </w:rPr>
            </w:pPr>
            <w:r>
              <w:rPr>
                <w:spacing w:val="-2"/>
                <w:sz w:val="20"/>
              </w:rPr>
              <w:t>98,36</w:t>
            </w:r>
          </w:p>
        </w:tc>
        <w:tc>
          <w:tcPr>
            <w:tcW w:w="1579" w:type="dxa"/>
            <w:tcBorders>
              <w:top w:val="single" w:sz="6" w:space="0" w:color="CCCCCC"/>
              <w:left w:val="single" w:sz="6" w:space="0" w:color="CCCCCC"/>
              <w:bottom w:val="single" w:sz="6" w:space="0" w:color="CCCCCC"/>
              <w:right w:val="single" w:sz="6" w:space="0" w:color="CCCCCC"/>
            </w:tcBorders>
          </w:tcPr>
          <w:p w14:paraId="133C279A" w14:textId="77777777" w:rsidR="001F3E5D" w:rsidRDefault="00000000">
            <w:pPr>
              <w:pStyle w:val="TableParagraph"/>
              <w:spacing w:before="78"/>
              <w:ind w:left="64"/>
              <w:rPr>
                <w:sz w:val="20"/>
              </w:rPr>
            </w:pPr>
            <w:r>
              <w:rPr>
                <w:spacing w:val="-2"/>
                <w:sz w:val="20"/>
              </w:rPr>
              <w:t>203,69</w:t>
            </w:r>
          </w:p>
        </w:tc>
        <w:tc>
          <w:tcPr>
            <w:tcW w:w="1945" w:type="dxa"/>
            <w:tcBorders>
              <w:top w:val="single" w:sz="6" w:space="0" w:color="CCCCCC"/>
              <w:left w:val="single" w:sz="6" w:space="0" w:color="CCCCCC"/>
              <w:bottom w:val="single" w:sz="6" w:space="0" w:color="CCCCCC"/>
              <w:right w:val="single" w:sz="6" w:space="0" w:color="CCCCCC"/>
            </w:tcBorders>
          </w:tcPr>
          <w:p w14:paraId="05C7EF47" w14:textId="77777777" w:rsidR="001F3E5D" w:rsidRDefault="00000000">
            <w:pPr>
              <w:pStyle w:val="TableParagraph"/>
              <w:spacing w:before="78"/>
              <w:ind w:left="64"/>
              <w:rPr>
                <w:sz w:val="20"/>
              </w:rPr>
            </w:pPr>
            <w:r>
              <w:rPr>
                <w:spacing w:val="-2"/>
                <w:sz w:val="20"/>
              </w:rPr>
              <w:t>67,69</w:t>
            </w:r>
          </w:p>
        </w:tc>
        <w:tc>
          <w:tcPr>
            <w:tcW w:w="1576" w:type="dxa"/>
            <w:tcBorders>
              <w:left w:val="single" w:sz="6" w:space="0" w:color="CCCCCC"/>
              <w:right w:val="single" w:sz="4" w:space="0" w:color="CCCCCC"/>
            </w:tcBorders>
          </w:tcPr>
          <w:p w14:paraId="62333056" w14:textId="77777777" w:rsidR="001F3E5D" w:rsidRDefault="00000000">
            <w:pPr>
              <w:pStyle w:val="TableParagraph"/>
              <w:spacing w:before="80"/>
              <w:ind w:left="65"/>
              <w:rPr>
                <w:b/>
                <w:sz w:val="20"/>
              </w:rPr>
            </w:pPr>
            <w:r>
              <w:rPr>
                <w:b/>
                <w:spacing w:val="-2"/>
                <w:sz w:val="20"/>
              </w:rPr>
              <w:t>369,74</w:t>
            </w:r>
          </w:p>
        </w:tc>
      </w:tr>
      <w:tr w:rsidR="001F3E5D" w14:paraId="24EFF70B" w14:textId="77777777">
        <w:trPr>
          <w:trHeight w:val="400"/>
        </w:trPr>
        <w:tc>
          <w:tcPr>
            <w:tcW w:w="2133" w:type="dxa"/>
            <w:tcBorders>
              <w:left w:val="single" w:sz="4" w:space="0" w:color="CCCCCC"/>
              <w:right w:val="single" w:sz="6" w:space="0" w:color="CCCCCC"/>
            </w:tcBorders>
          </w:tcPr>
          <w:p w14:paraId="7CF82F31" w14:textId="77777777" w:rsidR="001F3E5D" w:rsidRDefault="00000000">
            <w:pPr>
              <w:pStyle w:val="TableParagraph"/>
              <w:rPr>
                <w:sz w:val="20"/>
              </w:rPr>
            </w:pPr>
            <w:r>
              <w:rPr>
                <w:sz w:val="20"/>
              </w:rPr>
              <w:t xml:space="preserve">VIVIENDA </w:t>
            </w:r>
            <w:r>
              <w:rPr>
                <w:spacing w:val="-10"/>
                <w:sz w:val="20"/>
              </w:rPr>
              <w:t>5</w:t>
            </w:r>
          </w:p>
        </w:tc>
        <w:tc>
          <w:tcPr>
            <w:tcW w:w="1828" w:type="dxa"/>
            <w:tcBorders>
              <w:top w:val="single" w:sz="6" w:space="0" w:color="CCCCCC"/>
              <w:left w:val="single" w:sz="6" w:space="0" w:color="CCCCCC"/>
              <w:bottom w:val="single" w:sz="6" w:space="0" w:color="CCCCCC"/>
              <w:right w:val="single" w:sz="6" w:space="0" w:color="CCCCCC"/>
            </w:tcBorders>
          </w:tcPr>
          <w:p w14:paraId="5837575F" w14:textId="77777777" w:rsidR="001F3E5D" w:rsidRDefault="001F3E5D">
            <w:pPr>
              <w:pStyle w:val="TableParagraph"/>
              <w:spacing w:before="0"/>
              <w:ind w:left="0"/>
              <w:rPr>
                <w:rFonts w:ascii="Times New Roman"/>
                <w:sz w:val="18"/>
              </w:rPr>
            </w:pPr>
          </w:p>
        </w:tc>
        <w:tc>
          <w:tcPr>
            <w:tcW w:w="1579" w:type="dxa"/>
            <w:tcBorders>
              <w:top w:val="single" w:sz="6" w:space="0" w:color="CCCCCC"/>
              <w:left w:val="single" w:sz="6" w:space="0" w:color="CCCCCC"/>
              <w:bottom w:val="single" w:sz="6" w:space="0" w:color="CCCCCC"/>
              <w:right w:val="single" w:sz="6" w:space="0" w:color="CCCCCC"/>
            </w:tcBorders>
          </w:tcPr>
          <w:p w14:paraId="5E1FB8FE" w14:textId="77777777" w:rsidR="001F3E5D" w:rsidRDefault="00000000">
            <w:pPr>
              <w:pStyle w:val="TableParagraph"/>
              <w:ind w:left="64"/>
              <w:rPr>
                <w:sz w:val="20"/>
              </w:rPr>
            </w:pPr>
            <w:r>
              <w:rPr>
                <w:spacing w:val="-2"/>
                <w:sz w:val="20"/>
              </w:rPr>
              <w:t>205,11</w:t>
            </w:r>
          </w:p>
        </w:tc>
        <w:tc>
          <w:tcPr>
            <w:tcW w:w="1945" w:type="dxa"/>
            <w:tcBorders>
              <w:top w:val="single" w:sz="6" w:space="0" w:color="CCCCCC"/>
              <w:left w:val="single" w:sz="6" w:space="0" w:color="CCCCCC"/>
              <w:bottom w:val="single" w:sz="6" w:space="0" w:color="CCCCCC"/>
              <w:right w:val="single" w:sz="6" w:space="0" w:color="CCCCCC"/>
            </w:tcBorders>
          </w:tcPr>
          <w:p w14:paraId="0208CE2E" w14:textId="77777777" w:rsidR="001F3E5D" w:rsidRDefault="00000000">
            <w:pPr>
              <w:pStyle w:val="TableParagraph"/>
              <w:ind w:left="64"/>
              <w:rPr>
                <w:sz w:val="20"/>
              </w:rPr>
            </w:pPr>
            <w:r>
              <w:rPr>
                <w:spacing w:val="-2"/>
                <w:sz w:val="20"/>
              </w:rPr>
              <w:t>67,68</w:t>
            </w:r>
          </w:p>
        </w:tc>
        <w:tc>
          <w:tcPr>
            <w:tcW w:w="1576" w:type="dxa"/>
            <w:tcBorders>
              <w:left w:val="single" w:sz="6" w:space="0" w:color="CCCCCC"/>
              <w:right w:val="single" w:sz="4" w:space="0" w:color="CCCCCC"/>
            </w:tcBorders>
          </w:tcPr>
          <w:p w14:paraId="26DA6F63" w14:textId="77777777" w:rsidR="001F3E5D" w:rsidRDefault="00000000">
            <w:pPr>
              <w:pStyle w:val="TableParagraph"/>
              <w:spacing w:before="79"/>
              <w:ind w:left="65"/>
              <w:rPr>
                <w:b/>
                <w:sz w:val="20"/>
              </w:rPr>
            </w:pPr>
            <w:r>
              <w:rPr>
                <w:b/>
                <w:spacing w:val="-2"/>
                <w:sz w:val="20"/>
              </w:rPr>
              <w:t>272,79</w:t>
            </w:r>
          </w:p>
        </w:tc>
      </w:tr>
      <w:tr w:rsidR="001F3E5D" w14:paraId="3D791264" w14:textId="77777777">
        <w:trPr>
          <w:trHeight w:val="399"/>
        </w:trPr>
        <w:tc>
          <w:tcPr>
            <w:tcW w:w="2133" w:type="dxa"/>
            <w:tcBorders>
              <w:left w:val="single" w:sz="4" w:space="0" w:color="CCCCCC"/>
              <w:right w:val="single" w:sz="6" w:space="0" w:color="CCCCCC"/>
            </w:tcBorders>
          </w:tcPr>
          <w:p w14:paraId="24E535D1" w14:textId="77777777" w:rsidR="001F3E5D" w:rsidRDefault="00000000">
            <w:pPr>
              <w:pStyle w:val="TableParagraph"/>
              <w:rPr>
                <w:sz w:val="20"/>
              </w:rPr>
            </w:pPr>
            <w:r>
              <w:rPr>
                <w:sz w:val="20"/>
              </w:rPr>
              <w:t xml:space="preserve">VIVIENDA </w:t>
            </w:r>
            <w:r>
              <w:rPr>
                <w:spacing w:val="-10"/>
                <w:sz w:val="20"/>
              </w:rPr>
              <w:t>6</w:t>
            </w:r>
          </w:p>
        </w:tc>
        <w:tc>
          <w:tcPr>
            <w:tcW w:w="1828" w:type="dxa"/>
            <w:tcBorders>
              <w:top w:val="single" w:sz="6" w:space="0" w:color="CCCCCC"/>
              <w:left w:val="single" w:sz="6" w:space="0" w:color="CCCCCC"/>
              <w:bottom w:val="single" w:sz="6" w:space="0" w:color="CCCCCC"/>
              <w:right w:val="single" w:sz="6" w:space="0" w:color="CCCCCC"/>
            </w:tcBorders>
          </w:tcPr>
          <w:p w14:paraId="084E5E15" w14:textId="77777777" w:rsidR="001F3E5D" w:rsidRDefault="00000000">
            <w:pPr>
              <w:pStyle w:val="TableParagraph"/>
              <w:ind w:left="63"/>
              <w:rPr>
                <w:sz w:val="20"/>
              </w:rPr>
            </w:pPr>
            <w:r>
              <w:rPr>
                <w:spacing w:val="-2"/>
                <w:sz w:val="20"/>
              </w:rPr>
              <w:t>98,81</w:t>
            </w:r>
          </w:p>
        </w:tc>
        <w:tc>
          <w:tcPr>
            <w:tcW w:w="1579" w:type="dxa"/>
            <w:tcBorders>
              <w:top w:val="single" w:sz="6" w:space="0" w:color="CCCCCC"/>
              <w:left w:val="single" w:sz="6" w:space="0" w:color="CCCCCC"/>
              <w:bottom w:val="single" w:sz="6" w:space="0" w:color="CCCCCC"/>
              <w:right w:val="single" w:sz="6" w:space="0" w:color="CCCCCC"/>
            </w:tcBorders>
          </w:tcPr>
          <w:p w14:paraId="417C0639" w14:textId="77777777" w:rsidR="001F3E5D" w:rsidRDefault="00000000">
            <w:pPr>
              <w:pStyle w:val="TableParagraph"/>
              <w:ind w:left="64"/>
              <w:rPr>
                <w:sz w:val="20"/>
              </w:rPr>
            </w:pPr>
            <w:r>
              <w:rPr>
                <w:spacing w:val="-2"/>
                <w:sz w:val="20"/>
              </w:rPr>
              <w:t>198,61</w:t>
            </w:r>
          </w:p>
        </w:tc>
        <w:tc>
          <w:tcPr>
            <w:tcW w:w="1945" w:type="dxa"/>
            <w:tcBorders>
              <w:top w:val="single" w:sz="6" w:space="0" w:color="CCCCCC"/>
              <w:left w:val="single" w:sz="6" w:space="0" w:color="CCCCCC"/>
              <w:bottom w:val="single" w:sz="6" w:space="0" w:color="CCCCCC"/>
              <w:right w:val="single" w:sz="6" w:space="0" w:color="CCCCCC"/>
            </w:tcBorders>
          </w:tcPr>
          <w:p w14:paraId="4E079432" w14:textId="77777777" w:rsidR="001F3E5D" w:rsidRDefault="00000000">
            <w:pPr>
              <w:pStyle w:val="TableParagraph"/>
              <w:ind w:left="64"/>
              <w:rPr>
                <w:sz w:val="20"/>
              </w:rPr>
            </w:pPr>
            <w:r>
              <w:rPr>
                <w:spacing w:val="-2"/>
                <w:sz w:val="20"/>
              </w:rPr>
              <w:t>67,68</w:t>
            </w:r>
          </w:p>
        </w:tc>
        <w:tc>
          <w:tcPr>
            <w:tcW w:w="1576" w:type="dxa"/>
            <w:tcBorders>
              <w:left w:val="single" w:sz="6" w:space="0" w:color="CCCCCC"/>
              <w:right w:val="single" w:sz="4" w:space="0" w:color="CCCCCC"/>
            </w:tcBorders>
          </w:tcPr>
          <w:p w14:paraId="13CD13B0" w14:textId="77777777" w:rsidR="001F3E5D" w:rsidRDefault="00000000">
            <w:pPr>
              <w:pStyle w:val="TableParagraph"/>
              <w:spacing w:before="79"/>
              <w:ind w:left="65"/>
              <w:rPr>
                <w:b/>
                <w:sz w:val="20"/>
              </w:rPr>
            </w:pPr>
            <w:r>
              <w:rPr>
                <w:b/>
                <w:spacing w:val="-2"/>
                <w:sz w:val="20"/>
              </w:rPr>
              <w:t>365,10</w:t>
            </w:r>
          </w:p>
        </w:tc>
      </w:tr>
      <w:tr w:rsidR="001F3E5D" w14:paraId="631BCE06" w14:textId="77777777">
        <w:trPr>
          <w:trHeight w:val="403"/>
        </w:trPr>
        <w:tc>
          <w:tcPr>
            <w:tcW w:w="2133" w:type="dxa"/>
            <w:tcBorders>
              <w:left w:val="single" w:sz="4" w:space="0" w:color="CCCCCC"/>
              <w:bottom w:val="single" w:sz="6" w:space="0" w:color="CCCCCC"/>
              <w:right w:val="single" w:sz="6" w:space="0" w:color="CCCCCC"/>
            </w:tcBorders>
          </w:tcPr>
          <w:p w14:paraId="68C35CCB" w14:textId="77777777" w:rsidR="001F3E5D" w:rsidRDefault="00000000">
            <w:pPr>
              <w:pStyle w:val="TableParagraph"/>
              <w:spacing w:before="80"/>
              <w:rPr>
                <w:b/>
                <w:sz w:val="20"/>
              </w:rPr>
            </w:pPr>
            <w:r>
              <w:rPr>
                <w:b/>
                <w:spacing w:val="-2"/>
                <w:sz w:val="20"/>
              </w:rPr>
              <w:t>TOTAL</w:t>
            </w:r>
          </w:p>
        </w:tc>
        <w:tc>
          <w:tcPr>
            <w:tcW w:w="1828" w:type="dxa"/>
            <w:tcBorders>
              <w:top w:val="single" w:sz="6" w:space="0" w:color="CCCCCC"/>
              <w:left w:val="single" w:sz="6" w:space="0" w:color="CCCCCC"/>
              <w:bottom w:val="single" w:sz="6" w:space="0" w:color="CCCCCC"/>
              <w:right w:val="single" w:sz="6" w:space="0" w:color="CCCCCC"/>
            </w:tcBorders>
          </w:tcPr>
          <w:p w14:paraId="29CBC91D" w14:textId="77777777" w:rsidR="001F3E5D" w:rsidRDefault="00000000">
            <w:pPr>
              <w:pStyle w:val="TableParagraph"/>
              <w:spacing w:before="78"/>
              <w:ind w:left="63"/>
              <w:rPr>
                <w:sz w:val="20"/>
              </w:rPr>
            </w:pPr>
            <w:r>
              <w:rPr>
                <w:spacing w:val="-2"/>
                <w:sz w:val="20"/>
              </w:rPr>
              <w:t>292,74</w:t>
            </w:r>
          </w:p>
        </w:tc>
        <w:tc>
          <w:tcPr>
            <w:tcW w:w="1579" w:type="dxa"/>
            <w:tcBorders>
              <w:top w:val="single" w:sz="6" w:space="0" w:color="CCCCCC"/>
              <w:left w:val="single" w:sz="6" w:space="0" w:color="CCCCCC"/>
              <w:bottom w:val="single" w:sz="6" w:space="0" w:color="CCCCCC"/>
              <w:right w:val="single" w:sz="6" w:space="0" w:color="CCCCCC"/>
            </w:tcBorders>
          </w:tcPr>
          <w:p w14:paraId="09EF308F" w14:textId="77777777" w:rsidR="001F3E5D" w:rsidRDefault="00000000">
            <w:pPr>
              <w:pStyle w:val="TableParagraph"/>
              <w:spacing w:before="78"/>
              <w:ind w:left="64"/>
              <w:rPr>
                <w:sz w:val="20"/>
              </w:rPr>
            </w:pPr>
            <w:r>
              <w:rPr>
                <w:spacing w:val="-2"/>
                <w:sz w:val="20"/>
              </w:rPr>
              <w:t>1.180,05</w:t>
            </w:r>
          </w:p>
        </w:tc>
        <w:tc>
          <w:tcPr>
            <w:tcW w:w="1945" w:type="dxa"/>
            <w:tcBorders>
              <w:top w:val="single" w:sz="6" w:space="0" w:color="CCCCCC"/>
              <w:left w:val="single" w:sz="6" w:space="0" w:color="CCCCCC"/>
              <w:bottom w:val="single" w:sz="6" w:space="0" w:color="CCCCCC"/>
              <w:right w:val="single" w:sz="6" w:space="0" w:color="CCCCCC"/>
            </w:tcBorders>
          </w:tcPr>
          <w:p w14:paraId="38269B51" w14:textId="77777777" w:rsidR="001F3E5D" w:rsidRDefault="00000000">
            <w:pPr>
              <w:pStyle w:val="TableParagraph"/>
              <w:spacing w:before="78"/>
              <w:ind w:left="64"/>
              <w:rPr>
                <w:sz w:val="20"/>
              </w:rPr>
            </w:pPr>
            <w:r>
              <w:rPr>
                <w:spacing w:val="-2"/>
                <w:sz w:val="20"/>
              </w:rPr>
              <w:t>406,41</w:t>
            </w:r>
          </w:p>
        </w:tc>
        <w:tc>
          <w:tcPr>
            <w:tcW w:w="1576" w:type="dxa"/>
            <w:tcBorders>
              <w:left w:val="single" w:sz="6" w:space="0" w:color="CCCCCC"/>
              <w:bottom w:val="single" w:sz="6" w:space="0" w:color="CCCCCC"/>
              <w:right w:val="single" w:sz="4" w:space="0" w:color="CCCCCC"/>
            </w:tcBorders>
          </w:tcPr>
          <w:p w14:paraId="3C214333" w14:textId="77777777" w:rsidR="001F3E5D" w:rsidRDefault="00000000">
            <w:pPr>
              <w:pStyle w:val="TableParagraph"/>
              <w:spacing w:before="80"/>
              <w:ind w:left="65"/>
              <w:rPr>
                <w:b/>
                <w:sz w:val="20"/>
              </w:rPr>
            </w:pPr>
            <w:r>
              <w:rPr>
                <w:b/>
                <w:spacing w:val="-2"/>
                <w:sz w:val="20"/>
              </w:rPr>
              <w:t>1.879,20</w:t>
            </w:r>
          </w:p>
        </w:tc>
      </w:tr>
    </w:tbl>
    <w:p w14:paraId="3CBB957F" w14:textId="77777777" w:rsidR="001F3E5D" w:rsidRDefault="001F3E5D">
      <w:pPr>
        <w:pStyle w:val="Textoindependiente"/>
        <w:spacing w:before="150"/>
      </w:pPr>
    </w:p>
    <w:p w14:paraId="0362F066" w14:textId="77777777" w:rsidR="001F3E5D" w:rsidRDefault="00000000">
      <w:pPr>
        <w:pStyle w:val="Textoindependiente"/>
        <w:spacing w:line="292" w:lineRule="auto"/>
        <w:ind w:left="142"/>
      </w:pPr>
      <w:r>
        <w:t>Y finalmente las superficies de la parcela privativas de las viviendas, edificabilidad y ocupación por</w:t>
      </w:r>
      <w:r>
        <w:rPr>
          <w:spacing w:val="80"/>
        </w:rPr>
        <w:t xml:space="preserve"> </w:t>
      </w:r>
      <w:r>
        <w:t>vivienda son:</w:t>
      </w:r>
    </w:p>
    <w:p w14:paraId="05AD2292" w14:textId="77777777" w:rsidR="001F3E5D" w:rsidRDefault="001F3E5D">
      <w:pPr>
        <w:pStyle w:val="Textoindependiente"/>
        <w:spacing w:line="292" w:lineRule="auto"/>
        <w:sectPr w:rsidR="001F3E5D">
          <w:pgSz w:w="11910" w:h="16840"/>
          <w:pgMar w:top="1340" w:right="1417" w:bottom="1260" w:left="1275" w:header="225" w:footer="1060" w:gutter="0"/>
          <w:cols w:space="720"/>
        </w:sectPr>
      </w:pPr>
    </w:p>
    <w:p w14:paraId="5E13E047" w14:textId="3B76C97E" w:rsidR="001F3E5D" w:rsidRDefault="00000000">
      <w:pPr>
        <w:pStyle w:val="Textoindependiente"/>
        <w:spacing w:before="29"/>
      </w:pPr>
      <w:r>
        <w:rPr>
          <w:noProof/>
        </w:rPr>
        <w:lastRenderedPageBreak/>
        <mc:AlternateContent>
          <mc:Choice Requires="wps">
            <w:drawing>
              <wp:anchor distT="0" distB="0" distL="0" distR="0" simplePos="0" relativeHeight="15844864" behindDoc="0" locked="0" layoutInCell="1" allowOverlap="1" wp14:anchorId="4E4950C3" wp14:editId="6DAC2CCB">
                <wp:simplePos x="0" y="0"/>
                <wp:positionH relativeFrom="page">
                  <wp:posOffset>6807090</wp:posOffset>
                </wp:positionH>
                <wp:positionV relativeFrom="page">
                  <wp:posOffset>2818730</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AEBB0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4AA64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E4950C3" id="Textbox 251" o:spid="_x0000_s1145" type="#_x0000_t202" style="position:absolute;margin-left:536pt;margin-top:221.95pt;width:33.05pt;height:250.9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I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6AEBB0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4AA64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792"/>
        <w:gridCol w:w="3592"/>
        <w:gridCol w:w="2073"/>
        <w:gridCol w:w="1608"/>
      </w:tblGrid>
      <w:tr w:rsidR="001F3E5D" w14:paraId="7ECB0CFB" w14:textId="77777777">
        <w:trPr>
          <w:trHeight w:val="400"/>
        </w:trPr>
        <w:tc>
          <w:tcPr>
            <w:tcW w:w="1792" w:type="dxa"/>
            <w:tcBorders>
              <w:left w:val="single" w:sz="4" w:space="0" w:color="CCCCCC"/>
              <w:right w:val="single" w:sz="6" w:space="0" w:color="CCCCCC"/>
            </w:tcBorders>
            <w:shd w:val="clear" w:color="auto" w:fill="F3F3F3"/>
          </w:tcPr>
          <w:p w14:paraId="3B8FE833" w14:textId="77777777" w:rsidR="001F3E5D" w:rsidRDefault="001F3E5D">
            <w:pPr>
              <w:pStyle w:val="TableParagraph"/>
              <w:spacing w:before="0"/>
              <w:ind w:left="0"/>
              <w:rPr>
                <w:rFonts w:ascii="Times New Roman"/>
                <w:sz w:val="18"/>
              </w:rPr>
            </w:pPr>
          </w:p>
        </w:tc>
        <w:tc>
          <w:tcPr>
            <w:tcW w:w="3592" w:type="dxa"/>
            <w:tcBorders>
              <w:top w:val="single" w:sz="6" w:space="0" w:color="CCCCCC"/>
              <w:left w:val="single" w:sz="6" w:space="0" w:color="CCCCCC"/>
              <w:bottom w:val="single" w:sz="6" w:space="0" w:color="CCCCCC"/>
              <w:right w:val="single" w:sz="6" w:space="0" w:color="CCCCCC"/>
            </w:tcBorders>
            <w:shd w:val="clear" w:color="auto" w:fill="F3F3F3"/>
          </w:tcPr>
          <w:p w14:paraId="1ACBAF4B" w14:textId="77777777" w:rsidR="001F3E5D" w:rsidRDefault="00000000">
            <w:pPr>
              <w:pStyle w:val="TableParagraph"/>
              <w:spacing w:before="80"/>
              <w:ind w:left="63"/>
              <w:rPr>
                <w:b/>
                <w:sz w:val="20"/>
              </w:rPr>
            </w:pPr>
            <w:r>
              <w:rPr>
                <w:b/>
                <w:sz w:val="20"/>
              </w:rPr>
              <w:t>Superficie</w:t>
            </w:r>
            <w:r>
              <w:rPr>
                <w:b/>
                <w:spacing w:val="-6"/>
                <w:sz w:val="20"/>
              </w:rPr>
              <w:t xml:space="preserve"> </w:t>
            </w:r>
            <w:r>
              <w:rPr>
                <w:b/>
                <w:sz w:val="20"/>
              </w:rPr>
              <w:t>privativa</w:t>
            </w:r>
            <w:r>
              <w:rPr>
                <w:b/>
                <w:spacing w:val="-6"/>
                <w:sz w:val="20"/>
              </w:rPr>
              <w:t xml:space="preserve"> </w:t>
            </w:r>
            <w:r>
              <w:rPr>
                <w:b/>
                <w:sz w:val="20"/>
              </w:rPr>
              <w:t>de</w:t>
            </w:r>
            <w:r>
              <w:rPr>
                <w:b/>
                <w:spacing w:val="-6"/>
                <w:sz w:val="20"/>
              </w:rPr>
              <w:t xml:space="preserve"> </w:t>
            </w:r>
            <w:r>
              <w:rPr>
                <w:b/>
                <w:spacing w:val="-2"/>
                <w:sz w:val="20"/>
              </w:rPr>
              <w:t>parcela</w:t>
            </w:r>
          </w:p>
        </w:tc>
        <w:tc>
          <w:tcPr>
            <w:tcW w:w="2073" w:type="dxa"/>
            <w:tcBorders>
              <w:top w:val="single" w:sz="6" w:space="0" w:color="CCCCCC"/>
              <w:left w:val="single" w:sz="6" w:space="0" w:color="CCCCCC"/>
              <w:bottom w:val="single" w:sz="6" w:space="0" w:color="CCCCCC"/>
              <w:right w:val="single" w:sz="6" w:space="0" w:color="CCCCCC"/>
            </w:tcBorders>
            <w:shd w:val="clear" w:color="auto" w:fill="F3F3F3"/>
          </w:tcPr>
          <w:p w14:paraId="13107DA8" w14:textId="77777777" w:rsidR="001F3E5D" w:rsidRDefault="00000000">
            <w:pPr>
              <w:pStyle w:val="TableParagraph"/>
              <w:spacing w:before="80"/>
              <w:ind w:left="63"/>
              <w:rPr>
                <w:b/>
                <w:sz w:val="20"/>
              </w:rPr>
            </w:pPr>
            <w:r>
              <w:rPr>
                <w:b/>
                <w:spacing w:val="-2"/>
                <w:sz w:val="20"/>
              </w:rPr>
              <w:t>EDIFICABILIDAD</w:t>
            </w:r>
          </w:p>
        </w:tc>
        <w:tc>
          <w:tcPr>
            <w:tcW w:w="1608" w:type="dxa"/>
            <w:tcBorders>
              <w:left w:val="single" w:sz="6" w:space="0" w:color="CCCCCC"/>
              <w:right w:val="single" w:sz="4" w:space="0" w:color="CCCCCC"/>
            </w:tcBorders>
            <w:shd w:val="clear" w:color="auto" w:fill="F3F3F3"/>
          </w:tcPr>
          <w:p w14:paraId="7AB14C5A" w14:textId="77777777" w:rsidR="001F3E5D" w:rsidRDefault="00000000">
            <w:pPr>
              <w:pStyle w:val="TableParagraph"/>
              <w:spacing w:before="80"/>
              <w:rPr>
                <w:b/>
                <w:sz w:val="20"/>
              </w:rPr>
            </w:pPr>
            <w:r>
              <w:rPr>
                <w:b/>
                <w:spacing w:val="-2"/>
                <w:sz w:val="20"/>
              </w:rPr>
              <w:t>OCUPACIÓN</w:t>
            </w:r>
          </w:p>
        </w:tc>
      </w:tr>
      <w:tr w:rsidR="001F3E5D" w14:paraId="43C7AC03" w14:textId="77777777">
        <w:trPr>
          <w:trHeight w:val="400"/>
        </w:trPr>
        <w:tc>
          <w:tcPr>
            <w:tcW w:w="1792" w:type="dxa"/>
            <w:tcBorders>
              <w:left w:val="single" w:sz="4" w:space="0" w:color="CCCCCC"/>
              <w:right w:val="single" w:sz="6" w:space="0" w:color="CCCCCC"/>
            </w:tcBorders>
          </w:tcPr>
          <w:p w14:paraId="4EBDF5CA" w14:textId="77777777" w:rsidR="001F3E5D" w:rsidRDefault="00000000">
            <w:pPr>
              <w:pStyle w:val="TableParagraph"/>
              <w:spacing w:before="80"/>
              <w:rPr>
                <w:b/>
                <w:sz w:val="20"/>
              </w:rPr>
            </w:pPr>
            <w:r>
              <w:rPr>
                <w:b/>
                <w:sz w:val="20"/>
              </w:rPr>
              <w:t>VIVIENDA</w:t>
            </w:r>
            <w:r>
              <w:rPr>
                <w:b/>
                <w:spacing w:val="-7"/>
                <w:sz w:val="20"/>
              </w:rPr>
              <w:t xml:space="preserve"> </w:t>
            </w:r>
            <w:r>
              <w:rPr>
                <w:b/>
                <w:spacing w:val="-10"/>
                <w:sz w:val="20"/>
              </w:rPr>
              <w:t>1</w:t>
            </w:r>
          </w:p>
        </w:tc>
        <w:tc>
          <w:tcPr>
            <w:tcW w:w="3592" w:type="dxa"/>
            <w:tcBorders>
              <w:top w:val="single" w:sz="6" w:space="0" w:color="CCCCCC"/>
              <w:left w:val="single" w:sz="6" w:space="0" w:color="CCCCCC"/>
              <w:bottom w:val="single" w:sz="6" w:space="0" w:color="CCCCCC"/>
              <w:right w:val="single" w:sz="6" w:space="0" w:color="CCCCCC"/>
            </w:tcBorders>
          </w:tcPr>
          <w:p w14:paraId="688B22EB" w14:textId="77777777" w:rsidR="001F3E5D" w:rsidRDefault="00000000">
            <w:pPr>
              <w:pStyle w:val="TableParagraph"/>
              <w:ind w:left="63"/>
              <w:rPr>
                <w:sz w:val="20"/>
              </w:rPr>
            </w:pPr>
            <w:r>
              <w:rPr>
                <w:spacing w:val="-2"/>
                <w:sz w:val="20"/>
              </w:rPr>
              <w:t>989,18</w:t>
            </w:r>
          </w:p>
        </w:tc>
        <w:tc>
          <w:tcPr>
            <w:tcW w:w="2073" w:type="dxa"/>
            <w:tcBorders>
              <w:top w:val="single" w:sz="6" w:space="0" w:color="CCCCCC"/>
              <w:left w:val="single" w:sz="6" w:space="0" w:color="CCCCCC"/>
              <w:bottom w:val="single" w:sz="6" w:space="0" w:color="CCCCCC"/>
              <w:right w:val="single" w:sz="6" w:space="0" w:color="CCCCCC"/>
            </w:tcBorders>
          </w:tcPr>
          <w:p w14:paraId="3CC777B9" w14:textId="77777777" w:rsidR="001F3E5D" w:rsidRDefault="00000000">
            <w:pPr>
              <w:pStyle w:val="TableParagraph"/>
              <w:ind w:left="63"/>
              <w:rPr>
                <w:sz w:val="20"/>
              </w:rPr>
            </w:pPr>
            <w:r>
              <w:rPr>
                <w:spacing w:val="-2"/>
                <w:sz w:val="20"/>
              </w:rPr>
              <w:t>252,28</w:t>
            </w:r>
          </w:p>
        </w:tc>
        <w:tc>
          <w:tcPr>
            <w:tcW w:w="1608" w:type="dxa"/>
            <w:tcBorders>
              <w:left w:val="single" w:sz="6" w:space="0" w:color="CCCCCC"/>
              <w:right w:val="single" w:sz="4" w:space="0" w:color="CCCCCC"/>
            </w:tcBorders>
          </w:tcPr>
          <w:p w14:paraId="4B48D2B1" w14:textId="77777777" w:rsidR="001F3E5D" w:rsidRDefault="00000000">
            <w:pPr>
              <w:pStyle w:val="TableParagraph"/>
              <w:rPr>
                <w:sz w:val="20"/>
              </w:rPr>
            </w:pPr>
            <w:r>
              <w:rPr>
                <w:spacing w:val="-2"/>
                <w:sz w:val="20"/>
              </w:rPr>
              <w:t>219,07</w:t>
            </w:r>
          </w:p>
        </w:tc>
      </w:tr>
      <w:tr w:rsidR="001F3E5D" w14:paraId="189B70FF" w14:textId="77777777">
        <w:trPr>
          <w:trHeight w:val="400"/>
        </w:trPr>
        <w:tc>
          <w:tcPr>
            <w:tcW w:w="1792" w:type="dxa"/>
            <w:tcBorders>
              <w:left w:val="single" w:sz="4" w:space="0" w:color="CCCCCC"/>
              <w:right w:val="single" w:sz="6" w:space="0" w:color="CCCCCC"/>
            </w:tcBorders>
          </w:tcPr>
          <w:p w14:paraId="5E1ED584" w14:textId="77777777" w:rsidR="001F3E5D" w:rsidRDefault="00000000">
            <w:pPr>
              <w:pStyle w:val="TableParagraph"/>
              <w:spacing w:before="80"/>
              <w:rPr>
                <w:b/>
                <w:sz w:val="20"/>
              </w:rPr>
            </w:pPr>
            <w:r>
              <w:rPr>
                <w:b/>
                <w:sz w:val="20"/>
              </w:rPr>
              <w:t>VIVIENDA</w:t>
            </w:r>
            <w:r>
              <w:rPr>
                <w:b/>
                <w:spacing w:val="-7"/>
                <w:sz w:val="20"/>
              </w:rPr>
              <w:t xml:space="preserve"> </w:t>
            </w:r>
            <w:r>
              <w:rPr>
                <w:b/>
                <w:spacing w:val="-10"/>
                <w:sz w:val="20"/>
              </w:rPr>
              <w:t>2</w:t>
            </w:r>
          </w:p>
        </w:tc>
        <w:tc>
          <w:tcPr>
            <w:tcW w:w="3592" w:type="dxa"/>
            <w:tcBorders>
              <w:top w:val="single" w:sz="6" w:space="0" w:color="CCCCCC"/>
              <w:left w:val="single" w:sz="6" w:space="0" w:color="CCCCCC"/>
              <w:bottom w:val="single" w:sz="6" w:space="0" w:color="CCCCCC"/>
              <w:right w:val="single" w:sz="6" w:space="0" w:color="CCCCCC"/>
            </w:tcBorders>
          </w:tcPr>
          <w:p w14:paraId="5FF20E68" w14:textId="77777777" w:rsidR="001F3E5D" w:rsidRDefault="00000000">
            <w:pPr>
              <w:pStyle w:val="TableParagraph"/>
              <w:ind w:left="63"/>
              <w:rPr>
                <w:sz w:val="20"/>
              </w:rPr>
            </w:pPr>
            <w:r>
              <w:rPr>
                <w:spacing w:val="-2"/>
                <w:sz w:val="20"/>
              </w:rPr>
              <w:t>988,94</w:t>
            </w:r>
          </w:p>
        </w:tc>
        <w:tc>
          <w:tcPr>
            <w:tcW w:w="2073" w:type="dxa"/>
            <w:tcBorders>
              <w:top w:val="single" w:sz="6" w:space="0" w:color="CCCCCC"/>
              <w:left w:val="single" w:sz="6" w:space="0" w:color="CCCCCC"/>
              <w:bottom w:val="single" w:sz="6" w:space="0" w:color="CCCCCC"/>
              <w:right w:val="single" w:sz="6" w:space="0" w:color="CCCCCC"/>
            </w:tcBorders>
          </w:tcPr>
          <w:p w14:paraId="641F835F" w14:textId="77777777" w:rsidR="001F3E5D" w:rsidRDefault="00000000">
            <w:pPr>
              <w:pStyle w:val="TableParagraph"/>
              <w:ind w:left="63"/>
              <w:rPr>
                <w:sz w:val="20"/>
              </w:rPr>
            </w:pPr>
            <w:r>
              <w:rPr>
                <w:spacing w:val="-2"/>
                <w:sz w:val="20"/>
              </w:rPr>
              <w:t>279,66</w:t>
            </w:r>
          </w:p>
        </w:tc>
        <w:tc>
          <w:tcPr>
            <w:tcW w:w="1608" w:type="dxa"/>
            <w:tcBorders>
              <w:left w:val="single" w:sz="6" w:space="0" w:color="CCCCCC"/>
              <w:right w:val="single" w:sz="4" w:space="0" w:color="CCCCCC"/>
            </w:tcBorders>
          </w:tcPr>
          <w:p w14:paraId="27FFBA51" w14:textId="77777777" w:rsidR="001F3E5D" w:rsidRDefault="00000000">
            <w:pPr>
              <w:pStyle w:val="TableParagraph"/>
              <w:rPr>
                <w:sz w:val="20"/>
              </w:rPr>
            </w:pPr>
            <w:r>
              <w:rPr>
                <w:spacing w:val="-2"/>
                <w:sz w:val="20"/>
              </w:rPr>
              <w:t>239,75</w:t>
            </w:r>
          </w:p>
        </w:tc>
      </w:tr>
      <w:tr w:rsidR="001F3E5D" w14:paraId="456BF0C1" w14:textId="77777777">
        <w:trPr>
          <w:trHeight w:val="400"/>
        </w:trPr>
        <w:tc>
          <w:tcPr>
            <w:tcW w:w="1792" w:type="dxa"/>
            <w:tcBorders>
              <w:left w:val="single" w:sz="4" w:space="0" w:color="CCCCCC"/>
              <w:right w:val="single" w:sz="6" w:space="0" w:color="CCCCCC"/>
            </w:tcBorders>
          </w:tcPr>
          <w:p w14:paraId="1E4AA9A0" w14:textId="77777777" w:rsidR="001F3E5D" w:rsidRDefault="00000000">
            <w:pPr>
              <w:pStyle w:val="TableParagraph"/>
              <w:spacing w:before="80"/>
              <w:rPr>
                <w:b/>
                <w:sz w:val="20"/>
              </w:rPr>
            </w:pPr>
            <w:r>
              <w:rPr>
                <w:b/>
                <w:sz w:val="20"/>
              </w:rPr>
              <w:t>VIVIENDA</w:t>
            </w:r>
            <w:r>
              <w:rPr>
                <w:b/>
                <w:spacing w:val="-7"/>
                <w:sz w:val="20"/>
              </w:rPr>
              <w:t xml:space="preserve"> </w:t>
            </w:r>
            <w:r>
              <w:rPr>
                <w:b/>
                <w:spacing w:val="-10"/>
                <w:sz w:val="20"/>
              </w:rPr>
              <w:t>3</w:t>
            </w:r>
          </w:p>
        </w:tc>
        <w:tc>
          <w:tcPr>
            <w:tcW w:w="3592" w:type="dxa"/>
            <w:tcBorders>
              <w:top w:val="single" w:sz="6" w:space="0" w:color="CCCCCC"/>
              <w:left w:val="single" w:sz="6" w:space="0" w:color="CCCCCC"/>
              <w:bottom w:val="single" w:sz="6" w:space="0" w:color="CCCCCC"/>
              <w:right w:val="single" w:sz="6" w:space="0" w:color="CCCCCC"/>
            </w:tcBorders>
          </w:tcPr>
          <w:p w14:paraId="315A2170" w14:textId="77777777" w:rsidR="001F3E5D" w:rsidRDefault="00000000">
            <w:pPr>
              <w:pStyle w:val="TableParagraph"/>
              <w:ind w:left="63"/>
              <w:rPr>
                <w:sz w:val="20"/>
              </w:rPr>
            </w:pPr>
            <w:r>
              <w:rPr>
                <w:spacing w:val="-2"/>
                <w:sz w:val="20"/>
              </w:rPr>
              <w:t>991,35</w:t>
            </w:r>
          </w:p>
        </w:tc>
        <w:tc>
          <w:tcPr>
            <w:tcW w:w="2073" w:type="dxa"/>
            <w:tcBorders>
              <w:top w:val="single" w:sz="6" w:space="0" w:color="CCCCCC"/>
              <w:left w:val="single" w:sz="6" w:space="0" w:color="CCCCCC"/>
              <w:bottom w:val="single" w:sz="6" w:space="0" w:color="CCCCCC"/>
              <w:right w:val="single" w:sz="6" w:space="0" w:color="CCCCCC"/>
            </w:tcBorders>
          </w:tcPr>
          <w:p w14:paraId="69C19602" w14:textId="77777777" w:rsidR="001F3E5D" w:rsidRDefault="00000000">
            <w:pPr>
              <w:pStyle w:val="TableParagraph"/>
              <w:ind w:left="63"/>
              <w:rPr>
                <w:sz w:val="20"/>
              </w:rPr>
            </w:pPr>
            <w:r>
              <w:rPr>
                <w:spacing w:val="-2"/>
                <w:sz w:val="20"/>
              </w:rPr>
              <w:t>339,63</w:t>
            </w:r>
          </w:p>
        </w:tc>
        <w:tc>
          <w:tcPr>
            <w:tcW w:w="1608" w:type="dxa"/>
            <w:tcBorders>
              <w:left w:val="single" w:sz="6" w:space="0" w:color="CCCCCC"/>
              <w:right w:val="single" w:sz="4" w:space="0" w:color="CCCCCC"/>
            </w:tcBorders>
          </w:tcPr>
          <w:p w14:paraId="42A4C024" w14:textId="77777777" w:rsidR="001F3E5D" w:rsidRDefault="00000000">
            <w:pPr>
              <w:pStyle w:val="TableParagraph"/>
              <w:rPr>
                <w:sz w:val="20"/>
              </w:rPr>
            </w:pPr>
            <w:r>
              <w:rPr>
                <w:spacing w:val="-2"/>
                <w:sz w:val="20"/>
              </w:rPr>
              <w:t>211,06</w:t>
            </w:r>
          </w:p>
        </w:tc>
      </w:tr>
      <w:tr w:rsidR="001F3E5D" w14:paraId="6CC9031D" w14:textId="77777777">
        <w:trPr>
          <w:trHeight w:val="400"/>
        </w:trPr>
        <w:tc>
          <w:tcPr>
            <w:tcW w:w="1792" w:type="dxa"/>
            <w:tcBorders>
              <w:left w:val="single" w:sz="4" w:space="0" w:color="CCCCCC"/>
              <w:right w:val="single" w:sz="6" w:space="0" w:color="CCCCCC"/>
            </w:tcBorders>
          </w:tcPr>
          <w:p w14:paraId="5900077C" w14:textId="77777777" w:rsidR="001F3E5D" w:rsidRDefault="00000000">
            <w:pPr>
              <w:pStyle w:val="TableParagraph"/>
              <w:spacing w:before="80"/>
              <w:rPr>
                <w:b/>
                <w:sz w:val="20"/>
              </w:rPr>
            </w:pPr>
            <w:r>
              <w:rPr>
                <w:b/>
                <w:sz w:val="20"/>
              </w:rPr>
              <w:t>VIVIENDA</w:t>
            </w:r>
            <w:r>
              <w:rPr>
                <w:b/>
                <w:spacing w:val="-7"/>
                <w:sz w:val="20"/>
              </w:rPr>
              <w:t xml:space="preserve"> </w:t>
            </w:r>
            <w:r>
              <w:rPr>
                <w:b/>
                <w:spacing w:val="-10"/>
                <w:sz w:val="20"/>
              </w:rPr>
              <w:t>4</w:t>
            </w:r>
          </w:p>
        </w:tc>
        <w:tc>
          <w:tcPr>
            <w:tcW w:w="3592" w:type="dxa"/>
            <w:tcBorders>
              <w:top w:val="single" w:sz="6" w:space="0" w:color="CCCCCC"/>
              <w:left w:val="single" w:sz="6" w:space="0" w:color="CCCCCC"/>
              <w:bottom w:val="single" w:sz="6" w:space="0" w:color="CCCCCC"/>
              <w:right w:val="single" w:sz="6" w:space="0" w:color="CCCCCC"/>
            </w:tcBorders>
          </w:tcPr>
          <w:p w14:paraId="712C050C" w14:textId="77777777" w:rsidR="001F3E5D" w:rsidRDefault="00000000">
            <w:pPr>
              <w:pStyle w:val="TableParagraph"/>
              <w:ind w:left="63"/>
              <w:rPr>
                <w:sz w:val="20"/>
              </w:rPr>
            </w:pPr>
            <w:r>
              <w:rPr>
                <w:spacing w:val="-2"/>
                <w:sz w:val="20"/>
              </w:rPr>
              <w:t>1.196,57</w:t>
            </w:r>
          </w:p>
        </w:tc>
        <w:tc>
          <w:tcPr>
            <w:tcW w:w="2073" w:type="dxa"/>
            <w:tcBorders>
              <w:top w:val="single" w:sz="6" w:space="0" w:color="CCCCCC"/>
              <w:left w:val="single" w:sz="6" w:space="0" w:color="CCCCCC"/>
              <w:bottom w:val="single" w:sz="6" w:space="0" w:color="CCCCCC"/>
              <w:right w:val="single" w:sz="6" w:space="0" w:color="CCCCCC"/>
            </w:tcBorders>
          </w:tcPr>
          <w:p w14:paraId="40CA97DE" w14:textId="77777777" w:rsidR="001F3E5D" w:rsidRDefault="00000000">
            <w:pPr>
              <w:pStyle w:val="TableParagraph"/>
              <w:ind w:left="63"/>
              <w:rPr>
                <w:sz w:val="20"/>
              </w:rPr>
            </w:pPr>
            <w:r>
              <w:rPr>
                <w:spacing w:val="-2"/>
                <w:sz w:val="20"/>
              </w:rPr>
              <w:t>369,74</w:t>
            </w:r>
          </w:p>
        </w:tc>
        <w:tc>
          <w:tcPr>
            <w:tcW w:w="1608" w:type="dxa"/>
            <w:tcBorders>
              <w:left w:val="single" w:sz="6" w:space="0" w:color="CCCCCC"/>
              <w:right w:val="single" w:sz="4" w:space="0" w:color="CCCCCC"/>
            </w:tcBorders>
          </w:tcPr>
          <w:p w14:paraId="3730F8E4" w14:textId="77777777" w:rsidR="001F3E5D" w:rsidRDefault="00000000">
            <w:pPr>
              <w:pStyle w:val="TableParagraph"/>
              <w:rPr>
                <w:sz w:val="20"/>
              </w:rPr>
            </w:pPr>
            <w:r>
              <w:rPr>
                <w:spacing w:val="-2"/>
                <w:sz w:val="20"/>
              </w:rPr>
              <w:t>232,09</w:t>
            </w:r>
          </w:p>
        </w:tc>
      </w:tr>
      <w:tr w:rsidR="001F3E5D" w14:paraId="2D2EAE50" w14:textId="77777777">
        <w:trPr>
          <w:trHeight w:val="400"/>
        </w:trPr>
        <w:tc>
          <w:tcPr>
            <w:tcW w:w="1792" w:type="dxa"/>
            <w:tcBorders>
              <w:left w:val="single" w:sz="4" w:space="0" w:color="CCCCCC"/>
              <w:right w:val="single" w:sz="6" w:space="0" w:color="CCCCCC"/>
            </w:tcBorders>
          </w:tcPr>
          <w:p w14:paraId="768969E4" w14:textId="77777777" w:rsidR="001F3E5D" w:rsidRDefault="00000000">
            <w:pPr>
              <w:pStyle w:val="TableParagraph"/>
              <w:spacing w:before="80"/>
              <w:rPr>
                <w:b/>
                <w:sz w:val="20"/>
              </w:rPr>
            </w:pPr>
            <w:r>
              <w:rPr>
                <w:b/>
                <w:sz w:val="20"/>
              </w:rPr>
              <w:t>VIVIENDA</w:t>
            </w:r>
            <w:r>
              <w:rPr>
                <w:b/>
                <w:spacing w:val="-7"/>
                <w:sz w:val="20"/>
              </w:rPr>
              <w:t xml:space="preserve"> </w:t>
            </w:r>
            <w:r>
              <w:rPr>
                <w:b/>
                <w:spacing w:val="-10"/>
                <w:sz w:val="20"/>
              </w:rPr>
              <w:t>5</w:t>
            </w:r>
          </w:p>
        </w:tc>
        <w:tc>
          <w:tcPr>
            <w:tcW w:w="3592" w:type="dxa"/>
            <w:tcBorders>
              <w:top w:val="single" w:sz="6" w:space="0" w:color="CCCCCC"/>
              <w:left w:val="single" w:sz="6" w:space="0" w:color="CCCCCC"/>
              <w:bottom w:val="single" w:sz="6" w:space="0" w:color="CCCCCC"/>
              <w:right w:val="single" w:sz="6" w:space="0" w:color="CCCCCC"/>
            </w:tcBorders>
          </w:tcPr>
          <w:p w14:paraId="10B0417F" w14:textId="77777777" w:rsidR="001F3E5D" w:rsidRDefault="00000000">
            <w:pPr>
              <w:pStyle w:val="TableParagraph"/>
              <w:ind w:left="63"/>
              <w:rPr>
                <w:sz w:val="20"/>
              </w:rPr>
            </w:pPr>
            <w:r>
              <w:rPr>
                <w:spacing w:val="-2"/>
                <w:sz w:val="20"/>
              </w:rPr>
              <w:t>1.040,69</w:t>
            </w:r>
          </w:p>
        </w:tc>
        <w:tc>
          <w:tcPr>
            <w:tcW w:w="2073" w:type="dxa"/>
            <w:tcBorders>
              <w:top w:val="single" w:sz="6" w:space="0" w:color="CCCCCC"/>
              <w:left w:val="single" w:sz="6" w:space="0" w:color="CCCCCC"/>
              <w:bottom w:val="single" w:sz="6" w:space="0" w:color="CCCCCC"/>
              <w:right w:val="single" w:sz="6" w:space="0" w:color="CCCCCC"/>
            </w:tcBorders>
          </w:tcPr>
          <w:p w14:paraId="54CD6DBE" w14:textId="77777777" w:rsidR="001F3E5D" w:rsidRDefault="00000000">
            <w:pPr>
              <w:pStyle w:val="TableParagraph"/>
              <w:ind w:left="63"/>
              <w:rPr>
                <w:sz w:val="20"/>
              </w:rPr>
            </w:pPr>
            <w:r>
              <w:rPr>
                <w:spacing w:val="-2"/>
                <w:sz w:val="20"/>
              </w:rPr>
              <w:t>272,79</w:t>
            </w:r>
          </w:p>
        </w:tc>
        <w:tc>
          <w:tcPr>
            <w:tcW w:w="1608" w:type="dxa"/>
            <w:tcBorders>
              <w:left w:val="single" w:sz="6" w:space="0" w:color="CCCCCC"/>
              <w:right w:val="single" w:sz="4" w:space="0" w:color="CCCCCC"/>
            </w:tcBorders>
          </w:tcPr>
          <w:p w14:paraId="67F7EC3C" w14:textId="77777777" w:rsidR="001F3E5D" w:rsidRDefault="00000000">
            <w:pPr>
              <w:pStyle w:val="TableParagraph"/>
              <w:rPr>
                <w:sz w:val="20"/>
              </w:rPr>
            </w:pPr>
            <w:r>
              <w:rPr>
                <w:spacing w:val="-2"/>
                <w:sz w:val="20"/>
              </w:rPr>
              <w:t>231,99</w:t>
            </w:r>
          </w:p>
        </w:tc>
      </w:tr>
      <w:tr w:rsidR="001F3E5D" w14:paraId="3E2BCB7E" w14:textId="77777777">
        <w:trPr>
          <w:trHeight w:val="400"/>
        </w:trPr>
        <w:tc>
          <w:tcPr>
            <w:tcW w:w="1792" w:type="dxa"/>
            <w:tcBorders>
              <w:left w:val="single" w:sz="4" w:space="0" w:color="CCCCCC"/>
              <w:right w:val="single" w:sz="6" w:space="0" w:color="CCCCCC"/>
            </w:tcBorders>
          </w:tcPr>
          <w:p w14:paraId="72E1F7D8" w14:textId="77777777" w:rsidR="001F3E5D" w:rsidRDefault="00000000">
            <w:pPr>
              <w:pStyle w:val="TableParagraph"/>
              <w:spacing w:before="80"/>
              <w:rPr>
                <w:b/>
                <w:sz w:val="20"/>
              </w:rPr>
            </w:pPr>
            <w:r>
              <w:rPr>
                <w:b/>
                <w:sz w:val="20"/>
              </w:rPr>
              <w:t>VIVIENDA</w:t>
            </w:r>
            <w:r>
              <w:rPr>
                <w:b/>
                <w:spacing w:val="-7"/>
                <w:sz w:val="20"/>
              </w:rPr>
              <w:t xml:space="preserve"> </w:t>
            </w:r>
            <w:r>
              <w:rPr>
                <w:b/>
                <w:spacing w:val="-10"/>
                <w:sz w:val="20"/>
              </w:rPr>
              <w:t>6</w:t>
            </w:r>
          </w:p>
        </w:tc>
        <w:tc>
          <w:tcPr>
            <w:tcW w:w="3592" w:type="dxa"/>
            <w:tcBorders>
              <w:top w:val="single" w:sz="6" w:space="0" w:color="CCCCCC"/>
              <w:left w:val="single" w:sz="6" w:space="0" w:color="CCCCCC"/>
              <w:bottom w:val="single" w:sz="6" w:space="0" w:color="CCCCCC"/>
              <w:right w:val="single" w:sz="6" w:space="0" w:color="CCCCCC"/>
            </w:tcBorders>
          </w:tcPr>
          <w:p w14:paraId="61EE0FEE" w14:textId="77777777" w:rsidR="001F3E5D" w:rsidRDefault="00000000">
            <w:pPr>
              <w:pStyle w:val="TableParagraph"/>
              <w:ind w:left="63"/>
              <w:rPr>
                <w:sz w:val="20"/>
              </w:rPr>
            </w:pPr>
            <w:r>
              <w:rPr>
                <w:spacing w:val="-2"/>
                <w:sz w:val="20"/>
              </w:rPr>
              <w:t>1.038,14</w:t>
            </w:r>
          </w:p>
        </w:tc>
        <w:tc>
          <w:tcPr>
            <w:tcW w:w="2073" w:type="dxa"/>
            <w:tcBorders>
              <w:top w:val="single" w:sz="6" w:space="0" w:color="CCCCCC"/>
              <w:left w:val="single" w:sz="6" w:space="0" w:color="CCCCCC"/>
              <w:bottom w:val="single" w:sz="6" w:space="0" w:color="CCCCCC"/>
              <w:right w:val="single" w:sz="6" w:space="0" w:color="CCCCCC"/>
            </w:tcBorders>
          </w:tcPr>
          <w:p w14:paraId="04E5FE0C" w14:textId="77777777" w:rsidR="001F3E5D" w:rsidRDefault="00000000">
            <w:pPr>
              <w:pStyle w:val="TableParagraph"/>
              <w:ind w:left="63"/>
              <w:rPr>
                <w:sz w:val="20"/>
              </w:rPr>
            </w:pPr>
            <w:r>
              <w:rPr>
                <w:spacing w:val="-2"/>
                <w:sz w:val="20"/>
              </w:rPr>
              <w:t>365,10</w:t>
            </w:r>
          </w:p>
        </w:tc>
        <w:tc>
          <w:tcPr>
            <w:tcW w:w="1608" w:type="dxa"/>
            <w:tcBorders>
              <w:left w:val="single" w:sz="6" w:space="0" w:color="CCCCCC"/>
              <w:right w:val="single" w:sz="4" w:space="0" w:color="CCCCCC"/>
            </w:tcBorders>
          </w:tcPr>
          <w:p w14:paraId="064FCB02" w14:textId="77777777" w:rsidR="001F3E5D" w:rsidRDefault="00000000">
            <w:pPr>
              <w:pStyle w:val="TableParagraph"/>
              <w:rPr>
                <w:sz w:val="20"/>
              </w:rPr>
            </w:pPr>
            <w:r>
              <w:rPr>
                <w:spacing w:val="-2"/>
                <w:sz w:val="20"/>
              </w:rPr>
              <w:t>232,09</w:t>
            </w:r>
          </w:p>
        </w:tc>
      </w:tr>
      <w:tr w:rsidR="001F3E5D" w14:paraId="172104CE" w14:textId="77777777">
        <w:trPr>
          <w:trHeight w:val="400"/>
        </w:trPr>
        <w:tc>
          <w:tcPr>
            <w:tcW w:w="1792" w:type="dxa"/>
            <w:tcBorders>
              <w:left w:val="single" w:sz="4" w:space="0" w:color="CCCCCC"/>
              <w:right w:val="single" w:sz="6" w:space="0" w:color="CCCCCC"/>
            </w:tcBorders>
          </w:tcPr>
          <w:p w14:paraId="312A6A5B" w14:textId="77777777" w:rsidR="001F3E5D" w:rsidRDefault="00000000">
            <w:pPr>
              <w:pStyle w:val="TableParagraph"/>
              <w:spacing w:before="80"/>
              <w:rPr>
                <w:b/>
                <w:sz w:val="20"/>
              </w:rPr>
            </w:pPr>
            <w:r>
              <w:rPr>
                <w:b/>
                <w:sz w:val="20"/>
              </w:rPr>
              <w:t>ZONA</w:t>
            </w:r>
            <w:r>
              <w:rPr>
                <w:b/>
                <w:spacing w:val="-3"/>
                <w:sz w:val="20"/>
              </w:rPr>
              <w:t xml:space="preserve"> </w:t>
            </w:r>
            <w:r>
              <w:rPr>
                <w:b/>
                <w:spacing w:val="-2"/>
                <w:sz w:val="20"/>
              </w:rPr>
              <w:t>COMÚN</w:t>
            </w:r>
          </w:p>
        </w:tc>
        <w:tc>
          <w:tcPr>
            <w:tcW w:w="3592" w:type="dxa"/>
            <w:tcBorders>
              <w:top w:val="single" w:sz="6" w:space="0" w:color="CCCCCC"/>
              <w:left w:val="single" w:sz="6" w:space="0" w:color="CCCCCC"/>
              <w:bottom w:val="single" w:sz="6" w:space="0" w:color="CCCCCC"/>
              <w:right w:val="single" w:sz="6" w:space="0" w:color="CCCCCC"/>
            </w:tcBorders>
          </w:tcPr>
          <w:p w14:paraId="433EE6C5" w14:textId="77777777" w:rsidR="001F3E5D" w:rsidRDefault="00000000">
            <w:pPr>
              <w:pStyle w:val="TableParagraph"/>
              <w:ind w:left="63"/>
              <w:rPr>
                <w:sz w:val="20"/>
              </w:rPr>
            </w:pPr>
            <w:r>
              <w:rPr>
                <w:spacing w:val="-2"/>
                <w:sz w:val="20"/>
              </w:rPr>
              <w:t>586,29</w:t>
            </w:r>
          </w:p>
        </w:tc>
        <w:tc>
          <w:tcPr>
            <w:tcW w:w="2073" w:type="dxa"/>
            <w:tcBorders>
              <w:top w:val="single" w:sz="6" w:space="0" w:color="CCCCCC"/>
              <w:left w:val="single" w:sz="6" w:space="0" w:color="CCCCCC"/>
              <w:bottom w:val="single" w:sz="6" w:space="0" w:color="CCCCCC"/>
              <w:right w:val="single" w:sz="6" w:space="0" w:color="CCCCCC"/>
            </w:tcBorders>
          </w:tcPr>
          <w:p w14:paraId="5F27F8DE" w14:textId="77777777" w:rsidR="001F3E5D" w:rsidRDefault="001F3E5D">
            <w:pPr>
              <w:pStyle w:val="TableParagraph"/>
              <w:spacing w:before="0"/>
              <w:ind w:left="0"/>
              <w:rPr>
                <w:rFonts w:ascii="Times New Roman"/>
                <w:sz w:val="18"/>
              </w:rPr>
            </w:pPr>
          </w:p>
        </w:tc>
        <w:tc>
          <w:tcPr>
            <w:tcW w:w="1608" w:type="dxa"/>
            <w:tcBorders>
              <w:left w:val="single" w:sz="6" w:space="0" w:color="CCCCCC"/>
              <w:right w:val="single" w:sz="4" w:space="0" w:color="CCCCCC"/>
            </w:tcBorders>
          </w:tcPr>
          <w:p w14:paraId="1B834CAB" w14:textId="77777777" w:rsidR="001F3E5D" w:rsidRDefault="001F3E5D">
            <w:pPr>
              <w:pStyle w:val="TableParagraph"/>
              <w:spacing w:before="0"/>
              <w:ind w:left="0"/>
              <w:rPr>
                <w:rFonts w:ascii="Times New Roman"/>
                <w:sz w:val="18"/>
              </w:rPr>
            </w:pPr>
          </w:p>
        </w:tc>
      </w:tr>
      <w:tr w:rsidR="001F3E5D" w14:paraId="32DAF80B" w14:textId="77777777">
        <w:trPr>
          <w:trHeight w:val="400"/>
        </w:trPr>
        <w:tc>
          <w:tcPr>
            <w:tcW w:w="1792" w:type="dxa"/>
            <w:tcBorders>
              <w:left w:val="single" w:sz="4" w:space="0" w:color="CCCCCC"/>
              <w:right w:val="single" w:sz="6" w:space="0" w:color="CCCCCC"/>
            </w:tcBorders>
          </w:tcPr>
          <w:p w14:paraId="68C20DA7" w14:textId="77777777" w:rsidR="001F3E5D" w:rsidRDefault="00000000">
            <w:pPr>
              <w:pStyle w:val="TableParagraph"/>
              <w:spacing w:before="80"/>
              <w:rPr>
                <w:b/>
                <w:sz w:val="20"/>
              </w:rPr>
            </w:pPr>
            <w:r>
              <w:rPr>
                <w:b/>
                <w:spacing w:val="-2"/>
                <w:sz w:val="20"/>
              </w:rPr>
              <w:t>TOTAL</w:t>
            </w:r>
          </w:p>
        </w:tc>
        <w:tc>
          <w:tcPr>
            <w:tcW w:w="3592" w:type="dxa"/>
            <w:tcBorders>
              <w:top w:val="single" w:sz="6" w:space="0" w:color="CCCCCC"/>
              <w:left w:val="single" w:sz="6" w:space="0" w:color="CCCCCC"/>
              <w:bottom w:val="single" w:sz="6" w:space="0" w:color="CCCCCC"/>
              <w:right w:val="single" w:sz="6" w:space="0" w:color="CCCCCC"/>
            </w:tcBorders>
          </w:tcPr>
          <w:p w14:paraId="7792B00F" w14:textId="77777777" w:rsidR="001F3E5D" w:rsidRDefault="00000000">
            <w:pPr>
              <w:pStyle w:val="TableParagraph"/>
              <w:spacing w:before="80"/>
              <w:ind w:left="63"/>
              <w:rPr>
                <w:b/>
                <w:sz w:val="20"/>
              </w:rPr>
            </w:pPr>
            <w:r>
              <w:rPr>
                <w:b/>
                <w:spacing w:val="-2"/>
                <w:sz w:val="20"/>
              </w:rPr>
              <w:t>6.831,16</w:t>
            </w:r>
          </w:p>
        </w:tc>
        <w:tc>
          <w:tcPr>
            <w:tcW w:w="2073" w:type="dxa"/>
            <w:tcBorders>
              <w:top w:val="single" w:sz="6" w:space="0" w:color="CCCCCC"/>
              <w:left w:val="single" w:sz="6" w:space="0" w:color="CCCCCC"/>
              <w:bottom w:val="single" w:sz="6" w:space="0" w:color="CCCCCC"/>
              <w:right w:val="single" w:sz="6" w:space="0" w:color="CCCCCC"/>
            </w:tcBorders>
          </w:tcPr>
          <w:p w14:paraId="51791AF8" w14:textId="77777777" w:rsidR="001F3E5D" w:rsidRDefault="00000000">
            <w:pPr>
              <w:pStyle w:val="TableParagraph"/>
              <w:spacing w:before="80"/>
              <w:ind w:left="63"/>
              <w:rPr>
                <w:b/>
                <w:sz w:val="20"/>
              </w:rPr>
            </w:pPr>
            <w:r>
              <w:rPr>
                <w:b/>
                <w:spacing w:val="-2"/>
                <w:sz w:val="20"/>
              </w:rPr>
              <w:t>1.879,20</w:t>
            </w:r>
          </w:p>
        </w:tc>
        <w:tc>
          <w:tcPr>
            <w:tcW w:w="1608" w:type="dxa"/>
            <w:tcBorders>
              <w:left w:val="single" w:sz="6" w:space="0" w:color="CCCCCC"/>
              <w:right w:val="single" w:sz="4" w:space="0" w:color="CCCCCC"/>
            </w:tcBorders>
          </w:tcPr>
          <w:p w14:paraId="2E0C8F1C" w14:textId="77777777" w:rsidR="001F3E5D" w:rsidRDefault="00000000">
            <w:pPr>
              <w:pStyle w:val="TableParagraph"/>
              <w:spacing w:before="80"/>
              <w:rPr>
                <w:b/>
                <w:sz w:val="20"/>
              </w:rPr>
            </w:pPr>
            <w:r>
              <w:rPr>
                <w:b/>
                <w:spacing w:val="-2"/>
                <w:sz w:val="20"/>
              </w:rPr>
              <w:t>1.366,05</w:t>
            </w:r>
          </w:p>
        </w:tc>
      </w:tr>
    </w:tbl>
    <w:p w14:paraId="156A93CB" w14:textId="77777777" w:rsidR="001F3E5D" w:rsidRDefault="001F3E5D">
      <w:pPr>
        <w:pStyle w:val="Textoindependiente"/>
        <w:spacing w:before="148"/>
      </w:pPr>
    </w:p>
    <w:p w14:paraId="34B48566" w14:textId="77777777" w:rsidR="001F3E5D" w:rsidRDefault="00000000">
      <w:pPr>
        <w:spacing w:line="297" w:lineRule="auto"/>
        <w:ind w:left="142"/>
        <w:rPr>
          <w:sz w:val="20"/>
        </w:rPr>
      </w:pPr>
      <w:proofErr w:type="gramStart"/>
      <w:r>
        <w:rPr>
          <w:b/>
          <w:sz w:val="20"/>
        </w:rPr>
        <w:t>SEGUNDO</w:t>
      </w:r>
      <w:r>
        <w:rPr>
          <w:sz w:val="20"/>
        </w:rPr>
        <w:t>.-</w:t>
      </w:r>
      <w:proofErr w:type="gramEnd"/>
      <w:r>
        <w:rPr>
          <w:spacing w:val="80"/>
          <w:sz w:val="20"/>
        </w:rPr>
        <w:t xml:space="preserve"> </w:t>
      </w:r>
      <w:r>
        <w:rPr>
          <w:sz w:val="20"/>
        </w:rPr>
        <w:t>La</w:t>
      </w:r>
      <w:r>
        <w:rPr>
          <w:spacing w:val="80"/>
          <w:sz w:val="20"/>
        </w:rPr>
        <w:t xml:space="preserve"> </w:t>
      </w:r>
      <w:r>
        <w:rPr>
          <w:sz w:val="20"/>
        </w:rPr>
        <w:t>efectividad</w:t>
      </w:r>
      <w:r>
        <w:rPr>
          <w:spacing w:val="80"/>
          <w:sz w:val="20"/>
        </w:rPr>
        <w:t xml:space="preserve"> </w:t>
      </w:r>
      <w:r>
        <w:rPr>
          <w:sz w:val="20"/>
        </w:rPr>
        <w:t>de</w:t>
      </w:r>
      <w:r>
        <w:rPr>
          <w:spacing w:val="80"/>
          <w:sz w:val="20"/>
        </w:rPr>
        <w:t xml:space="preserve"> </w:t>
      </w:r>
      <w:r>
        <w:rPr>
          <w:sz w:val="20"/>
        </w:rPr>
        <w:t>la</w:t>
      </w:r>
      <w:r>
        <w:rPr>
          <w:spacing w:val="80"/>
          <w:sz w:val="20"/>
        </w:rPr>
        <w:t xml:space="preserve"> </w:t>
      </w:r>
      <w:r>
        <w:rPr>
          <w:sz w:val="20"/>
        </w:rPr>
        <w:t>licencia</w:t>
      </w:r>
      <w:r>
        <w:rPr>
          <w:spacing w:val="80"/>
          <w:sz w:val="20"/>
        </w:rPr>
        <w:t xml:space="preserve"> </w:t>
      </w:r>
      <w:r>
        <w:rPr>
          <w:b/>
          <w:sz w:val="20"/>
        </w:rPr>
        <w:t>se</w:t>
      </w:r>
      <w:r>
        <w:rPr>
          <w:b/>
          <w:spacing w:val="80"/>
          <w:sz w:val="20"/>
        </w:rPr>
        <w:t xml:space="preserve"> </w:t>
      </w:r>
      <w:r>
        <w:rPr>
          <w:b/>
          <w:sz w:val="20"/>
        </w:rPr>
        <w:t>supedita</w:t>
      </w:r>
      <w:r>
        <w:rPr>
          <w:b/>
          <w:spacing w:val="80"/>
          <w:sz w:val="20"/>
        </w:rPr>
        <w:t xml:space="preserve"> </w:t>
      </w:r>
      <w:r>
        <w:rPr>
          <w:b/>
          <w:sz w:val="20"/>
        </w:rPr>
        <w:t>al</w:t>
      </w:r>
      <w:r>
        <w:rPr>
          <w:b/>
          <w:spacing w:val="80"/>
          <w:sz w:val="20"/>
        </w:rPr>
        <w:t xml:space="preserve"> </w:t>
      </w:r>
      <w:r>
        <w:rPr>
          <w:b/>
          <w:sz w:val="20"/>
        </w:rPr>
        <w:t>cumplimiento</w:t>
      </w:r>
      <w:r>
        <w:rPr>
          <w:b/>
          <w:spacing w:val="80"/>
          <w:sz w:val="20"/>
        </w:rPr>
        <w:t xml:space="preserve"> </w:t>
      </w:r>
      <w:r>
        <w:rPr>
          <w:b/>
          <w:sz w:val="20"/>
        </w:rPr>
        <w:t>de</w:t>
      </w:r>
      <w:r>
        <w:rPr>
          <w:b/>
          <w:spacing w:val="80"/>
          <w:sz w:val="20"/>
        </w:rPr>
        <w:t xml:space="preserve"> </w:t>
      </w:r>
      <w:r>
        <w:rPr>
          <w:b/>
          <w:sz w:val="20"/>
        </w:rPr>
        <w:t>las</w:t>
      </w:r>
      <w:r>
        <w:rPr>
          <w:b/>
          <w:spacing w:val="80"/>
          <w:sz w:val="20"/>
        </w:rPr>
        <w:t xml:space="preserve"> </w:t>
      </w:r>
      <w:r>
        <w:rPr>
          <w:b/>
          <w:sz w:val="20"/>
        </w:rPr>
        <w:t>siguientes condiciones</w:t>
      </w:r>
      <w:r>
        <w:rPr>
          <w:b/>
          <w:spacing w:val="8"/>
          <w:sz w:val="20"/>
        </w:rPr>
        <w:t xml:space="preserve"> </w:t>
      </w:r>
      <w:r>
        <w:rPr>
          <w:b/>
          <w:sz w:val="20"/>
        </w:rPr>
        <w:t>generales</w:t>
      </w:r>
      <w:r>
        <w:rPr>
          <w:b/>
          <w:spacing w:val="9"/>
          <w:sz w:val="20"/>
        </w:rPr>
        <w:t xml:space="preserve"> </w:t>
      </w:r>
      <w:r>
        <w:rPr>
          <w:sz w:val="20"/>
        </w:rPr>
        <w:t>establecidas</w:t>
      </w:r>
      <w:r>
        <w:rPr>
          <w:spacing w:val="8"/>
          <w:sz w:val="20"/>
        </w:rPr>
        <w:t xml:space="preserve"> </w:t>
      </w:r>
      <w:r>
        <w:rPr>
          <w:sz w:val="20"/>
        </w:rPr>
        <w:t>en</w:t>
      </w:r>
      <w:r>
        <w:rPr>
          <w:spacing w:val="8"/>
          <w:sz w:val="20"/>
        </w:rPr>
        <w:t xml:space="preserve"> </w:t>
      </w:r>
      <w:r>
        <w:rPr>
          <w:sz w:val="20"/>
        </w:rPr>
        <w:t>el</w:t>
      </w:r>
      <w:r>
        <w:rPr>
          <w:spacing w:val="10"/>
          <w:sz w:val="20"/>
        </w:rPr>
        <w:t xml:space="preserve"> </w:t>
      </w:r>
      <w:r>
        <w:rPr>
          <w:sz w:val="20"/>
          <w:u w:val="single"/>
        </w:rPr>
        <w:t>Anexo</w:t>
      </w:r>
      <w:r>
        <w:rPr>
          <w:spacing w:val="8"/>
          <w:sz w:val="20"/>
          <w:u w:val="single"/>
        </w:rPr>
        <w:t xml:space="preserve"> </w:t>
      </w:r>
      <w:r>
        <w:rPr>
          <w:sz w:val="20"/>
          <w:u w:val="single"/>
        </w:rPr>
        <w:t>XI</w:t>
      </w:r>
      <w:r>
        <w:rPr>
          <w:spacing w:val="8"/>
          <w:sz w:val="20"/>
          <w:u w:val="single"/>
        </w:rPr>
        <w:t xml:space="preserve"> </w:t>
      </w:r>
      <w:r>
        <w:rPr>
          <w:sz w:val="20"/>
          <w:u w:val="single"/>
        </w:rPr>
        <w:t>de</w:t>
      </w:r>
      <w:r>
        <w:rPr>
          <w:spacing w:val="8"/>
          <w:sz w:val="20"/>
          <w:u w:val="single"/>
        </w:rPr>
        <w:t xml:space="preserve"> </w:t>
      </w:r>
      <w:r>
        <w:rPr>
          <w:sz w:val="20"/>
          <w:u w:val="single"/>
        </w:rPr>
        <w:t>la</w:t>
      </w:r>
      <w:r>
        <w:rPr>
          <w:spacing w:val="8"/>
          <w:sz w:val="20"/>
          <w:u w:val="single"/>
        </w:rPr>
        <w:t xml:space="preserve"> </w:t>
      </w:r>
      <w:r>
        <w:rPr>
          <w:sz w:val="20"/>
          <w:u w:val="single"/>
        </w:rPr>
        <w:t>Ordenanza</w:t>
      </w:r>
      <w:r>
        <w:rPr>
          <w:spacing w:val="8"/>
          <w:sz w:val="20"/>
          <w:u w:val="single"/>
        </w:rPr>
        <w:t xml:space="preserve"> </w:t>
      </w:r>
      <w:r>
        <w:rPr>
          <w:sz w:val="20"/>
          <w:u w:val="single"/>
        </w:rPr>
        <w:t>de</w:t>
      </w:r>
      <w:r>
        <w:rPr>
          <w:spacing w:val="8"/>
          <w:sz w:val="20"/>
          <w:u w:val="single"/>
        </w:rPr>
        <w:t xml:space="preserve"> </w:t>
      </w:r>
      <w:r>
        <w:rPr>
          <w:sz w:val="20"/>
          <w:u w:val="single"/>
        </w:rPr>
        <w:t>Tramitación</w:t>
      </w:r>
      <w:r>
        <w:rPr>
          <w:spacing w:val="8"/>
          <w:sz w:val="20"/>
          <w:u w:val="single"/>
        </w:rPr>
        <w:t xml:space="preserve"> </w:t>
      </w:r>
      <w:r>
        <w:rPr>
          <w:sz w:val="20"/>
          <w:u w:val="single"/>
        </w:rPr>
        <w:t>de</w:t>
      </w:r>
      <w:r>
        <w:rPr>
          <w:spacing w:val="8"/>
          <w:sz w:val="20"/>
          <w:u w:val="single"/>
        </w:rPr>
        <w:t xml:space="preserve"> </w:t>
      </w:r>
      <w:r>
        <w:rPr>
          <w:sz w:val="20"/>
          <w:u w:val="single"/>
        </w:rPr>
        <w:t>Licencias</w:t>
      </w:r>
      <w:r>
        <w:rPr>
          <w:spacing w:val="8"/>
          <w:sz w:val="20"/>
          <w:u w:val="single"/>
        </w:rPr>
        <w:t xml:space="preserve"> </w:t>
      </w:r>
      <w:r>
        <w:rPr>
          <w:spacing w:val="-10"/>
          <w:sz w:val="20"/>
          <w:u w:val="single"/>
        </w:rPr>
        <w:t>y</w:t>
      </w:r>
    </w:p>
    <w:p w14:paraId="0C6E6BCE" w14:textId="5DC3843A" w:rsidR="001F3E5D" w:rsidRDefault="00000000">
      <w:pPr>
        <w:spacing w:line="229" w:lineRule="exact"/>
        <w:ind w:left="142"/>
        <w:rPr>
          <w:b/>
          <w:sz w:val="20"/>
        </w:rPr>
      </w:pPr>
      <w:r>
        <w:rPr>
          <w:sz w:val="20"/>
          <w:u w:val="single"/>
        </w:rPr>
        <w:t>Declaraciones</w:t>
      </w:r>
      <w:r>
        <w:rPr>
          <w:spacing w:val="78"/>
          <w:w w:val="150"/>
          <w:sz w:val="20"/>
          <w:u w:val="single"/>
        </w:rPr>
        <w:t xml:space="preserve"> </w:t>
      </w:r>
      <w:r>
        <w:rPr>
          <w:sz w:val="20"/>
          <w:u w:val="single"/>
        </w:rPr>
        <w:t>Responsables</w:t>
      </w:r>
      <w:r>
        <w:rPr>
          <w:spacing w:val="79"/>
          <w:w w:val="150"/>
          <w:sz w:val="20"/>
          <w:u w:val="single"/>
        </w:rPr>
        <w:t xml:space="preserve"> </w:t>
      </w:r>
      <w:r>
        <w:rPr>
          <w:sz w:val="20"/>
          <w:u w:val="single"/>
        </w:rPr>
        <w:t>Urbanísticas</w:t>
      </w:r>
      <w:r>
        <w:rPr>
          <w:sz w:val="20"/>
        </w:rPr>
        <w:t>,</w:t>
      </w:r>
      <w:r>
        <w:rPr>
          <w:spacing w:val="26"/>
          <w:sz w:val="20"/>
        </w:rPr>
        <w:t xml:space="preserve"> </w:t>
      </w:r>
      <w:r>
        <w:rPr>
          <w:b/>
          <w:sz w:val="20"/>
        </w:rPr>
        <w:t>en</w:t>
      </w:r>
      <w:r>
        <w:rPr>
          <w:b/>
          <w:spacing w:val="78"/>
          <w:w w:val="150"/>
          <w:sz w:val="20"/>
        </w:rPr>
        <w:t xml:space="preserve"> </w:t>
      </w:r>
      <w:r>
        <w:rPr>
          <w:b/>
          <w:sz w:val="20"/>
        </w:rPr>
        <w:t>las</w:t>
      </w:r>
      <w:r>
        <w:rPr>
          <w:b/>
          <w:spacing w:val="79"/>
          <w:w w:val="150"/>
          <w:sz w:val="20"/>
        </w:rPr>
        <w:t xml:space="preserve"> </w:t>
      </w:r>
      <w:r>
        <w:rPr>
          <w:b/>
          <w:sz w:val="20"/>
        </w:rPr>
        <w:t>condiciones</w:t>
      </w:r>
      <w:r>
        <w:rPr>
          <w:b/>
          <w:spacing w:val="79"/>
          <w:w w:val="150"/>
          <w:sz w:val="20"/>
        </w:rPr>
        <w:t xml:space="preserve"> </w:t>
      </w:r>
      <w:r>
        <w:rPr>
          <w:b/>
          <w:sz w:val="20"/>
        </w:rPr>
        <w:t>originarias</w:t>
      </w:r>
      <w:r>
        <w:rPr>
          <w:b/>
          <w:spacing w:val="78"/>
          <w:w w:val="150"/>
          <w:sz w:val="20"/>
        </w:rPr>
        <w:t xml:space="preserve"> </w:t>
      </w:r>
      <w:r>
        <w:rPr>
          <w:b/>
          <w:sz w:val="20"/>
        </w:rPr>
        <w:t>de</w:t>
      </w:r>
      <w:r>
        <w:rPr>
          <w:b/>
          <w:spacing w:val="79"/>
          <w:w w:val="150"/>
          <w:sz w:val="20"/>
        </w:rPr>
        <w:t xml:space="preserve"> </w:t>
      </w:r>
      <w:r>
        <w:rPr>
          <w:b/>
          <w:sz w:val="20"/>
        </w:rPr>
        <w:t>la</w:t>
      </w:r>
      <w:r>
        <w:rPr>
          <w:b/>
          <w:spacing w:val="79"/>
          <w:w w:val="150"/>
          <w:sz w:val="20"/>
        </w:rPr>
        <w:t xml:space="preserve"> </w:t>
      </w:r>
      <w:r>
        <w:rPr>
          <w:b/>
          <w:spacing w:val="-2"/>
          <w:sz w:val="20"/>
        </w:rPr>
        <w:t>licencia</w:t>
      </w:r>
    </w:p>
    <w:p w14:paraId="032A77D6" w14:textId="77777777" w:rsidR="001F3E5D" w:rsidRDefault="00000000">
      <w:pPr>
        <w:spacing w:before="54" w:line="297" w:lineRule="auto"/>
        <w:ind w:left="142" w:right="80"/>
        <w:rPr>
          <w:sz w:val="20"/>
        </w:rPr>
      </w:pPr>
      <w:r>
        <w:rPr>
          <w:b/>
          <w:sz w:val="20"/>
        </w:rPr>
        <w:t>urbanística 157/2021-01 aprobada por Junta de Gobierno Local 28 de abril de 2023; así como</w:t>
      </w:r>
      <w:r>
        <w:rPr>
          <w:b/>
          <w:spacing w:val="40"/>
          <w:sz w:val="20"/>
        </w:rPr>
        <w:t xml:space="preserve"> </w:t>
      </w:r>
      <w:r>
        <w:rPr>
          <w:b/>
          <w:sz w:val="20"/>
        </w:rPr>
        <w:t xml:space="preserve">las descritas en los informes técnicos </w:t>
      </w:r>
      <w:r>
        <w:rPr>
          <w:sz w:val="20"/>
        </w:rPr>
        <w:t>que constan en el presente expediente:</w:t>
      </w:r>
    </w:p>
    <w:p w14:paraId="0F43F07C" w14:textId="77777777" w:rsidR="001F3E5D" w:rsidRDefault="001F3E5D">
      <w:pPr>
        <w:pStyle w:val="Textoindependiente"/>
        <w:spacing w:before="8"/>
      </w:pPr>
    </w:p>
    <w:p w14:paraId="3C6D912D" w14:textId="77777777" w:rsidR="001F3E5D" w:rsidRDefault="00000000">
      <w:pPr>
        <w:pStyle w:val="Textoindependiente"/>
        <w:ind w:left="142"/>
        <w:jc w:val="both"/>
      </w:pPr>
      <w:r>
        <w:t>Condiciones</w:t>
      </w:r>
      <w:r>
        <w:rPr>
          <w:spacing w:val="-2"/>
        </w:rPr>
        <w:t xml:space="preserve"> </w:t>
      </w:r>
      <w:r>
        <w:t>del</w:t>
      </w:r>
      <w:r>
        <w:rPr>
          <w:spacing w:val="-1"/>
        </w:rPr>
        <w:t xml:space="preserve"> </w:t>
      </w:r>
      <w:r>
        <w:t>Servicio</w:t>
      </w:r>
      <w:r>
        <w:rPr>
          <w:spacing w:val="-1"/>
        </w:rPr>
        <w:t xml:space="preserve"> </w:t>
      </w:r>
      <w:r>
        <w:t>de</w:t>
      </w:r>
      <w:r>
        <w:rPr>
          <w:spacing w:val="-2"/>
        </w:rPr>
        <w:t xml:space="preserve"> </w:t>
      </w:r>
      <w:r>
        <w:t>licencias</w:t>
      </w:r>
      <w:r>
        <w:rPr>
          <w:spacing w:val="-1"/>
        </w:rPr>
        <w:t xml:space="preserve"> </w:t>
      </w:r>
      <w:r>
        <w:t>y</w:t>
      </w:r>
      <w:r>
        <w:rPr>
          <w:spacing w:val="-1"/>
        </w:rPr>
        <w:t xml:space="preserve"> </w:t>
      </w:r>
      <w:r>
        <w:t>de</w:t>
      </w:r>
      <w:r>
        <w:rPr>
          <w:spacing w:val="-1"/>
        </w:rPr>
        <w:t xml:space="preserve"> </w:t>
      </w:r>
      <w:r>
        <w:t>afecciones</w:t>
      </w:r>
      <w:r>
        <w:rPr>
          <w:spacing w:val="-2"/>
        </w:rPr>
        <w:t xml:space="preserve"> </w:t>
      </w:r>
      <w:r>
        <w:t>a</w:t>
      </w:r>
      <w:r>
        <w:rPr>
          <w:spacing w:val="-1"/>
        </w:rPr>
        <w:t xml:space="preserve"> </w:t>
      </w:r>
      <w:r>
        <w:t>la</w:t>
      </w:r>
      <w:r>
        <w:rPr>
          <w:spacing w:val="-1"/>
        </w:rPr>
        <w:t xml:space="preserve"> </w:t>
      </w:r>
      <w:r>
        <w:t>vía</w:t>
      </w:r>
      <w:r>
        <w:rPr>
          <w:spacing w:val="-1"/>
        </w:rPr>
        <w:t xml:space="preserve"> </w:t>
      </w:r>
      <w:r>
        <w:rPr>
          <w:spacing w:val="-2"/>
        </w:rPr>
        <w:t>pública.</w:t>
      </w:r>
    </w:p>
    <w:p w14:paraId="52674ACE" w14:textId="77777777" w:rsidR="001F3E5D" w:rsidRDefault="001F3E5D">
      <w:pPr>
        <w:pStyle w:val="Textoindependiente"/>
        <w:spacing w:before="60"/>
      </w:pPr>
    </w:p>
    <w:p w14:paraId="5FADAA69" w14:textId="3CD65137" w:rsidR="001F3E5D" w:rsidRDefault="00000000">
      <w:pPr>
        <w:pStyle w:val="Prrafodelista"/>
        <w:numPr>
          <w:ilvl w:val="0"/>
          <w:numId w:val="4"/>
        </w:numPr>
        <w:tabs>
          <w:tab w:val="left" w:pos="668"/>
        </w:tabs>
        <w:spacing w:before="1" w:line="292" w:lineRule="auto"/>
        <w:ind w:right="0"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w:t>
      </w:r>
      <w:r w:rsidR="00E351FF" w:rsidRPr="00E351FF">
        <w:rPr>
          <w:i/>
          <w:iCs/>
          <w:sz w:val="20"/>
        </w:rPr>
        <w:t>“</w:t>
      </w:r>
      <w:r w:rsidRPr="00E351FF">
        <w:rPr>
          <w:i/>
          <w:iCs/>
          <w:sz w:val="20"/>
        </w:rPr>
        <w:t>documentación para el inicio de obras</w:t>
      </w:r>
      <w:r w:rsidR="00E351FF" w:rsidRPr="00E351FF">
        <w:rPr>
          <w:i/>
          <w:iCs/>
          <w:sz w:val="20"/>
        </w:rPr>
        <w:t>”</w:t>
      </w:r>
      <w:r>
        <w:rPr>
          <w:sz w:val="20"/>
        </w:rPr>
        <w:t xml:space="preserve">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246F555D" w14:textId="77777777" w:rsidR="001F3E5D" w:rsidRDefault="001F3E5D">
      <w:pPr>
        <w:pStyle w:val="Textoindependiente"/>
        <w:spacing w:before="13"/>
      </w:pPr>
    </w:p>
    <w:p w14:paraId="5E2A94BE" w14:textId="77777777" w:rsidR="001F3E5D" w:rsidRDefault="00000000">
      <w:pPr>
        <w:pStyle w:val="Prrafodelista"/>
        <w:numPr>
          <w:ilvl w:val="0"/>
          <w:numId w:val="4"/>
        </w:numPr>
        <w:tabs>
          <w:tab w:val="left" w:pos="743"/>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22993390" w14:textId="77777777" w:rsidR="001F3E5D" w:rsidRDefault="00000000">
      <w:pPr>
        <w:pStyle w:val="Textoindependiente"/>
        <w:spacing w:before="3"/>
        <w:ind w:left="142"/>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6A5BDC6C" w14:textId="77777777" w:rsidR="001F3E5D" w:rsidRDefault="001F3E5D">
      <w:pPr>
        <w:pStyle w:val="Textoindependiente"/>
        <w:spacing w:before="61"/>
      </w:pPr>
    </w:p>
    <w:p w14:paraId="61241584" w14:textId="77777777" w:rsidR="001F3E5D" w:rsidRDefault="00000000">
      <w:pPr>
        <w:pStyle w:val="Prrafodelista"/>
        <w:numPr>
          <w:ilvl w:val="0"/>
          <w:numId w:val="3"/>
        </w:numPr>
        <w:tabs>
          <w:tab w:val="left" w:pos="633"/>
        </w:tabs>
        <w:spacing w:line="292" w:lineRule="auto"/>
        <w:ind w:firstLine="0"/>
        <w:rPr>
          <w:sz w:val="20"/>
        </w:rPr>
      </w:pPr>
      <w:r>
        <w:rPr>
          <w:sz w:val="20"/>
        </w:rPr>
        <w:t>Los accesos de vehículos a la obra se producirán por el Camino Viejo de Madrid, respetando la circulación de terceros, vehículos y de peatones, ajenos a la obra que puedan encontrarse en cualquier punto de su entorno.</w:t>
      </w:r>
    </w:p>
    <w:p w14:paraId="405A5394" w14:textId="77777777" w:rsidR="001F3E5D" w:rsidRDefault="001F3E5D">
      <w:pPr>
        <w:pStyle w:val="Textoindependiente"/>
        <w:spacing w:before="9"/>
      </w:pPr>
    </w:p>
    <w:p w14:paraId="64451A72" w14:textId="1FDEA543" w:rsidR="001F3E5D" w:rsidRDefault="00000000">
      <w:pPr>
        <w:pStyle w:val="Prrafodelista"/>
        <w:numPr>
          <w:ilvl w:val="0"/>
          <w:numId w:val="3"/>
        </w:numPr>
        <w:tabs>
          <w:tab w:val="left" w:pos="660"/>
        </w:tabs>
        <w:spacing w:before="1" w:line="292" w:lineRule="auto"/>
        <w:ind w:firstLine="0"/>
        <w:rPr>
          <w:sz w:val="20"/>
        </w:rPr>
      </w:pPr>
      <w:r>
        <w:rPr>
          <w:sz w:val="20"/>
        </w:rPr>
        <w:t>El acceso peatonal y de vehículos a la urbanización una vez finalizada la obra se realizará por</w:t>
      </w:r>
      <w:r>
        <w:rPr>
          <w:spacing w:val="40"/>
          <w:sz w:val="20"/>
        </w:rPr>
        <w:t xml:space="preserve"> </w:t>
      </w:r>
      <w:r>
        <w:rPr>
          <w:sz w:val="20"/>
        </w:rPr>
        <w:t>el Camino Viejo de Madrid</w:t>
      </w:r>
      <w:r w:rsidR="00E351FF">
        <w:rPr>
          <w:sz w:val="20"/>
        </w:rPr>
        <w:t>.</w:t>
      </w:r>
    </w:p>
    <w:p w14:paraId="4A1484C5" w14:textId="77777777" w:rsidR="001F3E5D" w:rsidRDefault="001F3E5D">
      <w:pPr>
        <w:pStyle w:val="Textoindependiente"/>
        <w:spacing w:before="9"/>
      </w:pPr>
    </w:p>
    <w:p w14:paraId="10364EFD" w14:textId="77777777" w:rsidR="001F3E5D" w:rsidRDefault="00000000">
      <w:pPr>
        <w:pStyle w:val="Prrafodelista"/>
        <w:numPr>
          <w:ilvl w:val="0"/>
          <w:numId w:val="3"/>
        </w:numPr>
        <w:tabs>
          <w:tab w:val="left" w:pos="819"/>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0E80F616"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046D69FC" w14:textId="630D1FDB" w:rsidR="001F3E5D" w:rsidRDefault="00000000">
      <w:pPr>
        <w:pStyle w:val="Prrafodelista"/>
        <w:numPr>
          <w:ilvl w:val="0"/>
          <w:numId w:val="3"/>
        </w:numPr>
        <w:tabs>
          <w:tab w:val="left" w:pos="779"/>
        </w:tabs>
        <w:spacing w:before="88" w:line="292" w:lineRule="auto"/>
        <w:ind w:firstLine="0"/>
        <w:rPr>
          <w:sz w:val="20"/>
        </w:rPr>
      </w:pPr>
      <w:r>
        <w:rPr>
          <w:noProof/>
          <w:sz w:val="20"/>
        </w:rPr>
        <w:lastRenderedPageBreak/>
        <mc:AlternateContent>
          <mc:Choice Requires="wps">
            <w:drawing>
              <wp:anchor distT="0" distB="0" distL="0" distR="0" simplePos="0" relativeHeight="15845888" behindDoc="0" locked="0" layoutInCell="1" allowOverlap="1" wp14:anchorId="704D043E" wp14:editId="55A8A8FF">
                <wp:simplePos x="0" y="0"/>
                <wp:positionH relativeFrom="page">
                  <wp:posOffset>6807090</wp:posOffset>
                </wp:positionH>
                <wp:positionV relativeFrom="page">
                  <wp:posOffset>2818730</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E9F80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DCBF1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04D043E" id="Textbox 253" o:spid="_x0000_s1146" type="#_x0000_t202" style="position:absolute;left:0;text-align:left;margin-left:536pt;margin-top:221.95pt;width:33.05pt;height:250.95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BE9F80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DCBF1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Deberá procurarse la adecuada protección de la vía pública tomando las correspondientes medidas de seguridad, señalización y limpieza, con objeto de evitar perjuicios a terceros</w:t>
      </w:r>
      <w:r w:rsidR="00E351FF">
        <w:rPr>
          <w:sz w:val="20"/>
        </w:rPr>
        <w:t>.</w:t>
      </w:r>
    </w:p>
    <w:p w14:paraId="7487A0AA" w14:textId="77777777" w:rsidR="001F3E5D" w:rsidRDefault="001F3E5D">
      <w:pPr>
        <w:pStyle w:val="Textoindependiente"/>
        <w:spacing w:before="10"/>
      </w:pPr>
    </w:p>
    <w:p w14:paraId="122B9BD6" w14:textId="01EE5D0D" w:rsidR="001F3E5D" w:rsidRDefault="00000000">
      <w:pPr>
        <w:pStyle w:val="Prrafodelista"/>
        <w:numPr>
          <w:ilvl w:val="0"/>
          <w:numId w:val="3"/>
        </w:numPr>
        <w:tabs>
          <w:tab w:val="left" w:pos="799"/>
        </w:tabs>
        <w:spacing w:line="292" w:lineRule="auto"/>
        <w:ind w:firstLine="0"/>
        <w:rPr>
          <w:sz w:val="20"/>
        </w:rPr>
      </w:pPr>
      <w:r>
        <w:rPr>
          <w:sz w:val="20"/>
        </w:rPr>
        <w:t>Las obras realizadas en la vía pública, tales como zanjas, construcción de bordillos y, en general, las derivadas de la realización de redes de servicio se realizarán de manera que ocasionen los menores daños posibles a las plantaciones de la vía pública (artículo 12 OZV)</w:t>
      </w:r>
      <w:r w:rsidR="00E351FF">
        <w:rPr>
          <w:sz w:val="20"/>
        </w:rPr>
        <w:t>.</w:t>
      </w:r>
    </w:p>
    <w:p w14:paraId="2E0620CF" w14:textId="77777777" w:rsidR="001F3E5D" w:rsidRDefault="001F3E5D">
      <w:pPr>
        <w:pStyle w:val="Textoindependiente"/>
        <w:spacing w:before="10"/>
      </w:pPr>
    </w:p>
    <w:p w14:paraId="3C25644A" w14:textId="7EDA9DB0" w:rsidR="001F3E5D" w:rsidRDefault="00000000">
      <w:pPr>
        <w:pStyle w:val="Prrafodelista"/>
        <w:numPr>
          <w:ilvl w:val="0"/>
          <w:numId w:val="3"/>
        </w:numPr>
        <w:tabs>
          <w:tab w:val="left" w:pos="646"/>
        </w:tabs>
        <w:spacing w:line="292" w:lineRule="auto"/>
        <w:ind w:firstLine="0"/>
        <w:rPr>
          <w:sz w:val="20"/>
        </w:rPr>
      </w:pPr>
      <w:r>
        <w:rPr>
          <w:sz w:val="20"/>
        </w:rPr>
        <w:t xml:space="preserve">Cuando se realicen huecos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 metros (Artículo 15 OZV)</w:t>
      </w:r>
      <w:r w:rsidR="00E351FF">
        <w:rPr>
          <w:sz w:val="20"/>
        </w:rPr>
        <w:t>.</w:t>
      </w:r>
    </w:p>
    <w:p w14:paraId="0185427A" w14:textId="77777777" w:rsidR="001F3E5D" w:rsidRDefault="001F3E5D">
      <w:pPr>
        <w:pStyle w:val="Textoindependiente"/>
        <w:spacing w:before="9"/>
      </w:pPr>
    </w:p>
    <w:p w14:paraId="705402C2" w14:textId="77777777" w:rsidR="001F3E5D" w:rsidRDefault="00000000">
      <w:pPr>
        <w:pStyle w:val="Prrafodelista"/>
        <w:numPr>
          <w:ilvl w:val="0"/>
          <w:numId w:val="3"/>
        </w:numPr>
        <w:tabs>
          <w:tab w:val="left" w:pos="640"/>
        </w:tabs>
        <w:spacing w:before="1"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61FAAE68" w14:textId="77777777" w:rsidR="001F3E5D" w:rsidRDefault="001F3E5D">
      <w:pPr>
        <w:pStyle w:val="Textoindependiente"/>
        <w:spacing w:before="9"/>
      </w:pPr>
    </w:p>
    <w:p w14:paraId="6901C0BE" w14:textId="2B6FB875" w:rsidR="001F3E5D" w:rsidRDefault="00000000">
      <w:pPr>
        <w:pStyle w:val="Prrafodelista"/>
        <w:numPr>
          <w:ilvl w:val="0"/>
          <w:numId w:val="3"/>
        </w:numPr>
        <w:tabs>
          <w:tab w:val="left" w:pos="756"/>
        </w:tabs>
        <w:spacing w:line="292" w:lineRule="auto"/>
        <w:ind w:firstLine="0"/>
        <w:rPr>
          <w:sz w:val="20"/>
        </w:rPr>
      </w:pPr>
      <w:r>
        <w:rPr>
          <w:sz w:val="20"/>
        </w:rPr>
        <w:t xml:space="preserve">De conformidad con la </w:t>
      </w:r>
      <w:r w:rsidRPr="00E351FF">
        <w:rPr>
          <w:i/>
          <w:iCs/>
          <w:sz w:val="20"/>
        </w:rPr>
        <w:t>“Ordenanza Municipal sobre Protección de los espacios públicos en relación con su limpieza y de la gestión de residuos”,</w:t>
      </w:r>
      <w:r>
        <w:rPr>
          <w:sz w:val="20"/>
        </w:rPr>
        <w:t xml:space="preserve"> en todo momento se mantendrá limpia la calzada de todo aquel material procedente de las obras, barro, escombros, </w:t>
      </w:r>
      <w:proofErr w:type="spellStart"/>
      <w:r>
        <w:rPr>
          <w:sz w:val="20"/>
        </w:rPr>
        <w:t>etc</w:t>
      </w:r>
      <w:proofErr w:type="spellEnd"/>
      <w:r w:rsidR="00E351FF">
        <w:rPr>
          <w:sz w:val="20"/>
        </w:rPr>
        <w:t>…</w:t>
      </w:r>
      <w:r>
        <w:rPr>
          <w:sz w:val="20"/>
        </w:rPr>
        <w:t>, que pueda ser desperdigado por los camiones.</w:t>
      </w:r>
    </w:p>
    <w:p w14:paraId="034C279F" w14:textId="77777777" w:rsidR="001F3E5D" w:rsidRDefault="001F3E5D">
      <w:pPr>
        <w:pStyle w:val="Textoindependiente"/>
        <w:spacing w:before="10"/>
      </w:pPr>
    </w:p>
    <w:p w14:paraId="1B98B623" w14:textId="77777777" w:rsidR="001F3E5D" w:rsidRDefault="00000000">
      <w:pPr>
        <w:pStyle w:val="Prrafodelista"/>
        <w:numPr>
          <w:ilvl w:val="0"/>
          <w:numId w:val="3"/>
        </w:numPr>
        <w:tabs>
          <w:tab w:val="left" w:pos="663"/>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4C90191C" w14:textId="77777777" w:rsidR="001F3E5D" w:rsidRDefault="001F3E5D">
      <w:pPr>
        <w:pStyle w:val="Textoindependiente"/>
        <w:spacing w:before="10"/>
      </w:pPr>
    </w:p>
    <w:p w14:paraId="4F202116" w14:textId="556751D4" w:rsidR="001F3E5D" w:rsidRDefault="00000000">
      <w:pPr>
        <w:pStyle w:val="Prrafodelista"/>
        <w:numPr>
          <w:ilvl w:val="0"/>
          <w:numId w:val="3"/>
        </w:numPr>
        <w:tabs>
          <w:tab w:val="left" w:pos="633"/>
        </w:tabs>
        <w:spacing w:line="292" w:lineRule="auto"/>
        <w:ind w:firstLine="0"/>
        <w:rPr>
          <w:sz w:val="20"/>
        </w:rPr>
      </w:pPr>
      <w:r>
        <w:rPr>
          <w:sz w:val="20"/>
        </w:rPr>
        <w:t>No podrán admitirse en sótanos piezas habitables (artículo 5.7.8 PGOU), es decir, piezas en la que se desarrollen actividades de estancia, reposo o trabajo que requieran la permanencia</w:t>
      </w:r>
      <w:r>
        <w:rPr>
          <w:spacing w:val="40"/>
          <w:sz w:val="20"/>
        </w:rPr>
        <w:t xml:space="preserve"> </w:t>
      </w:r>
      <w:r>
        <w:rPr>
          <w:sz w:val="20"/>
        </w:rPr>
        <w:t>prolongada de personas (artículo. 5.7.7 PGOU).</w:t>
      </w:r>
    </w:p>
    <w:p w14:paraId="1EA221A2" w14:textId="77777777" w:rsidR="001F3E5D" w:rsidRDefault="001F3E5D">
      <w:pPr>
        <w:pStyle w:val="Textoindependiente"/>
        <w:spacing w:before="10"/>
      </w:pPr>
    </w:p>
    <w:p w14:paraId="4CF1191F" w14:textId="77777777" w:rsidR="001F3E5D" w:rsidRDefault="00000000">
      <w:pPr>
        <w:pStyle w:val="Prrafodelista"/>
        <w:numPr>
          <w:ilvl w:val="0"/>
          <w:numId w:val="3"/>
        </w:numPr>
        <w:tabs>
          <w:tab w:val="left" w:pos="636"/>
        </w:tabs>
        <w:spacing w:line="292" w:lineRule="auto"/>
        <w:ind w:firstLine="0"/>
        <w:rPr>
          <w:sz w:val="20"/>
        </w:rPr>
      </w:pPr>
      <w:r>
        <w:rPr>
          <w:sz w:val="20"/>
        </w:rPr>
        <w:t xml:space="preserve">Se ajardinarán los espacios libres de la parcela con especies autóctonas y adaptadas al medio, con el fin de conseguir una mayor integración de las edificaciones en el medio circundante, así como para reducir los impactos en el paisaje causados por la presencia de </w:t>
      </w:r>
      <w:proofErr w:type="gramStart"/>
      <w:r>
        <w:rPr>
          <w:sz w:val="20"/>
        </w:rPr>
        <w:t>las mismas</w:t>
      </w:r>
      <w:proofErr w:type="gramEnd"/>
      <w:r>
        <w:rPr>
          <w:sz w:val="20"/>
        </w:rPr>
        <w:t>.</w:t>
      </w:r>
    </w:p>
    <w:p w14:paraId="585D88DC" w14:textId="77777777" w:rsidR="001F3E5D" w:rsidRDefault="001F3E5D">
      <w:pPr>
        <w:pStyle w:val="Textoindependiente"/>
        <w:spacing w:before="9"/>
      </w:pPr>
    </w:p>
    <w:p w14:paraId="17584E85" w14:textId="77777777" w:rsidR="001F3E5D" w:rsidRDefault="00000000">
      <w:pPr>
        <w:pStyle w:val="Prrafodelista"/>
        <w:numPr>
          <w:ilvl w:val="0"/>
          <w:numId w:val="3"/>
        </w:numPr>
        <w:tabs>
          <w:tab w:val="left" w:pos="701"/>
        </w:tabs>
        <w:spacing w:before="1" w:line="292" w:lineRule="auto"/>
        <w:ind w:firstLine="0"/>
        <w:rPr>
          <w:sz w:val="20"/>
        </w:rPr>
      </w:pPr>
      <w:r>
        <w:rPr>
          <w:sz w:val="20"/>
        </w:rPr>
        <w:t>De conformidad con lo dispuesto en el artículo.7.c) de la Ley 8/2005, de 26 de diciembre, de Protección y Fomento del Arbolado Urbano de la Comunidad de Madrid, en los nuevos</w:t>
      </w:r>
      <w:r>
        <w:rPr>
          <w:spacing w:val="80"/>
          <w:sz w:val="20"/>
        </w:rPr>
        <w:t xml:space="preserve"> </w:t>
      </w:r>
      <w:r>
        <w:rPr>
          <w:sz w:val="20"/>
        </w:rPr>
        <w:t>aparcamientos</w:t>
      </w:r>
      <w:r>
        <w:rPr>
          <w:spacing w:val="22"/>
          <w:sz w:val="20"/>
        </w:rPr>
        <w:t xml:space="preserve"> </w:t>
      </w:r>
      <w:r>
        <w:rPr>
          <w:sz w:val="20"/>
        </w:rPr>
        <w:t>en</w:t>
      </w:r>
      <w:r>
        <w:rPr>
          <w:spacing w:val="22"/>
          <w:sz w:val="20"/>
        </w:rPr>
        <w:t xml:space="preserve"> </w:t>
      </w:r>
      <w:r>
        <w:rPr>
          <w:sz w:val="20"/>
        </w:rPr>
        <w:t>superficie</w:t>
      </w:r>
      <w:r>
        <w:rPr>
          <w:spacing w:val="22"/>
          <w:sz w:val="20"/>
        </w:rPr>
        <w:t xml:space="preserve"> </w:t>
      </w:r>
      <w:r>
        <w:rPr>
          <w:sz w:val="20"/>
        </w:rPr>
        <w:t>se</w:t>
      </w:r>
      <w:r>
        <w:rPr>
          <w:spacing w:val="22"/>
          <w:sz w:val="20"/>
        </w:rPr>
        <w:t xml:space="preserve"> </w:t>
      </w:r>
      <w:r>
        <w:rPr>
          <w:sz w:val="20"/>
        </w:rPr>
        <w:t>plantará</w:t>
      </w:r>
      <w:r>
        <w:rPr>
          <w:spacing w:val="22"/>
          <w:sz w:val="20"/>
        </w:rPr>
        <w:t xml:space="preserve"> </w:t>
      </w:r>
      <w:r>
        <w:rPr>
          <w:sz w:val="20"/>
        </w:rPr>
        <w:t>un</w:t>
      </w:r>
      <w:r>
        <w:rPr>
          <w:spacing w:val="22"/>
          <w:sz w:val="20"/>
        </w:rPr>
        <w:t xml:space="preserve"> </w:t>
      </w:r>
      <w:r>
        <w:rPr>
          <w:sz w:val="20"/>
        </w:rPr>
        <w:t>árbol,</w:t>
      </w:r>
      <w:r>
        <w:rPr>
          <w:spacing w:val="22"/>
          <w:sz w:val="20"/>
        </w:rPr>
        <w:t xml:space="preserve"> </w:t>
      </w:r>
      <w:r>
        <w:rPr>
          <w:sz w:val="20"/>
        </w:rPr>
        <w:t>preferentemente</w:t>
      </w:r>
      <w:r>
        <w:rPr>
          <w:spacing w:val="22"/>
          <w:sz w:val="20"/>
        </w:rPr>
        <w:t xml:space="preserve"> </w:t>
      </w:r>
      <w:r>
        <w:rPr>
          <w:sz w:val="20"/>
        </w:rPr>
        <w:t>de</w:t>
      </w:r>
      <w:r>
        <w:rPr>
          <w:spacing w:val="22"/>
          <w:sz w:val="20"/>
        </w:rPr>
        <w:t xml:space="preserve"> </w:t>
      </w:r>
      <w:r>
        <w:rPr>
          <w:sz w:val="20"/>
        </w:rPr>
        <w:t>hoja</w:t>
      </w:r>
      <w:r>
        <w:rPr>
          <w:spacing w:val="22"/>
          <w:sz w:val="20"/>
        </w:rPr>
        <w:t xml:space="preserve"> </w:t>
      </w:r>
      <w:r>
        <w:rPr>
          <w:sz w:val="20"/>
        </w:rPr>
        <w:t>caduca,</w:t>
      </w:r>
      <w:r>
        <w:rPr>
          <w:spacing w:val="22"/>
          <w:sz w:val="20"/>
        </w:rPr>
        <w:t xml:space="preserve"> </w:t>
      </w:r>
      <w:r>
        <w:rPr>
          <w:sz w:val="20"/>
        </w:rPr>
        <w:t>por</w:t>
      </w:r>
      <w:r>
        <w:rPr>
          <w:spacing w:val="22"/>
          <w:sz w:val="20"/>
        </w:rPr>
        <w:t xml:space="preserve"> </w:t>
      </w:r>
      <w:r>
        <w:rPr>
          <w:sz w:val="20"/>
        </w:rPr>
        <w:t>cada</w:t>
      </w:r>
      <w:r>
        <w:rPr>
          <w:spacing w:val="22"/>
          <w:sz w:val="20"/>
        </w:rPr>
        <w:t xml:space="preserve"> </w:t>
      </w:r>
      <w:r>
        <w:rPr>
          <w:sz w:val="20"/>
        </w:rPr>
        <w:t>plaza de estacionamiento proyectada. Además, las nuevas plantaciones dispondrán de sistemas de riego eficiente que favorezcan el ahorro de agua.</w:t>
      </w:r>
    </w:p>
    <w:p w14:paraId="31C8FBB1" w14:textId="77777777" w:rsidR="001F3E5D" w:rsidRDefault="001F3E5D">
      <w:pPr>
        <w:pStyle w:val="Textoindependiente"/>
        <w:spacing w:before="9"/>
      </w:pPr>
    </w:p>
    <w:p w14:paraId="066C71B2" w14:textId="77BB1E6F" w:rsidR="001F3E5D" w:rsidRDefault="00000000">
      <w:pPr>
        <w:pStyle w:val="Prrafodelista"/>
        <w:numPr>
          <w:ilvl w:val="0"/>
          <w:numId w:val="3"/>
        </w:numPr>
        <w:tabs>
          <w:tab w:val="left" w:pos="660"/>
        </w:tabs>
        <w:spacing w:line="292" w:lineRule="auto"/>
        <w:ind w:firstLine="0"/>
        <w:rPr>
          <w:sz w:val="20"/>
        </w:rPr>
      </w:pPr>
      <w:r>
        <w:rPr>
          <w:sz w:val="20"/>
        </w:rPr>
        <w:t>No podrán cubrirse ni edificar sobre las plazas de aparcamiento que se encuentra en la banda de retranqueo</w:t>
      </w:r>
      <w:r w:rsidR="00E351FF">
        <w:rPr>
          <w:sz w:val="20"/>
        </w:rPr>
        <w:t>.</w:t>
      </w:r>
    </w:p>
    <w:p w14:paraId="09527C94" w14:textId="77777777" w:rsidR="001F3E5D" w:rsidRDefault="001F3E5D">
      <w:pPr>
        <w:pStyle w:val="Textoindependiente"/>
        <w:spacing w:before="10"/>
      </w:pPr>
    </w:p>
    <w:p w14:paraId="3C81F51C" w14:textId="608B8228" w:rsidR="001F3E5D" w:rsidRDefault="00000000">
      <w:pPr>
        <w:pStyle w:val="Prrafodelista"/>
        <w:numPr>
          <w:ilvl w:val="0"/>
          <w:numId w:val="3"/>
        </w:numPr>
        <w:tabs>
          <w:tab w:val="left" w:pos="750"/>
        </w:tabs>
        <w:spacing w:line="292" w:lineRule="auto"/>
        <w:ind w:firstLine="0"/>
        <w:rPr>
          <w:sz w:val="20"/>
        </w:rPr>
      </w:pPr>
      <w:r>
        <w:rPr>
          <w:sz w:val="20"/>
        </w:rPr>
        <w:t>Se cumplirán las indicaciones dadas en sus respectivos informes por los departamentos de Obras y Medio Ambiente, en relación con la urbanización exterior de los viales</w:t>
      </w:r>
      <w:r w:rsidR="00E351FF">
        <w:rPr>
          <w:sz w:val="20"/>
        </w:rPr>
        <w:t>.</w:t>
      </w:r>
    </w:p>
    <w:p w14:paraId="60A5079D" w14:textId="77777777" w:rsidR="001F3E5D" w:rsidRDefault="001F3E5D">
      <w:pPr>
        <w:pStyle w:val="Textoindependiente"/>
        <w:spacing w:before="10"/>
      </w:pPr>
    </w:p>
    <w:p w14:paraId="36220713" w14:textId="77777777" w:rsidR="001F3E5D" w:rsidRDefault="00000000">
      <w:pPr>
        <w:pStyle w:val="Prrafodelista"/>
        <w:numPr>
          <w:ilvl w:val="0"/>
          <w:numId w:val="3"/>
        </w:numPr>
        <w:tabs>
          <w:tab w:val="left" w:pos="930"/>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5276331A" w14:textId="77777777" w:rsidR="001F3E5D" w:rsidRDefault="001F3E5D">
      <w:pPr>
        <w:pStyle w:val="Textoindependiente"/>
        <w:spacing w:before="10"/>
      </w:pPr>
    </w:p>
    <w:p w14:paraId="1B934610" w14:textId="77777777" w:rsidR="001F3E5D" w:rsidRDefault="00000000">
      <w:pPr>
        <w:pStyle w:val="Prrafodelista"/>
        <w:numPr>
          <w:ilvl w:val="0"/>
          <w:numId w:val="3"/>
        </w:numPr>
        <w:tabs>
          <w:tab w:val="left" w:pos="652"/>
        </w:tabs>
        <w:spacing w:line="292" w:lineRule="auto"/>
        <w:ind w:firstLine="0"/>
        <w:rPr>
          <w:sz w:val="20"/>
        </w:rPr>
      </w:pPr>
      <w:r>
        <w:rPr>
          <w:sz w:val="20"/>
        </w:rPr>
        <w:t xml:space="preserve">Junto a la Declaración responsable de Primera Ocupación o, en su defecto, en el plazo de dos meses desde el día siguiente a la fecha de finalización de las obras que refleje el Certificado Final de Obra, debe presentar la </w:t>
      </w:r>
      <w:r w:rsidRPr="00E351FF">
        <w:rPr>
          <w:i/>
          <w:iCs/>
          <w:sz w:val="20"/>
        </w:rPr>
        <w:t>“Declaración de alteración catastral de los bienes inmuebles”,</w:t>
      </w:r>
      <w:r>
        <w:rPr>
          <w:sz w:val="20"/>
        </w:rPr>
        <w:t xml:space="preserve"> el modelo </w:t>
      </w:r>
      <w:r>
        <w:rPr>
          <w:spacing w:val="-2"/>
          <w:sz w:val="20"/>
        </w:rPr>
        <w:t>900D.</w:t>
      </w:r>
    </w:p>
    <w:p w14:paraId="7BF39093" w14:textId="77777777" w:rsidR="001F3E5D" w:rsidRDefault="001F3E5D">
      <w:pPr>
        <w:pStyle w:val="Prrafodelista"/>
        <w:spacing w:line="292" w:lineRule="auto"/>
        <w:rPr>
          <w:sz w:val="20"/>
        </w:rPr>
        <w:sectPr w:rsidR="001F3E5D">
          <w:pgSz w:w="11910" w:h="16840"/>
          <w:pgMar w:top="1340" w:right="1417" w:bottom="1260" w:left="1275" w:header="225" w:footer="1060" w:gutter="0"/>
          <w:cols w:space="720"/>
        </w:sectPr>
      </w:pPr>
    </w:p>
    <w:p w14:paraId="49FE6385" w14:textId="21CB6642" w:rsidR="001F3E5D" w:rsidRDefault="00000000">
      <w:pPr>
        <w:pStyle w:val="Prrafodelista"/>
        <w:numPr>
          <w:ilvl w:val="0"/>
          <w:numId w:val="3"/>
        </w:numPr>
        <w:tabs>
          <w:tab w:val="left" w:pos="697"/>
        </w:tabs>
        <w:spacing w:before="145" w:line="292" w:lineRule="auto"/>
        <w:ind w:firstLine="0"/>
        <w:rPr>
          <w:sz w:val="20"/>
        </w:rPr>
      </w:pPr>
      <w:r>
        <w:rPr>
          <w:noProof/>
          <w:sz w:val="20"/>
        </w:rPr>
        <w:lastRenderedPageBreak/>
        <mc:AlternateContent>
          <mc:Choice Requires="wps">
            <w:drawing>
              <wp:anchor distT="0" distB="0" distL="0" distR="0" simplePos="0" relativeHeight="15846912" behindDoc="0" locked="0" layoutInCell="1" allowOverlap="1" wp14:anchorId="749BD452" wp14:editId="192D31BF">
                <wp:simplePos x="0" y="0"/>
                <wp:positionH relativeFrom="page">
                  <wp:posOffset>6807090</wp:posOffset>
                </wp:positionH>
                <wp:positionV relativeFrom="page">
                  <wp:posOffset>2818730</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2414A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9C45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49BD452" id="Textbox 255" o:spid="_x0000_s1147" type="#_x0000_t202" style="position:absolute;left:0;text-align:left;margin-left:536pt;margin-top:221.95pt;width:33.05pt;height:250.9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4jd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52414A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9C45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sz w:val="20"/>
        </w:rPr>
        <w:t xml:space="preserve">El modelo de luminaria a instalar debe ajustarse a los normalizados en Las Rozas de Madrid para calles de coexistencia con iluminación en un solo lado en báculos de 6 m de altura, pudiendo elegir entre las siguientes marcas y modelos: </w:t>
      </w:r>
      <w:proofErr w:type="spellStart"/>
      <w:r>
        <w:rPr>
          <w:sz w:val="20"/>
        </w:rPr>
        <w:t>Schreder</w:t>
      </w:r>
      <w:proofErr w:type="spellEnd"/>
      <w:r>
        <w:rPr>
          <w:sz w:val="20"/>
        </w:rPr>
        <w:t xml:space="preserve">: IZYLUM 2 </w:t>
      </w:r>
      <w:proofErr w:type="spellStart"/>
      <w:r>
        <w:rPr>
          <w:sz w:val="20"/>
        </w:rPr>
        <w:t>ó</w:t>
      </w:r>
      <w:proofErr w:type="spellEnd"/>
      <w:r>
        <w:rPr>
          <w:sz w:val="20"/>
        </w:rPr>
        <w:t xml:space="preserve"> Philips: </w:t>
      </w:r>
      <w:proofErr w:type="spellStart"/>
      <w:r>
        <w:rPr>
          <w:sz w:val="20"/>
        </w:rPr>
        <w:t>Unistreet</w:t>
      </w:r>
      <w:proofErr w:type="spellEnd"/>
      <w:r>
        <w:rPr>
          <w:sz w:val="20"/>
        </w:rPr>
        <w:t xml:space="preserve"> gen2 (Importante: Máxima intensidad 500mA).</w:t>
      </w:r>
    </w:p>
    <w:p w14:paraId="3F3CB291" w14:textId="77777777" w:rsidR="001F3E5D" w:rsidRDefault="001F3E5D">
      <w:pPr>
        <w:pStyle w:val="Textoindependiente"/>
        <w:spacing w:before="10"/>
      </w:pPr>
    </w:p>
    <w:p w14:paraId="169B48EF" w14:textId="77777777" w:rsidR="001F3E5D" w:rsidRDefault="00000000">
      <w:pPr>
        <w:pStyle w:val="Prrafodelista"/>
        <w:numPr>
          <w:ilvl w:val="0"/>
          <w:numId w:val="3"/>
        </w:numPr>
        <w:tabs>
          <w:tab w:val="left" w:pos="660"/>
        </w:tabs>
        <w:spacing w:line="292" w:lineRule="auto"/>
        <w:ind w:firstLine="0"/>
        <w:rPr>
          <w:sz w:val="20"/>
        </w:rPr>
      </w:pPr>
      <w:r>
        <w:rPr>
          <w:sz w:val="20"/>
        </w:rPr>
        <w:t>La calle de coexistencia debe señalizarse incluyendo las señales del nombre de la calle con el modelo normalizado por el Ayuntamiento y la señal de calle en coexistencia.</w:t>
      </w:r>
    </w:p>
    <w:p w14:paraId="5E49ADA6" w14:textId="77777777" w:rsidR="001F3E5D" w:rsidRDefault="001F3E5D">
      <w:pPr>
        <w:pStyle w:val="Textoindependiente"/>
        <w:spacing w:before="10"/>
      </w:pPr>
    </w:p>
    <w:p w14:paraId="4B979551" w14:textId="77777777" w:rsidR="001F3E5D" w:rsidRDefault="00000000">
      <w:pPr>
        <w:pStyle w:val="Prrafodelista"/>
        <w:numPr>
          <w:ilvl w:val="0"/>
          <w:numId w:val="3"/>
        </w:numPr>
        <w:tabs>
          <w:tab w:val="left" w:pos="617"/>
        </w:tabs>
        <w:spacing w:line="292" w:lineRule="auto"/>
        <w:ind w:firstLine="0"/>
        <w:rPr>
          <w:sz w:val="20"/>
        </w:rPr>
      </w:pPr>
      <w:r>
        <w:rPr>
          <w:sz w:val="20"/>
        </w:rPr>
        <w:t>Con carácter previo a la solicitud de la licencia de primera ocupación se entregará el documento de aceptación e idoneidad por parte de CYII de las acometidas de saneamiento realizadas.</w:t>
      </w:r>
    </w:p>
    <w:p w14:paraId="1148205E" w14:textId="77777777" w:rsidR="001F3E5D" w:rsidRDefault="001F3E5D">
      <w:pPr>
        <w:pStyle w:val="Textoindependiente"/>
        <w:spacing w:before="9"/>
      </w:pPr>
    </w:p>
    <w:p w14:paraId="170E64C2" w14:textId="77777777" w:rsidR="001F3E5D" w:rsidRDefault="00000000">
      <w:pPr>
        <w:pStyle w:val="Prrafodelista"/>
        <w:numPr>
          <w:ilvl w:val="0"/>
          <w:numId w:val="3"/>
        </w:numPr>
        <w:tabs>
          <w:tab w:val="left" w:pos="954"/>
        </w:tabs>
        <w:spacing w:before="1" w:line="292" w:lineRule="auto"/>
        <w:ind w:firstLine="0"/>
        <w:rPr>
          <w:sz w:val="20"/>
        </w:rPr>
      </w:pPr>
      <w:r>
        <w:rPr>
          <w:sz w:val="20"/>
        </w:rPr>
        <w:t xml:space="preserve">Enlace disponible a la Oficina Virtual del CYII para la tramitación de acometidas de </w:t>
      </w:r>
      <w:r>
        <w:rPr>
          <w:spacing w:val="-2"/>
          <w:sz w:val="20"/>
        </w:rPr>
        <w:t>alcantarillado:</w:t>
      </w:r>
    </w:p>
    <w:p w14:paraId="1E3C1935" w14:textId="77777777" w:rsidR="001F3E5D" w:rsidRDefault="001F3E5D">
      <w:pPr>
        <w:pStyle w:val="Textoindependiente"/>
        <w:spacing w:before="9"/>
      </w:pPr>
    </w:p>
    <w:p w14:paraId="029FB89C" w14:textId="77777777" w:rsidR="001F3E5D" w:rsidRDefault="00000000">
      <w:pPr>
        <w:pStyle w:val="Textoindependiente"/>
        <w:spacing w:line="292" w:lineRule="auto"/>
        <w:ind w:left="142"/>
      </w:pPr>
      <w:r>
        <w:rPr>
          <w:spacing w:val="-2"/>
          <w:u w:val="single"/>
        </w:rPr>
        <w:t>https://oficinavirtual.canaldeisabelsegunda.es/gestiones-on-line/gestiones-de-alcantarillado-y-</w:t>
      </w:r>
      <w:r>
        <w:rPr>
          <w:spacing w:val="80"/>
          <w:w w:val="150"/>
        </w:rPr>
        <w:t xml:space="preserve">     </w:t>
      </w:r>
      <w:r>
        <w:rPr>
          <w:spacing w:val="-2"/>
          <w:u w:val="single"/>
        </w:rPr>
        <w:t>saneamiento</w:t>
      </w:r>
    </w:p>
    <w:p w14:paraId="4479EE8C" w14:textId="77777777" w:rsidR="001F3E5D" w:rsidRDefault="001F3E5D">
      <w:pPr>
        <w:pStyle w:val="Textoindependiente"/>
        <w:spacing w:before="10"/>
      </w:pPr>
    </w:p>
    <w:p w14:paraId="14C13B58" w14:textId="77777777" w:rsidR="001F3E5D" w:rsidRDefault="00000000">
      <w:pPr>
        <w:pStyle w:val="Prrafodelista"/>
        <w:numPr>
          <w:ilvl w:val="0"/>
          <w:numId w:val="3"/>
        </w:numPr>
        <w:tabs>
          <w:tab w:val="left" w:pos="730"/>
        </w:tabs>
        <w:spacing w:line="292" w:lineRule="auto"/>
        <w:ind w:firstLine="0"/>
        <w:jc w:val="left"/>
        <w:rPr>
          <w:sz w:val="20"/>
        </w:rPr>
      </w:pPr>
      <w:r>
        <w:rPr>
          <w:sz w:val="20"/>
        </w:rPr>
        <w:t>Se</w:t>
      </w:r>
      <w:r>
        <w:rPr>
          <w:spacing w:val="23"/>
          <w:sz w:val="20"/>
        </w:rPr>
        <w:t xml:space="preserve"> </w:t>
      </w:r>
      <w:r>
        <w:rPr>
          <w:sz w:val="20"/>
        </w:rPr>
        <w:t>informa</w:t>
      </w:r>
      <w:r>
        <w:rPr>
          <w:spacing w:val="23"/>
          <w:sz w:val="20"/>
        </w:rPr>
        <w:t xml:space="preserve"> </w:t>
      </w:r>
      <w:r>
        <w:rPr>
          <w:sz w:val="20"/>
        </w:rPr>
        <w:t>que</w:t>
      </w:r>
      <w:r>
        <w:rPr>
          <w:spacing w:val="23"/>
          <w:sz w:val="20"/>
        </w:rPr>
        <w:t xml:space="preserve"> </w:t>
      </w:r>
      <w:r>
        <w:rPr>
          <w:sz w:val="20"/>
        </w:rPr>
        <w:t>previamente</w:t>
      </w:r>
      <w:r>
        <w:rPr>
          <w:spacing w:val="23"/>
          <w:sz w:val="20"/>
        </w:rPr>
        <w:t xml:space="preserve"> </w:t>
      </w:r>
      <w:r>
        <w:rPr>
          <w:sz w:val="20"/>
        </w:rPr>
        <w:t>a</w:t>
      </w:r>
      <w:r>
        <w:rPr>
          <w:spacing w:val="23"/>
          <w:sz w:val="20"/>
        </w:rPr>
        <w:t xml:space="preserve"> </w:t>
      </w:r>
      <w:r>
        <w:rPr>
          <w:sz w:val="20"/>
        </w:rPr>
        <w:t>la</w:t>
      </w:r>
      <w:r>
        <w:rPr>
          <w:spacing w:val="23"/>
          <w:sz w:val="20"/>
        </w:rPr>
        <w:t xml:space="preserve"> </w:t>
      </w:r>
      <w:r>
        <w:rPr>
          <w:sz w:val="20"/>
        </w:rPr>
        <w:t>solicitud</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licencia</w:t>
      </w:r>
      <w:r>
        <w:rPr>
          <w:spacing w:val="23"/>
          <w:sz w:val="20"/>
        </w:rPr>
        <w:t xml:space="preserve"> </w:t>
      </w:r>
      <w:r>
        <w:rPr>
          <w:sz w:val="20"/>
        </w:rPr>
        <w:t>de</w:t>
      </w:r>
      <w:r>
        <w:rPr>
          <w:spacing w:val="23"/>
          <w:sz w:val="20"/>
        </w:rPr>
        <w:t xml:space="preserve"> </w:t>
      </w:r>
      <w:r>
        <w:rPr>
          <w:sz w:val="20"/>
        </w:rPr>
        <w:t>primera</w:t>
      </w:r>
      <w:r>
        <w:rPr>
          <w:spacing w:val="23"/>
          <w:sz w:val="20"/>
        </w:rPr>
        <w:t xml:space="preserve"> </w:t>
      </w:r>
      <w:r>
        <w:rPr>
          <w:sz w:val="20"/>
        </w:rPr>
        <w:t>ocupación,</w:t>
      </w:r>
      <w:r>
        <w:rPr>
          <w:spacing w:val="24"/>
          <w:sz w:val="20"/>
        </w:rPr>
        <w:t xml:space="preserve"> </w:t>
      </w:r>
      <w:r>
        <w:rPr>
          <w:sz w:val="20"/>
        </w:rPr>
        <w:t>el</w:t>
      </w:r>
      <w:r>
        <w:rPr>
          <w:spacing w:val="23"/>
          <w:sz w:val="20"/>
        </w:rPr>
        <w:t xml:space="preserve"> </w:t>
      </w:r>
      <w:r>
        <w:rPr>
          <w:sz w:val="20"/>
        </w:rPr>
        <w:t>interesado deberá solicitar de forma independiente y tener legalizado el vado para el acceso de vehículos.</w:t>
      </w:r>
    </w:p>
    <w:p w14:paraId="540E5837" w14:textId="77777777" w:rsidR="001F3E5D" w:rsidRDefault="001F3E5D">
      <w:pPr>
        <w:pStyle w:val="Textoindependiente"/>
        <w:spacing w:before="9"/>
      </w:pPr>
    </w:p>
    <w:p w14:paraId="455B0721" w14:textId="77777777" w:rsidR="001F3E5D" w:rsidRDefault="00000000">
      <w:pPr>
        <w:pStyle w:val="Ttulo4"/>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502D4BF6" w14:textId="77777777" w:rsidR="001F3E5D" w:rsidRDefault="001F3E5D">
      <w:pPr>
        <w:pStyle w:val="Textoindependiente"/>
        <w:spacing w:before="62"/>
        <w:rPr>
          <w:b/>
        </w:rPr>
      </w:pPr>
    </w:p>
    <w:p w14:paraId="74C80770" w14:textId="77777777" w:rsidR="001F3E5D" w:rsidRDefault="00000000">
      <w:pPr>
        <w:pStyle w:val="Prrafodelista"/>
        <w:numPr>
          <w:ilvl w:val="0"/>
          <w:numId w:val="3"/>
        </w:numPr>
        <w:tabs>
          <w:tab w:val="left" w:pos="638"/>
        </w:tabs>
        <w:spacing w:line="292" w:lineRule="auto"/>
        <w:ind w:firstLine="0"/>
        <w:rPr>
          <w:sz w:val="20"/>
        </w:rPr>
      </w:pPr>
      <w:r>
        <w:rPr>
          <w:sz w:val="20"/>
        </w:rPr>
        <w:t>Con fecha 7 de julio de 2022 el Técnico de Medio Ambiente emitió Informe Ambiental de Obras</w:t>
      </w:r>
      <w:r>
        <w:rPr>
          <w:spacing w:val="40"/>
          <w:sz w:val="20"/>
        </w:rPr>
        <w:t xml:space="preserve"> </w:t>
      </w:r>
      <w:r>
        <w:rPr>
          <w:sz w:val="20"/>
        </w:rPr>
        <w:t>y Proyectos en relación con el expediente 157/2021-01 en el que ya se exigieron los avales correspondientes para garantizar la gestión de residuos y la compensación por los daños sobre el arbolado, por lo que no existe inconveniente desde el punto de vista ambiental en informar FAVORABLEMENTE para que por parte del Excmo. Ayuntamiento de Las Rozas de Madrid se proceda a conceder la licencia solicitada, manteniéndose el resto de condiciones recogidas en el citado informe emitido por el técnico que suscribe con fecha 7 de julio de 2022, en relación con el expediente 157/2021-01.</w:t>
      </w:r>
    </w:p>
    <w:p w14:paraId="38D2432E" w14:textId="77777777" w:rsidR="001F3E5D" w:rsidRDefault="001F3E5D">
      <w:pPr>
        <w:pStyle w:val="Textoindependiente"/>
        <w:spacing w:before="9"/>
      </w:pPr>
    </w:p>
    <w:p w14:paraId="75682056" w14:textId="77777777" w:rsidR="001F3E5D" w:rsidRDefault="00000000">
      <w:pPr>
        <w:pStyle w:val="Textoindependiente"/>
        <w:spacing w:line="297" w:lineRule="auto"/>
        <w:ind w:left="142" w:right="1"/>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36AD8146" w14:textId="77777777" w:rsidR="001F3E5D" w:rsidRDefault="001F3E5D">
      <w:pPr>
        <w:pStyle w:val="Textoindependiente"/>
        <w:spacing w:before="7" w:after="1"/>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2C35AC4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94521FD" w14:textId="2B2136C0" w:rsidR="001F3E5D" w:rsidRDefault="00000000">
            <w:pPr>
              <w:pStyle w:val="TableParagraph"/>
              <w:spacing w:before="83" w:line="297" w:lineRule="auto"/>
              <w:ind w:right="52"/>
              <w:jc w:val="both"/>
              <w:rPr>
                <w:b/>
                <w:sz w:val="20"/>
              </w:rPr>
            </w:pPr>
            <w:r>
              <w:rPr>
                <w:b/>
                <w:sz w:val="20"/>
              </w:rPr>
              <w:t xml:space="preserve">Finalizar el procedimiento de comprobación declarando la conformidad de la primera ocupación descrita en la declaración responsable relativa a vivienda unifamiliar aislada con piscina, sita en calle </w:t>
            </w:r>
            <w:r w:rsidR="00E351FF">
              <w:rPr>
                <w:b/>
                <w:sz w:val="20"/>
              </w:rPr>
              <w:t>**************************</w:t>
            </w:r>
            <w:r>
              <w:rPr>
                <w:b/>
                <w:sz w:val="20"/>
              </w:rPr>
              <w:t xml:space="preserve">. </w:t>
            </w:r>
            <w:proofErr w:type="spellStart"/>
            <w:r>
              <w:rPr>
                <w:b/>
                <w:sz w:val="20"/>
              </w:rPr>
              <w:t>Expte</w:t>
            </w:r>
            <w:proofErr w:type="spellEnd"/>
            <w:r>
              <w:rPr>
                <w:b/>
                <w:sz w:val="20"/>
              </w:rPr>
              <w:t>. 2235/2025.</w:t>
            </w:r>
          </w:p>
        </w:tc>
      </w:tr>
      <w:tr w:rsidR="001F3E5D" w14:paraId="0BAE7800" w14:textId="77777777">
        <w:trPr>
          <w:trHeight w:val="403"/>
        </w:trPr>
        <w:tc>
          <w:tcPr>
            <w:tcW w:w="1877" w:type="dxa"/>
            <w:tcBorders>
              <w:top w:val="single" w:sz="8" w:space="0" w:color="CCCCCC"/>
              <w:left w:val="single" w:sz="4" w:space="0" w:color="CCCCCC"/>
            </w:tcBorders>
          </w:tcPr>
          <w:p w14:paraId="221F9ABB"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317FB779"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3E3FB6" w14:textId="77777777" w:rsidR="001F3E5D" w:rsidRDefault="001F3E5D">
      <w:pPr>
        <w:pStyle w:val="Textoindependiente"/>
        <w:spacing w:before="145"/>
      </w:pPr>
    </w:p>
    <w:p w14:paraId="521F0D4C"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C4DF0D5" w14:textId="77777777" w:rsidR="001F3E5D" w:rsidRDefault="001F3E5D">
      <w:pPr>
        <w:pStyle w:val="Textoindependiente"/>
        <w:spacing w:before="61"/>
        <w:rPr>
          <w:b/>
        </w:rPr>
      </w:pPr>
    </w:p>
    <w:p w14:paraId="251CD527" w14:textId="695BCAF2" w:rsidR="001F3E5D" w:rsidRDefault="00000000">
      <w:pPr>
        <w:pStyle w:val="Textoindependiente"/>
        <w:spacing w:before="1" w:line="292" w:lineRule="auto"/>
        <w:ind w:left="142" w:right="1"/>
        <w:jc w:val="both"/>
      </w:pPr>
      <w:r>
        <w:t xml:space="preserve">Visto que con fecha 11 de agosto de 2022 presenta </w:t>
      </w:r>
      <w:proofErr w:type="gramStart"/>
      <w:r w:rsidR="00E351FF">
        <w:t>D.ª</w:t>
      </w:r>
      <w:proofErr w:type="gramEnd"/>
      <w:r w:rsidR="00E351FF">
        <w:t xml:space="preserve"> M.A.A.M., </w:t>
      </w:r>
      <w:r>
        <w:t xml:space="preserve">con DNI </w:t>
      </w:r>
      <w:r w:rsidR="00E351FF">
        <w:t>***</w:t>
      </w:r>
      <w:r>
        <w:t>7959</w:t>
      </w:r>
      <w:r w:rsidR="00E351FF">
        <w:t>**</w:t>
      </w:r>
      <w:r>
        <w:t xml:space="preserve"> Declaración Responsable de Primera Ocupación, que se tramita con número de expediente G- 2235/2025 F- 2022/07PO/29 relativa a una vivienda unifamiliar aislada con piscina en calle </w:t>
      </w:r>
      <w:r w:rsidR="00E351FF">
        <w:t>************************</w:t>
      </w:r>
      <w:r>
        <w:t>, al amparo de la licencia concedida con número de expediente 87/2018-01.</w:t>
      </w:r>
    </w:p>
    <w:p w14:paraId="5E29EE5E" w14:textId="77777777" w:rsidR="001F3E5D" w:rsidRDefault="001F3E5D">
      <w:pPr>
        <w:pStyle w:val="Textoindependiente"/>
        <w:spacing w:before="9"/>
      </w:pPr>
    </w:p>
    <w:p w14:paraId="09AA64A4" w14:textId="77777777" w:rsidR="001F3E5D" w:rsidRDefault="00000000">
      <w:pPr>
        <w:pStyle w:val="Textoindependiente"/>
        <w:spacing w:line="292" w:lineRule="auto"/>
        <w:ind w:left="142" w:right="1"/>
        <w:jc w:val="both"/>
      </w:pPr>
      <w:r>
        <w:t>Tras un proceso de requerimientos en la subsanación de la documentación, se suspende el procedimiento</w:t>
      </w:r>
      <w:r>
        <w:rPr>
          <w:spacing w:val="27"/>
        </w:rPr>
        <w:t xml:space="preserve"> </w:t>
      </w:r>
      <w:r>
        <w:t>y</w:t>
      </w:r>
      <w:r>
        <w:rPr>
          <w:spacing w:val="27"/>
        </w:rPr>
        <w:t xml:space="preserve"> </w:t>
      </w:r>
      <w:r>
        <w:t>se</w:t>
      </w:r>
      <w:r>
        <w:rPr>
          <w:spacing w:val="28"/>
        </w:rPr>
        <w:t xml:space="preserve"> </w:t>
      </w:r>
      <w:r>
        <w:t>incoa</w:t>
      </w:r>
      <w:r>
        <w:rPr>
          <w:spacing w:val="27"/>
        </w:rPr>
        <w:t xml:space="preserve"> </w:t>
      </w:r>
      <w:r>
        <w:t>expediente</w:t>
      </w:r>
      <w:r>
        <w:rPr>
          <w:spacing w:val="27"/>
        </w:rPr>
        <w:t xml:space="preserve"> </w:t>
      </w:r>
      <w:r>
        <w:t>45/2023-01</w:t>
      </w:r>
      <w:r>
        <w:rPr>
          <w:spacing w:val="28"/>
        </w:rPr>
        <w:t xml:space="preserve"> </w:t>
      </w:r>
      <w:r>
        <w:t>y</w:t>
      </w:r>
      <w:r>
        <w:rPr>
          <w:spacing w:val="27"/>
        </w:rPr>
        <w:t xml:space="preserve"> </w:t>
      </w:r>
      <w:r>
        <w:t>8387/2024</w:t>
      </w:r>
      <w:r>
        <w:rPr>
          <w:spacing w:val="27"/>
        </w:rPr>
        <w:t xml:space="preserve"> </w:t>
      </w:r>
      <w:r>
        <w:t>en</w:t>
      </w:r>
      <w:r>
        <w:rPr>
          <w:spacing w:val="28"/>
        </w:rPr>
        <w:t xml:space="preserve"> </w:t>
      </w:r>
      <w:r>
        <w:t>el</w:t>
      </w:r>
      <w:r>
        <w:rPr>
          <w:spacing w:val="27"/>
        </w:rPr>
        <w:t xml:space="preserve"> </w:t>
      </w:r>
      <w:r>
        <w:t>que</w:t>
      </w:r>
      <w:r>
        <w:rPr>
          <w:spacing w:val="27"/>
        </w:rPr>
        <w:t xml:space="preserve"> </w:t>
      </w:r>
      <w:r>
        <w:t>se</w:t>
      </w:r>
      <w:r>
        <w:rPr>
          <w:spacing w:val="28"/>
        </w:rPr>
        <w:t xml:space="preserve"> </w:t>
      </w:r>
      <w:r>
        <w:t>resuelve</w:t>
      </w:r>
      <w:r>
        <w:rPr>
          <w:spacing w:val="27"/>
        </w:rPr>
        <w:t xml:space="preserve"> </w:t>
      </w:r>
      <w:r>
        <w:t>concesión</w:t>
      </w:r>
      <w:r>
        <w:rPr>
          <w:spacing w:val="28"/>
        </w:rPr>
        <w:t xml:space="preserve"> </w:t>
      </w:r>
      <w:r>
        <w:rPr>
          <w:spacing w:val="-5"/>
        </w:rPr>
        <w:t>de</w:t>
      </w:r>
    </w:p>
    <w:p w14:paraId="68E3AEE8"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01B9F77E" w14:textId="738B85B3" w:rsidR="001F3E5D" w:rsidRDefault="00000000">
      <w:pPr>
        <w:pStyle w:val="Textoindependiente"/>
        <w:spacing w:before="88" w:line="292" w:lineRule="auto"/>
        <w:ind w:left="142" w:right="1"/>
        <w:jc w:val="both"/>
      </w:pPr>
      <w:r>
        <w:rPr>
          <w:noProof/>
        </w:rPr>
        <w:lastRenderedPageBreak/>
        <mc:AlternateContent>
          <mc:Choice Requires="wps">
            <w:drawing>
              <wp:anchor distT="0" distB="0" distL="0" distR="0" simplePos="0" relativeHeight="15848448" behindDoc="0" locked="0" layoutInCell="1" allowOverlap="1" wp14:anchorId="6A82E90C" wp14:editId="3B33631A">
                <wp:simplePos x="0" y="0"/>
                <wp:positionH relativeFrom="page">
                  <wp:posOffset>6807090</wp:posOffset>
                </wp:positionH>
                <wp:positionV relativeFrom="page">
                  <wp:posOffset>2818730</wp:posOffset>
                </wp:positionV>
                <wp:extent cx="419734" cy="3187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2119C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E65A0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A82E90C" id="Textbox 257" o:spid="_x0000_s1148" type="#_x0000_t202" style="position:absolute;left:0;text-align:left;margin-left:536pt;margin-top:221.95pt;width:33.05pt;height:250.9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D2119C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E65A0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 xml:space="preserve">modificado de licencia urbanística acordado por Junta de Gobierno Local de fecha 7 de febrero de </w:t>
      </w:r>
      <w:r>
        <w:rPr>
          <w:spacing w:val="-2"/>
        </w:rPr>
        <w:t>2025.</w:t>
      </w:r>
    </w:p>
    <w:p w14:paraId="56583DE4" w14:textId="77777777" w:rsidR="001F3E5D" w:rsidRDefault="001F3E5D">
      <w:pPr>
        <w:pStyle w:val="Textoindependiente"/>
        <w:spacing w:before="10"/>
      </w:pPr>
    </w:p>
    <w:p w14:paraId="124B389D" w14:textId="77777777" w:rsidR="001F3E5D" w:rsidRDefault="00000000">
      <w:pPr>
        <w:pStyle w:val="Textoindependiente"/>
        <w:spacing w:line="295" w:lineRule="auto"/>
        <w:ind w:left="142"/>
        <w:jc w:val="both"/>
      </w:pPr>
      <w:r>
        <w:t xml:space="preserve">Reanudado el expediente de control posterior de declaración responsable de primera ocupación y vistos los informes técnicos y jurídicos que contiene el expediente; el </w:t>
      </w:r>
      <w:r>
        <w:rPr>
          <w:b/>
        </w:rPr>
        <w:t xml:space="preserve">informe favorable </w:t>
      </w:r>
      <w:r>
        <w:t xml:space="preserve">de fecha 19 de febrero de 2025 del Ingeniero de Caminos Municipal, en materia de acceso de vehículos, acometidas generales y afecciones a la vía pública; el </w:t>
      </w:r>
      <w:r>
        <w:rPr>
          <w:b/>
        </w:rPr>
        <w:t>informe del técnico de medio ambiente favorable</w:t>
      </w:r>
      <w:r>
        <w:t xml:space="preserve">, de fecha 19 de febrero de 2025 respecto a la normativa aplicable medioambiental; </w:t>
      </w:r>
      <w:r>
        <w:rPr>
          <w:b/>
        </w:rPr>
        <w:t xml:space="preserve">el informe técnico favorable </w:t>
      </w:r>
      <w:r>
        <w:t>de fecha 3 de marzo de 2025, del Arquitecto Técnico Municipal, sobre la finalización de la actuación, su aptitud según las condiciones urbanísticas de su destino específico,</w:t>
      </w:r>
      <w:r>
        <w:rPr>
          <w:spacing w:val="40"/>
        </w:rPr>
        <w:t xml:space="preserve"> </w:t>
      </w:r>
      <w:r>
        <w:t xml:space="preserve">así como su coste real y efectivo, tras girar visita de comprobación el día 28 de febrero de 2025; y finalmente, el </w:t>
      </w:r>
      <w:r>
        <w:rPr>
          <w:b/>
        </w:rPr>
        <w:t xml:space="preserve">informe jurídico favorable </w:t>
      </w:r>
      <w:r>
        <w:t>y Propuesta de Resolución de 29 de</w:t>
      </w:r>
      <w:r>
        <w:rPr>
          <w:spacing w:val="40"/>
        </w:rPr>
        <w:t xml:space="preserve"> </w:t>
      </w:r>
      <w:r>
        <w:t>marzo de 2025 del Técnico de Administración General Urbanístico, de conformidad con la tramitación prevista en la Ley 9/2001 del Suelo de la Comunidad de Madrid.</w:t>
      </w:r>
    </w:p>
    <w:p w14:paraId="6AC78EE9" w14:textId="77777777" w:rsidR="001F3E5D" w:rsidRDefault="001F3E5D">
      <w:pPr>
        <w:pStyle w:val="Textoindependiente"/>
        <w:spacing w:before="2"/>
      </w:pPr>
    </w:p>
    <w:p w14:paraId="04C28379" w14:textId="77777777" w:rsidR="001F3E5D" w:rsidRDefault="00000000">
      <w:pPr>
        <w:pStyle w:val="Textoindependiente"/>
        <w:spacing w:before="1" w:line="292" w:lineRule="auto"/>
        <w:ind w:left="142" w:right="1"/>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353A7221" w14:textId="77777777" w:rsidR="001F3E5D" w:rsidRDefault="001F3E5D">
      <w:pPr>
        <w:pStyle w:val="Textoindependiente"/>
        <w:spacing w:before="9"/>
      </w:pPr>
    </w:p>
    <w:p w14:paraId="1E39262B" w14:textId="3678CCBB" w:rsidR="001F3E5D" w:rsidRDefault="00000000">
      <w:pPr>
        <w:pStyle w:val="Textoindependiente"/>
        <w:spacing w:line="292" w:lineRule="auto"/>
        <w:ind w:left="142" w:right="1"/>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E351FF">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E351FF">
        <w:t>.</w:t>
      </w:r>
    </w:p>
    <w:p w14:paraId="117A12B8" w14:textId="77777777" w:rsidR="001F3E5D" w:rsidRDefault="001F3E5D">
      <w:pPr>
        <w:pStyle w:val="Textoindependiente"/>
        <w:spacing w:before="10"/>
      </w:pPr>
    </w:p>
    <w:p w14:paraId="132CE12E" w14:textId="302D3CA4"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PR/2025/1824</w:t>
      </w:r>
      <w:r>
        <w:rPr>
          <w:spacing w:val="-3"/>
        </w:rPr>
        <w:t xml:space="preserve"> </w:t>
      </w:r>
      <w:r>
        <w:t>de</w:t>
      </w:r>
      <w:r>
        <w:rPr>
          <w:spacing w:val="-4"/>
        </w:rPr>
        <w:t xml:space="preserve"> </w:t>
      </w:r>
      <w:r>
        <w:t>31</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E351FF">
        <w:rPr>
          <w:spacing w:val="-2"/>
        </w:rPr>
        <w:t>,</w:t>
      </w:r>
    </w:p>
    <w:p w14:paraId="3BC76E5D" w14:textId="77777777" w:rsidR="001F3E5D" w:rsidRDefault="001F3E5D">
      <w:pPr>
        <w:pStyle w:val="Textoindependiente"/>
        <w:spacing w:before="59"/>
      </w:pPr>
    </w:p>
    <w:p w14:paraId="6CE1B8A7" w14:textId="77777777" w:rsidR="001F3E5D" w:rsidRDefault="00000000">
      <w:pPr>
        <w:pStyle w:val="Ttulo4"/>
        <w:spacing w:before="1"/>
      </w:pPr>
      <w:r>
        <w:rPr>
          <w:spacing w:val="-2"/>
        </w:rPr>
        <w:t>Resolución:</w:t>
      </w:r>
    </w:p>
    <w:p w14:paraId="2A75DAD3" w14:textId="77777777" w:rsidR="001F3E5D" w:rsidRDefault="001F3E5D">
      <w:pPr>
        <w:pStyle w:val="Textoindependiente"/>
        <w:spacing w:before="61"/>
        <w:rPr>
          <w:b/>
        </w:rPr>
      </w:pPr>
    </w:p>
    <w:p w14:paraId="22934CE6" w14:textId="2EFF589B" w:rsidR="001F3E5D" w:rsidRPr="00E351FF" w:rsidRDefault="00000000" w:rsidP="00E351FF">
      <w:pPr>
        <w:spacing w:line="297" w:lineRule="auto"/>
        <w:ind w:left="142" w:right="1"/>
        <w:jc w:val="both"/>
        <w:rPr>
          <w:sz w:val="20"/>
          <w:szCs w:val="20"/>
        </w:rPr>
      </w:pPr>
      <w:r w:rsidRPr="00E351FF">
        <w:rPr>
          <w:b/>
          <w:sz w:val="20"/>
          <w:szCs w:val="20"/>
        </w:rPr>
        <w:t>PRIMERO</w:t>
      </w:r>
      <w:r w:rsidRPr="00E351FF">
        <w:rPr>
          <w:sz w:val="20"/>
          <w:szCs w:val="20"/>
        </w:rPr>
        <w:t xml:space="preserve">. Finalizar el procedimiento de comprobación </w:t>
      </w:r>
      <w:r w:rsidRPr="00E351FF">
        <w:rPr>
          <w:b/>
          <w:sz w:val="20"/>
          <w:szCs w:val="20"/>
        </w:rPr>
        <w:t>declarando la conformidad</w:t>
      </w:r>
      <w:r w:rsidRPr="00E351FF">
        <w:rPr>
          <w:b/>
          <w:spacing w:val="40"/>
          <w:sz w:val="20"/>
          <w:szCs w:val="20"/>
        </w:rPr>
        <w:t xml:space="preserve"> </w:t>
      </w:r>
      <w:r w:rsidRPr="00E351FF">
        <w:rPr>
          <w:b/>
          <w:sz w:val="20"/>
          <w:szCs w:val="20"/>
        </w:rPr>
        <w:t xml:space="preserve">de la primera ocupación </w:t>
      </w:r>
      <w:r w:rsidRPr="00E351FF">
        <w:rPr>
          <w:sz w:val="20"/>
          <w:szCs w:val="20"/>
        </w:rPr>
        <w:t xml:space="preserve">descrita en la Declaración Responsable presentada por </w:t>
      </w:r>
      <w:r w:rsidR="00E351FF" w:rsidRPr="00E351FF">
        <w:rPr>
          <w:sz w:val="20"/>
          <w:szCs w:val="20"/>
        </w:rPr>
        <w:t xml:space="preserve">D.ª M.A.A.M., </w:t>
      </w:r>
      <w:r w:rsidRPr="00E351FF">
        <w:rPr>
          <w:sz w:val="20"/>
          <w:szCs w:val="20"/>
        </w:rPr>
        <w:t>con</w:t>
      </w:r>
      <w:r w:rsidRPr="00E351FF">
        <w:rPr>
          <w:spacing w:val="18"/>
          <w:sz w:val="20"/>
          <w:szCs w:val="20"/>
        </w:rPr>
        <w:t xml:space="preserve"> </w:t>
      </w:r>
      <w:r w:rsidRPr="00E351FF">
        <w:rPr>
          <w:sz w:val="20"/>
          <w:szCs w:val="20"/>
        </w:rPr>
        <w:t>DNI</w:t>
      </w:r>
      <w:r w:rsidRPr="00E351FF">
        <w:rPr>
          <w:spacing w:val="18"/>
          <w:sz w:val="20"/>
          <w:szCs w:val="20"/>
        </w:rPr>
        <w:t xml:space="preserve"> </w:t>
      </w:r>
      <w:r w:rsidR="00E351FF" w:rsidRPr="00E351FF">
        <w:rPr>
          <w:sz w:val="20"/>
          <w:szCs w:val="20"/>
        </w:rPr>
        <w:t>***</w:t>
      </w:r>
      <w:r w:rsidRPr="00E351FF">
        <w:rPr>
          <w:sz w:val="20"/>
          <w:szCs w:val="20"/>
        </w:rPr>
        <w:t>7959</w:t>
      </w:r>
      <w:r w:rsidR="00E351FF" w:rsidRPr="00E351FF">
        <w:rPr>
          <w:sz w:val="20"/>
          <w:szCs w:val="20"/>
        </w:rPr>
        <w:t>**</w:t>
      </w:r>
      <w:r w:rsidRPr="00E351FF">
        <w:rPr>
          <w:sz w:val="20"/>
          <w:szCs w:val="20"/>
        </w:rPr>
        <w:t>,</w:t>
      </w:r>
      <w:r w:rsidRPr="00E351FF">
        <w:rPr>
          <w:spacing w:val="18"/>
          <w:sz w:val="20"/>
          <w:szCs w:val="20"/>
        </w:rPr>
        <w:t xml:space="preserve"> </w:t>
      </w:r>
      <w:r w:rsidRPr="00E351FF">
        <w:rPr>
          <w:sz w:val="20"/>
          <w:szCs w:val="20"/>
        </w:rPr>
        <w:t>que</w:t>
      </w:r>
      <w:r w:rsidRPr="00E351FF">
        <w:rPr>
          <w:spacing w:val="18"/>
          <w:sz w:val="20"/>
          <w:szCs w:val="20"/>
        </w:rPr>
        <w:t xml:space="preserve"> </w:t>
      </w:r>
      <w:r w:rsidRPr="00E351FF">
        <w:rPr>
          <w:sz w:val="20"/>
          <w:szCs w:val="20"/>
        </w:rPr>
        <w:t>se</w:t>
      </w:r>
      <w:r w:rsidRPr="00E351FF">
        <w:rPr>
          <w:spacing w:val="18"/>
          <w:sz w:val="20"/>
          <w:szCs w:val="20"/>
        </w:rPr>
        <w:t xml:space="preserve"> </w:t>
      </w:r>
      <w:r w:rsidRPr="00E351FF">
        <w:rPr>
          <w:sz w:val="20"/>
          <w:szCs w:val="20"/>
        </w:rPr>
        <w:t>ha</w:t>
      </w:r>
      <w:r w:rsidRPr="00E351FF">
        <w:rPr>
          <w:spacing w:val="18"/>
          <w:sz w:val="20"/>
          <w:szCs w:val="20"/>
        </w:rPr>
        <w:t xml:space="preserve"> </w:t>
      </w:r>
      <w:r w:rsidRPr="00E351FF">
        <w:rPr>
          <w:sz w:val="20"/>
          <w:szCs w:val="20"/>
        </w:rPr>
        <w:t>tramitado</w:t>
      </w:r>
      <w:r w:rsidRPr="00E351FF">
        <w:rPr>
          <w:spacing w:val="18"/>
          <w:sz w:val="20"/>
          <w:szCs w:val="20"/>
        </w:rPr>
        <w:t xml:space="preserve"> </w:t>
      </w:r>
      <w:r w:rsidRPr="00E351FF">
        <w:rPr>
          <w:sz w:val="20"/>
          <w:szCs w:val="20"/>
        </w:rPr>
        <w:t>con</w:t>
      </w:r>
      <w:r w:rsidRPr="00E351FF">
        <w:rPr>
          <w:spacing w:val="18"/>
          <w:sz w:val="20"/>
          <w:szCs w:val="20"/>
        </w:rPr>
        <w:t xml:space="preserve"> </w:t>
      </w:r>
      <w:r w:rsidRPr="00E351FF">
        <w:rPr>
          <w:sz w:val="20"/>
          <w:szCs w:val="20"/>
        </w:rPr>
        <w:t>número</w:t>
      </w:r>
      <w:r w:rsidRPr="00E351FF">
        <w:rPr>
          <w:spacing w:val="18"/>
          <w:sz w:val="20"/>
          <w:szCs w:val="20"/>
        </w:rPr>
        <w:t xml:space="preserve"> </w:t>
      </w:r>
      <w:r w:rsidRPr="00E351FF">
        <w:rPr>
          <w:sz w:val="20"/>
          <w:szCs w:val="20"/>
        </w:rPr>
        <w:t>de</w:t>
      </w:r>
      <w:r w:rsidRPr="00E351FF">
        <w:rPr>
          <w:spacing w:val="18"/>
          <w:sz w:val="20"/>
          <w:szCs w:val="20"/>
        </w:rPr>
        <w:t xml:space="preserve"> </w:t>
      </w:r>
      <w:r w:rsidRPr="00E351FF">
        <w:rPr>
          <w:sz w:val="20"/>
          <w:szCs w:val="20"/>
        </w:rPr>
        <w:t>expediente</w:t>
      </w:r>
      <w:r w:rsidRPr="00E351FF">
        <w:rPr>
          <w:spacing w:val="18"/>
          <w:sz w:val="20"/>
          <w:szCs w:val="20"/>
        </w:rPr>
        <w:t xml:space="preserve"> </w:t>
      </w:r>
      <w:r w:rsidRPr="00E351FF">
        <w:rPr>
          <w:sz w:val="20"/>
          <w:szCs w:val="20"/>
        </w:rPr>
        <w:t>G-</w:t>
      </w:r>
      <w:r w:rsidRPr="00E351FF">
        <w:rPr>
          <w:spacing w:val="18"/>
          <w:sz w:val="20"/>
          <w:szCs w:val="20"/>
        </w:rPr>
        <w:t xml:space="preserve"> </w:t>
      </w:r>
      <w:r w:rsidRPr="00E351FF">
        <w:rPr>
          <w:sz w:val="20"/>
          <w:szCs w:val="20"/>
        </w:rPr>
        <w:t>2235/2025</w:t>
      </w:r>
      <w:r w:rsidRPr="00E351FF">
        <w:rPr>
          <w:spacing w:val="18"/>
          <w:sz w:val="20"/>
          <w:szCs w:val="20"/>
        </w:rPr>
        <w:t xml:space="preserve"> </w:t>
      </w:r>
      <w:r w:rsidRPr="00E351FF">
        <w:rPr>
          <w:sz w:val="20"/>
          <w:szCs w:val="20"/>
        </w:rPr>
        <w:t>F-</w:t>
      </w:r>
      <w:r w:rsidRPr="00E351FF">
        <w:rPr>
          <w:spacing w:val="18"/>
          <w:sz w:val="20"/>
          <w:szCs w:val="20"/>
        </w:rPr>
        <w:t xml:space="preserve"> </w:t>
      </w:r>
      <w:r w:rsidRPr="00E351FF">
        <w:rPr>
          <w:sz w:val="20"/>
          <w:szCs w:val="20"/>
        </w:rPr>
        <w:t xml:space="preserve">2022/07PO/29, relativa a vivienda unifamiliar aislada con piscina en calle </w:t>
      </w:r>
      <w:r w:rsidR="00E351FF" w:rsidRPr="00E351FF">
        <w:rPr>
          <w:sz w:val="20"/>
          <w:szCs w:val="20"/>
        </w:rPr>
        <w:t>*******************************,</w:t>
      </w:r>
      <w:r w:rsidRPr="00E351FF">
        <w:rPr>
          <w:sz w:val="20"/>
          <w:szCs w:val="20"/>
        </w:rPr>
        <w:t xml:space="preserve"> con Referencia Catastral </w:t>
      </w:r>
      <w:r w:rsidR="00E351FF" w:rsidRPr="00E351FF">
        <w:rPr>
          <w:sz w:val="20"/>
          <w:szCs w:val="20"/>
        </w:rPr>
        <w:t>*******************************</w:t>
      </w:r>
      <w:r w:rsidRPr="00E351FF">
        <w:rPr>
          <w:sz w:val="20"/>
          <w:szCs w:val="20"/>
        </w:rPr>
        <w:t>, al ajustarse al proyecto que sirvió</w:t>
      </w:r>
      <w:r w:rsidRPr="00E351FF">
        <w:rPr>
          <w:spacing w:val="-1"/>
          <w:sz w:val="20"/>
          <w:szCs w:val="20"/>
        </w:rPr>
        <w:t xml:space="preserve"> </w:t>
      </w:r>
      <w:r w:rsidRPr="00E351FF">
        <w:rPr>
          <w:sz w:val="20"/>
          <w:szCs w:val="20"/>
        </w:rPr>
        <w:t>de</w:t>
      </w:r>
      <w:r w:rsidRPr="00E351FF">
        <w:rPr>
          <w:spacing w:val="-1"/>
          <w:sz w:val="20"/>
          <w:szCs w:val="20"/>
        </w:rPr>
        <w:t xml:space="preserve"> </w:t>
      </w:r>
      <w:r w:rsidRPr="00E351FF">
        <w:rPr>
          <w:sz w:val="20"/>
          <w:szCs w:val="20"/>
        </w:rPr>
        <w:t>base</w:t>
      </w:r>
      <w:r w:rsidRPr="00E351FF">
        <w:rPr>
          <w:spacing w:val="-1"/>
          <w:sz w:val="20"/>
          <w:szCs w:val="20"/>
        </w:rPr>
        <w:t xml:space="preserve"> </w:t>
      </w:r>
      <w:r w:rsidRPr="00E351FF">
        <w:rPr>
          <w:sz w:val="20"/>
          <w:szCs w:val="20"/>
        </w:rPr>
        <w:t>para</w:t>
      </w:r>
      <w:r w:rsidRPr="00E351FF">
        <w:rPr>
          <w:spacing w:val="-1"/>
          <w:sz w:val="20"/>
          <w:szCs w:val="20"/>
        </w:rPr>
        <w:t xml:space="preserve"> </w:t>
      </w:r>
      <w:r w:rsidRPr="00E351FF">
        <w:rPr>
          <w:sz w:val="20"/>
          <w:szCs w:val="20"/>
        </w:rPr>
        <w:t>la</w:t>
      </w:r>
      <w:r w:rsidRPr="00E351FF">
        <w:rPr>
          <w:spacing w:val="-1"/>
          <w:sz w:val="20"/>
          <w:szCs w:val="20"/>
        </w:rPr>
        <w:t xml:space="preserve"> </w:t>
      </w:r>
      <w:r w:rsidRPr="00E351FF">
        <w:rPr>
          <w:sz w:val="20"/>
          <w:szCs w:val="20"/>
        </w:rPr>
        <w:t>concesión</w:t>
      </w:r>
      <w:r w:rsidRPr="00E351FF">
        <w:rPr>
          <w:spacing w:val="-1"/>
          <w:sz w:val="20"/>
          <w:szCs w:val="20"/>
        </w:rPr>
        <w:t xml:space="preserve"> </w:t>
      </w:r>
      <w:r w:rsidRPr="00E351FF">
        <w:rPr>
          <w:sz w:val="20"/>
          <w:szCs w:val="20"/>
        </w:rPr>
        <w:t>de</w:t>
      </w:r>
      <w:r w:rsidRPr="00E351FF">
        <w:rPr>
          <w:spacing w:val="-1"/>
          <w:sz w:val="20"/>
          <w:szCs w:val="20"/>
        </w:rPr>
        <w:t xml:space="preserve"> </w:t>
      </w:r>
      <w:r w:rsidRPr="00E351FF">
        <w:rPr>
          <w:sz w:val="20"/>
          <w:szCs w:val="20"/>
        </w:rPr>
        <w:t>la</w:t>
      </w:r>
      <w:r w:rsidRPr="00E351FF">
        <w:rPr>
          <w:spacing w:val="-1"/>
          <w:sz w:val="20"/>
          <w:szCs w:val="20"/>
        </w:rPr>
        <w:t xml:space="preserve"> </w:t>
      </w:r>
      <w:r w:rsidRPr="00E351FF">
        <w:rPr>
          <w:sz w:val="20"/>
          <w:szCs w:val="20"/>
        </w:rPr>
        <w:t>licencia</w:t>
      </w:r>
      <w:r w:rsidRPr="00E351FF">
        <w:rPr>
          <w:spacing w:val="-1"/>
          <w:sz w:val="20"/>
          <w:szCs w:val="20"/>
        </w:rPr>
        <w:t xml:space="preserve"> </w:t>
      </w:r>
      <w:r w:rsidRPr="00E351FF">
        <w:rPr>
          <w:sz w:val="20"/>
          <w:szCs w:val="20"/>
        </w:rPr>
        <w:t>urbanística</w:t>
      </w:r>
      <w:r w:rsidRPr="00E351FF">
        <w:rPr>
          <w:spacing w:val="-1"/>
          <w:sz w:val="20"/>
          <w:szCs w:val="20"/>
        </w:rPr>
        <w:t xml:space="preserve"> </w:t>
      </w:r>
      <w:r w:rsidRPr="00E351FF">
        <w:rPr>
          <w:sz w:val="20"/>
          <w:szCs w:val="20"/>
        </w:rPr>
        <w:t>del</w:t>
      </w:r>
      <w:r w:rsidRPr="00E351FF">
        <w:rPr>
          <w:spacing w:val="-1"/>
          <w:sz w:val="20"/>
          <w:szCs w:val="20"/>
        </w:rPr>
        <w:t xml:space="preserve"> </w:t>
      </w:r>
      <w:r w:rsidRPr="00E351FF">
        <w:rPr>
          <w:sz w:val="20"/>
          <w:szCs w:val="20"/>
        </w:rPr>
        <w:t>expediente</w:t>
      </w:r>
      <w:r w:rsidRPr="00E351FF">
        <w:rPr>
          <w:spacing w:val="-1"/>
          <w:sz w:val="20"/>
          <w:szCs w:val="20"/>
        </w:rPr>
        <w:t xml:space="preserve"> </w:t>
      </w:r>
      <w:r w:rsidRPr="00E351FF">
        <w:rPr>
          <w:sz w:val="20"/>
          <w:szCs w:val="20"/>
        </w:rPr>
        <w:t>87/2018-01,</w:t>
      </w:r>
      <w:r w:rsidRPr="00E351FF">
        <w:rPr>
          <w:spacing w:val="-1"/>
          <w:sz w:val="20"/>
          <w:szCs w:val="20"/>
        </w:rPr>
        <w:t xml:space="preserve"> </w:t>
      </w:r>
      <w:r w:rsidRPr="00E351FF">
        <w:rPr>
          <w:sz w:val="20"/>
          <w:szCs w:val="20"/>
        </w:rPr>
        <w:t>y</w:t>
      </w:r>
      <w:r w:rsidRPr="00E351FF">
        <w:rPr>
          <w:spacing w:val="-1"/>
          <w:sz w:val="20"/>
          <w:szCs w:val="20"/>
        </w:rPr>
        <w:t xml:space="preserve"> </w:t>
      </w:r>
      <w:r w:rsidRPr="00E351FF">
        <w:rPr>
          <w:sz w:val="20"/>
          <w:szCs w:val="20"/>
        </w:rPr>
        <w:t>modificado</w:t>
      </w:r>
      <w:r w:rsidRPr="00E351FF">
        <w:rPr>
          <w:spacing w:val="-1"/>
          <w:sz w:val="20"/>
          <w:szCs w:val="20"/>
        </w:rPr>
        <w:t xml:space="preserve"> </w:t>
      </w:r>
      <w:r w:rsidRPr="00E351FF">
        <w:rPr>
          <w:sz w:val="20"/>
          <w:szCs w:val="20"/>
        </w:rPr>
        <w:t>45/2023-01 y 8387/2024, encontrándose debidamente terminada y apta según sus determinaciones urbanísticas, con un coste de ejecución material de las obras de 571.783,06 €, excluidos los costes</w:t>
      </w:r>
      <w:r w:rsidRPr="00E351FF">
        <w:rPr>
          <w:spacing w:val="40"/>
          <w:sz w:val="20"/>
          <w:szCs w:val="20"/>
        </w:rPr>
        <w:t xml:space="preserve"> </w:t>
      </w:r>
      <w:r w:rsidRPr="00E351FF">
        <w:rPr>
          <w:sz w:val="20"/>
          <w:szCs w:val="20"/>
        </w:rPr>
        <w:t>de control de calidad, de seguridad y salud, así como los de gestión de residuos.</w:t>
      </w:r>
    </w:p>
    <w:p w14:paraId="07F9DE0A" w14:textId="77777777" w:rsidR="001F3E5D" w:rsidRPr="00E351FF" w:rsidRDefault="001F3E5D">
      <w:pPr>
        <w:pStyle w:val="Textoindependiente"/>
        <w:spacing w:before="3"/>
      </w:pPr>
    </w:p>
    <w:p w14:paraId="17C7C7E1" w14:textId="77777777" w:rsidR="001F3E5D" w:rsidRDefault="00000000">
      <w:pPr>
        <w:pStyle w:val="Textoindependiente"/>
        <w:spacing w:line="295" w:lineRule="auto"/>
        <w:ind w:left="142" w:right="1"/>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664BB696" w14:textId="77777777" w:rsidR="001F3E5D" w:rsidRDefault="001F3E5D">
      <w:pPr>
        <w:pStyle w:val="Textoindependiente"/>
        <w:spacing w:before="6"/>
      </w:pPr>
    </w:p>
    <w:p w14:paraId="01A88D03" w14:textId="77777777" w:rsidR="001F3E5D" w:rsidRDefault="00000000">
      <w:pPr>
        <w:pStyle w:val="Textoindependiente"/>
        <w:spacing w:before="1" w:line="295" w:lineRule="auto"/>
        <w:ind w:left="142" w:right="1"/>
        <w:jc w:val="both"/>
      </w:pPr>
      <w:r>
        <w:rPr>
          <w:noProof/>
        </w:rPr>
        <mc:AlternateContent>
          <mc:Choice Requires="wpg">
            <w:drawing>
              <wp:anchor distT="0" distB="0" distL="0" distR="0" simplePos="0" relativeHeight="15847936" behindDoc="0" locked="0" layoutInCell="1" allowOverlap="1" wp14:anchorId="0C0E7C48" wp14:editId="22C2970C">
                <wp:simplePos x="0" y="0"/>
                <wp:positionH relativeFrom="page">
                  <wp:posOffset>900112</wp:posOffset>
                </wp:positionH>
                <wp:positionV relativeFrom="paragraph">
                  <wp:posOffset>847903</wp:posOffset>
                </wp:positionV>
                <wp:extent cx="5760085" cy="2222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225"/>
                          <a:chOff x="0" y="0"/>
                          <a:chExt cx="5760085" cy="22225"/>
                        </a:xfrm>
                      </wpg:grpSpPr>
                      <wps:wsp>
                        <wps:cNvPr id="260" name="Graphic 260"/>
                        <wps:cNvSpPr/>
                        <wps:spPr>
                          <a:xfrm>
                            <a:off x="4762" y="9531"/>
                            <a:ext cx="5750560" cy="12700"/>
                          </a:xfrm>
                          <a:custGeom>
                            <a:avLst/>
                            <a:gdLst/>
                            <a:ahLst/>
                            <a:cxnLst/>
                            <a:rect l="l" t="t" r="r" b="b"/>
                            <a:pathLst>
                              <a:path w="5750560" h="12700">
                                <a:moveTo>
                                  <a:pt x="5014912" y="0"/>
                                </a:moveTo>
                                <a:lnTo>
                                  <a:pt x="0" y="0"/>
                                </a:lnTo>
                                <a:lnTo>
                                  <a:pt x="0" y="12382"/>
                                </a:lnTo>
                                <a:lnTo>
                                  <a:pt x="5014912" y="12382"/>
                                </a:lnTo>
                                <a:lnTo>
                                  <a:pt x="5014912" y="0"/>
                                </a:lnTo>
                                <a:close/>
                              </a:path>
                              <a:path w="5750560" h="12700">
                                <a:moveTo>
                                  <a:pt x="5750242" y="0"/>
                                </a:moveTo>
                                <a:lnTo>
                                  <a:pt x="5024437" y="0"/>
                                </a:lnTo>
                                <a:lnTo>
                                  <a:pt x="5024437" y="12382"/>
                                </a:lnTo>
                                <a:lnTo>
                                  <a:pt x="5750242" y="12382"/>
                                </a:lnTo>
                                <a:lnTo>
                                  <a:pt x="5750242" y="0"/>
                                </a:lnTo>
                                <a:close/>
                              </a:path>
                            </a:pathLst>
                          </a:custGeom>
                          <a:solidFill>
                            <a:srgbClr val="F3F3F3"/>
                          </a:solidFill>
                        </wps:spPr>
                        <wps:bodyPr wrap="square" lIns="0" tIns="0" rIns="0" bIns="0" rtlCol="0">
                          <a:prstTxWarp prst="textNoShape">
                            <a:avLst/>
                          </a:prstTxWarp>
                          <a:noAutofit/>
                        </wps:bodyPr>
                      </wps:wsp>
                      <wps:wsp>
                        <wps:cNvPr id="261" name="Graphic 261"/>
                        <wps:cNvSpPr/>
                        <wps:spPr>
                          <a:xfrm>
                            <a:off x="0" y="6"/>
                            <a:ext cx="5760085" cy="22225"/>
                          </a:xfrm>
                          <a:custGeom>
                            <a:avLst/>
                            <a:gdLst/>
                            <a:ahLst/>
                            <a:cxnLst/>
                            <a:rect l="l" t="t" r="r" b="b"/>
                            <a:pathLst>
                              <a:path w="5760085" h="22225">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21920"/>
                                </a:lnTo>
                                <a:lnTo>
                                  <a:pt x="4762" y="21920"/>
                                </a:lnTo>
                                <a:lnTo>
                                  <a:pt x="4762" y="9525"/>
                                </a:lnTo>
                                <a:lnTo>
                                  <a:pt x="4127" y="8890"/>
                                </a:lnTo>
                                <a:lnTo>
                                  <a:pt x="5019675" y="8890"/>
                                </a:lnTo>
                                <a:lnTo>
                                  <a:pt x="5019675" y="9525"/>
                                </a:lnTo>
                                <a:lnTo>
                                  <a:pt x="5019675" y="21907"/>
                                </a:lnTo>
                                <a:lnTo>
                                  <a:pt x="5029200" y="21920"/>
                                </a:lnTo>
                                <a:lnTo>
                                  <a:pt x="5029200" y="9525"/>
                                </a:lnTo>
                                <a:lnTo>
                                  <a:pt x="5029200" y="8890"/>
                                </a:lnTo>
                                <a:lnTo>
                                  <a:pt x="5755627" y="8890"/>
                                </a:lnTo>
                                <a:lnTo>
                                  <a:pt x="5754992" y="9525"/>
                                </a:lnTo>
                                <a:lnTo>
                                  <a:pt x="5754992" y="21907"/>
                                </a:lnTo>
                                <a:lnTo>
                                  <a:pt x="5759755" y="21907"/>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5CFDAA5" id="Group 259" o:spid="_x0000_s1026" style="position:absolute;margin-left:70.85pt;margin-top:66.75pt;width:453.55pt;height:1.75pt;z-index:15847936;mso-wrap-distance-left:0;mso-wrap-distance-right:0;mso-position-horizontal-relative:page" coordsize="5760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">
                <v:shape id="Graphic 260" o:spid="_x0000_s1027" style="position:absolute;left:47;top:95;width:57506;height:127;visibility:visible;mso-wrap-style:square;v-text-anchor:top" coordsize="5750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" path="m5014912,l,,,12382r5014912,l5014912,xem5750242,l5024437,r,12382l5750242,12382r,-12382xe" fillcolor="#f3f3f3" stroked="f">
                  <v:path arrowok="t"/>
                </v:shape>
                <v:shape id="Graphic 261" o:spid="_x0000_s1028" style="position:absolute;width:57600;height:222;visibility:visible;mso-wrap-style:square;v-text-anchor:top" coordsize="576008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" path="m5759767,r-330,l5759437,5080r-1905,1905l5757532,5080r1905,l5759437,,2222,r,5080l2222,6985,317,5080r1905,l2222,,,,,4762r,318l,21920r4762,l4762,9525,4127,8890r5015548,l5019675,9525r,12382l5029200,21920r,-12395l5029200,8890r726427,l5754992,9525r,12382l5759755,21907r,-16827l5759767,xe" fillcolor="#ccc" stroked="f">
                  <v:path arrowok="t"/>
                </v:shape>
                <w10:wrap anchorx="page"/>
              </v:group>
            </w:pict>
          </mc:Fallback>
        </mc:AlternateContent>
      </w: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3A364A83" w14:textId="77777777" w:rsidR="001F3E5D" w:rsidRDefault="001F3E5D">
      <w:pPr>
        <w:pStyle w:val="Textoindependiente"/>
        <w:spacing w:line="295" w:lineRule="auto"/>
        <w:jc w:val="both"/>
        <w:sectPr w:rsidR="001F3E5D">
          <w:pgSz w:w="11910" w:h="16840"/>
          <w:pgMar w:top="1340" w:right="1417" w:bottom="1260" w:left="1275" w:header="225" w:footer="1060" w:gutter="0"/>
          <w:cols w:space="720"/>
        </w:sectPr>
      </w:pPr>
    </w:p>
    <w:p w14:paraId="4FD553B0" w14:textId="7524FD2E" w:rsidR="001F3E5D" w:rsidRDefault="00000000">
      <w:pPr>
        <w:pStyle w:val="Textoindependiente"/>
        <w:spacing w:before="10"/>
        <w:rPr>
          <w:sz w:val="4"/>
        </w:rPr>
      </w:pPr>
      <w:r>
        <w:rPr>
          <w:noProof/>
          <w:sz w:val="4"/>
        </w:rPr>
        <w:lastRenderedPageBreak/>
        <mc:AlternateContent>
          <mc:Choice Requires="wps">
            <w:drawing>
              <wp:anchor distT="0" distB="0" distL="0" distR="0" simplePos="0" relativeHeight="15849984" behindDoc="0" locked="0" layoutInCell="1" allowOverlap="1" wp14:anchorId="1E296660" wp14:editId="35494180">
                <wp:simplePos x="0" y="0"/>
                <wp:positionH relativeFrom="page">
                  <wp:posOffset>6807090</wp:posOffset>
                </wp:positionH>
                <wp:positionV relativeFrom="page">
                  <wp:posOffset>2818730</wp:posOffset>
                </wp:positionV>
                <wp:extent cx="419734" cy="31870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68B00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360D1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E296660" id="Textbox 262" o:spid="_x0000_s1149" type="#_x0000_t202" style="position:absolute;margin-left:536pt;margin-top:221.95pt;width:33.05pt;height:250.9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Qrs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F68B00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360D1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7909"/>
        <w:gridCol w:w="1154"/>
      </w:tblGrid>
      <w:tr w:rsidR="001F3E5D" w14:paraId="75CB688E" w14:textId="77777777">
        <w:trPr>
          <w:trHeight w:val="643"/>
        </w:trPr>
        <w:tc>
          <w:tcPr>
            <w:tcW w:w="7909" w:type="dxa"/>
            <w:tcBorders>
              <w:top w:val="nil"/>
              <w:bottom w:val="single" w:sz="8" w:space="0" w:color="CCCCCC"/>
              <w:right w:val="single" w:sz="6" w:space="0" w:color="CCCCCC"/>
            </w:tcBorders>
            <w:shd w:val="clear" w:color="auto" w:fill="F3F3F3"/>
          </w:tcPr>
          <w:p w14:paraId="45F872E9" w14:textId="77777777" w:rsidR="001F3E5D" w:rsidRDefault="00000000">
            <w:pPr>
              <w:pStyle w:val="TableParagraph"/>
              <w:spacing w:before="60" w:line="285" w:lineRule="auto"/>
              <w:rPr>
                <w:sz w:val="20"/>
              </w:rPr>
            </w:pPr>
            <w:r>
              <w:rPr>
                <w:sz w:val="20"/>
              </w:rPr>
              <w:t>Presupuesto del expediente de licencia de obras 87/2018-01, y modificado F-45/2023- 01 G-8387/2024:</w:t>
            </w:r>
          </w:p>
        </w:tc>
        <w:tc>
          <w:tcPr>
            <w:tcW w:w="1154" w:type="dxa"/>
            <w:tcBorders>
              <w:top w:val="nil"/>
              <w:left w:val="single" w:sz="6" w:space="0" w:color="CCCCCC"/>
              <w:bottom w:val="single" w:sz="8" w:space="0" w:color="CCCCCC"/>
            </w:tcBorders>
            <w:shd w:val="clear" w:color="auto" w:fill="F3F3F3"/>
          </w:tcPr>
          <w:p w14:paraId="675D24AA" w14:textId="77777777" w:rsidR="001F3E5D" w:rsidRDefault="00000000">
            <w:pPr>
              <w:pStyle w:val="TableParagraph"/>
              <w:spacing w:before="60"/>
              <w:ind w:left="63"/>
              <w:rPr>
                <w:sz w:val="20"/>
              </w:rPr>
            </w:pPr>
            <w:r>
              <w:rPr>
                <w:spacing w:val="-2"/>
                <w:sz w:val="20"/>
              </w:rPr>
              <w:t>571.183,06</w:t>
            </w:r>
          </w:p>
          <w:p w14:paraId="7B548DA8" w14:textId="77777777" w:rsidR="001F3E5D" w:rsidRDefault="00000000">
            <w:pPr>
              <w:pStyle w:val="TableParagraph"/>
              <w:spacing w:before="43"/>
              <w:ind w:left="63"/>
              <w:rPr>
                <w:sz w:val="20"/>
              </w:rPr>
            </w:pPr>
            <w:r>
              <w:rPr>
                <w:spacing w:val="-5"/>
                <w:sz w:val="20"/>
              </w:rPr>
              <w:t>€.</w:t>
            </w:r>
          </w:p>
        </w:tc>
      </w:tr>
      <w:tr w:rsidR="001F3E5D" w14:paraId="695E086A" w14:textId="77777777">
        <w:trPr>
          <w:trHeight w:val="660"/>
        </w:trPr>
        <w:tc>
          <w:tcPr>
            <w:tcW w:w="7909" w:type="dxa"/>
            <w:tcBorders>
              <w:top w:val="single" w:sz="8" w:space="0" w:color="CCCCCC"/>
              <w:bottom w:val="single" w:sz="8" w:space="0" w:color="CCCCCC"/>
              <w:right w:val="single" w:sz="6" w:space="0" w:color="CCCCCC"/>
            </w:tcBorders>
          </w:tcPr>
          <w:p w14:paraId="1776F99D" w14:textId="77777777" w:rsidR="001F3E5D" w:rsidRDefault="00000000">
            <w:pPr>
              <w:pStyle w:val="TableParagraph"/>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154" w:type="dxa"/>
            <w:tcBorders>
              <w:top w:val="single" w:sz="8" w:space="0" w:color="CCCCCC"/>
              <w:left w:val="single" w:sz="6" w:space="0" w:color="CCCCCC"/>
              <w:bottom w:val="single" w:sz="8" w:space="0" w:color="CCCCCC"/>
            </w:tcBorders>
          </w:tcPr>
          <w:p w14:paraId="4A52B069" w14:textId="77777777" w:rsidR="001F3E5D" w:rsidRDefault="00000000">
            <w:pPr>
              <w:pStyle w:val="TableParagraph"/>
              <w:ind w:left="63"/>
              <w:rPr>
                <w:sz w:val="20"/>
              </w:rPr>
            </w:pPr>
            <w:r>
              <w:rPr>
                <w:spacing w:val="-2"/>
                <w:sz w:val="20"/>
              </w:rPr>
              <w:t>571.783,06</w:t>
            </w:r>
          </w:p>
          <w:p w14:paraId="614684B5" w14:textId="77777777" w:rsidR="001F3E5D" w:rsidRDefault="00000000">
            <w:pPr>
              <w:pStyle w:val="TableParagraph"/>
              <w:spacing w:before="43"/>
              <w:ind w:left="63"/>
              <w:rPr>
                <w:sz w:val="20"/>
              </w:rPr>
            </w:pPr>
            <w:r>
              <w:rPr>
                <w:spacing w:val="-5"/>
                <w:sz w:val="20"/>
              </w:rPr>
              <w:t>€.</w:t>
            </w:r>
          </w:p>
        </w:tc>
      </w:tr>
    </w:tbl>
    <w:p w14:paraId="5775C397" w14:textId="77777777" w:rsidR="001F3E5D" w:rsidRDefault="001F3E5D">
      <w:pPr>
        <w:pStyle w:val="Textoindependiente"/>
        <w:spacing w:before="153"/>
      </w:pPr>
    </w:p>
    <w:p w14:paraId="5BDD6613" w14:textId="77777777" w:rsidR="001F3E5D" w:rsidRDefault="00000000">
      <w:pPr>
        <w:pStyle w:val="Textoindependiente"/>
        <w:spacing w:line="297" w:lineRule="auto"/>
        <w:ind w:left="142" w:right="1"/>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57A1C828" w14:textId="77777777" w:rsidR="001F3E5D" w:rsidRDefault="001F3E5D">
      <w:pPr>
        <w:pStyle w:val="Textoindependiente"/>
        <w:spacing w:before="8"/>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381E1B3B"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4889DE4" w14:textId="77777777" w:rsidR="001F3E5D" w:rsidRDefault="00000000">
            <w:pPr>
              <w:pStyle w:val="TableParagraph"/>
              <w:spacing w:before="83" w:line="297" w:lineRule="auto"/>
              <w:ind w:right="52"/>
              <w:jc w:val="both"/>
              <w:rPr>
                <w:b/>
                <w:sz w:val="20"/>
              </w:rPr>
            </w:pPr>
            <w:r>
              <w:rPr>
                <w:b/>
                <w:sz w:val="20"/>
              </w:rPr>
              <w:t xml:space="preserve">Declarar expresamente la conveniencia de modificar la categoría de específica de equipamiento en las Parcelas 8B y Parcela 7- Resto del </w:t>
            </w:r>
            <w:r w:rsidRPr="00E351FF">
              <w:rPr>
                <w:b/>
                <w:i/>
                <w:iCs/>
                <w:sz w:val="20"/>
              </w:rPr>
              <w:t xml:space="preserve">“Sector IV -3 La </w:t>
            </w:r>
            <w:proofErr w:type="spellStart"/>
            <w:r w:rsidRPr="00E351FF">
              <w:rPr>
                <w:b/>
                <w:i/>
                <w:iCs/>
                <w:sz w:val="20"/>
              </w:rPr>
              <w:t>Marazuela</w:t>
            </w:r>
            <w:proofErr w:type="spellEnd"/>
            <w:r w:rsidRPr="00E351FF">
              <w:rPr>
                <w:b/>
                <w:i/>
                <w:iCs/>
                <w:sz w:val="20"/>
              </w:rPr>
              <w:t>”.</w:t>
            </w:r>
            <w:r>
              <w:rPr>
                <w:b/>
                <w:sz w:val="20"/>
              </w:rPr>
              <w:t xml:space="preserve"> </w:t>
            </w:r>
            <w:proofErr w:type="spellStart"/>
            <w:r>
              <w:rPr>
                <w:b/>
                <w:sz w:val="20"/>
              </w:rPr>
              <w:t>Expte</w:t>
            </w:r>
            <w:proofErr w:type="spellEnd"/>
            <w:r>
              <w:rPr>
                <w:b/>
                <w:sz w:val="20"/>
              </w:rPr>
              <w:t xml:space="preserve">. </w:t>
            </w:r>
            <w:r>
              <w:rPr>
                <w:b/>
                <w:spacing w:val="-2"/>
                <w:sz w:val="20"/>
              </w:rPr>
              <w:t>1139/2025.</w:t>
            </w:r>
          </w:p>
        </w:tc>
      </w:tr>
      <w:tr w:rsidR="001F3E5D" w14:paraId="0656CCCB" w14:textId="77777777">
        <w:trPr>
          <w:trHeight w:val="403"/>
        </w:trPr>
        <w:tc>
          <w:tcPr>
            <w:tcW w:w="1877" w:type="dxa"/>
            <w:tcBorders>
              <w:top w:val="single" w:sz="8" w:space="0" w:color="CCCCCC"/>
              <w:left w:val="single" w:sz="4" w:space="0" w:color="CCCCCC"/>
            </w:tcBorders>
          </w:tcPr>
          <w:p w14:paraId="76077362"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16E26559"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FB49D5" w14:textId="77777777" w:rsidR="001F3E5D" w:rsidRDefault="001F3E5D">
      <w:pPr>
        <w:pStyle w:val="Textoindependiente"/>
        <w:spacing w:before="145"/>
      </w:pPr>
    </w:p>
    <w:p w14:paraId="254C522A"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BF8CA4E" w14:textId="77777777" w:rsidR="001F3E5D" w:rsidRDefault="001F3E5D">
      <w:pPr>
        <w:pStyle w:val="Textoindependiente"/>
        <w:spacing w:before="61"/>
        <w:rPr>
          <w:b/>
        </w:rPr>
      </w:pPr>
    </w:p>
    <w:p w14:paraId="12760342" w14:textId="6B4C9CB7" w:rsidR="001F3E5D" w:rsidRDefault="00000000">
      <w:pPr>
        <w:pStyle w:val="Textoindependiente"/>
        <w:spacing w:before="1" w:line="292" w:lineRule="auto"/>
        <w:ind w:left="142" w:right="1"/>
        <w:jc w:val="both"/>
      </w:pPr>
      <w:r>
        <w:t xml:space="preserve">Instruido el expediente y realizada la tramitación establecida en la normativa aplicable, a la vista del contenido de los informes obrantes al mismo emitidos por el Arquitecto Municipal, </w:t>
      </w:r>
      <w:r w:rsidR="00E351FF">
        <w:t>D.ª</w:t>
      </w:r>
      <w:r>
        <w:t xml:space="preserve"> Ana María Venegas Valladares</w:t>
      </w:r>
      <w:r w:rsidR="00E351FF">
        <w:t>,</w:t>
      </w:r>
      <w:r>
        <w:t xml:space="preserve"> de fecha 18/03/2025 y por el Técnico Urbanista</w:t>
      </w:r>
      <w:r w:rsidR="00E351FF">
        <w:t>,</w:t>
      </w:r>
      <w:r>
        <w:t xml:space="preserve"> D. Tomás Puente Fuentes</w:t>
      </w:r>
      <w:r w:rsidR="00E351FF">
        <w:t>,</w:t>
      </w:r>
      <w:r>
        <w:t xml:space="preserve"> de fecha 24/03/2025, ambos de contenido favorable relativo a </w:t>
      </w:r>
      <w:proofErr w:type="spellStart"/>
      <w:r>
        <w:t>a</w:t>
      </w:r>
      <w:proofErr w:type="spellEnd"/>
      <w:r>
        <w:t xml:space="preserve"> la alteración de la categoría de Equipamiento asignada a las parcelas PARCELA.7-RESTO y parte de la PARCELA.8-B del sector SUNP IV-3 </w:t>
      </w:r>
      <w:r w:rsidRPr="00E351FF">
        <w:rPr>
          <w:i/>
          <w:iCs/>
        </w:rPr>
        <w:t xml:space="preserve">“La </w:t>
      </w:r>
      <w:proofErr w:type="spellStart"/>
      <w:r w:rsidRPr="00E351FF">
        <w:rPr>
          <w:i/>
          <w:iCs/>
        </w:rPr>
        <w:t>Marazuela</w:t>
      </w:r>
      <w:proofErr w:type="spellEnd"/>
      <w:r w:rsidRPr="00E351FF">
        <w:rPr>
          <w:i/>
          <w:iCs/>
        </w:rPr>
        <w:t>”</w:t>
      </w:r>
      <w:r>
        <w:t xml:space="preserve"> del PGOU de Las Rozas de Madrid.</w:t>
      </w:r>
    </w:p>
    <w:p w14:paraId="5467A443" w14:textId="77777777" w:rsidR="001F3E5D" w:rsidRDefault="001F3E5D">
      <w:pPr>
        <w:pStyle w:val="Textoindependiente"/>
        <w:spacing w:before="9"/>
      </w:pPr>
    </w:p>
    <w:p w14:paraId="27157B67" w14:textId="77777777" w:rsidR="001F3E5D" w:rsidRDefault="00000000">
      <w:pPr>
        <w:pStyle w:val="Textoindependiente"/>
        <w:ind w:left="142"/>
        <w:jc w:val="both"/>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7E2BE8D1" w14:textId="77777777" w:rsidR="001F3E5D" w:rsidRDefault="001F3E5D">
      <w:pPr>
        <w:pStyle w:val="Textoindependiente"/>
        <w:spacing w:before="60"/>
      </w:pPr>
    </w:p>
    <w:p w14:paraId="758FA849" w14:textId="77777777" w:rsidR="001F3E5D" w:rsidRDefault="00000000">
      <w:pPr>
        <w:ind w:left="142"/>
        <w:jc w:val="both"/>
        <w:rPr>
          <w:i/>
          <w:sz w:val="20"/>
        </w:rPr>
      </w:pPr>
      <w:r>
        <w:rPr>
          <w:i/>
          <w:sz w:val="20"/>
        </w:rPr>
        <w:t>“</w:t>
      </w:r>
      <w:r>
        <w:rPr>
          <w:b/>
          <w:i/>
          <w:sz w:val="20"/>
        </w:rPr>
        <w:t>EXPEDIENTE</w:t>
      </w:r>
      <w:r>
        <w:rPr>
          <w:b/>
          <w:i/>
          <w:spacing w:val="-6"/>
          <w:sz w:val="20"/>
        </w:rPr>
        <w:t xml:space="preserve"> </w:t>
      </w:r>
      <w:proofErr w:type="spellStart"/>
      <w:r>
        <w:rPr>
          <w:b/>
          <w:i/>
          <w:sz w:val="20"/>
        </w:rPr>
        <w:t>Nº</w:t>
      </w:r>
      <w:proofErr w:type="spellEnd"/>
      <w:r>
        <w:rPr>
          <w:b/>
          <w:i/>
          <w:sz w:val="20"/>
        </w:rPr>
        <w:t>:</w:t>
      </w:r>
      <w:r>
        <w:rPr>
          <w:b/>
          <w:i/>
          <w:spacing w:val="-6"/>
          <w:sz w:val="20"/>
        </w:rPr>
        <w:t xml:space="preserve"> </w:t>
      </w:r>
      <w:r>
        <w:rPr>
          <w:i/>
          <w:spacing w:val="-2"/>
          <w:sz w:val="20"/>
        </w:rPr>
        <w:t>1139/2025</w:t>
      </w:r>
    </w:p>
    <w:p w14:paraId="2337FD38" w14:textId="77777777" w:rsidR="001F3E5D" w:rsidRDefault="001F3E5D">
      <w:pPr>
        <w:pStyle w:val="Textoindependiente"/>
        <w:spacing w:before="60"/>
        <w:rPr>
          <w:i/>
        </w:rPr>
      </w:pPr>
    </w:p>
    <w:p w14:paraId="35FA1B32" w14:textId="77777777" w:rsidR="001F3E5D" w:rsidRDefault="00000000">
      <w:pPr>
        <w:spacing w:before="1"/>
        <w:ind w:left="142"/>
        <w:rPr>
          <w:i/>
          <w:sz w:val="20"/>
        </w:rPr>
      </w:pPr>
      <w:r>
        <w:rPr>
          <w:b/>
          <w:i/>
          <w:sz w:val="20"/>
        </w:rPr>
        <w:t>ASUNTO:</w:t>
      </w:r>
      <w:r>
        <w:rPr>
          <w:b/>
          <w:i/>
          <w:spacing w:val="55"/>
          <w:sz w:val="20"/>
        </w:rPr>
        <w:t xml:space="preserve"> </w:t>
      </w:r>
      <w:r>
        <w:rPr>
          <w:i/>
          <w:sz w:val="20"/>
        </w:rPr>
        <w:t>Informe</w:t>
      </w:r>
      <w:r>
        <w:rPr>
          <w:i/>
          <w:spacing w:val="55"/>
          <w:sz w:val="20"/>
        </w:rPr>
        <w:t xml:space="preserve"> </w:t>
      </w:r>
      <w:r>
        <w:rPr>
          <w:i/>
          <w:sz w:val="20"/>
        </w:rPr>
        <w:t>Técnico-urbanístico</w:t>
      </w:r>
      <w:r>
        <w:rPr>
          <w:i/>
          <w:spacing w:val="55"/>
          <w:sz w:val="20"/>
        </w:rPr>
        <w:t xml:space="preserve"> </w:t>
      </w:r>
      <w:r>
        <w:rPr>
          <w:i/>
          <w:sz w:val="20"/>
        </w:rPr>
        <w:t>relativo</w:t>
      </w:r>
      <w:r>
        <w:rPr>
          <w:i/>
          <w:spacing w:val="55"/>
          <w:sz w:val="20"/>
        </w:rPr>
        <w:t xml:space="preserve"> </w:t>
      </w:r>
      <w:r>
        <w:rPr>
          <w:i/>
          <w:sz w:val="20"/>
        </w:rPr>
        <w:t>a</w:t>
      </w:r>
      <w:r>
        <w:rPr>
          <w:i/>
          <w:spacing w:val="55"/>
          <w:sz w:val="20"/>
        </w:rPr>
        <w:t xml:space="preserve"> </w:t>
      </w:r>
      <w:r>
        <w:rPr>
          <w:i/>
          <w:sz w:val="20"/>
        </w:rPr>
        <w:t>la</w:t>
      </w:r>
      <w:r>
        <w:rPr>
          <w:i/>
          <w:spacing w:val="56"/>
          <w:sz w:val="20"/>
        </w:rPr>
        <w:t xml:space="preserve"> </w:t>
      </w:r>
      <w:r>
        <w:rPr>
          <w:i/>
          <w:sz w:val="20"/>
        </w:rPr>
        <w:t>alteración</w:t>
      </w:r>
      <w:r>
        <w:rPr>
          <w:i/>
          <w:spacing w:val="55"/>
          <w:sz w:val="20"/>
        </w:rPr>
        <w:t xml:space="preserve"> </w:t>
      </w:r>
      <w:r>
        <w:rPr>
          <w:i/>
          <w:sz w:val="20"/>
        </w:rPr>
        <w:t>de</w:t>
      </w:r>
      <w:r>
        <w:rPr>
          <w:i/>
          <w:spacing w:val="55"/>
          <w:sz w:val="20"/>
        </w:rPr>
        <w:t xml:space="preserve"> </w:t>
      </w:r>
      <w:r>
        <w:rPr>
          <w:i/>
          <w:sz w:val="20"/>
        </w:rPr>
        <w:t>la</w:t>
      </w:r>
      <w:r>
        <w:rPr>
          <w:i/>
          <w:spacing w:val="55"/>
          <w:sz w:val="20"/>
        </w:rPr>
        <w:t xml:space="preserve"> </w:t>
      </w:r>
      <w:r>
        <w:rPr>
          <w:i/>
          <w:sz w:val="20"/>
        </w:rPr>
        <w:t>categoría</w:t>
      </w:r>
      <w:r>
        <w:rPr>
          <w:i/>
          <w:spacing w:val="55"/>
          <w:sz w:val="20"/>
        </w:rPr>
        <w:t xml:space="preserve"> </w:t>
      </w:r>
      <w:r>
        <w:rPr>
          <w:i/>
          <w:sz w:val="20"/>
        </w:rPr>
        <w:t>de</w:t>
      </w:r>
      <w:r>
        <w:rPr>
          <w:i/>
          <w:spacing w:val="56"/>
          <w:sz w:val="20"/>
        </w:rPr>
        <w:t xml:space="preserve"> </w:t>
      </w:r>
      <w:r>
        <w:rPr>
          <w:i/>
          <w:spacing w:val="-2"/>
          <w:sz w:val="20"/>
        </w:rPr>
        <w:t>Equipamiento</w:t>
      </w:r>
    </w:p>
    <w:p w14:paraId="56F21C70" w14:textId="77777777" w:rsidR="001F3E5D" w:rsidRDefault="00000000">
      <w:pPr>
        <w:spacing w:before="50" w:line="292" w:lineRule="auto"/>
        <w:ind w:left="142" w:right="1"/>
        <w:jc w:val="both"/>
        <w:rPr>
          <w:i/>
          <w:sz w:val="20"/>
        </w:rPr>
      </w:pPr>
      <w:r>
        <w:rPr>
          <w:i/>
          <w:noProof/>
          <w:sz w:val="20"/>
        </w:rPr>
        <mc:AlternateContent>
          <mc:Choice Requires="wps">
            <w:drawing>
              <wp:anchor distT="0" distB="0" distL="0" distR="0" simplePos="0" relativeHeight="15849472" behindDoc="0" locked="0" layoutInCell="1" allowOverlap="1" wp14:anchorId="3625203C" wp14:editId="495274B7">
                <wp:simplePos x="0" y="0"/>
                <wp:positionH relativeFrom="page">
                  <wp:posOffset>900112</wp:posOffset>
                </wp:positionH>
                <wp:positionV relativeFrom="paragraph">
                  <wp:posOffset>525918</wp:posOffset>
                </wp:positionV>
                <wp:extent cx="5760085" cy="1905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9050"/>
                        </a:xfrm>
                        <a:custGeom>
                          <a:avLst/>
                          <a:gdLst/>
                          <a:ahLst/>
                          <a:cxnLst/>
                          <a:rect l="l" t="t" r="r" b="b"/>
                          <a:pathLst>
                            <a:path w="5760085" h="19050">
                              <a:moveTo>
                                <a:pt x="5759767" y="0"/>
                              </a:moveTo>
                              <a:lnTo>
                                <a:pt x="0" y="0"/>
                              </a:lnTo>
                              <a:lnTo>
                                <a:pt x="0" y="19050"/>
                              </a:lnTo>
                              <a:lnTo>
                                <a:pt x="5759767" y="19050"/>
                              </a:lnTo>
                              <a:lnTo>
                                <a:pt x="5759767" y="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5FE6F188" id="Graphic 264" o:spid="_x0000_s1026" style="position:absolute;margin-left:70.85pt;margin-top:41.4pt;width:453.55pt;height:1.5pt;z-index:15849472;visibility:visible;mso-wrap-style:square;mso-wrap-distance-left:0;mso-wrap-distance-top:0;mso-wrap-distance-right:0;mso-wrap-distance-bottom:0;mso-position-horizontal:absolute;mso-position-horizontal-relative:page;mso-position-vertical:absolute;mso-position-vertical-relative:text;v-text-anchor:top" coordsize="576008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" path="m5759767,l,,,19050r5759767,l5759767,xe" fillcolor="#ddd" stroked="f">
                <v:path arrowok="t"/>
                <w10:wrap anchorx="page"/>
              </v:shape>
            </w:pict>
          </mc:Fallback>
        </mc:AlternateContent>
      </w:r>
      <w:r>
        <w:rPr>
          <w:i/>
          <w:sz w:val="20"/>
        </w:rPr>
        <w:t xml:space="preserve">asignada a las parcelas PARCELA.7-RESTO y parte de la PARCELA.8-B del sector SUNP IV-3 “La </w:t>
      </w:r>
      <w:proofErr w:type="spellStart"/>
      <w:r>
        <w:rPr>
          <w:i/>
          <w:sz w:val="20"/>
        </w:rPr>
        <w:t>Marazuela</w:t>
      </w:r>
      <w:proofErr w:type="spellEnd"/>
      <w:r>
        <w:rPr>
          <w:i/>
          <w:sz w:val="20"/>
        </w:rPr>
        <w:t>” del PGOU de Las Rozas de Madrid.</w:t>
      </w:r>
    </w:p>
    <w:p w14:paraId="2139D546" w14:textId="77777777" w:rsidR="001F3E5D" w:rsidRDefault="001F3E5D">
      <w:pPr>
        <w:pStyle w:val="Textoindependiente"/>
        <w:rPr>
          <w:i/>
        </w:rPr>
      </w:pPr>
    </w:p>
    <w:p w14:paraId="42B79713" w14:textId="77777777" w:rsidR="001F3E5D" w:rsidRDefault="001F3E5D">
      <w:pPr>
        <w:pStyle w:val="Textoindependiente"/>
        <w:rPr>
          <w:i/>
        </w:rPr>
      </w:pPr>
    </w:p>
    <w:p w14:paraId="182B9A08" w14:textId="77777777" w:rsidR="001F3E5D" w:rsidRDefault="001F3E5D">
      <w:pPr>
        <w:pStyle w:val="Textoindependiente"/>
        <w:spacing w:before="160"/>
        <w:rPr>
          <w:i/>
        </w:rPr>
      </w:pPr>
    </w:p>
    <w:p w14:paraId="5BC0EE7C" w14:textId="77777777" w:rsidR="001F3E5D" w:rsidRDefault="00000000">
      <w:pPr>
        <w:spacing w:line="292" w:lineRule="auto"/>
        <w:ind w:left="142" w:right="1"/>
        <w:jc w:val="both"/>
        <w:rPr>
          <w:i/>
          <w:sz w:val="20"/>
        </w:rPr>
      </w:pPr>
      <w:r>
        <w:rPr>
          <w:i/>
          <w:sz w:val="20"/>
        </w:rPr>
        <w:t xml:space="preserve">En contestación a lo solicitado por la </w:t>
      </w:r>
      <w:proofErr w:type="gramStart"/>
      <w:r>
        <w:rPr>
          <w:i/>
          <w:sz w:val="20"/>
        </w:rPr>
        <w:t>Concejalía</w:t>
      </w:r>
      <w:proofErr w:type="gramEnd"/>
      <w:r>
        <w:rPr>
          <w:i/>
          <w:sz w:val="20"/>
        </w:rPr>
        <w:t xml:space="preserve"> de Deportes, a los efectos de tramitar alteración de las categorías de equipamiento asignadas a las parcelas arriba referenciadas, en base a lo establecido en el Plan Especial para las Dotaciones y Equipamientos en el término municipal de Las Rozas de Madrid, procede emitir el siguiente.</w:t>
      </w:r>
    </w:p>
    <w:p w14:paraId="1389F320" w14:textId="77777777" w:rsidR="001F3E5D" w:rsidRDefault="001F3E5D">
      <w:pPr>
        <w:pStyle w:val="Textoindependiente"/>
        <w:spacing w:before="10"/>
        <w:rPr>
          <w:i/>
        </w:rPr>
      </w:pPr>
    </w:p>
    <w:p w14:paraId="2E40D191" w14:textId="77777777" w:rsidR="001F3E5D" w:rsidRDefault="00000000">
      <w:pPr>
        <w:pStyle w:val="Ttulo5"/>
        <w:ind w:left="141"/>
        <w:jc w:val="center"/>
        <w:rPr>
          <w:rFonts w:ascii="Arial"/>
        </w:rPr>
      </w:pPr>
      <w:proofErr w:type="gramStart"/>
      <w:r>
        <w:rPr>
          <w:rFonts w:ascii="Arial"/>
          <w:spacing w:val="-2"/>
        </w:rPr>
        <w:t>INFORME.-</w:t>
      </w:r>
      <w:proofErr w:type="gramEnd"/>
    </w:p>
    <w:p w14:paraId="07B47156" w14:textId="77777777" w:rsidR="001F3E5D" w:rsidRDefault="001F3E5D">
      <w:pPr>
        <w:pStyle w:val="Textoindependiente"/>
        <w:spacing w:before="61"/>
        <w:rPr>
          <w:b/>
          <w:i/>
        </w:rPr>
      </w:pPr>
    </w:p>
    <w:p w14:paraId="306C9290" w14:textId="77777777" w:rsidR="001F3E5D" w:rsidRDefault="00000000">
      <w:pPr>
        <w:ind w:left="142"/>
        <w:rPr>
          <w:b/>
          <w:i/>
          <w:sz w:val="20"/>
        </w:rPr>
      </w:pPr>
      <w:r>
        <w:rPr>
          <w:b/>
          <w:i/>
          <w:spacing w:val="-2"/>
          <w:sz w:val="20"/>
        </w:rPr>
        <w:t>Antecedentes.</w:t>
      </w:r>
    </w:p>
    <w:p w14:paraId="503F5921" w14:textId="77777777" w:rsidR="001F3E5D" w:rsidRDefault="001F3E5D">
      <w:pPr>
        <w:pStyle w:val="Textoindependiente"/>
        <w:spacing w:before="60"/>
        <w:rPr>
          <w:b/>
          <w:i/>
        </w:rPr>
      </w:pPr>
    </w:p>
    <w:p w14:paraId="294B3762" w14:textId="71CD537A" w:rsidR="001F3E5D" w:rsidRDefault="00000000">
      <w:pPr>
        <w:spacing w:line="292" w:lineRule="auto"/>
        <w:ind w:left="142" w:right="1"/>
        <w:jc w:val="both"/>
        <w:rPr>
          <w:i/>
          <w:sz w:val="20"/>
        </w:rPr>
      </w:pPr>
      <w:proofErr w:type="gramStart"/>
      <w:r>
        <w:rPr>
          <w:b/>
          <w:i/>
          <w:sz w:val="20"/>
        </w:rPr>
        <w:t>Primero.-</w:t>
      </w:r>
      <w:proofErr w:type="gramEnd"/>
      <w:r>
        <w:rPr>
          <w:b/>
          <w:i/>
          <w:sz w:val="20"/>
        </w:rPr>
        <w:t xml:space="preserve"> </w:t>
      </w:r>
      <w:r>
        <w:rPr>
          <w:i/>
          <w:sz w:val="20"/>
        </w:rPr>
        <w:t xml:space="preserve">La Concejalía de Deportes pretende desarrollar un proyecto destinado a la construcción y explotación de pistas de pádel tenis en una porción de la Parcela 8-B de La </w:t>
      </w:r>
      <w:proofErr w:type="spellStart"/>
      <w:r>
        <w:rPr>
          <w:i/>
          <w:sz w:val="20"/>
        </w:rPr>
        <w:t>Marazuela</w:t>
      </w:r>
      <w:proofErr w:type="spellEnd"/>
      <w:r>
        <w:rPr>
          <w:i/>
          <w:sz w:val="20"/>
        </w:rPr>
        <w:t xml:space="preserve">, de 8.750 m2, situada frente a la calle Acanto, al entender que el emplazamiento propuesto para la implantación pretendida es el </w:t>
      </w:r>
      <w:r w:rsidR="00E351FF">
        <w:rPr>
          <w:i/>
          <w:sz w:val="20"/>
        </w:rPr>
        <w:t>más</w:t>
      </w:r>
      <w:r>
        <w:rPr>
          <w:i/>
          <w:sz w:val="20"/>
        </w:rPr>
        <w:t xml:space="preserve"> adecuado, por las siguientes razones:</w:t>
      </w:r>
    </w:p>
    <w:p w14:paraId="45986FC3" w14:textId="77777777" w:rsidR="001F3E5D" w:rsidRDefault="001F3E5D">
      <w:pPr>
        <w:pStyle w:val="Textoindependiente"/>
        <w:spacing w:before="10"/>
        <w:rPr>
          <w:i/>
        </w:rPr>
      </w:pPr>
    </w:p>
    <w:p w14:paraId="0404586C" w14:textId="77777777" w:rsidR="001F3E5D" w:rsidRDefault="00000000">
      <w:pPr>
        <w:pStyle w:val="Prrafodelista"/>
        <w:numPr>
          <w:ilvl w:val="0"/>
          <w:numId w:val="3"/>
        </w:numPr>
        <w:tabs>
          <w:tab w:val="left" w:pos="743"/>
        </w:tabs>
        <w:spacing w:line="292" w:lineRule="auto"/>
        <w:ind w:firstLine="0"/>
        <w:rPr>
          <w:i/>
          <w:sz w:val="20"/>
        </w:rPr>
      </w:pPr>
      <w:r>
        <w:rPr>
          <w:i/>
          <w:sz w:val="20"/>
        </w:rPr>
        <w:t>El acceso desde la calle Acanto es más sencillo para vehículos como para personas al dar frente a un viario principal con mayor capacidad de tráfico y acceso directo.</w:t>
      </w:r>
    </w:p>
    <w:p w14:paraId="35C0CCC6" w14:textId="77777777" w:rsidR="001F3E5D" w:rsidRDefault="001F3E5D">
      <w:pPr>
        <w:pStyle w:val="Prrafodelista"/>
        <w:spacing w:line="292" w:lineRule="auto"/>
        <w:rPr>
          <w:i/>
          <w:sz w:val="20"/>
        </w:rPr>
        <w:sectPr w:rsidR="001F3E5D">
          <w:pgSz w:w="11910" w:h="16840"/>
          <w:pgMar w:top="1340" w:right="1417" w:bottom="1260" w:left="1275" w:header="225" w:footer="1060" w:gutter="0"/>
          <w:cols w:space="720"/>
        </w:sectPr>
      </w:pPr>
    </w:p>
    <w:p w14:paraId="407CA1D8" w14:textId="6D085479" w:rsidR="001F3E5D" w:rsidRDefault="00000000">
      <w:pPr>
        <w:pStyle w:val="Prrafodelista"/>
        <w:numPr>
          <w:ilvl w:val="0"/>
          <w:numId w:val="3"/>
        </w:numPr>
        <w:tabs>
          <w:tab w:val="left" w:pos="597"/>
        </w:tabs>
        <w:spacing w:before="99"/>
        <w:ind w:left="597" w:right="0" w:hanging="455"/>
        <w:rPr>
          <w:i/>
          <w:sz w:val="20"/>
        </w:rPr>
      </w:pPr>
      <w:r>
        <w:rPr>
          <w:i/>
          <w:noProof/>
          <w:sz w:val="20"/>
        </w:rPr>
        <w:lastRenderedPageBreak/>
        <mc:AlternateContent>
          <mc:Choice Requires="wps">
            <w:drawing>
              <wp:anchor distT="0" distB="0" distL="0" distR="0" simplePos="0" relativeHeight="15851008" behindDoc="0" locked="0" layoutInCell="1" allowOverlap="1" wp14:anchorId="7B545EED" wp14:editId="6ECAB11E">
                <wp:simplePos x="0" y="0"/>
                <wp:positionH relativeFrom="page">
                  <wp:posOffset>6807090</wp:posOffset>
                </wp:positionH>
                <wp:positionV relativeFrom="page">
                  <wp:posOffset>2818730</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5D687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7C853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B545EED" id="Textbox 265" o:spid="_x0000_s1150" type="#_x0000_t202" style="position:absolute;left:0;text-align:left;margin-left:536pt;margin-top:221.95pt;width:33.05pt;height:250.95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F5D687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7C853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Supone</w:t>
      </w:r>
      <w:r>
        <w:rPr>
          <w:i/>
          <w:spacing w:val="-3"/>
          <w:sz w:val="20"/>
        </w:rPr>
        <w:t xml:space="preserve"> </w:t>
      </w:r>
      <w:r>
        <w:rPr>
          <w:i/>
          <w:sz w:val="20"/>
        </w:rPr>
        <w:t>producir</w:t>
      </w:r>
      <w:r>
        <w:rPr>
          <w:i/>
          <w:spacing w:val="-2"/>
          <w:sz w:val="20"/>
        </w:rPr>
        <w:t xml:space="preserve"> </w:t>
      </w:r>
      <w:r>
        <w:rPr>
          <w:i/>
          <w:sz w:val="20"/>
        </w:rPr>
        <w:t>una</w:t>
      </w:r>
      <w:r>
        <w:rPr>
          <w:i/>
          <w:spacing w:val="-2"/>
          <w:sz w:val="20"/>
        </w:rPr>
        <w:t xml:space="preserve"> </w:t>
      </w:r>
      <w:r>
        <w:rPr>
          <w:i/>
          <w:sz w:val="20"/>
        </w:rPr>
        <w:t>menor</w:t>
      </w:r>
      <w:r>
        <w:rPr>
          <w:i/>
          <w:spacing w:val="-3"/>
          <w:sz w:val="20"/>
        </w:rPr>
        <w:t xml:space="preserve"> </w:t>
      </w:r>
      <w:r>
        <w:rPr>
          <w:i/>
          <w:sz w:val="20"/>
        </w:rPr>
        <w:t>afección</w:t>
      </w:r>
      <w:r>
        <w:rPr>
          <w:i/>
          <w:spacing w:val="-2"/>
          <w:sz w:val="20"/>
        </w:rPr>
        <w:t xml:space="preserve"> </w:t>
      </w:r>
      <w:r>
        <w:rPr>
          <w:i/>
          <w:sz w:val="20"/>
        </w:rPr>
        <w:t>acústica</w:t>
      </w:r>
      <w:r>
        <w:rPr>
          <w:i/>
          <w:spacing w:val="-2"/>
          <w:sz w:val="20"/>
        </w:rPr>
        <w:t xml:space="preserve"> </w:t>
      </w:r>
      <w:r>
        <w:rPr>
          <w:i/>
          <w:sz w:val="20"/>
        </w:rPr>
        <w:t>a</w:t>
      </w:r>
      <w:r>
        <w:rPr>
          <w:i/>
          <w:spacing w:val="-3"/>
          <w:sz w:val="20"/>
        </w:rPr>
        <w:t xml:space="preserve"> </w:t>
      </w:r>
      <w:r>
        <w:rPr>
          <w:i/>
          <w:sz w:val="20"/>
        </w:rPr>
        <w:t>las</w:t>
      </w:r>
      <w:r>
        <w:rPr>
          <w:i/>
          <w:spacing w:val="-2"/>
          <w:sz w:val="20"/>
        </w:rPr>
        <w:t xml:space="preserve"> </w:t>
      </w:r>
      <w:r>
        <w:rPr>
          <w:i/>
          <w:sz w:val="20"/>
        </w:rPr>
        <w:t>viviendas</w:t>
      </w:r>
      <w:r>
        <w:rPr>
          <w:i/>
          <w:spacing w:val="-2"/>
          <w:sz w:val="20"/>
        </w:rPr>
        <w:t xml:space="preserve"> colindantes.</w:t>
      </w:r>
    </w:p>
    <w:p w14:paraId="0859B41D" w14:textId="77777777" w:rsidR="001F3E5D" w:rsidRDefault="001F3E5D">
      <w:pPr>
        <w:pStyle w:val="Textoindependiente"/>
        <w:spacing w:before="61"/>
        <w:rPr>
          <w:i/>
        </w:rPr>
      </w:pPr>
    </w:p>
    <w:p w14:paraId="745F6B70" w14:textId="77777777" w:rsidR="001F3E5D" w:rsidRDefault="00000000">
      <w:pPr>
        <w:pStyle w:val="Prrafodelista"/>
        <w:numPr>
          <w:ilvl w:val="0"/>
          <w:numId w:val="3"/>
        </w:numPr>
        <w:tabs>
          <w:tab w:val="left" w:pos="626"/>
        </w:tabs>
        <w:spacing w:line="292" w:lineRule="auto"/>
        <w:ind w:firstLine="0"/>
        <w:rPr>
          <w:i/>
          <w:sz w:val="20"/>
        </w:rPr>
      </w:pPr>
      <w:r>
        <w:rPr>
          <w:i/>
          <w:sz w:val="20"/>
        </w:rPr>
        <w:t>La configuración geométrica de la porción situada con frente a la calle Acanto permite un mayor aprovechamiento para la instalación de pistas de pádel y, en consecuencia, una mayor eficiencia en</w:t>
      </w:r>
      <w:r>
        <w:rPr>
          <w:i/>
          <w:spacing w:val="40"/>
          <w:sz w:val="20"/>
        </w:rPr>
        <w:t xml:space="preserve"> </w:t>
      </w:r>
      <w:r>
        <w:rPr>
          <w:i/>
          <w:sz w:val="20"/>
        </w:rPr>
        <w:t>el uso deportivo que se pretende. En cambio, la Parcela 7-RESTO tiene un frente a vía pública</w:t>
      </w:r>
      <w:r>
        <w:rPr>
          <w:i/>
          <w:spacing w:val="80"/>
          <w:sz w:val="20"/>
        </w:rPr>
        <w:t xml:space="preserve"> </w:t>
      </w:r>
      <w:r>
        <w:rPr>
          <w:i/>
          <w:sz w:val="20"/>
        </w:rPr>
        <w:t xml:space="preserve">mucho más pequeño, lo que dificulta el correcto aprovechamiento de </w:t>
      </w:r>
      <w:proofErr w:type="gramStart"/>
      <w:r>
        <w:rPr>
          <w:i/>
          <w:sz w:val="20"/>
        </w:rPr>
        <w:t>la misma</w:t>
      </w:r>
      <w:proofErr w:type="gramEnd"/>
      <w:r>
        <w:rPr>
          <w:i/>
          <w:sz w:val="20"/>
        </w:rPr>
        <w:t>.</w:t>
      </w:r>
    </w:p>
    <w:p w14:paraId="0BA99CA7" w14:textId="77777777" w:rsidR="001F3E5D" w:rsidRDefault="001F3E5D">
      <w:pPr>
        <w:pStyle w:val="Textoindependiente"/>
        <w:spacing w:before="9"/>
        <w:rPr>
          <w:i/>
        </w:rPr>
      </w:pPr>
    </w:p>
    <w:p w14:paraId="04EB7AFA" w14:textId="77777777" w:rsidR="001F3E5D" w:rsidRDefault="00000000">
      <w:pPr>
        <w:pStyle w:val="Prrafodelista"/>
        <w:numPr>
          <w:ilvl w:val="0"/>
          <w:numId w:val="3"/>
        </w:numPr>
        <w:tabs>
          <w:tab w:val="left" w:pos="886"/>
        </w:tabs>
        <w:spacing w:before="1" w:line="292" w:lineRule="auto"/>
        <w:ind w:firstLine="0"/>
        <w:rPr>
          <w:i/>
          <w:sz w:val="20"/>
        </w:rPr>
      </w:pPr>
      <w:r>
        <w:rPr>
          <w:i/>
          <w:sz w:val="20"/>
        </w:rPr>
        <w:t>La calle Acanto se configura como eje estructurante del sector, contando con diversos equipamientos (deportivos, sanitarios y comerciales). Mejor situación estratégica, al quedar en la misma vía pública (calle Acanto) que el centro comercial (acera contraria) y el Centro de Salud.</w:t>
      </w:r>
    </w:p>
    <w:p w14:paraId="58D98729" w14:textId="77777777" w:rsidR="001F3E5D" w:rsidRDefault="001F3E5D">
      <w:pPr>
        <w:pStyle w:val="Textoindependiente"/>
        <w:spacing w:before="9"/>
        <w:rPr>
          <w:i/>
        </w:rPr>
      </w:pPr>
    </w:p>
    <w:p w14:paraId="2C230E88" w14:textId="77777777" w:rsidR="001F3E5D" w:rsidRDefault="00000000">
      <w:pPr>
        <w:spacing w:line="292" w:lineRule="auto"/>
        <w:ind w:left="142" w:right="1"/>
        <w:jc w:val="both"/>
        <w:rPr>
          <w:i/>
          <w:sz w:val="20"/>
        </w:rPr>
      </w:pPr>
      <w:proofErr w:type="gramStart"/>
      <w:r>
        <w:rPr>
          <w:b/>
          <w:i/>
          <w:sz w:val="20"/>
        </w:rPr>
        <w:t>Segundo.-</w:t>
      </w:r>
      <w:proofErr w:type="gramEnd"/>
      <w:r>
        <w:rPr>
          <w:b/>
          <w:i/>
          <w:sz w:val="20"/>
        </w:rPr>
        <w:t xml:space="preserve"> </w:t>
      </w:r>
      <w:r>
        <w:rPr>
          <w:i/>
          <w:sz w:val="20"/>
        </w:rPr>
        <w:t>Analizada la propuesta formulada por la Concejalía de Deportes se comprueba que la parcela 8-B, perteneciente a la red local de equipamientos, en la que se propone la implantación deportiva está calificada como Equipamiento Social, en consecuencia para su viabilidad es preciso, manteniendo su calificación como equipamiento público, proceder a su cambio de categoría</w:t>
      </w:r>
      <w:r>
        <w:rPr>
          <w:i/>
          <w:spacing w:val="80"/>
          <w:sz w:val="20"/>
        </w:rPr>
        <w:t xml:space="preserve"> </w:t>
      </w:r>
      <w:r>
        <w:rPr>
          <w:i/>
          <w:spacing w:val="-2"/>
          <w:sz w:val="20"/>
        </w:rPr>
        <w:t>deportiva.</w:t>
      </w:r>
    </w:p>
    <w:p w14:paraId="57F13AB1" w14:textId="77777777" w:rsidR="001F3E5D" w:rsidRDefault="001F3E5D">
      <w:pPr>
        <w:pStyle w:val="Textoindependiente"/>
        <w:spacing w:before="10"/>
        <w:rPr>
          <w:i/>
        </w:rPr>
      </w:pPr>
    </w:p>
    <w:p w14:paraId="5C65767C" w14:textId="77777777" w:rsidR="001F3E5D" w:rsidRDefault="00000000">
      <w:pPr>
        <w:spacing w:line="292" w:lineRule="auto"/>
        <w:ind w:left="142" w:right="1"/>
        <w:jc w:val="both"/>
        <w:rPr>
          <w:i/>
          <w:sz w:val="20"/>
        </w:rPr>
      </w:pPr>
      <w:r>
        <w:rPr>
          <w:i/>
          <w:sz w:val="20"/>
        </w:rPr>
        <w:t xml:space="preserve">Efectivamente, los terrenos donde se encuentran las parcelas objeto de la presente propuesta están clasificados en el Plan General vigente como Suelo Urbanizable No Programado, incluidos en el Sector SUNP IV-3 “La </w:t>
      </w:r>
      <w:proofErr w:type="spellStart"/>
      <w:r>
        <w:rPr>
          <w:i/>
          <w:sz w:val="20"/>
        </w:rPr>
        <w:t>Marazuela</w:t>
      </w:r>
      <w:proofErr w:type="spellEnd"/>
      <w:r>
        <w:rPr>
          <w:i/>
          <w:sz w:val="20"/>
        </w:rPr>
        <w:t>”, si bien mediante el desarrollo urbanístico previsto han alcanzado</w:t>
      </w:r>
      <w:r>
        <w:rPr>
          <w:i/>
          <w:spacing w:val="40"/>
          <w:sz w:val="20"/>
        </w:rPr>
        <w:t xml:space="preserve"> </w:t>
      </w:r>
      <w:r>
        <w:rPr>
          <w:i/>
          <w:sz w:val="20"/>
        </w:rPr>
        <w:t>la categoría de Suelo Urbano Consolidado, contando con las condiciones para ser considerados</w:t>
      </w:r>
      <w:r>
        <w:rPr>
          <w:i/>
          <w:spacing w:val="40"/>
          <w:sz w:val="20"/>
        </w:rPr>
        <w:t xml:space="preserve"> </w:t>
      </w:r>
      <w:r>
        <w:rPr>
          <w:i/>
          <w:spacing w:val="-2"/>
          <w:sz w:val="20"/>
        </w:rPr>
        <w:t>Solar.</w:t>
      </w:r>
    </w:p>
    <w:p w14:paraId="3B7F5940" w14:textId="77777777" w:rsidR="001F3E5D" w:rsidRDefault="001F3E5D">
      <w:pPr>
        <w:pStyle w:val="Textoindependiente"/>
        <w:spacing w:before="10"/>
        <w:rPr>
          <w:i/>
        </w:rPr>
      </w:pPr>
    </w:p>
    <w:p w14:paraId="1F8FBCCD" w14:textId="77777777" w:rsidR="001F3E5D" w:rsidRDefault="00000000">
      <w:pPr>
        <w:spacing w:line="292" w:lineRule="auto"/>
        <w:ind w:left="142" w:right="1"/>
        <w:jc w:val="both"/>
        <w:rPr>
          <w:i/>
          <w:sz w:val="20"/>
        </w:rPr>
      </w:pPr>
      <w:r>
        <w:rPr>
          <w:i/>
          <w:sz w:val="20"/>
        </w:rPr>
        <w:t>En concreto para el Sector IV-3, fueron aprobados Programa de Actuación Urbanística, Plan Parcial, Proyecto de Compensación y Proyecto de Urbanización, y las obras de urbanización, están ejecutadas y recibidas por el Ayuntamiento.</w:t>
      </w:r>
    </w:p>
    <w:p w14:paraId="684AC210" w14:textId="77777777" w:rsidR="001F3E5D" w:rsidRDefault="001F3E5D">
      <w:pPr>
        <w:pStyle w:val="Textoindependiente"/>
        <w:spacing w:before="9"/>
        <w:rPr>
          <w:i/>
        </w:rPr>
      </w:pPr>
    </w:p>
    <w:p w14:paraId="1703C57E" w14:textId="77777777" w:rsidR="001F3E5D" w:rsidRDefault="00000000">
      <w:pPr>
        <w:spacing w:before="1" w:line="292" w:lineRule="auto"/>
        <w:ind w:left="142" w:right="1"/>
        <w:jc w:val="both"/>
        <w:rPr>
          <w:i/>
          <w:sz w:val="20"/>
        </w:rPr>
      </w:pPr>
      <w:r>
        <w:rPr>
          <w:i/>
          <w:sz w:val="20"/>
        </w:rPr>
        <w:t xml:space="preserve">Entre las parcelas que fueron objeto de cesión libre y gratuita en cumplimiento de las obligaciones legales y de las determinaciones contenidas en el Plan Parcial del Sector SUNP IV-3 “La </w:t>
      </w:r>
      <w:proofErr w:type="spellStart"/>
      <w:r>
        <w:rPr>
          <w:i/>
          <w:sz w:val="20"/>
        </w:rPr>
        <w:t>Marazuela</w:t>
      </w:r>
      <w:proofErr w:type="spellEnd"/>
      <w:r>
        <w:rPr>
          <w:i/>
          <w:sz w:val="20"/>
        </w:rPr>
        <w:t xml:space="preserve"> se encontraban, entre otras, las siguientes parcelas:</w:t>
      </w:r>
    </w:p>
    <w:p w14:paraId="06BC38E9" w14:textId="77777777" w:rsidR="001F3E5D" w:rsidRDefault="001F3E5D">
      <w:pPr>
        <w:pStyle w:val="Textoindependiente"/>
        <w:spacing w:before="9"/>
        <w:rPr>
          <w:i/>
        </w:rPr>
      </w:pPr>
    </w:p>
    <w:p w14:paraId="7DDFF6B7" w14:textId="77777777" w:rsidR="001F3E5D" w:rsidRDefault="00000000">
      <w:pPr>
        <w:pStyle w:val="Prrafodelista"/>
        <w:numPr>
          <w:ilvl w:val="0"/>
          <w:numId w:val="49"/>
        </w:numPr>
        <w:tabs>
          <w:tab w:val="left" w:pos="708"/>
        </w:tabs>
        <w:ind w:left="708" w:right="0" w:hanging="566"/>
        <w:rPr>
          <w:i/>
          <w:sz w:val="20"/>
        </w:rPr>
      </w:pPr>
      <w:r>
        <w:rPr>
          <w:i/>
          <w:sz w:val="20"/>
        </w:rPr>
        <w:t>Parcela</w:t>
      </w:r>
      <w:r>
        <w:rPr>
          <w:i/>
          <w:spacing w:val="-5"/>
          <w:sz w:val="20"/>
        </w:rPr>
        <w:t xml:space="preserve"> </w:t>
      </w:r>
      <w:r>
        <w:rPr>
          <w:i/>
          <w:sz w:val="20"/>
        </w:rPr>
        <w:t>7,</w:t>
      </w:r>
      <w:r>
        <w:rPr>
          <w:i/>
          <w:spacing w:val="-4"/>
          <w:sz w:val="20"/>
        </w:rPr>
        <w:t xml:space="preserve"> </w:t>
      </w:r>
      <w:r>
        <w:rPr>
          <w:i/>
          <w:sz w:val="20"/>
        </w:rPr>
        <w:t>de</w:t>
      </w:r>
      <w:r>
        <w:rPr>
          <w:i/>
          <w:spacing w:val="-4"/>
          <w:sz w:val="20"/>
        </w:rPr>
        <w:t xml:space="preserve"> </w:t>
      </w:r>
      <w:r>
        <w:rPr>
          <w:i/>
          <w:sz w:val="20"/>
        </w:rPr>
        <w:t>16.000m2</w:t>
      </w:r>
      <w:r>
        <w:rPr>
          <w:i/>
          <w:spacing w:val="-4"/>
          <w:sz w:val="20"/>
        </w:rPr>
        <w:t xml:space="preserve"> </w:t>
      </w:r>
      <w:r>
        <w:rPr>
          <w:i/>
          <w:sz w:val="20"/>
        </w:rPr>
        <w:t>de</w:t>
      </w:r>
      <w:r>
        <w:rPr>
          <w:i/>
          <w:spacing w:val="-5"/>
          <w:sz w:val="20"/>
        </w:rPr>
        <w:t xml:space="preserve"> </w:t>
      </w:r>
      <w:r>
        <w:rPr>
          <w:i/>
          <w:sz w:val="20"/>
        </w:rPr>
        <w:t>superficie,</w:t>
      </w:r>
      <w:r>
        <w:rPr>
          <w:i/>
          <w:spacing w:val="-4"/>
          <w:sz w:val="20"/>
        </w:rPr>
        <w:t xml:space="preserve"> </w:t>
      </w:r>
      <w:r>
        <w:rPr>
          <w:i/>
          <w:sz w:val="20"/>
        </w:rPr>
        <w:t>calificada</w:t>
      </w:r>
      <w:r>
        <w:rPr>
          <w:i/>
          <w:spacing w:val="-4"/>
          <w:sz w:val="20"/>
        </w:rPr>
        <w:t xml:space="preserve"> </w:t>
      </w:r>
      <w:r>
        <w:rPr>
          <w:i/>
          <w:sz w:val="20"/>
        </w:rPr>
        <w:t>como</w:t>
      </w:r>
      <w:r>
        <w:rPr>
          <w:i/>
          <w:spacing w:val="-4"/>
          <w:sz w:val="20"/>
        </w:rPr>
        <w:t xml:space="preserve"> </w:t>
      </w:r>
      <w:r>
        <w:rPr>
          <w:i/>
          <w:sz w:val="20"/>
        </w:rPr>
        <w:t>Equipamiento</w:t>
      </w:r>
      <w:r>
        <w:rPr>
          <w:i/>
          <w:spacing w:val="-4"/>
          <w:sz w:val="20"/>
        </w:rPr>
        <w:t xml:space="preserve"> </w:t>
      </w:r>
      <w:r>
        <w:rPr>
          <w:i/>
          <w:spacing w:val="-2"/>
          <w:sz w:val="20"/>
        </w:rPr>
        <w:t>Deportivo.</w:t>
      </w:r>
    </w:p>
    <w:p w14:paraId="1408D3E7" w14:textId="77777777" w:rsidR="001F3E5D" w:rsidRDefault="001F3E5D">
      <w:pPr>
        <w:pStyle w:val="Textoindependiente"/>
        <w:spacing w:before="61"/>
        <w:rPr>
          <w:i/>
        </w:rPr>
      </w:pPr>
    </w:p>
    <w:p w14:paraId="31B5FD7D" w14:textId="77777777" w:rsidR="001F3E5D" w:rsidRDefault="00000000">
      <w:pPr>
        <w:pStyle w:val="Prrafodelista"/>
        <w:numPr>
          <w:ilvl w:val="0"/>
          <w:numId w:val="49"/>
        </w:numPr>
        <w:tabs>
          <w:tab w:val="left" w:pos="708"/>
        </w:tabs>
        <w:ind w:left="708" w:right="0" w:hanging="566"/>
        <w:rPr>
          <w:i/>
          <w:sz w:val="20"/>
        </w:rPr>
      </w:pPr>
      <w:r>
        <w:rPr>
          <w:i/>
          <w:sz w:val="20"/>
        </w:rPr>
        <w:t>Parcela</w:t>
      </w:r>
      <w:r>
        <w:rPr>
          <w:i/>
          <w:spacing w:val="-4"/>
          <w:sz w:val="20"/>
        </w:rPr>
        <w:t xml:space="preserve"> </w:t>
      </w:r>
      <w:r>
        <w:rPr>
          <w:i/>
          <w:sz w:val="20"/>
        </w:rPr>
        <w:t>8,</w:t>
      </w:r>
      <w:r>
        <w:rPr>
          <w:i/>
          <w:spacing w:val="-4"/>
          <w:sz w:val="20"/>
        </w:rPr>
        <w:t xml:space="preserve"> </w:t>
      </w:r>
      <w:r>
        <w:rPr>
          <w:i/>
          <w:sz w:val="20"/>
        </w:rPr>
        <w:t>de</w:t>
      </w:r>
      <w:r>
        <w:rPr>
          <w:i/>
          <w:spacing w:val="-4"/>
          <w:sz w:val="20"/>
        </w:rPr>
        <w:t xml:space="preserve"> </w:t>
      </w:r>
      <w:r>
        <w:rPr>
          <w:i/>
          <w:sz w:val="20"/>
        </w:rPr>
        <w:t>15.000</w:t>
      </w:r>
      <w:r>
        <w:rPr>
          <w:i/>
          <w:spacing w:val="-3"/>
          <w:sz w:val="20"/>
        </w:rPr>
        <w:t xml:space="preserve"> </w:t>
      </w:r>
      <w:r>
        <w:rPr>
          <w:i/>
          <w:sz w:val="20"/>
        </w:rPr>
        <w:t>m2</w:t>
      </w:r>
      <w:r>
        <w:rPr>
          <w:i/>
          <w:spacing w:val="-4"/>
          <w:sz w:val="20"/>
        </w:rPr>
        <w:t xml:space="preserve"> </w:t>
      </w:r>
      <w:r>
        <w:rPr>
          <w:i/>
          <w:sz w:val="20"/>
        </w:rPr>
        <w:t>de</w:t>
      </w:r>
      <w:r>
        <w:rPr>
          <w:i/>
          <w:spacing w:val="-4"/>
          <w:sz w:val="20"/>
        </w:rPr>
        <w:t xml:space="preserve"> </w:t>
      </w:r>
      <w:r>
        <w:rPr>
          <w:i/>
          <w:sz w:val="20"/>
        </w:rPr>
        <w:t>superficie,</w:t>
      </w:r>
      <w:r>
        <w:rPr>
          <w:i/>
          <w:spacing w:val="-3"/>
          <w:sz w:val="20"/>
        </w:rPr>
        <w:t xml:space="preserve"> </w:t>
      </w:r>
      <w:r>
        <w:rPr>
          <w:i/>
          <w:sz w:val="20"/>
        </w:rPr>
        <w:t>calificada</w:t>
      </w:r>
      <w:r>
        <w:rPr>
          <w:i/>
          <w:spacing w:val="-4"/>
          <w:sz w:val="20"/>
        </w:rPr>
        <w:t xml:space="preserve"> </w:t>
      </w:r>
      <w:r>
        <w:rPr>
          <w:i/>
          <w:sz w:val="20"/>
        </w:rPr>
        <w:t>como</w:t>
      </w:r>
      <w:r>
        <w:rPr>
          <w:i/>
          <w:spacing w:val="-4"/>
          <w:sz w:val="20"/>
        </w:rPr>
        <w:t xml:space="preserve"> </w:t>
      </w:r>
      <w:r>
        <w:rPr>
          <w:i/>
          <w:sz w:val="20"/>
        </w:rPr>
        <w:t>Equipamiento</w:t>
      </w:r>
      <w:r>
        <w:rPr>
          <w:i/>
          <w:spacing w:val="-3"/>
          <w:sz w:val="20"/>
        </w:rPr>
        <w:t xml:space="preserve"> </w:t>
      </w:r>
      <w:r>
        <w:rPr>
          <w:i/>
          <w:spacing w:val="-2"/>
          <w:sz w:val="20"/>
        </w:rPr>
        <w:t>Social.</w:t>
      </w:r>
    </w:p>
    <w:p w14:paraId="2DCA8392" w14:textId="77777777" w:rsidR="001F3E5D" w:rsidRDefault="001F3E5D">
      <w:pPr>
        <w:pStyle w:val="Textoindependiente"/>
        <w:spacing w:before="60"/>
        <w:rPr>
          <w:i/>
        </w:rPr>
      </w:pPr>
    </w:p>
    <w:p w14:paraId="4D2645BD" w14:textId="77777777" w:rsidR="001F3E5D" w:rsidRDefault="00000000">
      <w:pPr>
        <w:spacing w:line="292" w:lineRule="auto"/>
        <w:ind w:left="142" w:right="1"/>
        <w:jc w:val="both"/>
        <w:rPr>
          <w:i/>
          <w:sz w:val="20"/>
        </w:rPr>
      </w:pPr>
      <w:proofErr w:type="gramStart"/>
      <w:r>
        <w:rPr>
          <w:i/>
          <w:sz w:val="20"/>
        </w:rPr>
        <w:t>Tercero.-</w:t>
      </w:r>
      <w:proofErr w:type="gramEnd"/>
      <w:r>
        <w:rPr>
          <w:i/>
          <w:sz w:val="20"/>
        </w:rPr>
        <w:t xml:space="preserve"> La parcela 7, se segregó con fecha 26 de julio de 2024, resultando dos parcelas una de 9.905 m2 concesionada para viviendas de protección, quedando un resto de parcela de 6.068,69 m2 de superficie calificada como Equipamiento Deportivo.</w:t>
      </w:r>
    </w:p>
    <w:p w14:paraId="504E4B5C" w14:textId="77777777" w:rsidR="001F3E5D" w:rsidRDefault="001F3E5D">
      <w:pPr>
        <w:pStyle w:val="Textoindependiente"/>
        <w:spacing w:before="10"/>
        <w:rPr>
          <w:i/>
        </w:rPr>
      </w:pPr>
    </w:p>
    <w:p w14:paraId="66ADF13F" w14:textId="77777777" w:rsidR="001F3E5D" w:rsidRDefault="00000000">
      <w:pPr>
        <w:spacing w:line="292" w:lineRule="auto"/>
        <w:ind w:left="142" w:right="1"/>
        <w:jc w:val="both"/>
        <w:rPr>
          <w:i/>
          <w:sz w:val="20"/>
        </w:rPr>
      </w:pPr>
      <w:r>
        <w:rPr>
          <w:i/>
          <w:sz w:val="20"/>
        </w:rPr>
        <w:t>Por otra parte, la parcela 8 se segregó, el 1 de octubre de 2.005 (corrección de errores de 23 de febrero de 2011), resultando dos parcelas: una de 6.250 m2 (parcela 8A) cedida a la Comunidad de Madrid en la que está localizado el Centro de Salud y un resto (parcela 8B) de 8.750 m2 calificados como Equipamiento Socio Asistencial.</w:t>
      </w:r>
    </w:p>
    <w:p w14:paraId="3A0CDC26" w14:textId="77777777" w:rsidR="001F3E5D" w:rsidRDefault="001F3E5D">
      <w:pPr>
        <w:pStyle w:val="Textoindependiente"/>
        <w:spacing w:before="10"/>
        <w:rPr>
          <w:i/>
        </w:rPr>
      </w:pPr>
    </w:p>
    <w:p w14:paraId="1A66649D" w14:textId="77777777" w:rsidR="001F3E5D" w:rsidRDefault="00000000">
      <w:pPr>
        <w:spacing w:line="542" w:lineRule="auto"/>
        <w:ind w:left="141" w:right="4773"/>
        <w:jc w:val="both"/>
        <w:rPr>
          <w:i/>
          <w:sz w:val="20"/>
        </w:rPr>
      </w:pPr>
      <w:r>
        <w:rPr>
          <w:b/>
          <w:i/>
          <w:w w:val="90"/>
          <w:sz w:val="20"/>
        </w:rPr>
        <w:t xml:space="preserve">Situación y descripción de las Parcelas Actuales </w:t>
      </w:r>
      <w:r>
        <w:rPr>
          <w:i/>
          <w:sz w:val="20"/>
        </w:rPr>
        <w:t xml:space="preserve">Parcela 8B. “Sector IV -3 La </w:t>
      </w:r>
      <w:proofErr w:type="spellStart"/>
      <w:r>
        <w:rPr>
          <w:i/>
          <w:sz w:val="20"/>
        </w:rPr>
        <w:t>Marazuela</w:t>
      </w:r>
      <w:proofErr w:type="spellEnd"/>
      <w:r>
        <w:rPr>
          <w:i/>
          <w:sz w:val="20"/>
        </w:rPr>
        <w:t>”.</w:t>
      </w:r>
    </w:p>
    <w:p w14:paraId="652EA776" w14:textId="77777777" w:rsidR="001F3E5D" w:rsidRDefault="00000000">
      <w:pPr>
        <w:pStyle w:val="Prrafodelista"/>
        <w:numPr>
          <w:ilvl w:val="0"/>
          <w:numId w:val="49"/>
        </w:numPr>
        <w:tabs>
          <w:tab w:val="left" w:pos="709"/>
        </w:tabs>
        <w:spacing w:before="1"/>
        <w:ind w:right="0"/>
        <w:jc w:val="left"/>
        <w:rPr>
          <w:i/>
          <w:sz w:val="20"/>
        </w:rPr>
      </w:pPr>
      <w:r>
        <w:rPr>
          <w:b/>
          <w:i/>
          <w:spacing w:val="-6"/>
          <w:sz w:val="20"/>
        </w:rPr>
        <w:t>Superficie</w:t>
      </w:r>
      <w:r>
        <w:rPr>
          <w:i/>
          <w:spacing w:val="-6"/>
          <w:sz w:val="20"/>
        </w:rPr>
        <w:t>:</w:t>
      </w:r>
      <w:r>
        <w:rPr>
          <w:i/>
          <w:spacing w:val="2"/>
          <w:sz w:val="20"/>
        </w:rPr>
        <w:t xml:space="preserve"> </w:t>
      </w:r>
      <w:r>
        <w:rPr>
          <w:i/>
          <w:spacing w:val="-6"/>
          <w:sz w:val="20"/>
        </w:rPr>
        <w:t>8.750</w:t>
      </w:r>
      <w:r>
        <w:rPr>
          <w:i/>
          <w:spacing w:val="3"/>
          <w:sz w:val="20"/>
        </w:rPr>
        <w:t xml:space="preserve"> </w:t>
      </w:r>
      <w:r>
        <w:rPr>
          <w:i/>
          <w:spacing w:val="-6"/>
          <w:sz w:val="20"/>
        </w:rPr>
        <w:t>m2.</w:t>
      </w:r>
    </w:p>
    <w:p w14:paraId="49DB3E32" w14:textId="77777777" w:rsidR="001F3E5D" w:rsidRDefault="001F3E5D">
      <w:pPr>
        <w:pStyle w:val="Prrafodelista"/>
        <w:jc w:val="left"/>
        <w:rPr>
          <w:i/>
          <w:sz w:val="20"/>
        </w:rPr>
        <w:sectPr w:rsidR="001F3E5D">
          <w:pgSz w:w="11910" w:h="16840"/>
          <w:pgMar w:top="1340" w:right="1417" w:bottom="1260" w:left="1275" w:header="225" w:footer="1060" w:gutter="0"/>
          <w:cols w:space="720"/>
        </w:sectPr>
      </w:pPr>
    </w:p>
    <w:p w14:paraId="7AEDE651" w14:textId="739D882F" w:rsidR="001F3E5D" w:rsidRDefault="00000000">
      <w:pPr>
        <w:pStyle w:val="Prrafodelista"/>
        <w:numPr>
          <w:ilvl w:val="0"/>
          <w:numId w:val="49"/>
        </w:numPr>
        <w:tabs>
          <w:tab w:val="left" w:pos="781"/>
        </w:tabs>
        <w:spacing w:before="87"/>
        <w:ind w:left="781" w:right="0" w:hanging="639"/>
        <w:jc w:val="left"/>
        <w:rPr>
          <w:i/>
          <w:sz w:val="20"/>
        </w:rPr>
      </w:pPr>
      <w:r>
        <w:rPr>
          <w:i/>
          <w:noProof/>
          <w:sz w:val="20"/>
        </w:rPr>
        <w:lastRenderedPageBreak/>
        <mc:AlternateContent>
          <mc:Choice Requires="wps">
            <w:drawing>
              <wp:anchor distT="0" distB="0" distL="0" distR="0" simplePos="0" relativeHeight="15852032" behindDoc="0" locked="0" layoutInCell="1" allowOverlap="1" wp14:anchorId="5755ED48" wp14:editId="167CCB4F">
                <wp:simplePos x="0" y="0"/>
                <wp:positionH relativeFrom="page">
                  <wp:posOffset>6807090</wp:posOffset>
                </wp:positionH>
                <wp:positionV relativeFrom="page">
                  <wp:posOffset>2818730</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85566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510C1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755ED48" id="Textbox 267" o:spid="_x0000_s1151" type="#_x0000_t202" style="position:absolute;left:0;text-align:left;margin-left:536pt;margin-top:221.95pt;width:33.05pt;height:250.95pt;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885566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510C1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b/>
          <w:i/>
          <w:spacing w:val="-2"/>
          <w:sz w:val="20"/>
        </w:rPr>
        <w:t>Clasificación</w:t>
      </w:r>
      <w:r>
        <w:rPr>
          <w:b/>
          <w:i/>
          <w:spacing w:val="-8"/>
          <w:sz w:val="20"/>
        </w:rPr>
        <w:t xml:space="preserve"> </w:t>
      </w:r>
      <w:r>
        <w:rPr>
          <w:b/>
          <w:i/>
          <w:spacing w:val="-2"/>
          <w:sz w:val="20"/>
        </w:rPr>
        <w:t>y</w:t>
      </w:r>
      <w:r>
        <w:rPr>
          <w:b/>
          <w:i/>
          <w:spacing w:val="-8"/>
          <w:sz w:val="20"/>
        </w:rPr>
        <w:t xml:space="preserve"> </w:t>
      </w:r>
      <w:r>
        <w:rPr>
          <w:b/>
          <w:i/>
          <w:spacing w:val="-2"/>
          <w:sz w:val="20"/>
        </w:rPr>
        <w:t>calificación</w:t>
      </w:r>
      <w:r>
        <w:rPr>
          <w:b/>
          <w:i/>
          <w:spacing w:val="-8"/>
          <w:sz w:val="20"/>
        </w:rPr>
        <w:t xml:space="preserve"> </w:t>
      </w:r>
      <w:r>
        <w:rPr>
          <w:b/>
          <w:i/>
          <w:spacing w:val="-2"/>
          <w:sz w:val="20"/>
        </w:rPr>
        <w:t>urbanística</w:t>
      </w:r>
      <w:r>
        <w:rPr>
          <w:i/>
          <w:spacing w:val="-2"/>
          <w:sz w:val="20"/>
        </w:rPr>
        <w:t>:</w:t>
      </w:r>
      <w:r>
        <w:rPr>
          <w:i/>
          <w:spacing w:val="-8"/>
          <w:sz w:val="20"/>
        </w:rPr>
        <w:t xml:space="preserve"> </w:t>
      </w:r>
      <w:r>
        <w:rPr>
          <w:i/>
          <w:spacing w:val="-2"/>
          <w:sz w:val="20"/>
        </w:rPr>
        <w:t>Suelo</w:t>
      </w:r>
      <w:r>
        <w:rPr>
          <w:i/>
          <w:spacing w:val="-7"/>
          <w:sz w:val="20"/>
        </w:rPr>
        <w:t xml:space="preserve"> </w:t>
      </w:r>
      <w:r>
        <w:rPr>
          <w:i/>
          <w:spacing w:val="-2"/>
          <w:sz w:val="20"/>
        </w:rPr>
        <w:t>urbano</w:t>
      </w:r>
      <w:r>
        <w:rPr>
          <w:i/>
          <w:spacing w:val="-8"/>
          <w:sz w:val="20"/>
        </w:rPr>
        <w:t xml:space="preserve"> </w:t>
      </w:r>
      <w:r>
        <w:rPr>
          <w:i/>
          <w:spacing w:val="-2"/>
          <w:sz w:val="20"/>
        </w:rPr>
        <w:t>destinado</w:t>
      </w:r>
      <w:r>
        <w:rPr>
          <w:i/>
          <w:spacing w:val="-8"/>
          <w:sz w:val="20"/>
        </w:rPr>
        <w:t xml:space="preserve"> </w:t>
      </w:r>
      <w:r>
        <w:rPr>
          <w:i/>
          <w:spacing w:val="-2"/>
          <w:sz w:val="20"/>
        </w:rPr>
        <w:t>a</w:t>
      </w:r>
      <w:r>
        <w:rPr>
          <w:i/>
          <w:spacing w:val="-8"/>
          <w:sz w:val="20"/>
        </w:rPr>
        <w:t xml:space="preserve"> </w:t>
      </w:r>
      <w:r>
        <w:rPr>
          <w:i/>
          <w:spacing w:val="-2"/>
          <w:sz w:val="20"/>
        </w:rPr>
        <w:t>equipamiento</w:t>
      </w:r>
      <w:r>
        <w:rPr>
          <w:i/>
          <w:spacing w:val="-7"/>
          <w:sz w:val="20"/>
        </w:rPr>
        <w:t xml:space="preserve"> </w:t>
      </w:r>
      <w:r>
        <w:rPr>
          <w:i/>
          <w:spacing w:val="-2"/>
          <w:sz w:val="20"/>
        </w:rPr>
        <w:t>asistencial</w:t>
      </w:r>
      <w:r>
        <w:rPr>
          <w:i/>
          <w:spacing w:val="-8"/>
          <w:sz w:val="20"/>
        </w:rPr>
        <w:t xml:space="preserve"> </w:t>
      </w:r>
      <w:r>
        <w:rPr>
          <w:i/>
          <w:spacing w:val="-5"/>
          <w:sz w:val="20"/>
        </w:rPr>
        <w:t>del</w:t>
      </w:r>
    </w:p>
    <w:p w14:paraId="13A9AFAF" w14:textId="77777777" w:rsidR="001F3E5D" w:rsidRDefault="00000000">
      <w:pPr>
        <w:spacing w:before="51"/>
        <w:ind w:left="142"/>
        <w:rPr>
          <w:i/>
          <w:sz w:val="20"/>
        </w:rPr>
      </w:pPr>
      <w:r>
        <w:rPr>
          <w:i/>
          <w:sz w:val="20"/>
        </w:rPr>
        <w:t>“Sector</w:t>
      </w:r>
      <w:r>
        <w:rPr>
          <w:i/>
          <w:spacing w:val="-1"/>
          <w:sz w:val="20"/>
        </w:rPr>
        <w:t xml:space="preserve"> </w:t>
      </w:r>
      <w:r>
        <w:rPr>
          <w:i/>
          <w:sz w:val="20"/>
        </w:rPr>
        <w:t>IV -3</w:t>
      </w:r>
      <w:r>
        <w:rPr>
          <w:i/>
          <w:spacing w:val="-1"/>
          <w:sz w:val="20"/>
        </w:rPr>
        <w:t xml:space="preserve"> </w:t>
      </w:r>
      <w:r>
        <w:rPr>
          <w:i/>
          <w:sz w:val="20"/>
        </w:rPr>
        <w:t xml:space="preserve">La </w:t>
      </w:r>
      <w:proofErr w:type="spellStart"/>
      <w:r>
        <w:rPr>
          <w:i/>
          <w:spacing w:val="-2"/>
          <w:sz w:val="20"/>
        </w:rPr>
        <w:t>Marazuela</w:t>
      </w:r>
      <w:proofErr w:type="spellEnd"/>
      <w:r>
        <w:rPr>
          <w:i/>
          <w:spacing w:val="-2"/>
          <w:sz w:val="20"/>
        </w:rPr>
        <w:t>”.</w:t>
      </w:r>
    </w:p>
    <w:p w14:paraId="6FC58298" w14:textId="77777777" w:rsidR="001F3E5D" w:rsidRDefault="001F3E5D">
      <w:pPr>
        <w:pStyle w:val="Textoindependiente"/>
        <w:spacing w:before="60"/>
        <w:rPr>
          <w:i/>
        </w:rPr>
      </w:pPr>
    </w:p>
    <w:p w14:paraId="07300000" w14:textId="77777777" w:rsidR="001F3E5D" w:rsidRDefault="00000000">
      <w:pPr>
        <w:pStyle w:val="Prrafodelista"/>
        <w:numPr>
          <w:ilvl w:val="0"/>
          <w:numId w:val="49"/>
        </w:numPr>
        <w:tabs>
          <w:tab w:val="left" w:pos="710"/>
        </w:tabs>
        <w:ind w:left="710" w:right="0"/>
        <w:jc w:val="left"/>
        <w:rPr>
          <w:i/>
          <w:sz w:val="20"/>
        </w:rPr>
      </w:pPr>
      <w:r>
        <w:rPr>
          <w:b/>
          <w:i/>
          <w:spacing w:val="-2"/>
          <w:sz w:val="20"/>
        </w:rPr>
        <w:t>Estado</w:t>
      </w:r>
      <w:r>
        <w:rPr>
          <w:b/>
          <w:i/>
          <w:spacing w:val="-4"/>
          <w:sz w:val="20"/>
        </w:rPr>
        <w:t xml:space="preserve"> </w:t>
      </w:r>
      <w:r>
        <w:rPr>
          <w:b/>
          <w:i/>
          <w:spacing w:val="-2"/>
          <w:sz w:val="20"/>
        </w:rPr>
        <w:t>actual</w:t>
      </w:r>
      <w:r>
        <w:rPr>
          <w:i/>
          <w:spacing w:val="-2"/>
          <w:sz w:val="20"/>
        </w:rPr>
        <w:t>:</w:t>
      </w:r>
      <w:r>
        <w:rPr>
          <w:i/>
          <w:spacing w:val="-4"/>
          <w:sz w:val="20"/>
        </w:rPr>
        <w:t xml:space="preserve"> </w:t>
      </w:r>
      <w:r>
        <w:rPr>
          <w:i/>
          <w:spacing w:val="-2"/>
          <w:sz w:val="20"/>
        </w:rPr>
        <w:t>Parcela</w:t>
      </w:r>
      <w:r>
        <w:rPr>
          <w:i/>
          <w:spacing w:val="-3"/>
          <w:sz w:val="20"/>
        </w:rPr>
        <w:t xml:space="preserve"> </w:t>
      </w:r>
      <w:r>
        <w:rPr>
          <w:i/>
          <w:spacing w:val="-2"/>
          <w:sz w:val="20"/>
        </w:rPr>
        <w:t>vacante,</w:t>
      </w:r>
      <w:r>
        <w:rPr>
          <w:i/>
          <w:spacing w:val="-4"/>
          <w:sz w:val="20"/>
        </w:rPr>
        <w:t xml:space="preserve"> </w:t>
      </w:r>
      <w:r>
        <w:rPr>
          <w:i/>
          <w:spacing w:val="-2"/>
          <w:sz w:val="20"/>
        </w:rPr>
        <w:t>sin</w:t>
      </w:r>
      <w:r>
        <w:rPr>
          <w:i/>
          <w:spacing w:val="-4"/>
          <w:sz w:val="20"/>
        </w:rPr>
        <w:t xml:space="preserve"> </w:t>
      </w:r>
      <w:r>
        <w:rPr>
          <w:i/>
          <w:spacing w:val="-2"/>
          <w:sz w:val="20"/>
        </w:rPr>
        <w:t>edificación</w:t>
      </w:r>
      <w:r>
        <w:rPr>
          <w:i/>
          <w:spacing w:val="-3"/>
          <w:sz w:val="20"/>
        </w:rPr>
        <w:t xml:space="preserve"> </w:t>
      </w:r>
      <w:r>
        <w:rPr>
          <w:i/>
          <w:spacing w:val="-2"/>
          <w:sz w:val="20"/>
        </w:rPr>
        <w:t>ni</w:t>
      </w:r>
      <w:r>
        <w:rPr>
          <w:i/>
          <w:spacing w:val="-4"/>
          <w:sz w:val="20"/>
        </w:rPr>
        <w:t xml:space="preserve"> </w:t>
      </w:r>
      <w:r>
        <w:rPr>
          <w:i/>
          <w:spacing w:val="-2"/>
          <w:sz w:val="20"/>
        </w:rPr>
        <w:t>uso</w:t>
      </w:r>
      <w:r>
        <w:rPr>
          <w:i/>
          <w:spacing w:val="-3"/>
          <w:sz w:val="20"/>
        </w:rPr>
        <w:t xml:space="preserve"> </w:t>
      </w:r>
      <w:r>
        <w:rPr>
          <w:i/>
          <w:spacing w:val="-2"/>
          <w:sz w:val="20"/>
        </w:rPr>
        <w:t>efectivo.</w:t>
      </w:r>
    </w:p>
    <w:p w14:paraId="577CC05D" w14:textId="77777777" w:rsidR="001F3E5D" w:rsidRDefault="001F3E5D">
      <w:pPr>
        <w:pStyle w:val="Textoindependiente"/>
        <w:spacing w:before="61"/>
        <w:rPr>
          <w:i/>
        </w:rPr>
      </w:pPr>
    </w:p>
    <w:p w14:paraId="67EC8ABF" w14:textId="77777777" w:rsidR="001F3E5D" w:rsidRDefault="00000000">
      <w:pPr>
        <w:pStyle w:val="Prrafodelista"/>
        <w:numPr>
          <w:ilvl w:val="0"/>
          <w:numId w:val="49"/>
        </w:numPr>
        <w:tabs>
          <w:tab w:val="left" w:pos="710"/>
        </w:tabs>
        <w:ind w:left="710" w:right="0"/>
        <w:jc w:val="left"/>
        <w:rPr>
          <w:i/>
          <w:sz w:val="20"/>
        </w:rPr>
      </w:pPr>
      <w:r>
        <w:rPr>
          <w:b/>
          <w:i/>
          <w:spacing w:val="-4"/>
          <w:sz w:val="20"/>
        </w:rPr>
        <w:t>Titularidad</w:t>
      </w:r>
      <w:r>
        <w:rPr>
          <w:i/>
          <w:spacing w:val="-4"/>
          <w:sz w:val="20"/>
        </w:rPr>
        <w:t>:</w:t>
      </w:r>
      <w:r>
        <w:rPr>
          <w:i/>
          <w:spacing w:val="-2"/>
          <w:sz w:val="20"/>
        </w:rPr>
        <w:t xml:space="preserve"> </w:t>
      </w:r>
      <w:r>
        <w:rPr>
          <w:i/>
          <w:spacing w:val="-4"/>
          <w:sz w:val="20"/>
        </w:rPr>
        <w:t>Ayuntamiento</w:t>
      </w:r>
      <w:r>
        <w:rPr>
          <w:i/>
          <w:spacing w:val="1"/>
          <w:sz w:val="20"/>
        </w:rPr>
        <w:t xml:space="preserve"> </w:t>
      </w:r>
      <w:r>
        <w:rPr>
          <w:i/>
          <w:spacing w:val="-4"/>
          <w:sz w:val="20"/>
        </w:rPr>
        <w:t>de</w:t>
      </w:r>
      <w:r>
        <w:rPr>
          <w:i/>
          <w:sz w:val="20"/>
        </w:rPr>
        <w:t xml:space="preserve"> </w:t>
      </w:r>
      <w:r>
        <w:rPr>
          <w:i/>
          <w:spacing w:val="-4"/>
          <w:sz w:val="20"/>
        </w:rPr>
        <w:t>Las</w:t>
      </w:r>
      <w:r>
        <w:rPr>
          <w:i/>
          <w:spacing w:val="1"/>
          <w:sz w:val="20"/>
        </w:rPr>
        <w:t xml:space="preserve"> </w:t>
      </w:r>
      <w:r>
        <w:rPr>
          <w:i/>
          <w:spacing w:val="-4"/>
          <w:sz w:val="20"/>
        </w:rPr>
        <w:t>Rozas.</w:t>
      </w:r>
    </w:p>
    <w:p w14:paraId="7893AEDB" w14:textId="77777777" w:rsidR="001F3E5D" w:rsidRDefault="001F3E5D">
      <w:pPr>
        <w:pStyle w:val="Textoindependiente"/>
        <w:spacing w:before="60"/>
        <w:rPr>
          <w:i/>
        </w:rPr>
      </w:pPr>
    </w:p>
    <w:p w14:paraId="54A7EFDC" w14:textId="77777777" w:rsidR="001F3E5D" w:rsidRDefault="00000000">
      <w:pPr>
        <w:spacing w:before="1"/>
        <w:ind w:left="142"/>
        <w:rPr>
          <w:i/>
          <w:sz w:val="20"/>
        </w:rPr>
      </w:pPr>
      <w:r>
        <w:rPr>
          <w:i/>
          <w:sz w:val="20"/>
        </w:rPr>
        <w:t>Parcela</w:t>
      </w:r>
      <w:r>
        <w:rPr>
          <w:i/>
          <w:spacing w:val="-2"/>
          <w:sz w:val="20"/>
        </w:rPr>
        <w:t xml:space="preserve"> </w:t>
      </w:r>
      <w:r>
        <w:rPr>
          <w:i/>
          <w:sz w:val="20"/>
        </w:rPr>
        <w:t>7-</w:t>
      </w:r>
      <w:r>
        <w:rPr>
          <w:i/>
          <w:spacing w:val="-1"/>
          <w:sz w:val="20"/>
        </w:rPr>
        <w:t xml:space="preserve"> </w:t>
      </w:r>
      <w:r>
        <w:rPr>
          <w:i/>
          <w:sz w:val="20"/>
        </w:rPr>
        <w:t>Resto.</w:t>
      </w:r>
      <w:r>
        <w:rPr>
          <w:i/>
          <w:spacing w:val="-1"/>
          <w:sz w:val="20"/>
        </w:rPr>
        <w:t xml:space="preserve"> </w:t>
      </w:r>
      <w:r>
        <w:rPr>
          <w:i/>
          <w:sz w:val="20"/>
        </w:rPr>
        <w:t>“Sector</w:t>
      </w:r>
      <w:r>
        <w:rPr>
          <w:i/>
          <w:spacing w:val="-1"/>
          <w:sz w:val="20"/>
        </w:rPr>
        <w:t xml:space="preserve"> </w:t>
      </w:r>
      <w:r>
        <w:rPr>
          <w:i/>
          <w:sz w:val="20"/>
        </w:rPr>
        <w:t>IV</w:t>
      </w:r>
      <w:r>
        <w:rPr>
          <w:i/>
          <w:spacing w:val="-1"/>
          <w:sz w:val="20"/>
        </w:rPr>
        <w:t xml:space="preserve"> </w:t>
      </w:r>
      <w:r>
        <w:rPr>
          <w:i/>
          <w:sz w:val="20"/>
        </w:rPr>
        <w:t>-3</w:t>
      </w:r>
      <w:r>
        <w:rPr>
          <w:i/>
          <w:spacing w:val="-1"/>
          <w:sz w:val="20"/>
        </w:rPr>
        <w:t xml:space="preserve"> </w:t>
      </w:r>
      <w:r>
        <w:rPr>
          <w:i/>
          <w:sz w:val="20"/>
        </w:rPr>
        <w:t>La</w:t>
      </w:r>
      <w:r>
        <w:rPr>
          <w:i/>
          <w:spacing w:val="-1"/>
          <w:sz w:val="20"/>
        </w:rPr>
        <w:t xml:space="preserve"> </w:t>
      </w:r>
      <w:proofErr w:type="spellStart"/>
      <w:r>
        <w:rPr>
          <w:i/>
          <w:spacing w:val="-2"/>
          <w:sz w:val="20"/>
        </w:rPr>
        <w:t>Marazuela</w:t>
      </w:r>
      <w:proofErr w:type="spellEnd"/>
      <w:r>
        <w:rPr>
          <w:i/>
          <w:spacing w:val="-2"/>
          <w:sz w:val="20"/>
        </w:rPr>
        <w:t>”.</w:t>
      </w:r>
    </w:p>
    <w:p w14:paraId="49A99EC4" w14:textId="77777777" w:rsidR="001F3E5D" w:rsidRDefault="001F3E5D">
      <w:pPr>
        <w:pStyle w:val="Textoindependiente"/>
        <w:spacing w:before="60"/>
        <w:rPr>
          <w:i/>
        </w:rPr>
      </w:pPr>
    </w:p>
    <w:p w14:paraId="0B3CA8DC" w14:textId="77777777" w:rsidR="001F3E5D" w:rsidRDefault="00000000">
      <w:pPr>
        <w:pStyle w:val="Prrafodelista"/>
        <w:numPr>
          <w:ilvl w:val="0"/>
          <w:numId w:val="49"/>
        </w:numPr>
        <w:tabs>
          <w:tab w:val="left" w:pos="710"/>
        </w:tabs>
        <w:ind w:left="710" w:right="0"/>
        <w:jc w:val="left"/>
        <w:rPr>
          <w:i/>
          <w:sz w:val="20"/>
        </w:rPr>
      </w:pPr>
      <w:r>
        <w:rPr>
          <w:b/>
          <w:i/>
          <w:spacing w:val="-6"/>
          <w:sz w:val="20"/>
        </w:rPr>
        <w:t>Superficie</w:t>
      </w:r>
      <w:r>
        <w:rPr>
          <w:i/>
          <w:spacing w:val="-6"/>
          <w:sz w:val="20"/>
        </w:rPr>
        <w:t>:</w:t>
      </w:r>
      <w:r>
        <w:rPr>
          <w:i/>
          <w:spacing w:val="2"/>
          <w:sz w:val="20"/>
        </w:rPr>
        <w:t xml:space="preserve"> </w:t>
      </w:r>
      <w:r>
        <w:rPr>
          <w:i/>
          <w:spacing w:val="-6"/>
          <w:sz w:val="20"/>
        </w:rPr>
        <w:t>6.068</w:t>
      </w:r>
      <w:r>
        <w:rPr>
          <w:i/>
          <w:spacing w:val="3"/>
          <w:sz w:val="20"/>
        </w:rPr>
        <w:t xml:space="preserve"> </w:t>
      </w:r>
      <w:r>
        <w:rPr>
          <w:i/>
          <w:spacing w:val="-6"/>
          <w:sz w:val="20"/>
        </w:rPr>
        <w:t>m2.</w:t>
      </w:r>
    </w:p>
    <w:p w14:paraId="3126C9BA" w14:textId="77777777" w:rsidR="001F3E5D" w:rsidRDefault="001F3E5D">
      <w:pPr>
        <w:pStyle w:val="Textoindependiente"/>
        <w:spacing w:before="60"/>
        <w:rPr>
          <w:i/>
        </w:rPr>
      </w:pPr>
    </w:p>
    <w:p w14:paraId="3815BB30" w14:textId="77777777" w:rsidR="001F3E5D" w:rsidRDefault="00000000">
      <w:pPr>
        <w:pStyle w:val="Prrafodelista"/>
        <w:numPr>
          <w:ilvl w:val="0"/>
          <w:numId w:val="49"/>
        </w:numPr>
        <w:tabs>
          <w:tab w:val="left" w:pos="960"/>
        </w:tabs>
        <w:spacing w:before="1"/>
        <w:ind w:left="960" w:right="0" w:hanging="818"/>
        <w:jc w:val="left"/>
        <w:rPr>
          <w:i/>
          <w:sz w:val="20"/>
        </w:rPr>
      </w:pPr>
      <w:r>
        <w:rPr>
          <w:b/>
          <w:i/>
          <w:sz w:val="20"/>
        </w:rPr>
        <w:t>Clasificación</w:t>
      </w:r>
      <w:r>
        <w:rPr>
          <w:b/>
          <w:i/>
          <w:spacing w:val="-1"/>
          <w:sz w:val="20"/>
        </w:rPr>
        <w:t xml:space="preserve"> </w:t>
      </w:r>
      <w:r>
        <w:rPr>
          <w:b/>
          <w:i/>
          <w:sz w:val="20"/>
        </w:rPr>
        <w:t>y</w:t>
      </w:r>
      <w:r>
        <w:rPr>
          <w:b/>
          <w:i/>
          <w:spacing w:val="-1"/>
          <w:sz w:val="20"/>
        </w:rPr>
        <w:t xml:space="preserve"> </w:t>
      </w:r>
      <w:r>
        <w:rPr>
          <w:b/>
          <w:i/>
          <w:sz w:val="20"/>
        </w:rPr>
        <w:t>calificación</w:t>
      </w:r>
      <w:r>
        <w:rPr>
          <w:b/>
          <w:i/>
          <w:spacing w:val="-1"/>
          <w:sz w:val="20"/>
        </w:rPr>
        <w:t xml:space="preserve"> </w:t>
      </w:r>
      <w:r>
        <w:rPr>
          <w:b/>
          <w:i/>
          <w:sz w:val="20"/>
        </w:rPr>
        <w:t>urbanística</w:t>
      </w:r>
      <w:r>
        <w:rPr>
          <w:i/>
          <w:sz w:val="20"/>
        </w:rPr>
        <w:t>:</w:t>
      </w:r>
      <w:r>
        <w:rPr>
          <w:i/>
          <w:spacing w:val="-1"/>
          <w:sz w:val="20"/>
        </w:rPr>
        <w:t xml:space="preserve"> </w:t>
      </w:r>
      <w:r>
        <w:rPr>
          <w:i/>
          <w:sz w:val="20"/>
        </w:rPr>
        <w:t>Suelo</w:t>
      </w:r>
      <w:r>
        <w:rPr>
          <w:i/>
          <w:spacing w:val="-1"/>
          <w:sz w:val="20"/>
        </w:rPr>
        <w:t xml:space="preserve"> </w:t>
      </w:r>
      <w:r>
        <w:rPr>
          <w:i/>
          <w:sz w:val="20"/>
        </w:rPr>
        <w:t>urbano</w:t>
      </w:r>
      <w:r>
        <w:rPr>
          <w:i/>
          <w:spacing w:val="-1"/>
          <w:sz w:val="20"/>
        </w:rPr>
        <w:t xml:space="preserve"> </w:t>
      </w:r>
      <w:r>
        <w:rPr>
          <w:i/>
          <w:sz w:val="20"/>
        </w:rPr>
        <w:t>destinado</w:t>
      </w:r>
      <w:r>
        <w:rPr>
          <w:i/>
          <w:spacing w:val="-1"/>
          <w:sz w:val="20"/>
        </w:rPr>
        <w:t xml:space="preserve"> </w:t>
      </w:r>
      <w:r>
        <w:rPr>
          <w:i/>
          <w:sz w:val="20"/>
        </w:rPr>
        <w:t>a equipamiento</w:t>
      </w:r>
      <w:r>
        <w:rPr>
          <w:i/>
          <w:spacing w:val="-1"/>
          <w:sz w:val="20"/>
        </w:rPr>
        <w:t xml:space="preserve"> </w:t>
      </w:r>
      <w:r>
        <w:rPr>
          <w:i/>
          <w:spacing w:val="-2"/>
          <w:sz w:val="20"/>
        </w:rPr>
        <w:t>deportivo</w:t>
      </w:r>
    </w:p>
    <w:p w14:paraId="34BAF961" w14:textId="77777777" w:rsidR="001F3E5D" w:rsidRDefault="00000000">
      <w:pPr>
        <w:spacing w:before="50"/>
        <w:ind w:left="142"/>
        <w:rPr>
          <w:i/>
          <w:sz w:val="20"/>
        </w:rPr>
      </w:pPr>
      <w:r>
        <w:rPr>
          <w:i/>
          <w:sz w:val="20"/>
        </w:rPr>
        <w:t>según</w:t>
      </w:r>
      <w:r>
        <w:rPr>
          <w:i/>
          <w:spacing w:val="-4"/>
          <w:sz w:val="20"/>
        </w:rPr>
        <w:t xml:space="preserve"> </w:t>
      </w:r>
      <w:r>
        <w:rPr>
          <w:i/>
          <w:sz w:val="20"/>
        </w:rPr>
        <w:t>el</w:t>
      </w:r>
      <w:r>
        <w:rPr>
          <w:i/>
          <w:spacing w:val="-4"/>
          <w:sz w:val="20"/>
        </w:rPr>
        <w:t xml:space="preserve"> </w:t>
      </w:r>
      <w:r>
        <w:rPr>
          <w:i/>
          <w:sz w:val="20"/>
        </w:rPr>
        <w:t>Plan</w:t>
      </w:r>
      <w:r>
        <w:rPr>
          <w:i/>
          <w:spacing w:val="-4"/>
          <w:sz w:val="20"/>
        </w:rPr>
        <w:t xml:space="preserve"> </w:t>
      </w:r>
      <w:r>
        <w:rPr>
          <w:i/>
          <w:sz w:val="20"/>
        </w:rPr>
        <w:t>General</w:t>
      </w:r>
      <w:r>
        <w:rPr>
          <w:i/>
          <w:spacing w:val="-4"/>
          <w:sz w:val="20"/>
        </w:rPr>
        <w:t xml:space="preserve"> </w:t>
      </w:r>
      <w:r>
        <w:rPr>
          <w:i/>
          <w:sz w:val="20"/>
        </w:rPr>
        <w:t>de</w:t>
      </w:r>
      <w:r>
        <w:rPr>
          <w:i/>
          <w:spacing w:val="-4"/>
          <w:sz w:val="20"/>
        </w:rPr>
        <w:t xml:space="preserve"> </w:t>
      </w:r>
      <w:r>
        <w:rPr>
          <w:i/>
          <w:sz w:val="20"/>
        </w:rPr>
        <w:t>Ordenación</w:t>
      </w:r>
      <w:r>
        <w:rPr>
          <w:i/>
          <w:spacing w:val="-4"/>
          <w:sz w:val="20"/>
        </w:rPr>
        <w:t xml:space="preserve"> </w:t>
      </w:r>
      <w:r>
        <w:rPr>
          <w:i/>
          <w:spacing w:val="-2"/>
          <w:sz w:val="20"/>
        </w:rPr>
        <w:t>Urbana</w:t>
      </w:r>
    </w:p>
    <w:p w14:paraId="03FDC905" w14:textId="77777777" w:rsidR="001F3E5D" w:rsidRDefault="001F3E5D">
      <w:pPr>
        <w:pStyle w:val="Textoindependiente"/>
        <w:spacing w:before="61"/>
        <w:rPr>
          <w:i/>
        </w:rPr>
      </w:pPr>
    </w:p>
    <w:p w14:paraId="3A1582EF" w14:textId="77777777" w:rsidR="001F3E5D" w:rsidRDefault="00000000">
      <w:pPr>
        <w:pStyle w:val="Prrafodelista"/>
        <w:numPr>
          <w:ilvl w:val="0"/>
          <w:numId w:val="49"/>
        </w:numPr>
        <w:tabs>
          <w:tab w:val="left" w:pos="709"/>
        </w:tabs>
        <w:ind w:right="0" w:hanging="567"/>
        <w:jc w:val="left"/>
        <w:rPr>
          <w:i/>
          <w:sz w:val="20"/>
        </w:rPr>
      </w:pPr>
      <w:r>
        <w:rPr>
          <w:b/>
          <w:i/>
          <w:spacing w:val="-2"/>
          <w:sz w:val="20"/>
        </w:rPr>
        <w:t>Estado</w:t>
      </w:r>
      <w:r>
        <w:rPr>
          <w:b/>
          <w:i/>
          <w:spacing w:val="-4"/>
          <w:sz w:val="20"/>
        </w:rPr>
        <w:t xml:space="preserve"> </w:t>
      </w:r>
      <w:r>
        <w:rPr>
          <w:b/>
          <w:i/>
          <w:spacing w:val="-2"/>
          <w:sz w:val="20"/>
        </w:rPr>
        <w:t>actual</w:t>
      </w:r>
      <w:r>
        <w:rPr>
          <w:i/>
          <w:spacing w:val="-2"/>
          <w:sz w:val="20"/>
        </w:rPr>
        <w:t>:</w:t>
      </w:r>
      <w:r>
        <w:rPr>
          <w:i/>
          <w:spacing w:val="-4"/>
          <w:sz w:val="20"/>
        </w:rPr>
        <w:t xml:space="preserve"> </w:t>
      </w:r>
      <w:r>
        <w:rPr>
          <w:i/>
          <w:spacing w:val="-2"/>
          <w:sz w:val="20"/>
        </w:rPr>
        <w:t>Parcela</w:t>
      </w:r>
      <w:r>
        <w:rPr>
          <w:i/>
          <w:spacing w:val="-3"/>
          <w:sz w:val="20"/>
        </w:rPr>
        <w:t xml:space="preserve"> </w:t>
      </w:r>
      <w:r>
        <w:rPr>
          <w:i/>
          <w:spacing w:val="-2"/>
          <w:sz w:val="20"/>
        </w:rPr>
        <w:t>vacante,</w:t>
      </w:r>
      <w:r>
        <w:rPr>
          <w:i/>
          <w:spacing w:val="-4"/>
          <w:sz w:val="20"/>
        </w:rPr>
        <w:t xml:space="preserve"> </w:t>
      </w:r>
      <w:r>
        <w:rPr>
          <w:i/>
          <w:spacing w:val="-2"/>
          <w:sz w:val="20"/>
        </w:rPr>
        <w:t>sin</w:t>
      </w:r>
      <w:r>
        <w:rPr>
          <w:i/>
          <w:spacing w:val="-4"/>
          <w:sz w:val="20"/>
        </w:rPr>
        <w:t xml:space="preserve"> </w:t>
      </w:r>
      <w:r>
        <w:rPr>
          <w:i/>
          <w:spacing w:val="-2"/>
          <w:sz w:val="20"/>
        </w:rPr>
        <w:t>edificación</w:t>
      </w:r>
      <w:r>
        <w:rPr>
          <w:i/>
          <w:spacing w:val="-3"/>
          <w:sz w:val="20"/>
        </w:rPr>
        <w:t xml:space="preserve"> </w:t>
      </w:r>
      <w:r>
        <w:rPr>
          <w:i/>
          <w:spacing w:val="-2"/>
          <w:sz w:val="20"/>
        </w:rPr>
        <w:t>ni</w:t>
      </w:r>
      <w:r>
        <w:rPr>
          <w:i/>
          <w:spacing w:val="-4"/>
          <w:sz w:val="20"/>
        </w:rPr>
        <w:t xml:space="preserve"> </w:t>
      </w:r>
      <w:r>
        <w:rPr>
          <w:i/>
          <w:spacing w:val="-2"/>
          <w:sz w:val="20"/>
        </w:rPr>
        <w:t>uso</w:t>
      </w:r>
      <w:r>
        <w:rPr>
          <w:i/>
          <w:spacing w:val="-3"/>
          <w:sz w:val="20"/>
        </w:rPr>
        <w:t xml:space="preserve"> </w:t>
      </w:r>
      <w:r>
        <w:rPr>
          <w:i/>
          <w:spacing w:val="-2"/>
          <w:sz w:val="20"/>
        </w:rPr>
        <w:t>efectivo.</w:t>
      </w:r>
    </w:p>
    <w:p w14:paraId="664CD48D" w14:textId="77777777" w:rsidR="001F3E5D" w:rsidRDefault="001F3E5D">
      <w:pPr>
        <w:pStyle w:val="Textoindependiente"/>
        <w:spacing w:before="60"/>
        <w:rPr>
          <w:i/>
        </w:rPr>
      </w:pPr>
    </w:p>
    <w:p w14:paraId="2C831B3C" w14:textId="77777777" w:rsidR="001F3E5D" w:rsidRDefault="00000000">
      <w:pPr>
        <w:pStyle w:val="Prrafodelista"/>
        <w:numPr>
          <w:ilvl w:val="0"/>
          <w:numId w:val="49"/>
        </w:numPr>
        <w:tabs>
          <w:tab w:val="left" w:pos="709"/>
        </w:tabs>
        <w:ind w:right="0" w:hanging="567"/>
        <w:jc w:val="left"/>
        <w:rPr>
          <w:i/>
          <w:sz w:val="20"/>
        </w:rPr>
      </w:pPr>
      <w:r>
        <w:rPr>
          <w:b/>
          <w:i/>
          <w:spacing w:val="-4"/>
          <w:sz w:val="20"/>
        </w:rPr>
        <w:t>Titularidad</w:t>
      </w:r>
      <w:r>
        <w:rPr>
          <w:i/>
          <w:spacing w:val="-4"/>
          <w:sz w:val="20"/>
        </w:rPr>
        <w:t>:</w:t>
      </w:r>
      <w:r>
        <w:rPr>
          <w:i/>
          <w:spacing w:val="-2"/>
          <w:sz w:val="20"/>
        </w:rPr>
        <w:t xml:space="preserve"> </w:t>
      </w:r>
      <w:r>
        <w:rPr>
          <w:i/>
          <w:spacing w:val="-4"/>
          <w:sz w:val="20"/>
        </w:rPr>
        <w:t>Ayuntamiento</w:t>
      </w:r>
      <w:r>
        <w:rPr>
          <w:i/>
          <w:spacing w:val="1"/>
          <w:sz w:val="20"/>
        </w:rPr>
        <w:t xml:space="preserve"> </w:t>
      </w:r>
      <w:r>
        <w:rPr>
          <w:i/>
          <w:spacing w:val="-4"/>
          <w:sz w:val="20"/>
        </w:rPr>
        <w:t>de</w:t>
      </w:r>
      <w:r>
        <w:rPr>
          <w:i/>
          <w:sz w:val="20"/>
        </w:rPr>
        <w:t xml:space="preserve"> </w:t>
      </w:r>
      <w:r>
        <w:rPr>
          <w:i/>
          <w:spacing w:val="-4"/>
          <w:sz w:val="20"/>
        </w:rPr>
        <w:t>Las</w:t>
      </w:r>
      <w:r>
        <w:rPr>
          <w:i/>
          <w:spacing w:val="1"/>
          <w:sz w:val="20"/>
        </w:rPr>
        <w:t xml:space="preserve"> </w:t>
      </w:r>
      <w:r>
        <w:rPr>
          <w:i/>
          <w:spacing w:val="-4"/>
          <w:sz w:val="20"/>
        </w:rPr>
        <w:t>Rozas.</w:t>
      </w:r>
    </w:p>
    <w:p w14:paraId="3CB8A9DC" w14:textId="77777777" w:rsidR="001F3E5D" w:rsidRDefault="001F3E5D">
      <w:pPr>
        <w:pStyle w:val="Textoindependiente"/>
        <w:spacing w:before="61"/>
        <w:rPr>
          <w:i/>
        </w:rPr>
      </w:pPr>
    </w:p>
    <w:p w14:paraId="13592754" w14:textId="77777777" w:rsidR="001F3E5D" w:rsidRDefault="00000000">
      <w:pPr>
        <w:spacing w:line="542" w:lineRule="auto"/>
        <w:ind w:left="142" w:right="2243"/>
        <w:rPr>
          <w:b/>
          <w:i/>
          <w:sz w:val="20"/>
        </w:rPr>
      </w:pPr>
      <w:r>
        <w:rPr>
          <w:i/>
          <w:sz w:val="20"/>
        </w:rPr>
        <w:t>Ambas</w:t>
      </w:r>
      <w:r>
        <w:rPr>
          <w:i/>
          <w:spacing w:val="-4"/>
          <w:sz w:val="20"/>
        </w:rPr>
        <w:t xml:space="preserve"> </w:t>
      </w:r>
      <w:r>
        <w:rPr>
          <w:i/>
          <w:sz w:val="20"/>
        </w:rPr>
        <w:t>parcelas</w:t>
      </w:r>
      <w:r>
        <w:rPr>
          <w:i/>
          <w:spacing w:val="-4"/>
          <w:sz w:val="20"/>
        </w:rPr>
        <w:t xml:space="preserve"> </w:t>
      </w:r>
      <w:r>
        <w:rPr>
          <w:i/>
          <w:sz w:val="20"/>
        </w:rPr>
        <w:t>están</w:t>
      </w:r>
      <w:r>
        <w:rPr>
          <w:i/>
          <w:spacing w:val="-4"/>
          <w:sz w:val="20"/>
        </w:rPr>
        <w:t xml:space="preserve"> </w:t>
      </w:r>
      <w:r>
        <w:rPr>
          <w:i/>
          <w:sz w:val="20"/>
        </w:rPr>
        <w:t>consideradas</w:t>
      </w:r>
      <w:r>
        <w:rPr>
          <w:i/>
          <w:spacing w:val="-4"/>
          <w:sz w:val="20"/>
        </w:rPr>
        <w:t xml:space="preserve"> </w:t>
      </w:r>
      <w:r>
        <w:rPr>
          <w:i/>
          <w:sz w:val="20"/>
        </w:rPr>
        <w:t>como</w:t>
      </w:r>
      <w:r>
        <w:rPr>
          <w:i/>
          <w:spacing w:val="-4"/>
          <w:sz w:val="20"/>
        </w:rPr>
        <w:t xml:space="preserve"> </w:t>
      </w:r>
      <w:r>
        <w:rPr>
          <w:i/>
          <w:sz w:val="20"/>
        </w:rPr>
        <w:t>Red</w:t>
      </w:r>
      <w:r>
        <w:rPr>
          <w:i/>
          <w:spacing w:val="-4"/>
          <w:sz w:val="20"/>
        </w:rPr>
        <w:t xml:space="preserve"> </w:t>
      </w:r>
      <w:r>
        <w:rPr>
          <w:i/>
          <w:sz w:val="20"/>
        </w:rPr>
        <w:t>Pública</w:t>
      </w:r>
      <w:r>
        <w:rPr>
          <w:i/>
          <w:spacing w:val="-4"/>
          <w:sz w:val="20"/>
        </w:rPr>
        <w:t xml:space="preserve"> </w:t>
      </w:r>
      <w:r>
        <w:rPr>
          <w:i/>
          <w:sz w:val="20"/>
        </w:rPr>
        <w:t xml:space="preserve">Local. </w:t>
      </w:r>
      <w:r>
        <w:rPr>
          <w:b/>
          <w:i/>
          <w:sz w:val="20"/>
        </w:rPr>
        <w:t xml:space="preserve">DESCRIPCIÓN DE LA </w:t>
      </w:r>
      <w:proofErr w:type="gramStart"/>
      <w:r>
        <w:rPr>
          <w:b/>
          <w:i/>
          <w:sz w:val="20"/>
        </w:rPr>
        <w:t>PROPUESTA.-</w:t>
      </w:r>
      <w:proofErr w:type="gramEnd"/>
    </w:p>
    <w:p w14:paraId="5E468327" w14:textId="77777777" w:rsidR="001F3E5D" w:rsidRDefault="00000000">
      <w:pPr>
        <w:spacing w:before="1" w:line="292" w:lineRule="auto"/>
        <w:ind w:left="142" w:right="1"/>
        <w:jc w:val="both"/>
        <w:rPr>
          <w:i/>
          <w:sz w:val="20"/>
        </w:rPr>
      </w:pPr>
      <w:r>
        <w:rPr>
          <w:i/>
          <w:sz w:val="20"/>
        </w:rPr>
        <w:t xml:space="preserve">Para viabilizar urbanísticamente la propuesta de la </w:t>
      </w:r>
      <w:proofErr w:type="gramStart"/>
      <w:r>
        <w:rPr>
          <w:i/>
          <w:sz w:val="20"/>
        </w:rPr>
        <w:t>Concejalía</w:t>
      </w:r>
      <w:proofErr w:type="gramEnd"/>
      <w:r>
        <w:rPr>
          <w:i/>
          <w:sz w:val="20"/>
        </w:rPr>
        <w:t xml:space="preserve"> de Deportes procedería asignar a</w:t>
      </w:r>
      <w:r>
        <w:rPr>
          <w:i/>
          <w:spacing w:val="80"/>
          <w:sz w:val="20"/>
        </w:rPr>
        <w:t xml:space="preserve"> </w:t>
      </w:r>
      <w:r>
        <w:rPr>
          <w:i/>
          <w:sz w:val="20"/>
        </w:rPr>
        <w:t xml:space="preserve">parte de la Parcela 8B. “Sector IV -3 La </w:t>
      </w:r>
      <w:proofErr w:type="spellStart"/>
      <w:r>
        <w:rPr>
          <w:i/>
          <w:sz w:val="20"/>
        </w:rPr>
        <w:t>Marazuela</w:t>
      </w:r>
      <w:proofErr w:type="spellEnd"/>
      <w:r>
        <w:rPr>
          <w:i/>
          <w:sz w:val="20"/>
        </w:rPr>
        <w:t>”, concretamente 6.068 m2., la categoría de equipamiento deportivo y paralelamente y con idéntica superficie asignarla categoría de</w:t>
      </w:r>
      <w:r>
        <w:rPr>
          <w:i/>
          <w:spacing w:val="80"/>
          <w:sz w:val="20"/>
        </w:rPr>
        <w:t xml:space="preserve"> </w:t>
      </w:r>
      <w:r>
        <w:rPr>
          <w:i/>
          <w:sz w:val="20"/>
        </w:rPr>
        <w:t xml:space="preserve">equipamiento asistencial a la Parcela 7- Resto. “Sector IV -3 La </w:t>
      </w:r>
      <w:proofErr w:type="spellStart"/>
      <w:r>
        <w:rPr>
          <w:i/>
          <w:sz w:val="20"/>
        </w:rPr>
        <w:t>Marazuela</w:t>
      </w:r>
      <w:proofErr w:type="spellEnd"/>
      <w:r>
        <w:rPr>
          <w:i/>
          <w:sz w:val="20"/>
        </w:rPr>
        <w:t>”.</w:t>
      </w:r>
    </w:p>
    <w:p w14:paraId="52224D80" w14:textId="77777777" w:rsidR="001F3E5D" w:rsidRDefault="001F3E5D">
      <w:pPr>
        <w:pStyle w:val="Textoindependiente"/>
        <w:spacing w:before="10"/>
        <w:rPr>
          <w:i/>
        </w:rPr>
      </w:pPr>
    </w:p>
    <w:p w14:paraId="09041BA4" w14:textId="77777777" w:rsidR="001F3E5D" w:rsidRDefault="00000000">
      <w:pPr>
        <w:spacing w:line="292" w:lineRule="auto"/>
        <w:ind w:left="142"/>
        <w:rPr>
          <w:i/>
          <w:sz w:val="20"/>
        </w:rPr>
      </w:pPr>
      <w:r>
        <w:rPr>
          <w:i/>
          <w:sz w:val="20"/>
        </w:rPr>
        <w:t>Significando</w:t>
      </w:r>
      <w:r>
        <w:rPr>
          <w:i/>
          <w:spacing w:val="26"/>
          <w:sz w:val="20"/>
        </w:rPr>
        <w:t xml:space="preserve"> </w:t>
      </w:r>
      <w:r>
        <w:rPr>
          <w:i/>
          <w:sz w:val="20"/>
        </w:rPr>
        <w:t>que</w:t>
      </w:r>
      <w:r>
        <w:rPr>
          <w:i/>
          <w:spacing w:val="26"/>
          <w:sz w:val="20"/>
        </w:rPr>
        <w:t xml:space="preserve"> </w:t>
      </w:r>
      <w:r>
        <w:rPr>
          <w:i/>
          <w:sz w:val="20"/>
        </w:rPr>
        <w:t>el</w:t>
      </w:r>
      <w:r>
        <w:rPr>
          <w:i/>
          <w:spacing w:val="26"/>
          <w:sz w:val="20"/>
        </w:rPr>
        <w:t xml:space="preserve"> </w:t>
      </w:r>
      <w:r>
        <w:rPr>
          <w:i/>
          <w:sz w:val="20"/>
        </w:rPr>
        <w:t>total</w:t>
      </w:r>
      <w:r>
        <w:rPr>
          <w:i/>
          <w:spacing w:val="26"/>
          <w:sz w:val="20"/>
        </w:rPr>
        <w:t xml:space="preserve"> </w:t>
      </w:r>
      <w:r>
        <w:rPr>
          <w:i/>
          <w:sz w:val="20"/>
        </w:rPr>
        <w:t>de</w:t>
      </w:r>
      <w:r>
        <w:rPr>
          <w:i/>
          <w:spacing w:val="26"/>
          <w:sz w:val="20"/>
        </w:rPr>
        <w:t xml:space="preserve"> </w:t>
      </w:r>
      <w:r>
        <w:rPr>
          <w:i/>
          <w:sz w:val="20"/>
        </w:rPr>
        <w:t>la</w:t>
      </w:r>
      <w:r>
        <w:rPr>
          <w:i/>
          <w:spacing w:val="26"/>
          <w:sz w:val="20"/>
        </w:rPr>
        <w:t xml:space="preserve"> </w:t>
      </w:r>
      <w:r>
        <w:rPr>
          <w:i/>
          <w:sz w:val="20"/>
        </w:rPr>
        <w:t>parcela</w:t>
      </w:r>
      <w:r>
        <w:rPr>
          <w:i/>
          <w:spacing w:val="26"/>
          <w:sz w:val="20"/>
        </w:rPr>
        <w:t xml:space="preserve"> </w:t>
      </w:r>
      <w:r>
        <w:rPr>
          <w:i/>
          <w:sz w:val="20"/>
        </w:rPr>
        <w:t>8B</w:t>
      </w:r>
      <w:r>
        <w:rPr>
          <w:i/>
          <w:spacing w:val="26"/>
          <w:sz w:val="20"/>
        </w:rPr>
        <w:t xml:space="preserve"> </w:t>
      </w:r>
      <w:r>
        <w:rPr>
          <w:i/>
          <w:sz w:val="20"/>
        </w:rPr>
        <w:t>quedará</w:t>
      </w:r>
      <w:r>
        <w:rPr>
          <w:i/>
          <w:spacing w:val="26"/>
          <w:sz w:val="20"/>
        </w:rPr>
        <w:t xml:space="preserve"> </w:t>
      </w:r>
      <w:r>
        <w:rPr>
          <w:i/>
          <w:sz w:val="20"/>
        </w:rPr>
        <w:t>un</w:t>
      </w:r>
      <w:r>
        <w:rPr>
          <w:i/>
          <w:spacing w:val="26"/>
          <w:sz w:val="20"/>
        </w:rPr>
        <w:t xml:space="preserve"> </w:t>
      </w:r>
      <w:r>
        <w:rPr>
          <w:i/>
          <w:sz w:val="20"/>
        </w:rPr>
        <w:t>resto</w:t>
      </w:r>
      <w:r>
        <w:rPr>
          <w:i/>
          <w:spacing w:val="26"/>
          <w:sz w:val="20"/>
        </w:rPr>
        <w:t xml:space="preserve"> </w:t>
      </w:r>
      <w:r>
        <w:rPr>
          <w:i/>
          <w:sz w:val="20"/>
        </w:rPr>
        <w:t>de</w:t>
      </w:r>
      <w:r>
        <w:rPr>
          <w:i/>
          <w:spacing w:val="26"/>
          <w:sz w:val="20"/>
        </w:rPr>
        <w:t xml:space="preserve"> </w:t>
      </w:r>
      <w:r>
        <w:rPr>
          <w:i/>
          <w:sz w:val="20"/>
        </w:rPr>
        <w:t>parcela</w:t>
      </w:r>
      <w:r>
        <w:rPr>
          <w:i/>
          <w:spacing w:val="26"/>
          <w:sz w:val="20"/>
        </w:rPr>
        <w:t xml:space="preserve"> </w:t>
      </w:r>
      <w:r>
        <w:rPr>
          <w:i/>
          <w:sz w:val="20"/>
        </w:rPr>
        <w:t>en</w:t>
      </w:r>
      <w:r>
        <w:rPr>
          <w:i/>
          <w:spacing w:val="26"/>
          <w:sz w:val="20"/>
        </w:rPr>
        <w:t xml:space="preserve"> </w:t>
      </w:r>
      <w:r>
        <w:rPr>
          <w:i/>
          <w:sz w:val="20"/>
        </w:rPr>
        <w:t>la</w:t>
      </w:r>
      <w:r>
        <w:rPr>
          <w:i/>
          <w:spacing w:val="26"/>
          <w:sz w:val="20"/>
        </w:rPr>
        <w:t xml:space="preserve"> </w:t>
      </w:r>
      <w:r>
        <w:rPr>
          <w:i/>
          <w:sz w:val="20"/>
        </w:rPr>
        <w:t>que</w:t>
      </w:r>
      <w:r>
        <w:rPr>
          <w:i/>
          <w:spacing w:val="26"/>
          <w:sz w:val="20"/>
        </w:rPr>
        <w:t xml:space="preserve"> </w:t>
      </w:r>
      <w:r>
        <w:rPr>
          <w:i/>
          <w:sz w:val="20"/>
        </w:rPr>
        <w:t>se</w:t>
      </w:r>
      <w:r>
        <w:rPr>
          <w:i/>
          <w:spacing w:val="26"/>
          <w:sz w:val="20"/>
        </w:rPr>
        <w:t xml:space="preserve"> </w:t>
      </w:r>
      <w:r>
        <w:rPr>
          <w:i/>
          <w:sz w:val="20"/>
        </w:rPr>
        <w:t>encuentra</w:t>
      </w:r>
      <w:r>
        <w:rPr>
          <w:i/>
          <w:spacing w:val="26"/>
          <w:sz w:val="20"/>
        </w:rPr>
        <w:t xml:space="preserve"> </w:t>
      </w:r>
      <w:r>
        <w:rPr>
          <w:i/>
          <w:sz w:val="20"/>
        </w:rPr>
        <w:t>un elemento</w:t>
      </w:r>
      <w:r>
        <w:rPr>
          <w:i/>
          <w:spacing w:val="6"/>
          <w:sz w:val="20"/>
        </w:rPr>
        <w:t xml:space="preserve"> </w:t>
      </w:r>
      <w:r>
        <w:rPr>
          <w:i/>
          <w:sz w:val="20"/>
        </w:rPr>
        <w:t>protegido.</w:t>
      </w:r>
      <w:r>
        <w:rPr>
          <w:i/>
          <w:spacing w:val="6"/>
          <w:sz w:val="20"/>
        </w:rPr>
        <w:t xml:space="preserve"> </w:t>
      </w:r>
      <w:r>
        <w:rPr>
          <w:i/>
          <w:sz w:val="20"/>
        </w:rPr>
        <w:t>(elemento</w:t>
      </w:r>
      <w:r>
        <w:rPr>
          <w:i/>
          <w:spacing w:val="6"/>
          <w:sz w:val="20"/>
        </w:rPr>
        <w:t xml:space="preserve"> </w:t>
      </w:r>
      <w:r>
        <w:rPr>
          <w:i/>
          <w:sz w:val="20"/>
        </w:rPr>
        <w:t>del</w:t>
      </w:r>
      <w:r>
        <w:rPr>
          <w:i/>
          <w:spacing w:val="6"/>
          <w:sz w:val="20"/>
        </w:rPr>
        <w:t xml:space="preserve"> </w:t>
      </w:r>
      <w:r>
        <w:rPr>
          <w:i/>
          <w:sz w:val="20"/>
        </w:rPr>
        <w:t>Catalogo</w:t>
      </w:r>
      <w:r>
        <w:rPr>
          <w:i/>
          <w:spacing w:val="6"/>
          <w:sz w:val="20"/>
        </w:rPr>
        <w:t xml:space="preserve"> </w:t>
      </w:r>
      <w:r>
        <w:rPr>
          <w:i/>
          <w:sz w:val="20"/>
        </w:rPr>
        <w:t>Geográfico</w:t>
      </w:r>
      <w:r>
        <w:rPr>
          <w:i/>
          <w:spacing w:val="6"/>
          <w:sz w:val="20"/>
        </w:rPr>
        <w:t xml:space="preserve"> </w:t>
      </w:r>
      <w:r>
        <w:rPr>
          <w:i/>
          <w:sz w:val="20"/>
        </w:rPr>
        <w:t>Histórico</w:t>
      </w:r>
      <w:r>
        <w:rPr>
          <w:i/>
          <w:spacing w:val="6"/>
          <w:sz w:val="20"/>
        </w:rPr>
        <w:t xml:space="preserve"> </w:t>
      </w:r>
      <w:r>
        <w:rPr>
          <w:i/>
          <w:sz w:val="20"/>
        </w:rPr>
        <w:t>denominado</w:t>
      </w:r>
      <w:r>
        <w:rPr>
          <w:i/>
          <w:spacing w:val="6"/>
          <w:sz w:val="20"/>
        </w:rPr>
        <w:t xml:space="preserve"> </w:t>
      </w:r>
      <w:r>
        <w:rPr>
          <w:i/>
          <w:sz w:val="20"/>
        </w:rPr>
        <w:t>“Nido</w:t>
      </w:r>
      <w:r>
        <w:rPr>
          <w:i/>
          <w:spacing w:val="6"/>
          <w:sz w:val="20"/>
        </w:rPr>
        <w:t xml:space="preserve"> </w:t>
      </w:r>
      <w:r>
        <w:rPr>
          <w:i/>
          <w:sz w:val="20"/>
        </w:rPr>
        <w:t>calle</w:t>
      </w:r>
      <w:r>
        <w:rPr>
          <w:i/>
          <w:spacing w:val="6"/>
          <w:sz w:val="20"/>
        </w:rPr>
        <w:t xml:space="preserve"> </w:t>
      </w:r>
      <w:r>
        <w:rPr>
          <w:i/>
          <w:sz w:val="20"/>
        </w:rPr>
        <w:t>Alhelí”</w:t>
      </w:r>
      <w:r>
        <w:rPr>
          <w:i/>
          <w:spacing w:val="6"/>
          <w:sz w:val="20"/>
        </w:rPr>
        <w:t xml:space="preserve"> </w:t>
      </w:r>
      <w:r>
        <w:rPr>
          <w:i/>
          <w:spacing w:val="-5"/>
          <w:sz w:val="20"/>
        </w:rPr>
        <w:t>(CM</w:t>
      </w:r>
    </w:p>
    <w:p w14:paraId="7DA52AE1" w14:textId="77777777" w:rsidR="001F3E5D" w:rsidRDefault="00000000">
      <w:pPr>
        <w:spacing w:line="542" w:lineRule="auto"/>
        <w:ind w:left="142" w:right="1020"/>
        <w:rPr>
          <w:b/>
          <w:i/>
          <w:sz w:val="20"/>
        </w:rPr>
      </w:pPr>
      <w:r>
        <w:rPr>
          <w:i/>
          <w:sz w:val="20"/>
        </w:rPr>
        <w:t>/0127/014),</w:t>
      </w:r>
      <w:r>
        <w:rPr>
          <w:i/>
          <w:spacing w:val="-3"/>
          <w:sz w:val="20"/>
        </w:rPr>
        <w:t xml:space="preserve"> </w:t>
      </w:r>
      <w:r>
        <w:rPr>
          <w:i/>
          <w:sz w:val="20"/>
        </w:rPr>
        <w:t>que</w:t>
      </w:r>
      <w:r>
        <w:rPr>
          <w:i/>
          <w:spacing w:val="-3"/>
          <w:sz w:val="20"/>
        </w:rPr>
        <w:t xml:space="preserve"> </w:t>
      </w:r>
      <w:r>
        <w:rPr>
          <w:i/>
          <w:sz w:val="20"/>
        </w:rPr>
        <w:t>continuará</w:t>
      </w:r>
      <w:r>
        <w:rPr>
          <w:i/>
          <w:spacing w:val="-3"/>
          <w:sz w:val="20"/>
        </w:rPr>
        <w:t xml:space="preserve"> </w:t>
      </w:r>
      <w:r>
        <w:rPr>
          <w:i/>
          <w:sz w:val="20"/>
        </w:rPr>
        <w:t>con</w:t>
      </w:r>
      <w:r>
        <w:rPr>
          <w:i/>
          <w:spacing w:val="-3"/>
          <w:sz w:val="20"/>
        </w:rPr>
        <w:t xml:space="preserve"> </w:t>
      </w:r>
      <w:r>
        <w:rPr>
          <w:i/>
          <w:sz w:val="20"/>
        </w:rPr>
        <w:t>su</w:t>
      </w:r>
      <w:r>
        <w:rPr>
          <w:i/>
          <w:spacing w:val="-3"/>
          <w:sz w:val="20"/>
        </w:rPr>
        <w:t xml:space="preserve"> </w:t>
      </w:r>
      <w:r>
        <w:rPr>
          <w:i/>
          <w:sz w:val="20"/>
        </w:rPr>
        <w:t>actual</w:t>
      </w:r>
      <w:r>
        <w:rPr>
          <w:i/>
          <w:spacing w:val="-3"/>
          <w:sz w:val="20"/>
        </w:rPr>
        <w:t xml:space="preserve"> </w:t>
      </w:r>
      <w:r>
        <w:rPr>
          <w:i/>
          <w:sz w:val="20"/>
        </w:rPr>
        <w:t>calificación</w:t>
      </w:r>
      <w:r>
        <w:rPr>
          <w:i/>
          <w:spacing w:val="-3"/>
          <w:sz w:val="20"/>
        </w:rPr>
        <w:t xml:space="preserve"> </w:t>
      </w:r>
      <w:r>
        <w:rPr>
          <w:i/>
          <w:sz w:val="20"/>
        </w:rPr>
        <w:t>de</w:t>
      </w:r>
      <w:r>
        <w:rPr>
          <w:i/>
          <w:spacing w:val="-3"/>
          <w:sz w:val="20"/>
        </w:rPr>
        <w:t xml:space="preserve"> </w:t>
      </w:r>
      <w:r>
        <w:rPr>
          <w:i/>
          <w:sz w:val="20"/>
        </w:rPr>
        <w:t>equipamiento</w:t>
      </w:r>
      <w:r>
        <w:rPr>
          <w:i/>
          <w:spacing w:val="-3"/>
          <w:sz w:val="20"/>
        </w:rPr>
        <w:t xml:space="preserve"> </w:t>
      </w:r>
      <w:r>
        <w:rPr>
          <w:i/>
          <w:sz w:val="20"/>
        </w:rPr>
        <w:t xml:space="preserve">asistencial. </w:t>
      </w:r>
      <w:r>
        <w:rPr>
          <w:b/>
          <w:i/>
          <w:spacing w:val="-4"/>
          <w:sz w:val="20"/>
        </w:rPr>
        <w:t>Situación</w:t>
      </w:r>
      <w:r>
        <w:rPr>
          <w:b/>
          <w:i/>
          <w:spacing w:val="-5"/>
          <w:sz w:val="20"/>
        </w:rPr>
        <w:t xml:space="preserve"> </w:t>
      </w:r>
      <w:r>
        <w:rPr>
          <w:b/>
          <w:i/>
          <w:spacing w:val="-4"/>
          <w:sz w:val="20"/>
        </w:rPr>
        <w:t>y</w:t>
      </w:r>
      <w:r>
        <w:rPr>
          <w:b/>
          <w:i/>
          <w:spacing w:val="-5"/>
          <w:sz w:val="20"/>
        </w:rPr>
        <w:t xml:space="preserve"> </w:t>
      </w:r>
      <w:r>
        <w:rPr>
          <w:b/>
          <w:i/>
          <w:spacing w:val="-4"/>
          <w:sz w:val="20"/>
        </w:rPr>
        <w:t>descripción</w:t>
      </w:r>
      <w:r>
        <w:rPr>
          <w:b/>
          <w:i/>
          <w:spacing w:val="-5"/>
          <w:sz w:val="20"/>
        </w:rPr>
        <w:t xml:space="preserve"> </w:t>
      </w:r>
      <w:r>
        <w:rPr>
          <w:b/>
          <w:i/>
          <w:spacing w:val="-4"/>
          <w:sz w:val="20"/>
        </w:rPr>
        <w:t>de</w:t>
      </w:r>
      <w:r>
        <w:rPr>
          <w:b/>
          <w:i/>
          <w:spacing w:val="-5"/>
          <w:sz w:val="20"/>
        </w:rPr>
        <w:t xml:space="preserve"> </w:t>
      </w:r>
      <w:r>
        <w:rPr>
          <w:b/>
          <w:i/>
          <w:spacing w:val="-4"/>
          <w:sz w:val="20"/>
        </w:rPr>
        <w:t>las</w:t>
      </w:r>
      <w:r>
        <w:rPr>
          <w:b/>
          <w:i/>
          <w:spacing w:val="-5"/>
          <w:sz w:val="20"/>
        </w:rPr>
        <w:t xml:space="preserve"> </w:t>
      </w:r>
      <w:r>
        <w:rPr>
          <w:b/>
          <w:i/>
          <w:spacing w:val="-4"/>
          <w:sz w:val="20"/>
        </w:rPr>
        <w:t>Parcelas</w:t>
      </w:r>
      <w:r>
        <w:rPr>
          <w:b/>
          <w:i/>
          <w:spacing w:val="-5"/>
          <w:sz w:val="20"/>
        </w:rPr>
        <w:t xml:space="preserve"> </w:t>
      </w:r>
      <w:r>
        <w:rPr>
          <w:b/>
          <w:i/>
          <w:spacing w:val="-4"/>
          <w:sz w:val="20"/>
        </w:rPr>
        <w:t>Propuestas.</w:t>
      </w:r>
    </w:p>
    <w:p w14:paraId="446B04CE" w14:textId="77777777" w:rsidR="001F3E5D" w:rsidRDefault="00000000">
      <w:pPr>
        <w:spacing w:before="1"/>
        <w:ind w:left="142"/>
        <w:rPr>
          <w:i/>
          <w:sz w:val="20"/>
        </w:rPr>
      </w:pPr>
      <w:r>
        <w:rPr>
          <w:i/>
          <w:sz w:val="20"/>
        </w:rPr>
        <w:t>Parcela</w:t>
      </w:r>
      <w:r>
        <w:rPr>
          <w:i/>
          <w:spacing w:val="-2"/>
          <w:sz w:val="20"/>
        </w:rPr>
        <w:t xml:space="preserve"> </w:t>
      </w:r>
      <w:r>
        <w:rPr>
          <w:i/>
          <w:sz w:val="20"/>
        </w:rPr>
        <w:t>8B.</w:t>
      </w:r>
      <w:r>
        <w:rPr>
          <w:i/>
          <w:spacing w:val="-1"/>
          <w:sz w:val="20"/>
        </w:rPr>
        <w:t xml:space="preserve"> </w:t>
      </w:r>
      <w:r>
        <w:rPr>
          <w:i/>
          <w:sz w:val="20"/>
        </w:rPr>
        <w:t>“Sector</w:t>
      </w:r>
      <w:r>
        <w:rPr>
          <w:i/>
          <w:spacing w:val="-1"/>
          <w:sz w:val="20"/>
        </w:rPr>
        <w:t xml:space="preserve"> </w:t>
      </w:r>
      <w:r>
        <w:rPr>
          <w:i/>
          <w:sz w:val="20"/>
        </w:rPr>
        <w:t>IV</w:t>
      </w:r>
      <w:r>
        <w:rPr>
          <w:i/>
          <w:spacing w:val="-2"/>
          <w:sz w:val="20"/>
        </w:rPr>
        <w:t xml:space="preserve"> </w:t>
      </w:r>
      <w:r>
        <w:rPr>
          <w:i/>
          <w:sz w:val="20"/>
        </w:rPr>
        <w:t>-3</w:t>
      </w:r>
      <w:r>
        <w:rPr>
          <w:i/>
          <w:spacing w:val="-1"/>
          <w:sz w:val="20"/>
        </w:rPr>
        <w:t xml:space="preserve"> </w:t>
      </w:r>
      <w:r>
        <w:rPr>
          <w:i/>
          <w:sz w:val="20"/>
        </w:rPr>
        <w:t>La</w:t>
      </w:r>
      <w:r>
        <w:rPr>
          <w:i/>
          <w:spacing w:val="-1"/>
          <w:sz w:val="20"/>
        </w:rPr>
        <w:t xml:space="preserve"> </w:t>
      </w:r>
      <w:proofErr w:type="spellStart"/>
      <w:r>
        <w:rPr>
          <w:i/>
          <w:spacing w:val="-2"/>
          <w:sz w:val="20"/>
        </w:rPr>
        <w:t>Marazuela</w:t>
      </w:r>
      <w:proofErr w:type="spellEnd"/>
      <w:r>
        <w:rPr>
          <w:i/>
          <w:spacing w:val="-2"/>
          <w:sz w:val="20"/>
        </w:rPr>
        <w:t>”.</w:t>
      </w:r>
    </w:p>
    <w:p w14:paraId="58A43178" w14:textId="77777777" w:rsidR="001F3E5D" w:rsidRDefault="001F3E5D">
      <w:pPr>
        <w:pStyle w:val="Textoindependiente"/>
        <w:spacing w:before="61"/>
        <w:rPr>
          <w:i/>
        </w:rPr>
      </w:pPr>
    </w:p>
    <w:p w14:paraId="2E0AB23E" w14:textId="77777777" w:rsidR="001F3E5D" w:rsidRDefault="00000000">
      <w:pPr>
        <w:pStyle w:val="Prrafodelista"/>
        <w:numPr>
          <w:ilvl w:val="0"/>
          <w:numId w:val="49"/>
        </w:numPr>
        <w:tabs>
          <w:tab w:val="left" w:pos="709"/>
        </w:tabs>
        <w:ind w:right="0" w:hanging="567"/>
        <w:jc w:val="left"/>
        <w:rPr>
          <w:i/>
          <w:sz w:val="20"/>
        </w:rPr>
      </w:pPr>
      <w:r>
        <w:rPr>
          <w:b/>
          <w:i/>
          <w:spacing w:val="-6"/>
          <w:sz w:val="20"/>
        </w:rPr>
        <w:t>Superficie</w:t>
      </w:r>
      <w:r>
        <w:rPr>
          <w:i/>
          <w:spacing w:val="-6"/>
          <w:sz w:val="20"/>
        </w:rPr>
        <w:t>:</w:t>
      </w:r>
      <w:r>
        <w:rPr>
          <w:i/>
          <w:spacing w:val="7"/>
          <w:sz w:val="20"/>
        </w:rPr>
        <w:t xml:space="preserve"> </w:t>
      </w:r>
      <w:r>
        <w:rPr>
          <w:i/>
          <w:spacing w:val="-6"/>
          <w:sz w:val="20"/>
        </w:rPr>
        <w:t>6089,69</w:t>
      </w:r>
      <w:r>
        <w:rPr>
          <w:i/>
          <w:spacing w:val="8"/>
          <w:sz w:val="20"/>
        </w:rPr>
        <w:t xml:space="preserve"> </w:t>
      </w:r>
      <w:r>
        <w:rPr>
          <w:i/>
          <w:spacing w:val="-6"/>
          <w:sz w:val="20"/>
        </w:rPr>
        <w:t>m2.</w:t>
      </w:r>
    </w:p>
    <w:p w14:paraId="6B64D2B5" w14:textId="77777777" w:rsidR="001F3E5D" w:rsidRDefault="001F3E5D">
      <w:pPr>
        <w:pStyle w:val="Textoindependiente"/>
        <w:spacing w:before="60"/>
        <w:rPr>
          <w:i/>
        </w:rPr>
      </w:pPr>
    </w:p>
    <w:p w14:paraId="15F44FF6" w14:textId="77777777" w:rsidR="001F3E5D" w:rsidRDefault="00000000">
      <w:pPr>
        <w:pStyle w:val="Prrafodelista"/>
        <w:numPr>
          <w:ilvl w:val="0"/>
          <w:numId w:val="49"/>
        </w:numPr>
        <w:tabs>
          <w:tab w:val="left" w:pos="823"/>
        </w:tabs>
        <w:ind w:left="823" w:right="0" w:hanging="681"/>
        <w:jc w:val="left"/>
        <w:rPr>
          <w:i/>
          <w:sz w:val="20"/>
        </w:rPr>
      </w:pPr>
      <w:r>
        <w:rPr>
          <w:b/>
          <w:i/>
          <w:spacing w:val="-2"/>
          <w:sz w:val="20"/>
        </w:rPr>
        <w:t>Clasificación</w:t>
      </w:r>
      <w:r>
        <w:rPr>
          <w:b/>
          <w:i/>
          <w:spacing w:val="-4"/>
          <w:sz w:val="20"/>
        </w:rPr>
        <w:t xml:space="preserve"> </w:t>
      </w:r>
      <w:r>
        <w:rPr>
          <w:b/>
          <w:i/>
          <w:spacing w:val="-2"/>
          <w:sz w:val="20"/>
        </w:rPr>
        <w:t>y</w:t>
      </w:r>
      <w:r>
        <w:rPr>
          <w:b/>
          <w:i/>
          <w:spacing w:val="-3"/>
          <w:sz w:val="20"/>
        </w:rPr>
        <w:t xml:space="preserve"> </w:t>
      </w:r>
      <w:r>
        <w:rPr>
          <w:b/>
          <w:i/>
          <w:spacing w:val="-2"/>
          <w:sz w:val="20"/>
        </w:rPr>
        <w:t>calificación</w:t>
      </w:r>
      <w:r>
        <w:rPr>
          <w:b/>
          <w:i/>
          <w:spacing w:val="-3"/>
          <w:sz w:val="20"/>
        </w:rPr>
        <w:t xml:space="preserve"> </w:t>
      </w:r>
      <w:r>
        <w:rPr>
          <w:b/>
          <w:i/>
          <w:spacing w:val="-2"/>
          <w:sz w:val="20"/>
        </w:rPr>
        <w:t>urbanística</w:t>
      </w:r>
      <w:r>
        <w:rPr>
          <w:i/>
          <w:spacing w:val="-2"/>
          <w:sz w:val="20"/>
        </w:rPr>
        <w:t>:</w:t>
      </w:r>
      <w:r>
        <w:rPr>
          <w:i/>
          <w:spacing w:val="-3"/>
          <w:sz w:val="20"/>
        </w:rPr>
        <w:t xml:space="preserve"> </w:t>
      </w:r>
      <w:r>
        <w:rPr>
          <w:i/>
          <w:spacing w:val="-2"/>
          <w:sz w:val="20"/>
        </w:rPr>
        <w:t>Suelo</w:t>
      </w:r>
      <w:r>
        <w:rPr>
          <w:i/>
          <w:spacing w:val="-3"/>
          <w:sz w:val="20"/>
        </w:rPr>
        <w:t xml:space="preserve"> </w:t>
      </w:r>
      <w:r>
        <w:rPr>
          <w:i/>
          <w:spacing w:val="-2"/>
          <w:sz w:val="20"/>
        </w:rPr>
        <w:t>urbano</w:t>
      </w:r>
      <w:r>
        <w:rPr>
          <w:i/>
          <w:spacing w:val="-4"/>
          <w:sz w:val="20"/>
        </w:rPr>
        <w:t xml:space="preserve"> </w:t>
      </w:r>
      <w:r>
        <w:rPr>
          <w:i/>
          <w:spacing w:val="-2"/>
          <w:sz w:val="20"/>
        </w:rPr>
        <w:t>destinado</w:t>
      </w:r>
      <w:r>
        <w:rPr>
          <w:i/>
          <w:spacing w:val="-3"/>
          <w:sz w:val="20"/>
        </w:rPr>
        <w:t xml:space="preserve"> </w:t>
      </w:r>
      <w:r>
        <w:rPr>
          <w:i/>
          <w:spacing w:val="-2"/>
          <w:sz w:val="20"/>
        </w:rPr>
        <w:t>a</w:t>
      </w:r>
      <w:r>
        <w:rPr>
          <w:i/>
          <w:spacing w:val="-3"/>
          <w:sz w:val="20"/>
        </w:rPr>
        <w:t xml:space="preserve"> </w:t>
      </w:r>
      <w:r>
        <w:rPr>
          <w:i/>
          <w:spacing w:val="-2"/>
          <w:sz w:val="20"/>
        </w:rPr>
        <w:t>equipamiento</w:t>
      </w:r>
      <w:r>
        <w:rPr>
          <w:i/>
          <w:spacing w:val="-3"/>
          <w:sz w:val="20"/>
        </w:rPr>
        <w:t xml:space="preserve"> </w:t>
      </w:r>
      <w:r>
        <w:rPr>
          <w:i/>
          <w:spacing w:val="-2"/>
          <w:sz w:val="20"/>
        </w:rPr>
        <w:t>deportivo</w:t>
      </w:r>
      <w:r>
        <w:rPr>
          <w:i/>
          <w:spacing w:val="-3"/>
          <w:sz w:val="20"/>
        </w:rPr>
        <w:t xml:space="preserve"> </w:t>
      </w:r>
      <w:r>
        <w:rPr>
          <w:i/>
          <w:spacing w:val="-5"/>
          <w:sz w:val="20"/>
        </w:rPr>
        <w:t>del</w:t>
      </w:r>
    </w:p>
    <w:p w14:paraId="58AC3A8D" w14:textId="77777777" w:rsidR="001F3E5D" w:rsidRDefault="00000000">
      <w:pPr>
        <w:spacing w:before="51"/>
        <w:ind w:left="142"/>
        <w:rPr>
          <w:i/>
          <w:sz w:val="20"/>
        </w:rPr>
      </w:pPr>
      <w:r>
        <w:rPr>
          <w:i/>
          <w:sz w:val="20"/>
        </w:rPr>
        <w:t>“Sector</w:t>
      </w:r>
      <w:r>
        <w:rPr>
          <w:i/>
          <w:spacing w:val="-1"/>
          <w:sz w:val="20"/>
        </w:rPr>
        <w:t xml:space="preserve"> </w:t>
      </w:r>
      <w:r>
        <w:rPr>
          <w:i/>
          <w:sz w:val="20"/>
        </w:rPr>
        <w:t>IV -3</w:t>
      </w:r>
      <w:r>
        <w:rPr>
          <w:i/>
          <w:spacing w:val="-1"/>
          <w:sz w:val="20"/>
        </w:rPr>
        <w:t xml:space="preserve"> </w:t>
      </w:r>
      <w:r>
        <w:rPr>
          <w:i/>
          <w:sz w:val="20"/>
        </w:rPr>
        <w:t xml:space="preserve">La </w:t>
      </w:r>
      <w:proofErr w:type="spellStart"/>
      <w:r>
        <w:rPr>
          <w:i/>
          <w:spacing w:val="-2"/>
          <w:sz w:val="20"/>
        </w:rPr>
        <w:t>Marazuela</w:t>
      </w:r>
      <w:proofErr w:type="spellEnd"/>
      <w:r>
        <w:rPr>
          <w:i/>
          <w:spacing w:val="-2"/>
          <w:sz w:val="20"/>
        </w:rPr>
        <w:t>”.</w:t>
      </w:r>
    </w:p>
    <w:p w14:paraId="624F172D" w14:textId="77777777" w:rsidR="001F3E5D" w:rsidRDefault="001F3E5D">
      <w:pPr>
        <w:pStyle w:val="Textoindependiente"/>
        <w:spacing w:before="60"/>
        <w:rPr>
          <w:i/>
        </w:rPr>
      </w:pPr>
    </w:p>
    <w:p w14:paraId="0F38FF07" w14:textId="77777777" w:rsidR="001F3E5D" w:rsidRDefault="00000000">
      <w:pPr>
        <w:pStyle w:val="Prrafodelista"/>
        <w:numPr>
          <w:ilvl w:val="0"/>
          <w:numId w:val="49"/>
        </w:numPr>
        <w:tabs>
          <w:tab w:val="left" w:pos="709"/>
        </w:tabs>
        <w:ind w:right="0" w:hanging="567"/>
        <w:jc w:val="left"/>
        <w:rPr>
          <w:i/>
          <w:sz w:val="20"/>
        </w:rPr>
      </w:pPr>
      <w:r>
        <w:rPr>
          <w:b/>
          <w:i/>
          <w:spacing w:val="-2"/>
          <w:sz w:val="20"/>
        </w:rPr>
        <w:t>Estado</w:t>
      </w:r>
      <w:r>
        <w:rPr>
          <w:b/>
          <w:i/>
          <w:spacing w:val="-4"/>
          <w:sz w:val="20"/>
        </w:rPr>
        <w:t xml:space="preserve"> </w:t>
      </w:r>
      <w:r>
        <w:rPr>
          <w:b/>
          <w:i/>
          <w:spacing w:val="-2"/>
          <w:sz w:val="20"/>
        </w:rPr>
        <w:t>actual</w:t>
      </w:r>
      <w:r>
        <w:rPr>
          <w:i/>
          <w:spacing w:val="-2"/>
          <w:sz w:val="20"/>
        </w:rPr>
        <w:t>:</w:t>
      </w:r>
      <w:r>
        <w:rPr>
          <w:i/>
          <w:spacing w:val="-4"/>
          <w:sz w:val="20"/>
        </w:rPr>
        <w:t xml:space="preserve"> </w:t>
      </w:r>
      <w:r>
        <w:rPr>
          <w:i/>
          <w:spacing w:val="-2"/>
          <w:sz w:val="20"/>
        </w:rPr>
        <w:t>Parcela</w:t>
      </w:r>
      <w:r>
        <w:rPr>
          <w:i/>
          <w:spacing w:val="-3"/>
          <w:sz w:val="20"/>
        </w:rPr>
        <w:t xml:space="preserve"> </w:t>
      </w:r>
      <w:r>
        <w:rPr>
          <w:i/>
          <w:spacing w:val="-2"/>
          <w:sz w:val="20"/>
        </w:rPr>
        <w:t>vacante,</w:t>
      </w:r>
      <w:r>
        <w:rPr>
          <w:i/>
          <w:spacing w:val="-4"/>
          <w:sz w:val="20"/>
        </w:rPr>
        <w:t xml:space="preserve"> </w:t>
      </w:r>
      <w:r>
        <w:rPr>
          <w:i/>
          <w:spacing w:val="-2"/>
          <w:sz w:val="20"/>
        </w:rPr>
        <w:t>sin</w:t>
      </w:r>
      <w:r>
        <w:rPr>
          <w:i/>
          <w:spacing w:val="-4"/>
          <w:sz w:val="20"/>
        </w:rPr>
        <w:t xml:space="preserve"> </w:t>
      </w:r>
      <w:r>
        <w:rPr>
          <w:i/>
          <w:spacing w:val="-2"/>
          <w:sz w:val="20"/>
        </w:rPr>
        <w:t>edificación</w:t>
      </w:r>
      <w:r>
        <w:rPr>
          <w:i/>
          <w:spacing w:val="-3"/>
          <w:sz w:val="20"/>
        </w:rPr>
        <w:t xml:space="preserve"> </w:t>
      </w:r>
      <w:r>
        <w:rPr>
          <w:i/>
          <w:spacing w:val="-2"/>
          <w:sz w:val="20"/>
        </w:rPr>
        <w:t>ni</w:t>
      </w:r>
      <w:r>
        <w:rPr>
          <w:i/>
          <w:spacing w:val="-4"/>
          <w:sz w:val="20"/>
        </w:rPr>
        <w:t xml:space="preserve"> </w:t>
      </w:r>
      <w:r>
        <w:rPr>
          <w:i/>
          <w:spacing w:val="-2"/>
          <w:sz w:val="20"/>
        </w:rPr>
        <w:t>uso</w:t>
      </w:r>
      <w:r>
        <w:rPr>
          <w:i/>
          <w:spacing w:val="-3"/>
          <w:sz w:val="20"/>
        </w:rPr>
        <w:t xml:space="preserve"> </w:t>
      </w:r>
      <w:r>
        <w:rPr>
          <w:i/>
          <w:spacing w:val="-2"/>
          <w:sz w:val="20"/>
        </w:rPr>
        <w:t>efectivo.</w:t>
      </w:r>
    </w:p>
    <w:p w14:paraId="189C75AE" w14:textId="77777777" w:rsidR="001F3E5D" w:rsidRDefault="001F3E5D">
      <w:pPr>
        <w:pStyle w:val="Textoindependiente"/>
        <w:spacing w:before="61"/>
        <w:rPr>
          <w:i/>
        </w:rPr>
      </w:pPr>
    </w:p>
    <w:p w14:paraId="455B4849" w14:textId="77777777" w:rsidR="001F3E5D" w:rsidRDefault="00000000">
      <w:pPr>
        <w:pStyle w:val="Prrafodelista"/>
        <w:numPr>
          <w:ilvl w:val="0"/>
          <w:numId w:val="49"/>
        </w:numPr>
        <w:tabs>
          <w:tab w:val="left" w:pos="709"/>
        </w:tabs>
        <w:ind w:right="0"/>
        <w:jc w:val="left"/>
        <w:rPr>
          <w:i/>
          <w:sz w:val="20"/>
        </w:rPr>
      </w:pPr>
      <w:r>
        <w:rPr>
          <w:b/>
          <w:i/>
          <w:spacing w:val="-4"/>
          <w:sz w:val="20"/>
        </w:rPr>
        <w:t>Titularidad</w:t>
      </w:r>
      <w:r>
        <w:rPr>
          <w:i/>
          <w:spacing w:val="-4"/>
          <w:sz w:val="20"/>
        </w:rPr>
        <w:t>:</w:t>
      </w:r>
      <w:r>
        <w:rPr>
          <w:i/>
          <w:spacing w:val="-2"/>
          <w:sz w:val="20"/>
        </w:rPr>
        <w:t xml:space="preserve"> </w:t>
      </w:r>
      <w:r>
        <w:rPr>
          <w:i/>
          <w:spacing w:val="-4"/>
          <w:sz w:val="20"/>
        </w:rPr>
        <w:t>Ayuntamiento</w:t>
      </w:r>
      <w:r>
        <w:rPr>
          <w:i/>
          <w:spacing w:val="1"/>
          <w:sz w:val="20"/>
        </w:rPr>
        <w:t xml:space="preserve"> </w:t>
      </w:r>
      <w:r>
        <w:rPr>
          <w:i/>
          <w:spacing w:val="-4"/>
          <w:sz w:val="20"/>
        </w:rPr>
        <w:t>de</w:t>
      </w:r>
      <w:r>
        <w:rPr>
          <w:i/>
          <w:sz w:val="20"/>
        </w:rPr>
        <w:t xml:space="preserve"> </w:t>
      </w:r>
      <w:r>
        <w:rPr>
          <w:i/>
          <w:spacing w:val="-4"/>
          <w:sz w:val="20"/>
        </w:rPr>
        <w:t>Las</w:t>
      </w:r>
      <w:r>
        <w:rPr>
          <w:i/>
          <w:spacing w:val="1"/>
          <w:sz w:val="20"/>
        </w:rPr>
        <w:t xml:space="preserve"> </w:t>
      </w:r>
      <w:r>
        <w:rPr>
          <w:i/>
          <w:spacing w:val="-4"/>
          <w:sz w:val="20"/>
        </w:rPr>
        <w:t>Rozas.</w:t>
      </w:r>
    </w:p>
    <w:p w14:paraId="59F0FB93" w14:textId="77777777" w:rsidR="001F3E5D" w:rsidRDefault="001F3E5D">
      <w:pPr>
        <w:pStyle w:val="Textoindependiente"/>
        <w:spacing w:before="60"/>
        <w:rPr>
          <w:i/>
        </w:rPr>
      </w:pPr>
    </w:p>
    <w:p w14:paraId="0CF01531" w14:textId="77777777" w:rsidR="001F3E5D" w:rsidRDefault="00000000">
      <w:pPr>
        <w:spacing w:before="1"/>
        <w:ind w:left="141"/>
        <w:rPr>
          <w:i/>
          <w:sz w:val="20"/>
        </w:rPr>
      </w:pPr>
      <w:r>
        <w:rPr>
          <w:i/>
          <w:sz w:val="20"/>
        </w:rPr>
        <w:t>Parcela</w:t>
      </w:r>
      <w:r>
        <w:rPr>
          <w:i/>
          <w:spacing w:val="-1"/>
          <w:sz w:val="20"/>
        </w:rPr>
        <w:t xml:space="preserve"> </w:t>
      </w:r>
      <w:r>
        <w:rPr>
          <w:i/>
          <w:sz w:val="20"/>
        </w:rPr>
        <w:t>8B.</w:t>
      </w:r>
      <w:r>
        <w:rPr>
          <w:i/>
          <w:spacing w:val="53"/>
          <w:sz w:val="20"/>
        </w:rPr>
        <w:t xml:space="preserve"> </w:t>
      </w:r>
      <w:r>
        <w:rPr>
          <w:i/>
          <w:sz w:val="20"/>
        </w:rPr>
        <w:t>Resto.</w:t>
      </w:r>
      <w:r>
        <w:rPr>
          <w:i/>
          <w:spacing w:val="-1"/>
          <w:sz w:val="20"/>
        </w:rPr>
        <w:t xml:space="preserve"> </w:t>
      </w:r>
      <w:r>
        <w:rPr>
          <w:i/>
          <w:sz w:val="20"/>
        </w:rPr>
        <w:t>“Sector</w:t>
      </w:r>
      <w:r>
        <w:rPr>
          <w:i/>
          <w:spacing w:val="-1"/>
          <w:sz w:val="20"/>
        </w:rPr>
        <w:t xml:space="preserve"> </w:t>
      </w:r>
      <w:r>
        <w:rPr>
          <w:i/>
          <w:sz w:val="20"/>
        </w:rPr>
        <w:t>IV</w:t>
      </w:r>
      <w:r>
        <w:rPr>
          <w:i/>
          <w:spacing w:val="-1"/>
          <w:sz w:val="20"/>
        </w:rPr>
        <w:t xml:space="preserve"> </w:t>
      </w:r>
      <w:r>
        <w:rPr>
          <w:i/>
          <w:sz w:val="20"/>
        </w:rPr>
        <w:t>-3</w:t>
      </w:r>
      <w:r>
        <w:rPr>
          <w:i/>
          <w:spacing w:val="-1"/>
          <w:sz w:val="20"/>
        </w:rPr>
        <w:t xml:space="preserve"> </w:t>
      </w:r>
      <w:r>
        <w:rPr>
          <w:i/>
          <w:sz w:val="20"/>
        </w:rPr>
        <w:t>La</w:t>
      </w:r>
      <w:r>
        <w:rPr>
          <w:i/>
          <w:spacing w:val="-1"/>
          <w:sz w:val="20"/>
        </w:rPr>
        <w:t xml:space="preserve"> </w:t>
      </w:r>
      <w:proofErr w:type="spellStart"/>
      <w:r>
        <w:rPr>
          <w:i/>
          <w:spacing w:val="-2"/>
          <w:sz w:val="20"/>
        </w:rPr>
        <w:t>Marazuela</w:t>
      </w:r>
      <w:proofErr w:type="spellEnd"/>
      <w:r>
        <w:rPr>
          <w:i/>
          <w:spacing w:val="-2"/>
          <w:sz w:val="20"/>
        </w:rPr>
        <w:t>”.</w:t>
      </w:r>
    </w:p>
    <w:p w14:paraId="7169A3A8" w14:textId="77777777" w:rsidR="001F3E5D" w:rsidRDefault="001F3E5D">
      <w:pPr>
        <w:pStyle w:val="Textoindependiente"/>
        <w:spacing w:before="60"/>
        <w:rPr>
          <w:i/>
        </w:rPr>
      </w:pPr>
    </w:p>
    <w:p w14:paraId="7CB86055" w14:textId="77777777" w:rsidR="001F3E5D" w:rsidRDefault="00000000">
      <w:pPr>
        <w:pStyle w:val="Prrafodelista"/>
        <w:numPr>
          <w:ilvl w:val="0"/>
          <w:numId w:val="49"/>
        </w:numPr>
        <w:tabs>
          <w:tab w:val="left" w:pos="709"/>
        </w:tabs>
        <w:ind w:right="0"/>
        <w:jc w:val="left"/>
        <w:rPr>
          <w:i/>
          <w:sz w:val="20"/>
        </w:rPr>
      </w:pPr>
      <w:r>
        <w:rPr>
          <w:b/>
          <w:i/>
          <w:spacing w:val="-4"/>
          <w:sz w:val="20"/>
        </w:rPr>
        <w:t>Superficie</w:t>
      </w:r>
      <w:r>
        <w:rPr>
          <w:i/>
          <w:spacing w:val="-4"/>
          <w:sz w:val="20"/>
        </w:rPr>
        <w:t>:</w:t>
      </w:r>
      <w:r>
        <w:rPr>
          <w:i/>
          <w:spacing w:val="-9"/>
          <w:sz w:val="20"/>
        </w:rPr>
        <w:t xml:space="preserve"> </w:t>
      </w:r>
      <w:r>
        <w:rPr>
          <w:i/>
          <w:spacing w:val="-4"/>
          <w:sz w:val="20"/>
        </w:rPr>
        <w:t>2.681,31</w:t>
      </w:r>
      <w:r>
        <w:rPr>
          <w:i/>
          <w:spacing w:val="-9"/>
          <w:sz w:val="20"/>
        </w:rPr>
        <w:t xml:space="preserve"> </w:t>
      </w:r>
      <w:r>
        <w:rPr>
          <w:i/>
          <w:spacing w:val="-5"/>
          <w:sz w:val="20"/>
        </w:rPr>
        <w:t>m2.</w:t>
      </w:r>
    </w:p>
    <w:p w14:paraId="4854AA45" w14:textId="77777777" w:rsidR="001F3E5D" w:rsidRDefault="001F3E5D">
      <w:pPr>
        <w:pStyle w:val="Textoindependiente"/>
        <w:spacing w:before="60"/>
        <w:rPr>
          <w:i/>
        </w:rPr>
      </w:pPr>
    </w:p>
    <w:p w14:paraId="7314E99D" w14:textId="77777777" w:rsidR="001F3E5D" w:rsidRDefault="00000000">
      <w:pPr>
        <w:pStyle w:val="Prrafodelista"/>
        <w:numPr>
          <w:ilvl w:val="0"/>
          <w:numId w:val="49"/>
        </w:numPr>
        <w:tabs>
          <w:tab w:val="left" w:pos="915"/>
        </w:tabs>
        <w:spacing w:before="1"/>
        <w:ind w:left="915" w:right="0" w:hanging="774"/>
        <w:jc w:val="left"/>
        <w:rPr>
          <w:i/>
          <w:sz w:val="20"/>
        </w:rPr>
      </w:pPr>
      <w:r>
        <w:rPr>
          <w:b/>
          <w:i/>
          <w:spacing w:val="-2"/>
          <w:sz w:val="20"/>
        </w:rPr>
        <w:t>Clasificación</w:t>
      </w:r>
      <w:r>
        <w:rPr>
          <w:b/>
          <w:i/>
          <w:spacing w:val="10"/>
          <w:sz w:val="20"/>
        </w:rPr>
        <w:t xml:space="preserve"> </w:t>
      </w:r>
      <w:r>
        <w:rPr>
          <w:b/>
          <w:i/>
          <w:spacing w:val="-2"/>
          <w:sz w:val="20"/>
        </w:rPr>
        <w:t>y</w:t>
      </w:r>
      <w:r>
        <w:rPr>
          <w:b/>
          <w:i/>
          <w:spacing w:val="10"/>
          <w:sz w:val="20"/>
        </w:rPr>
        <w:t xml:space="preserve"> </w:t>
      </w:r>
      <w:r>
        <w:rPr>
          <w:b/>
          <w:i/>
          <w:spacing w:val="-2"/>
          <w:sz w:val="20"/>
        </w:rPr>
        <w:t>calificación</w:t>
      </w:r>
      <w:r>
        <w:rPr>
          <w:b/>
          <w:i/>
          <w:spacing w:val="10"/>
          <w:sz w:val="20"/>
        </w:rPr>
        <w:t xml:space="preserve"> </w:t>
      </w:r>
      <w:r>
        <w:rPr>
          <w:b/>
          <w:i/>
          <w:spacing w:val="-2"/>
          <w:sz w:val="20"/>
        </w:rPr>
        <w:t>urbanística</w:t>
      </w:r>
      <w:r>
        <w:rPr>
          <w:i/>
          <w:spacing w:val="-2"/>
          <w:sz w:val="20"/>
        </w:rPr>
        <w:t>:</w:t>
      </w:r>
      <w:r>
        <w:rPr>
          <w:i/>
          <w:spacing w:val="10"/>
          <w:sz w:val="20"/>
        </w:rPr>
        <w:t xml:space="preserve"> </w:t>
      </w:r>
      <w:r>
        <w:rPr>
          <w:i/>
          <w:spacing w:val="-2"/>
          <w:sz w:val="20"/>
        </w:rPr>
        <w:t>Suelo</w:t>
      </w:r>
      <w:r>
        <w:rPr>
          <w:i/>
          <w:spacing w:val="10"/>
          <w:sz w:val="20"/>
        </w:rPr>
        <w:t xml:space="preserve"> </w:t>
      </w:r>
      <w:r>
        <w:rPr>
          <w:i/>
          <w:spacing w:val="-2"/>
          <w:sz w:val="20"/>
        </w:rPr>
        <w:t>urbano</w:t>
      </w:r>
      <w:r>
        <w:rPr>
          <w:i/>
          <w:spacing w:val="10"/>
          <w:sz w:val="20"/>
        </w:rPr>
        <w:t xml:space="preserve"> </w:t>
      </w:r>
      <w:r>
        <w:rPr>
          <w:i/>
          <w:spacing w:val="-2"/>
          <w:sz w:val="20"/>
        </w:rPr>
        <w:t>continuará</w:t>
      </w:r>
      <w:r>
        <w:rPr>
          <w:i/>
          <w:spacing w:val="10"/>
          <w:sz w:val="20"/>
        </w:rPr>
        <w:t xml:space="preserve"> </w:t>
      </w:r>
      <w:r>
        <w:rPr>
          <w:i/>
          <w:spacing w:val="-2"/>
          <w:sz w:val="20"/>
        </w:rPr>
        <w:t>destinada</w:t>
      </w:r>
      <w:r>
        <w:rPr>
          <w:i/>
          <w:spacing w:val="11"/>
          <w:sz w:val="20"/>
        </w:rPr>
        <w:t xml:space="preserve"> </w:t>
      </w:r>
      <w:r>
        <w:rPr>
          <w:i/>
          <w:spacing w:val="-2"/>
          <w:sz w:val="20"/>
        </w:rPr>
        <w:t>a</w:t>
      </w:r>
      <w:r>
        <w:rPr>
          <w:i/>
          <w:spacing w:val="10"/>
          <w:sz w:val="20"/>
        </w:rPr>
        <w:t xml:space="preserve"> </w:t>
      </w:r>
      <w:r>
        <w:rPr>
          <w:i/>
          <w:spacing w:val="-2"/>
          <w:sz w:val="20"/>
        </w:rPr>
        <w:t>equipamiento</w:t>
      </w:r>
    </w:p>
    <w:p w14:paraId="04530FFE" w14:textId="77777777" w:rsidR="001F3E5D" w:rsidRDefault="00000000">
      <w:pPr>
        <w:spacing w:before="50"/>
        <w:ind w:left="141"/>
        <w:rPr>
          <w:i/>
          <w:sz w:val="20"/>
        </w:rPr>
      </w:pPr>
      <w:r>
        <w:rPr>
          <w:i/>
          <w:sz w:val="20"/>
        </w:rPr>
        <w:t>socio</w:t>
      </w:r>
      <w:r>
        <w:rPr>
          <w:i/>
          <w:spacing w:val="-5"/>
          <w:sz w:val="20"/>
        </w:rPr>
        <w:t xml:space="preserve"> </w:t>
      </w:r>
      <w:r>
        <w:rPr>
          <w:i/>
          <w:sz w:val="20"/>
        </w:rPr>
        <w:t>-</w:t>
      </w:r>
      <w:r>
        <w:rPr>
          <w:i/>
          <w:spacing w:val="-2"/>
          <w:sz w:val="20"/>
        </w:rPr>
        <w:t xml:space="preserve"> </w:t>
      </w:r>
      <w:proofErr w:type="spellStart"/>
      <w:r>
        <w:rPr>
          <w:i/>
          <w:sz w:val="20"/>
        </w:rPr>
        <w:t>asitencial</w:t>
      </w:r>
      <w:proofErr w:type="spellEnd"/>
      <w:r>
        <w:rPr>
          <w:i/>
          <w:spacing w:val="-2"/>
          <w:sz w:val="20"/>
        </w:rPr>
        <w:t xml:space="preserve"> </w:t>
      </w:r>
      <w:r>
        <w:rPr>
          <w:i/>
          <w:sz w:val="20"/>
        </w:rPr>
        <w:t>del</w:t>
      </w:r>
      <w:r>
        <w:rPr>
          <w:i/>
          <w:spacing w:val="-2"/>
          <w:sz w:val="20"/>
        </w:rPr>
        <w:t xml:space="preserve"> </w:t>
      </w:r>
      <w:r>
        <w:rPr>
          <w:i/>
          <w:sz w:val="20"/>
        </w:rPr>
        <w:t>“Sector</w:t>
      </w:r>
      <w:r>
        <w:rPr>
          <w:i/>
          <w:spacing w:val="-2"/>
          <w:sz w:val="20"/>
        </w:rPr>
        <w:t xml:space="preserve"> </w:t>
      </w:r>
      <w:r>
        <w:rPr>
          <w:i/>
          <w:sz w:val="20"/>
        </w:rPr>
        <w:t>IV</w:t>
      </w:r>
      <w:r>
        <w:rPr>
          <w:i/>
          <w:spacing w:val="-2"/>
          <w:sz w:val="20"/>
        </w:rPr>
        <w:t xml:space="preserve"> </w:t>
      </w:r>
      <w:r>
        <w:rPr>
          <w:i/>
          <w:sz w:val="20"/>
        </w:rPr>
        <w:t>-3</w:t>
      </w:r>
      <w:r>
        <w:rPr>
          <w:i/>
          <w:spacing w:val="-2"/>
          <w:sz w:val="20"/>
        </w:rPr>
        <w:t xml:space="preserve"> </w:t>
      </w:r>
      <w:r>
        <w:rPr>
          <w:i/>
          <w:sz w:val="20"/>
        </w:rPr>
        <w:t>La</w:t>
      </w:r>
      <w:r>
        <w:rPr>
          <w:i/>
          <w:spacing w:val="-2"/>
          <w:sz w:val="20"/>
        </w:rPr>
        <w:t xml:space="preserve"> </w:t>
      </w:r>
      <w:proofErr w:type="spellStart"/>
      <w:r>
        <w:rPr>
          <w:i/>
          <w:spacing w:val="-2"/>
          <w:sz w:val="20"/>
        </w:rPr>
        <w:t>Marazuela</w:t>
      </w:r>
      <w:proofErr w:type="spellEnd"/>
      <w:r>
        <w:rPr>
          <w:i/>
          <w:spacing w:val="-2"/>
          <w:sz w:val="20"/>
        </w:rPr>
        <w:t>”.</w:t>
      </w:r>
    </w:p>
    <w:p w14:paraId="019942BE" w14:textId="77777777" w:rsidR="001F3E5D" w:rsidRDefault="001F3E5D">
      <w:pPr>
        <w:rPr>
          <w:i/>
          <w:sz w:val="20"/>
        </w:rPr>
        <w:sectPr w:rsidR="001F3E5D">
          <w:pgSz w:w="11910" w:h="16840"/>
          <w:pgMar w:top="1340" w:right="1417" w:bottom="1260" w:left="1275" w:header="225" w:footer="1060" w:gutter="0"/>
          <w:cols w:space="720"/>
        </w:sectPr>
      </w:pPr>
    </w:p>
    <w:p w14:paraId="6FA220BA" w14:textId="77DCB3BE" w:rsidR="001F3E5D" w:rsidRDefault="00000000">
      <w:pPr>
        <w:pStyle w:val="Prrafodelista"/>
        <w:numPr>
          <w:ilvl w:val="0"/>
          <w:numId w:val="49"/>
        </w:numPr>
        <w:tabs>
          <w:tab w:val="left" w:pos="977"/>
        </w:tabs>
        <w:spacing w:before="87"/>
        <w:ind w:left="977" w:right="0" w:hanging="835"/>
        <w:jc w:val="left"/>
        <w:rPr>
          <w:i/>
          <w:sz w:val="20"/>
        </w:rPr>
      </w:pPr>
      <w:r>
        <w:rPr>
          <w:i/>
          <w:noProof/>
          <w:sz w:val="20"/>
        </w:rPr>
        <w:lastRenderedPageBreak/>
        <mc:AlternateContent>
          <mc:Choice Requires="wps">
            <w:drawing>
              <wp:anchor distT="0" distB="0" distL="0" distR="0" simplePos="0" relativeHeight="15853056" behindDoc="0" locked="0" layoutInCell="1" allowOverlap="1" wp14:anchorId="6A60FB4F" wp14:editId="2595E35D">
                <wp:simplePos x="0" y="0"/>
                <wp:positionH relativeFrom="page">
                  <wp:posOffset>6807090</wp:posOffset>
                </wp:positionH>
                <wp:positionV relativeFrom="page">
                  <wp:posOffset>2818730</wp:posOffset>
                </wp:positionV>
                <wp:extent cx="419734" cy="31870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3786E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3F876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A60FB4F" id="Textbox 269" o:spid="_x0000_s1152" type="#_x0000_t202" style="position:absolute;left:0;text-align:left;margin-left:536pt;margin-top:221.95pt;width:33.05pt;height:250.9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23786E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3F876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b/>
          <w:i/>
          <w:sz w:val="20"/>
        </w:rPr>
        <w:t>Estado</w:t>
      </w:r>
      <w:r>
        <w:rPr>
          <w:b/>
          <w:i/>
          <w:spacing w:val="26"/>
          <w:sz w:val="20"/>
        </w:rPr>
        <w:t xml:space="preserve"> </w:t>
      </w:r>
      <w:r>
        <w:rPr>
          <w:b/>
          <w:i/>
          <w:sz w:val="20"/>
        </w:rPr>
        <w:t>actual</w:t>
      </w:r>
      <w:r>
        <w:rPr>
          <w:i/>
          <w:sz w:val="20"/>
        </w:rPr>
        <w:t>:</w:t>
      </w:r>
      <w:r>
        <w:rPr>
          <w:i/>
          <w:spacing w:val="27"/>
          <w:sz w:val="20"/>
        </w:rPr>
        <w:t xml:space="preserve"> </w:t>
      </w:r>
      <w:r>
        <w:rPr>
          <w:i/>
          <w:sz w:val="20"/>
        </w:rPr>
        <w:t>Parcela</w:t>
      </w:r>
      <w:r>
        <w:rPr>
          <w:i/>
          <w:spacing w:val="27"/>
          <w:sz w:val="20"/>
        </w:rPr>
        <w:t xml:space="preserve"> </w:t>
      </w:r>
      <w:r>
        <w:rPr>
          <w:i/>
          <w:sz w:val="20"/>
        </w:rPr>
        <w:t>vacante,</w:t>
      </w:r>
      <w:r>
        <w:rPr>
          <w:i/>
          <w:spacing w:val="27"/>
          <w:sz w:val="20"/>
        </w:rPr>
        <w:t xml:space="preserve"> </w:t>
      </w:r>
      <w:r>
        <w:rPr>
          <w:i/>
          <w:sz w:val="20"/>
        </w:rPr>
        <w:t>cuenta</w:t>
      </w:r>
      <w:r>
        <w:rPr>
          <w:i/>
          <w:spacing w:val="27"/>
          <w:sz w:val="20"/>
        </w:rPr>
        <w:t xml:space="preserve"> </w:t>
      </w:r>
      <w:r>
        <w:rPr>
          <w:i/>
          <w:sz w:val="20"/>
        </w:rPr>
        <w:t>con</w:t>
      </w:r>
      <w:r>
        <w:rPr>
          <w:i/>
          <w:spacing w:val="27"/>
          <w:sz w:val="20"/>
        </w:rPr>
        <w:t xml:space="preserve"> </w:t>
      </w:r>
      <w:r>
        <w:rPr>
          <w:i/>
          <w:sz w:val="20"/>
        </w:rPr>
        <w:t>elemento</w:t>
      </w:r>
      <w:r>
        <w:rPr>
          <w:i/>
          <w:spacing w:val="27"/>
          <w:sz w:val="20"/>
        </w:rPr>
        <w:t xml:space="preserve"> </w:t>
      </w:r>
      <w:r>
        <w:rPr>
          <w:i/>
          <w:sz w:val="20"/>
        </w:rPr>
        <w:t>protegido</w:t>
      </w:r>
      <w:r>
        <w:rPr>
          <w:i/>
          <w:spacing w:val="27"/>
          <w:sz w:val="20"/>
        </w:rPr>
        <w:t xml:space="preserve"> </w:t>
      </w:r>
      <w:r>
        <w:rPr>
          <w:i/>
          <w:sz w:val="20"/>
        </w:rPr>
        <w:t>(elemento</w:t>
      </w:r>
      <w:r>
        <w:rPr>
          <w:i/>
          <w:spacing w:val="27"/>
          <w:sz w:val="20"/>
        </w:rPr>
        <w:t xml:space="preserve"> </w:t>
      </w:r>
      <w:r>
        <w:rPr>
          <w:i/>
          <w:sz w:val="20"/>
        </w:rPr>
        <w:t>del</w:t>
      </w:r>
      <w:r>
        <w:rPr>
          <w:i/>
          <w:spacing w:val="27"/>
          <w:sz w:val="20"/>
        </w:rPr>
        <w:t xml:space="preserve"> </w:t>
      </w:r>
      <w:r>
        <w:rPr>
          <w:i/>
          <w:spacing w:val="-2"/>
          <w:sz w:val="20"/>
        </w:rPr>
        <w:t>Catalogo</w:t>
      </w:r>
    </w:p>
    <w:p w14:paraId="39CE7822" w14:textId="77777777" w:rsidR="001F3E5D" w:rsidRDefault="00000000">
      <w:pPr>
        <w:spacing w:before="51"/>
        <w:ind w:left="142"/>
        <w:rPr>
          <w:i/>
          <w:sz w:val="20"/>
        </w:rPr>
      </w:pPr>
      <w:r>
        <w:rPr>
          <w:i/>
          <w:sz w:val="20"/>
        </w:rPr>
        <w:t>Geográfico</w:t>
      </w:r>
      <w:r>
        <w:rPr>
          <w:i/>
          <w:spacing w:val="-6"/>
          <w:sz w:val="20"/>
        </w:rPr>
        <w:t xml:space="preserve"> </w:t>
      </w:r>
      <w:r>
        <w:rPr>
          <w:i/>
          <w:sz w:val="20"/>
        </w:rPr>
        <w:t>Histórico</w:t>
      </w:r>
      <w:r>
        <w:rPr>
          <w:i/>
          <w:spacing w:val="-6"/>
          <w:sz w:val="20"/>
        </w:rPr>
        <w:t xml:space="preserve"> </w:t>
      </w:r>
      <w:r>
        <w:rPr>
          <w:i/>
          <w:sz w:val="20"/>
        </w:rPr>
        <w:t>denominado</w:t>
      </w:r>
      <w:r>
        <w:rPr>
          <w:i/>
          <w:spacing w:val="-5"/>
          <w:sz w:val="20"/>
        </w:rPr>
        <w:t xml:space="preserve"> </w:t>
      </w:r>
      <w:r>
        <w:rPr>
          <w:i/>
          <w:sz w:val="20"/>
        </w:rPr>
        <w:t>“Nido</w:t>
      </w:r>
      <w:r>
        <w:rPr>
          <w:i/>
          <w:spacing w:val="-6"/>
          <w:sz w:val="20"/>
        </w:rPr>
        <w:t xml:space="preserve"> </w:t>
      </w:r>
      <w:r>
        <w:rPr>
          <w:i/>
          <w:sz w:val="20"/>
        </w:rPr>
        <w:t>calle</w:t>
      </w:r>
      <w:r>
        <w:rPr>
          <w:i/>
          <w:spacing w:val="-6"/>
          <w:sz w:val="20"/>
        </w:rPr>
        <w:t xml:space="preserve"> </w:t>
      </w:r>
      <w:r>
        <w:rPr>
          <w:i/>
          <w:sz w:val="20"/>
        </w:rPr>
        <w:t>Alhelí”</w:t>
      </w:r>
      <w:r>
        <w:rPr>
          <w:i/>
          <w:spacing w:val="-5"/>
          <w:sz w:val="20"/>
        </w:rPr>
        <w:t xml:space="preserve"> </w:t>
      </w:r>
      <w:r>
        <w:rPr>
          <w:i/>
          <w:spacing w:val="-2"/>
          <w:sz w:val="20"/>
        </w:rPr>
        <w:t>(CM/0127/014)</w:t>
      </w:r>
    </w:p>
    <w:p w14:paraId="40E37968" w14:textId="77777777" w:rsidR="001F3E5D" w:rsidRDefault="001F3E5D">
      <w:pPr>
        <w:pStyle w:val="Textoindependiente"/>
        <w:spacing w:before="60"/>
        <w:rPr>
          <w:i/>
        </w:rPr>
      </w:pPr>
    </w:p>
    <w:p w14:paraId="71B56870" w14:textId="77777777" w:rsidR="001F3E5D" w:rsidRDefault="00000000">
      <w:pPr>
        <w:pStyle w:val="Prrafodelista"/>
        <w:numPr>
          <w:ilvl w:val="0"/>
          <w:numId w:val="49"/>
        </w:numPr>
        <w:tabs>
          <w:tab w:val="left" w:pos="710"/>
        </w:tabs>
        <w:ind w:left="710" w:right="0"/>
        <w:jc w:val="left"/>
        <w:rPr>
          <w:i/>
          <w:sz w:val="20"/>
        </w:rPr>
      </w:pPr>
      <w:r>
        <w:rPr>
          <w:b/>
          <w:i/>
          <w:spacing w:val="-4"/>
          <w:sz w:val="20"/>
        </w:rPr>
        <w:t>Titularidad</w:t>
      </w:r>
      <w:r>
        <w:rPr>
          <w:i/>
          <w:spacing w:val="-4"/>
          <w:sz w:val="20"/>
        </w:rPr>
        <w:t>:</w:t>
      </w:r>
      <w:r>
        <w:rPr>
          <w:i/>
          <w:spacing w:val="-2"/>
          <w:sz w:val="20"/>
        </w:rPr>
        <w:t xml:space="preserve"> </w:t>
      </w:r>
      <w:r>
        <w:rPr>
          <w:i/>
          <w:spacing w:val="-4"/>
          <w:sz w:val="20"/>
        </w:rPr>
        <w:t>Ayuntamiento</w:t>
      </w:r>
      <w:r>
        <w:rPr>
          <w:i/>
          <w:spacing w:val="1"/>
          <w:sz w:val="20"/>
        </w:rPr>
        <w:t xml:space="preserve"> </w:t>
      </w:r>
      <w:r>
        <w:rPr>
          <w:i/>
          <w:spacing w:val="-4"/>
          <w:sz w:val="20"/>
        </w:rPr>
        <w:t>de</w:t>
      </w:r>
      <w:r>
        <w:rPr>
          <w:i/>
          <w:sz w:val="20"/>
        </w:rPr>
        <w:t xml:space="preserve"> </w:t>
      </w:r>
      <w:r>
        <w:rPr>
          <w:i/>
          <w:spacing w:val="-4"/>
          <w:sz w:val="20"/>
        </w:rPr>
        <w:t>Las</w:t>
      </w:r>
      <w:r>
        <w:rPr>
          <w:i/>
          <w:spacing w:val="1"/>
          <w:sz w:val="20"/>
        </w:rPr>
        <w:t xml:space="preserve"> </w:t>
      </w:r>
      <w:r>
        <w:rPr>
          <w:i/>
          <w:spacing w:val="-4"/>
          <w:sz w:val="20"/>
        </w:rPr>
        <w:t>Rozas.</w:t>
      </w:r>
    </w:p>
    <w:p w14:paraId="577492D6" w14:textId="77777777" w:rsidR="001F3E5D" w:rsidRDefault="001F3E5D">
      <w:pPr>
        <w:pStyle w:val="Textoindependiente"/>
        <w:spacing w:before="61"/>
        <w:rPr>
          <w:i/>
        </w:rPr>
      </w:pPr>
    </w:p>
    <w:p w14:paraId="2E320937" w14:textId="77777777" w:rsidR="001F3E5D" w:rsidRDefault="00000000">
      <w:pPr>
        <w:ind w:left="142"/>
        <w:rPr>
          <w:i/>
          <w:sz w:val="20"/>
        </w:rPr>
      </w:pPr>
      <w:r>
        <w:rPr>
          <w:i/>
          <w:sz w:val="20"/>
        </w:rPr>
        <w:t>Parcela</w:t>
      </w:r>
      <w:r>
        <w:rPr>
          <w:i/>
          <w:spacing w:val="-2"/>
          <w:sz w:val="20"/>
        </w:rPr>
        <w:t xml:space="preserve"> </w:t>
      </w:r>
      <w:r>
        <w:rPr>
          <w:i/>
          <w:sz w:val="20"/>
        </w:rPr>
        <w:t>7-</w:t>
      </w:r>
      <w:r>
        <w:rPr>
          <w:i/>
          <w:spacing w:val="-1"/>
          <w:sz w:val="20"/>
        </w:rPr>
        <w:t xml:space="preserve"> </w:t>
      </w:r>
      <w:r>
        <w:rPr>
          <w:i/>
          <w:sz w:val="20"/>
        </w:rPr>
        <w:t>Resto.</w:t>
      </w:r>
      <w:r>
        <w:rPr>
          <w:i/>
          <w:spacing w:val="-1"/>
          <w:sz w:val="20"/>
        </w:rPr>
        <w:t xml:space="preserve"> </w:t>
      </w:r>
      <w:r>
        <w:rPr>
          <w:i/>
          <w:sz w:val="20"/>
        </w:rPr>
        <w:t>“Sector</w:t>
      </w:r>
      <w:r>
        <w:rPr>
          <w:i/>
          <w:spacing w:val="-1"/>
          <w:sz w:val="20"/>
        </w:rPr>
        <w:t xml:space="preserve"> </w:t>
      </w:r>
      <w:r>
        <w:rPr>
          <w:i/>
          <w:sz w:val="20"/>
        </w:rPr>
        <w:t>IV</w:t>
      </w:r>
      <w:r>
        <w:rPr>
          <w:i/>
          <w:spacing w:val="-1"/>
          <w:sz w:val="20"/>
        </w:rPr>
        <w:t xml:space="preserve"> </w:t>
      </w:r>
      <w:r>
        <w:rPr>
          <w:i/>
          <w:sz w:val="20"/>
        </w:rPr>
        <w:t>-3</w:t>
      </w:r>
      <w:r>
        <w:rPr>
          <w:i/>
          <w:spacing w:val="-1"/>
          <w:sz w:val="20"/>
        </w:rPr>
        <w:t xml:space="preserve"> </w:t>
      </w:r>
      <w:r>
        <w:rPr>
          <w:i/>
          <w:sz w:val="20"/>
        </w:rPr>
        <w:t>La</w:t>
      </w:r>
      <w:r>
        <w:rPr>
          <w:i/>
          <w:spacing w:val="-1"/>
          <w:sz w:val="20"/>
        </w:rPr>
        <w:t xml:space="preserve"> </w:t>
      </w:r>
      <w:proofErr w:type="spellStart"/>
      <w:r>
        <w:rPr>
          <w:i/>
          <w:spacing w:val="-2"/>
          <w:sz w:val="20"/>
        </w:rPr>
        <w:t>Marazuela</w:t>
      </w:r>
      <w:proofErr w:type="spellEnd"/>
      <w:r>
        <w:rPr>
          <w:i/>
          <w:spacing w:val="-2"/>
          <w:sz w:val="20"/>
        </w:rPr>
        <w:t>”.</w:t>
      </w:r>
    </w:p>
    <w:p w14:paraId="509844EB" w14:textId="77777777" w:rsidR="001F3E5D" w:rsidRDefault="001F3E5D">
      <w:pPr>
        <w:pStyle w:val="Textoindependiente"/>
        <w:spacing w:before="60"/>
        <w:rPr>
          <w:i/>
        </w:rPr>
      </w:pPr>
    </w:p>
    <w:p w14:paraId="7C98BF36" w14:textId="77777777" w:rsidR="001F3E5D" w:rsidRDefault="00000000">
      <w:pPr>
        <w:pStyle w:val="Prrafodelista"/>
        <w:numPr>
          <w:ilvl w:val="0"/>
          <w:numId w:val="49"/>
        </w:numPr>
        <w:tabs>
          <w:tab w:val="left" w:pos="710"/>
        </w:tabs>
        <w:spacing w:before="1"/>
        <w:ind w:left="710" w:right="0"/>
        <w:jc w:val="left"/>
        <w:rPr>
          <w:i/>
          <w:sz w:val="20"/>
        </w:rPr>
      </w:pPr>
      <w:r>
        <w:rPr>
          <w:b/>
          <w:i/>
          <w:spacing w:val="-6"/>
          <w:sz w:val="20"/>
        </w:rPr>
        <w:t>Superficie</w:t>
      </w:r>
      <w:r>
        <w:rPr>
          <w:i/>
          <w:spacing w:val="-6"/>
          <w:sz w:val="20"/>
        </w:rPr>
        <w:t>:</w:t>
      </w:r>
      <w:r>
        <w:rPr>
          <w:i/>
          <w:spacing w:val="2"/>
          <w:sz w:val="20"/>
        </w:rPr>
        <w:t xml:space="preserve"> </w:t>
      </w:r>
      <w:r>
        <w:rPr>
          <w:i/>
          <w:spacing w:val="-6"/>
          <w:sz w:val="20"/>
        </w:rPr>
        <w:t>6.068</w:t>
      </w:r>
      <w:r>
        <w:rPr>
          <w:i/>
          <w:spacing w:val="3"/>
          <w:sz w:val="20"/>
        </w:rPr>
        <w:t xml:space="preserve"> </w:t>
      </w:r>
      <w:r>
        <w:rPr>
          <w:i/>
          <w:spacing w:val="-6"/>
          <w:sz w:val="20"/>
        </w:rPr>
        <w:t>m2.</w:t>
      </w:r>
    </w:p>
    <w:p w14:paraId="0AEC84A4" w14:textId="77777777" w:rsidR="001F3E5D" w:rsidRDefault="001F3E5D">
      <w:pPr>
        <w:pStyle w:val="Textoindependiente"/>
        <w:spacing w:before="60"/>
        <w:rPr>
          <w:i/>
        </w:rPr>
      </w:pPr>
    </w:p>
    <w:p w14:paraId="2EA92B2C" w14:textId="77777777" w:rsidR="001F3E5D" w:rsidRDefault="00000000">
      <w:pPr>
        <w:pStyle w:val="Prrafodelista"/>
        <w:numPr>
          <w:ilvl w:val="0"/>
          <w:numId w:val="49"/>
        </w:numPr>
        <w:tabs>
          <w:tab w:val="left" w:pos="1103"/>
        </w:tabs>
        <w:ind w:left="1103" w:right="0" w:hanging="961"/>
        <w:jc w:val="left"/>
        <w:rPr>
          <w:i/>
          <w:sz w:val="20"/>
        </w:rPr>
      </w:pPr>
      <w:r>
        <w:rPr>
          <w:b/>
          <w:i/>
          <w:sz w:val="20"/>
        </w:rPr>
        <w:t>Clasificación</w:t>
      </w:r>
      <w:r>
        <w:rPr>
          <w:b/>
          <w:i/>
          <w:spacing w:val="23"/>
          <w:sz w:val="20"/>
        </w:rPr>
        <w:t xml:space="preserve"> </w:t>
      </w:r>
      <w:r>
        <w:rPr>
          <w:b/>
          <w:i/>
          <w:sz w:val="20"/>
        </w:rPr>
        <w:t>y</w:t>
      </w:r>
      <w:r>
        <w:rPr>
          <w:b/>
          <w:i/>
          <w:spacing w:val="23"/>
          <w:sz w:val="20"/>
        </w:rPr>
        <w:t xml:space="preserve"> </w:t>
      </w:r>
      <w:r>
        <w:rPr>
          <w:b/>
          <w:i/>
          <w:sz w:val="20"/>
        </w:rPr>
        <w:t>calificación</w:t>
      </w:r>
      <w:r>
        <w:rPr>
          <w:b/>
          <w:i/>
          <w:spacing w:val="23"/>
          <w:sz w:val="20"/>
        </w:rPr>
        <w:t xml:space="preserve"> </w:t>
      </w:r>
      <w:r>
        <w:rPr>
          <w:b/>
          <w:i/>
          <w:sz w:val="20"/>
        </w:rPr>
        <w:t>urbanística</w:t>
      </w:r>
      <w:r>
        <w:rPr>
          <w:i/>
          <w:sz w:val="20"/>
        </w:rPr>
        <w:t>:</w:t>
      </w:r>
      <w:r>
        <w:rPr>
          <w:i/>
          <w:spacing w:val="23"/>
          <w:sz w:val="20"/>
        </w:rPr>
        <w:t xml:space="preserve"> </w:t>
      </w:r>
      <w:r>
        <w:rPr>
          <w:i/>
          <w:sz w:val="20"/>
        </w:rPr>
        <w:t>Suelo</w:t>
      </w:r>
      <w:r>
        <w:rPr>
          <w:i/>
          <w:spacing w:val="23"/>
          <w:sz w:val="20"/>
        </w:rPr>
        <w:t xml:space="preserve"> </w:t>
      </w:r>
      <w:r>
        <w:rPr>
          <w:i/>
          <w:sz w:val="20"/>
        </w:rPr>
        <w:t>urbano</w:t>
      </w:r>
      <w:r>
        <w:rPr>
          <w:i/>
          <w:spacing w:val="23"/>
          <w:sz w:val="20"/>
        </w:rPr>
        <w:t xml:space="preserve"> </w:t>
      </w:r>
      <w:r>
        <w:rPr>
          <w:i/>
          <w:sz w:val="20"/>
        </w:rPr>
        <w:t>destinado</w:t>
      </w:r>
      <w:r>
        <w:rPr>
          <w:i/>
          <w:spacing w:val="23"/>
          <w:sz w:val="20"/>
        </w:rPr>
        <w:t xml:space="preserve"> </w:t>
      </w:r>
      <w:r>
        <w:rPr>
          <w:i/>
          <w:sz w:val="20"/>
        </w:rPr>
        <w:t>a</w:t>
      </w:r>
      <w:r>
        <w:rPr>
          <w:i/>
          <w:spacing w:val="23"/>
          <w:sz w:val="20"/>
        </w:rPr>
        <w:t xml:space="preserve"> </w:t>
      </w:r>
      <w:r>
        <w:rPr>
          <w:i/>
          <w:sz w:val="20"/>
        </w:rPr>
        <w:t>equipamiento</w:t>
      </w:r>
      <w:r>
        <w:rPr>
          <w:i/>
          <w:spacing w:val="23"/>
          <w:sz w:val="20"/>
        </w:rPr>
        <w:t xml:space="preserve"> </w:t>
      </w:r>
      <w:r>
        <w:rPr>
          <w:i/>
          <w:spacing w:val="-2"/>
          <w:sz w:val="20"/>
        </w:rPr>
        <w:t>socio</w:t>
      </w:r>
    </w:p>
    <w:p w14:paraId="2AE9F52D" w14:textId="77777777" w:rsidR="001F3E5D" w:rsidRDefault="00000000">
      <w:pPr>
        <w:spacing w:before="51"/>
        <w:ind w:left="142"/>
        <w:rPr>
          <w:i/>
          <w:sz w:val="20"/>
        </w:rPr>
      </w:pPr>
      <w:r>
        <w:rPr>
          <w:i/>
          <w:spacing w:val="-2"/>
          <w:sz w:val="20"/>
        </w:rPr>
        <w:t>asistencial.</w:t>
      </w:r>
    </w:p>
    <w:p w14:paraId="6C6F900B" w14:textId="77777777" w:rsidR="001F3E5D" w:rsidRDefault="001F3E5D">
      <w:pPr>
        <w:pStyle w:val="Textoindependiente"/>
        <w:spacing w:before="60"/>
        <w:rPr>
          <w:i/>
        </w:rPr>
      </w:pPr>
    </w:p>
    <w:p w14:paraId="0EF5E7E4" w14:textId="77777777" w:rsidR="001F3E5D" w:rsidRDefault="00000000">
      <w:pPr>
        <w:pStyle w:val="Prrafodelista"/>
        <w:numPr>
          <w:ilvl w:val="0"/>
          <w:numId w:val="49"/>
        </w:numPr>
        <w:tabs>
          <w:tab w:val="left" w:pos="710"/>
        </w:tabs>
        <w:ind w:left="710" w:right="0"/>
        <w:jc w:val="left"/>
        <w:rPr>
          <w:i/>
          <w:sz w:val="20"/>
        </w:rPr>
      </w:pPr>
      <w:r>
        <w:rPr>
          <w:b/>
          <w:i/>
          <w:spacing w:val="-2"/>
          <w:sz w:val="20"/>
        </w:rPr>
        <w:t>Estado</w:t>
      </w:r>
      <w:r>
        <w:rPr>
          <w:b/>
          <w:i/>
          <w:spacing w:val="-4"/>
          <w:sz w:val="20"/>
        </w:rPr>
        <w:t xml:space="preserve"> </w:t>
      </w:r>
      <w:r>
        <w:rPr>
          <w:b/>
          <w:i/>
          <w:spacing w:val="-2"/>
          <w:sz w:val="20"/>
        </w:rPr>
        <w:t>actual</w:t>
      </w:r>
      <w:r>
        <w:rPr>
          <w:i/>
          <w:spacing w:val="-2"/>
          <w:sz w:val="20"/>
        </w:rPr>
        <w:t>:</w:t>
      </w:r>
      <w:r>
        <w:rPr>
          <w:i/>
          <w:spacing w:val="-4"/>
          <w:sz w:val="20"/>
        </w:rPr>
        <w:t xml:space="preserve"> </w:t>
      </w:r>
      <w:r>
        <w:rPr>
          <w:i/>
          <w:spacing w:val="-2"/>
          <w:sz w:val="20"/>
        </w:rPr>
        <w:t>Parcela</w:t>
      </w:r>
      <w:r>
        <w:rPr>
          <w:i/>
          <w:spacing w:val="-3"/>
          <w:sz w:val="20"/>
        </w:rPr>
        <w:t xml:space="preserve"> </w:t>
      </w:r>
      <w:r>
        <w:rPr>
          <w:i/>
          <w:spacing w:val="-2"/>
          <w:sz w:val="20"/>
        </w:rPr>
        <w:t>vacante,</w:t>
      </w:r>
      <w:r>
        <w:rPr>
          <w:i/>
          <w:spacing w:val="-4"/>
          <w:sz w:val="20"/>
        </w:rPr>
        <w:t xml:space="preserve"> </w:t>
      </w:r>
      <w:r>
        <w:rPr>
          <w:i/>
          <w:spacing w:val="-2"/>
          <w:sz w:val="20"/>
        </w:rPr>
        <w:t>sin</w:t>
      </w:r>
      <w:r>
        <w:rPr>
          <w:i/>
          <w:spacing w:val="-4"/>
          <w:sz w:val="20"/>
        </w:rPr>
        <w:t xml:space="preserve"> </w:t>
      </w:r>
      <w:r>
        <w:rPr>
          <w:i/>
          <w:spacing w:val="-2"/>
          <w:sz w:val="20"/>
        </w:rPr>
        <w:t>edificación</w:t>
      </w:r>
      <w:r>
        <w:rPr>
          <w:i/>
          <w:spacing w:val="-3"/>
          <w:sz w:val="20"/>
        </w:rPr>
        <w:t xml:space="preserve"> </w:t>
      </w:r>
      <w:r>
        <w:rPr>
          <w:i/>
          <w:spacing w:val="-2"/>
          <w:sz w:val="20"/>
        </w:rPr>
        <w:t>ni</w:t>
      </w:r>
      <w:r>
        <w:rPr>
          <w:i/>
          <w:spacing w:val="-4"/>
          <w:sz w:val="20"/>
        </w:rPr>
        <w:t xml:space="preserve"> </w:t>
      </w:r>
      <w:r>
        <w:rPr>
          <w:i/>
          <w:spacing w:val="-2"/>
          <w:sz w:val="20"/>
        </w:rPr>
        <w:t>uso</w:t>
      </w:r>
      <w:r>
        <w:rPr>
          <w:i/>
          <w:spacing w:val="-3"/>
          <w:sz w:val="20"/>
        </w:rPr>
        <w:t xml:space="preserve"> </w:t>
      </w:r>
      <w:r>
        <w:rPr>
          <w:i/>
          <w:spacing w:val="-2"/>
          <w:sz w:val="20"/>
        </w:rPr>
        <w:t>efectivo.</w:t>
      </w:r>
    </w:p>
    <w:p w14:paraId="0ACDCCE7" w14:textId="77777777" w:rsidR="001F3E5D" w:rsidRDefault="001F3E5D">
      <w:pPr>
        <w:pStyle w:val="Textoindependiente"/>
        <w:spacing w:before="61"/>
        <w:rPr>
          <w:i/>
        </w:rPr>
      </w:pPr>
    </w:p>
    <w:p w14:paraId="143A80CE" w14:textId="77777777" w:rsidR="001F3E5D" w:rsidRDefault="00000000">
      <w:pPr>
        <w:pStyle w:val="Prrafodelista"/>
        <w:numPr>
          <w:ilvl w:val="0"/>
          <w:numId w:val="49"/>
        </w:numPr>
        <w:tabs>
          <w:tab w:val="left" w:pos="709"/>
        </w:tabs>
        <w:ind w:right="0" w:hanging="567"/>
        <w:jc w:val="left"/>
        <w:rPr>
          <w:i/>
          <w:sz w:val="20"/>
        </w:rPr>
      </w:pPr>
      <w:r>
        <w:rPr>
          <w:b/>
          <w:i/>
          <w:spacing w:val="-4"/>
          <w:sz w:val="20"/>
        </w:rPr>
        <w:t>Titularidad</w:t>
      </w:r>
      <w:r>
        <w:rPr>
          <w:i/>
          <w:spacing w:val="-4"/>
          <w:sz w:val="20"/>
        </w:rPr>
        <w:t>:</w:t>
      </w:r>
      <w:r>
        <w:rPr>
          <w:i/>
          <w:spacing w:val="-2"/>
          <w:sz w:val="20"/>
        </w:rPr>
        <w:t xml:space="preserve"> </w:t>
      </w:r>
      <w:r>
        <w:rPr>
          <w:i/>
          <w:spacing w:val="-4"/>
          <w:sz w:val="20"/>
        </w:rPr>
        <w:t>Ayuntamiento</w:t>
      </w:r>
      <w:r>
        <w:rPr>
          <w:i/>
          <w:spacing w:val="1"/>
          <w:sz w:val="20"/>
        </w:rPr>
        <w:t xml:space="preserve"> </w:t>
      </w:r>
      <w:r>
        <w:rPr>
          <w:i/>
          <w:spacing w:val="-4"/>
          <w:sz w:val="20"/>
        </w:rPr>
        <w:t>de</w:t>
      </w:r>
      <w:r>
        <w:rPr>
          <w:i/>
          <w:sz w:val="20"/>
        </w:rPr>
        <w:t xml:space="preserve"> </w:t>
      </w:r>
      <w:r>
        <w:rPr>
          <w:i/>
          <w:spacing w:val="-4"/>
          <w:sz w:val="20"/>
        </w:rPr>
        <w:t>Las</w:t>
      </w:r>
      <w:r>
        <w:rPr>
          <w:i/>
          <w:spacing w:val="1"/>
          <w:sz w:val="20"/>
        </w:rPr>
        <w:t xml:space="preserve"> </w:t>
      </w:r>
      <w:r>
        <w:rPr>
          <w:i/>
          <w:spacing w:val="-4"/>
          <w:sz w:val="20"/>
        </w:rPr>
        <w:t>Rozas.</w:t>
      </w:r>
    </w:p>
    <w:p w14:paraId="236C0BDF" w14:textId="77777777" w:rsidR="001F3E5D" w:rsidRDefault="001F3E5D">
      <w:pPr>
        <w:pStyle w:val="Textoindependiente"/>
        <w:spacing w:before="60"/>
        <w:rPr>
          <w:i/>
        </w:rPr>
      </w:pPr>
    </w:p>
    <w:p w14:paraId="031023DC" w14:textId="77777777" w:rsidR="001F3E5D" w:rsidRDefault="00000000">
      <w:pPr>
        <w:spacing w:line="292" w:lineRule="auto"/>
        <w:ind w:left="142" w:right="1"/>
        <w:jc w:val="both"/>
        <w:rPr>
          <w:i/>
          <w:sz w:val="20"/>
        </w:rPr>
      </w:pPr>
      <w:r>
        <w:rPr>
          <w:i/>
          <w:sz w:val="20"/>
        </w:rPr>
        <w:t xml:space="preserve">Con la propuesta anterior, respetándose sus superficies, se cambia la localización de los equipamientos públicos locales citados de forma que se posibilita la implantación de la instalación deportiva en el emplazamiento pretendido por la </w:t>
      </w:r>
      <w:proofErr w:type="gramStart"/>
      <w:r>
        <w:rPr>
          <w:i/>
          <w:sz w:val="20"/>
        </w:rPr>
        <w:t>Concejalía</w:t>
      </w:r>
      <w:proofErr w:type="gramEnd"/>
      <w:r>
        <w:rPr>
          <w:i/>
          <w:sz w:val="20"/>
        </w:rPr>
        <w:t xml:space="preserve"> de Deportes.</w:t>
      </w:r>
    </w:p>
    <w:p w14:paraId="1D3C6B17" w14:textId="77777777" w:rsidR="001F3E5D" w:rsidRDefault="001F3E5D">
      <w:pPr>
        <w:pStyle w:val="Textoindependiente"/>
        <w:rPr>
          <w:i/>
        </w:rPr>
      </w:pPr>
    </w:p>
    <w:p w14:paraId="31E525BA" w14:textId="77777777" w:rsidR="001F3E5D" w:rsidRDefault="001F3E5D">
      <w:pPr>
        <w:pStyle w:val="Textoindependiente"/>
        <w:spacing w:before="60"/>
        <w:rPr>
          <w:i/>
        </w:rPr>
      </w:pPr>
    </w:p>
    <w:p w14:paraId="3EE52F48" w14:textId="77777777" w:rsidR="001F3E5D" w:rsidRDefault="00000000">
      <w:pPr>
        <w:spacing w:before="1"/>
        <w:ind w:left="142"/>
        <w:jc w:val="both"/>
        <w:rPr>
          <w:i/>
          <w:sz w:val="20"/>
        </w:rPr>
      </w:pPr>
      <w:r>
        <w:rPr>
          <w:i/>
          <w:sz w:val="20"/>
        </w:rPr>
        <w:t>A</w:t>
      </w:r>
      <w:r>
        <w:rPr>
          <w:i/>
          <w:spacing w:val="-2"/>
          <w:sz w:val="20"/>
        </w:rPr>
        <w:t xml:space="preserve"> </w:t>
      </w:r>
      <w:r>
        <w:rPr>
          <w:i/>
          <w:sz w:val="20"/>
        </w:rPr>
        <w:t>los</w:t>
      </w:r>
      <w:r>
        <w:rPr>
          <w:i/>
          <w:spacing w:val="-1"/>
          <w:sz w:val="20"/>
        </w:rPr>
        <w:t xml:space="preserve"> </w:t>
      </w:r>
      <w:r>
        <w:rPr>
          <w:i/>
          <w:sz w:val="20"/>
        </w:rPr>
        <w:t>anteriores</w:t>
      </w:r>
      <w:r>
        <w:rPr>
          <w:i/>
          <w:spacing w:val="-2"/>
          <w:sz w:val="20"/>
        </w:rPr>
        <w:t xml:space="preserve"> </w:t>
      </w:r>
      <w:r>
        <w:rPr>
          <w:i/>
          <w:sz w:val="20"/>
        </w:rPr>
        <w:t>antecedentes</w:t>
      </w:r>
      <w:r>
        <w:rPr>
          <w:i/>
          <w:spacing w:val="-1"/>
          <w:sz w:val="20"/>
        </w:rPr>
        <w:t xml:space="preserve"> </w:t>
      </w:r>
      <w:r>
        <w:rPr>
          <w:i/>
          <w:sz w:val="20"/>
        </w:rPr>
        <w:t>le</w:t>
      </w:r>
      <w:r>
        <w:rPr>
          <w:i/>
          <w:spacing w:val="-2"/>
          <w:sz w:val="20"/>
        </w:rPr>
        <w:t xml:space="preserve"> </w:t>
      </w:r>
      <w:r>
        <w:rPr>
          <w:i/>
          <w:sz w:val="20"/>
        </w:rPr>
        <w:t>son</w:t>
      </w:r>
      <w:r>
        <w:rPr>
          <w:i/>
          <w:spacing w:val="-1"/>
          <w:sz w:val="20"/>
        </w:rPr>
        <w:t xml:space="preserve"> </w:t>
      </w:r>
      <w:r>
        <w:rPr>
          <w:i/>
          <w:sz w:val="20"/>
        </w:rPr>
        <w:t>de</w:t>
      </w:r>
      <w:r>
        <w:rPr>
          <w:i/>
          <w:spacing w:val="-2"/>
          <w:sz w:val="20"/>
        </w:rPr>
        <w:t xml:space="preserve"> </w:t>
      </w:r>
      <w:r>
        <w:rPr>
          <w:i/>
          <w:sz w:val="20"/>
        </w:rPr>
        <w:t>aplicación</w:t>
      </w:r>
      <w:r>
        <w:rPr>
          <w:i/>
          <w:spacing w:val="-1"/>
          <w:sz w:val="20"/>
        </w:rPr>
        <w:t xml:space="preserve"> </w:t>
      </w:r>
      <w:r>
        <w:rPr>
          <w:i/>
          <w:sz w:val="20"/>
        </w:rPr>
        <w:t>los</w:t>
      </w:r>
      <w:r>
        <w:rPr>
          <w:i/>
          <w:spacing w:val="-1"/>
          <w:sz w:val="20"/>
        </w:rPr>
        <w:t xml:space="preserve"> </w:t>
      </w:r>
      <w:r>
        <w:rPr>
          <w:i/>
          <w:spacing w:val="-2"/>
          <w:sz w:val="20"/>
        </w:rPr>
        <w:t>siguientes</w:t>
      </w:r>
    </w:p>
    <w:p w14:paraId="7953A768" w14:textId="77777777" w:rsidR="001F3E5D" w:rsidRDefault="001F3E5D">
      <w:pPr>
        <w:pStyle w:val="Textoindependiente"/>
        <w:rPr>
          <w:i/>
        </w:rPr>
      </w:pPr>
    </w:p>
    <w:p w14:paraId="194A4136" w14:textId="77777777" w:rsidR="001F3E5D" w:rsidRDefault="001F3E5D">
      <w:pPr>
        <w:pStyle w:val="Textoindependiente"/>
        <w:spacing w:before="110"/>
        <w:rPr>
          <w:i/>
        </w:rPr>
      </w:pPr>
    </w:p>
    <w:p w14:paraId="50B474FB" w14:textId="77777777" w:rsidR="001F3E5D" w:rsidRDefault="00000000">
      <w:pPr>
        <w:pStyle w:val="Ttulo5"/>
        <w:spacing w:before="1"/>
        <w:rPr>
          <w:rFonts w:ascii="Arial"/>
          <w:b w:val="0"/>
        </w:rPr>
      </w:pPr>
      <w:r>
        <w:rPr>
          <w:rFonts w:ascii="Arial"/>
          <w:spacing w:val="-8"/>
        </w:rPr>
        <w:t>Fundamentos</w:t>
      </w:r>
      <w:r>
        <w:rPr>
          <w:rFonts w:ascii="Arial"/>
          <w:spacing w:val="-1"/>
        </w:rPr>
        <w:t xml:space="preserve"> </w:t>
      </w:r>
      <w:r>
        <w:rPr>
          <w:rFonts w:ascii="Arial"/>
          <w:spacing w:val="-8"/>
        </w:rPr>
        <w:t>de</w:t>
      </w:r>
      <w:r>
        <w:rPr>
          <w:rFonts w:ascii="Arial"/>
        </w:rPr>
        <w:t xml:space="preserve"> </w:t>
      </w:r>
      <w:r>
        <w:rPr>
          <w:rFonts w:ascii="Arial"/>
          <w:spacing w:val="-8"/>
        </w:rPr>
        <w:t>derecho</w:t>
      </w:r>
      <w:r>
        <w:rPr>
          <w:rFonts w:ascii="Arial"/>
          <w:b w:val="0"/>
          <w:spacing w:val="-8"/>
        </w:rPr>
        <w:t>.</w:t>
      </w:r>
    </w:p>
    <w:p w14:paraId="35F89C26" w14:textId="77777777" w:rsidR="001F3E5D" w:rsidRDefault="001F3E5D">
      <w:pPr>
        <w:pStyle w:val="Textoindependiente"/>
        <w:spacing w:before="60"/>
        <w:rPr>
          <w:i/>
        </w:rPr>
      </w:pPr>
    </w:p>
    <w:p w14:paraId="1D8B24EA" w14:textId="77777777" w:rsidR="001F3E5D" w:rsidRDefault="00000000">
      <w:pPr>
        <w:spacing w:line="292" w:lineRule="auto"/>
        <w:ind w:left="142" w:right="1"/>
        <w:jc w:val="both"/>
        <w:rPr>
          <w:i/>
          <w:sz w:val="20"/>
        </w:rPr>
      </w:pPr>
      <w:r>
        <w:rPr>
          <w:i/>
          <w:sz w:val="20"/>
        </w:rPr>
        <w:t>I.- El artículo 4.3.17 del vigente Plan General referido al alcance de la calificación dotacional, establece que: la calificación pormenorizada o el señalamiento de una acción programa para un uso detalladamente cualificado tiene un valor de asignación de un uso preferente. Si las condiciones urbanísticas en el momento de materializar la instalación del uso aconsejaran su alteración, no será considerado modificación del Plan General si se mantiene el uso dentro del mismo tipo de la clasificación del equipamiento que se establece en el artículo 4.2.9.</w:t>
      </w:r>
    </w:p>
    <w:p w14:paraId="7E13E6F1" w14:textId="77777777" w:rsidR="001F3E5D" w:rsidRDefault="001F3E5D">
      <w:pPr>
        <w:pStyle w:val="Textoindependiente"/>
        <w:spacing w:before="10"/>
        <w:rPr>
          <w:i/>
        </w:rPr>
      </w:pPr>
    </w:p>
    <w:p w14:paraId="5C8FA5C2" w14:textId="77777777" w:rsidR="001F3E5D" w:rsidRDefault="00000000">
      <w:pPr>
        <w:spacing w:line="292" w:lineRule="auto"/>
        <w:ind w:left="142" w:right="1"/>
        <w:jc w:val="both"/>
        <w:rPr>
          <w:i/>
          <w:sz w:val="20"/>
        </w:rPr>
      </w:pPr>
      <w:r>
        <w:rPr>
          <w:i/>
          <w:sz w:val="20"/>
        </w:rPr>
        <w:t>En desarrollo de las determinaciones del planeamiento general, se aprobó el “Plan Especial para las Dotaciones y Equipamientos en el término municipal de Las Rozas de Madrid”, publicado en el</w:t>
      </w:r>
      <w:r>
        <w:rPr>
          <w:i/>
          <w:spacing w:val="80"/>
          <w:sz w:val="20"/>
        </w:rPr>
        <w:t xml:space="preserve"> </w:t>
      </w:r>
      <w:r>
        <w:rPr>
          <w:i/>
          <w:sz w:val="20"/>
        </w:rPr>
        <w:t>BOCM de fecha 7 de noviembre de 2013, en cuyo artículo 2 se concreta el procedimiento de tramitación de la alteración de categoría de equipamiento para los solares calificados con este uso,</w:t>
      </w:r>
      <w:r>
        <w:rPr>
          <w:i/>
          <w:spacing w:val="80"/>
          <w:sz w:val="20"/>
        </w:rPr>
        <w:t xml:space="preserve"> </w:t>
      </w:r>
      <w:r>
        <w:rPr>
          <w:i/>
          <w:sz w:val="20"/>
        </w:rPr>
        <w:t>de carácter local, debiendo justificarse las características dimensionales, movilidad, tráfico, geomorfológicas y del entorno, así como los derivados de la normativa acústica vigente.</w:t>
      </w:r>
    </w:p>
    <w:p w14:paraId="0DD6E736" w14:textId="77777777" w:rsidR="001F3E5D" w:rsidRDefault="001F3E5D">
      <w:pPr>
        <w:pStyle w:val="Textoindependiente"/>
        <w:spacing w:before="9"/>
        <w:rPr>
          <w:i/>
        </w:rPr>
      </w:pPr>
    </w:p>
    <w:p w14:paraId="0870AD08" w14:textId="77777777" w:rsidR="001F3E5D" w:rsidRDefault="00000000">
      <w:pPr>
        <w:spacing w:line="292" w:lineRule="auto"/>
        <w:ind w:left="141" w:right="1"/>
        <w:jc w:val="both"/>
        <w:rPr>
          <w:i/>
          <w:sz w:val="20"/>
        </w:rPr>
      </w:pPr>
      <w:r>
        <w:rPr>
          <w:i/>
          <w:sz w:val="20"/>
        </w:rPr>
        <w:t>II.- Obra al expediente informes justificativos de la necesidad de asignar el uso deportivo a la parcela</w:t>
      </w:r>
      <w:r>
        <w:rPr>
          <w:i/>
          <w:spacing w:val="40"/>
          <w:sz w:val="20"/>
        </w:rPr>
        <w:t xml:space="preserve"> </w:t>
      </w:r>
      <w:r>
        <w:rPr>
          <w:i/>
          <w:sz w:val="20"/>
        </w:rPr>
        <w:t xml:space="preserve">a la parcela 8-B, del “Sector IV -3 La </w:t>
      </w:r>
      <w:proofErr w:type="spellStart"/>
      <w:r>
        <w:rPr>
          <w:i/>
          <w:sz w:val="20"/>
        </w:rPr>
        <w:t>Marazuela</w:t>
      </w:r>
      <w:proofErr w:type="spellEnd"/>
      <w:r>
        <w:rPr>
          <w:i/>
          <w:sz w:val="20"/>
        </w:rPr>
        <w:t xml:space="preserve">”, emitidos por la </w:t>
      </w:r>
      <w:proofErr w:type="gramStart"/>
      <w:r>
        <w:rPr>
          <w:i/>
          <w:sz w:val="20"/>
        </w:rPr>
        <w:t>Directora General</w:t>
      </w:r>
      <w:proofErr w:type="gramEnd"/>
      <w:r>
        <w:rPr>
          <w:i/>
          <w:sz w:val="20"/>
        </w:rPr>
        <w:t xml:space="preserve"> de Deportes y Ferias, Laura Moreno, de fecha 18 de enero de 2.025 y complementario de 7 de febrero de 2025.</w:t>
      </w:r>
    </w:p>
    <w:p w14:paraId="65AAB809" w14:textId="77777777" w:rsidR="001F3E5D" w:rsidRDefault="001F3E5D">
      <w:pPr>
        <w:pStyle w:val="Textoindependiente"/>
        <w:spacing w:before="10"/>
        <w:rPr>
          <w:i/>
        </w:rPr>
      </w:pPr>
    </w:p>
    <w:p w14:paraId="616330F2" w14:textId="77777777" w:rsidR="001F3E5D" w:rsidRDefault="00000000">
      <w:pPr>
        <w:spacing w:line="292" w:lineRule="auto"/>
        <w:ind w:left="141" w:right="1"/>
        <w:jc w:val="both"/>
        <w:rPr>
          <w:i/>
          <w:sz w:val="20"/>
        </w:rPr>
      </w:pPr>
      <w:r>
        <w:rPr>
          <w:i/>
          <w:sz w:val="20"/>
        </w:rPr>
        <w:t xml:space="preserve">Igualmente, obra al expediente informa favorable de fecha 18 de marzo de 2.025, emitido por el Arquitecto Municipal, </w:t>
      </w:r>
      <w:proofErr w:type="gramStart"/>
      <w:r>
        <w:rPr>
          <w:i/>
          <w:sz w:val="20"/>
        </w:rPr>
        <w:t>Jefe</w:t>
      </w:r>
      <w:proofErr w:type="gramEnd"/>
      <w:r>
        <w:rPr>
          <w:i/>
          <w:sz w:val="20"/>
        </w:rPr>
        <w:t xml:space="preserve"> de la Unidad de Planeamiento, Ana Venegas, en que se concreta que la propuesta en ningún caso supone la reducción de las dotaciones locales inicialmente previstas por el planeamiento para el sector de “La </w:t>
      </w:r>
      <w:proofErr w:type="spellStart"/>
      <w:r>
        <w:rPr>
          <w:i/>
          <w:sz w:val="20"/>
        </w:rPr>
        <w:t>Marazuela</w:t>
      </w:r>
      <w:proofErr w:type="spellEnd"/>
      <w:r>
        <w:rPr>
          <w:i/>
          <w:sz w:val="20"/>
        </w:rPr>
        <w:t>”.</w:t>
      </w:r>
    </w:p>
    <w:p w14:paraId="3559A189" w14:textId="77777777" w:rsidR="001F3E5D" w:rsidRDefault="001F3E5D">
      <w:pPr>
        <w:pStyle w:val="Textoindependiente"/>
        <w:spacing w:before="10"/>
        <w:rPr>
          <w:i/>
        </w:rPr>
      </w:pPr>
    </w:p>
    <w:p w14:paraId="4A96D4A5" w14:textId="77777777" w:rsidR="001F3E5D" w:rsidRDefault="00000000">
      <w:pPr>
        <w:spacing w:line="292" w:lineRule="auto"/>
        <w:ind w:left="141" w:right="1"/>
        <w:jc w:val="both"/>
        <w:rPr>
          <w:i/>
          <w:sz w:val="20"/>
        </w:rPr>
      </w:pPr>
      <w:r>
        <w:rPr>
          <w:i/>
          <w:sz w:val="20"/>
        </w:rPr>
        <w:t xml:space="preserve">Se propone cambiar la localización de dos parcelas de la red local de equipamientos públicos localizadas en el ámbito territorial del “Sector IV -3 La </w:t>
      </w:r>
      <w:proofErr w:type="spellStart"/>
      <w:r>
        <w:rPr>
          <w:i/>
          <w:sz w:val="20"/>
        </w:rPr>
        <w:t>Marazuela</w:t>
      </w:r>
      <w:proofErr w:type="spellEnd"/>
      <w:r>
        <w:rPr>
          <w:i/>
          <w:sz w:val="20"/>
        </w:rPr>
        <w:t>” con una superficie idéntica.</w:t>
      </w:r>
    </w:p>
    <w:p w14:paraId="1768898C" w14:textId="77777777" w:rsidR="001F3E5D" w:rsidRDefault="001F3E5D">
      <w:pPr>
        <w:spacing w:line="292" w:lineRule="auto"/>
        <w:jc w:val="both"/>
        <w:rPr>
          <w:i/>
          <w:sz w:val="20"/>
        </w:rPr>
        <w:sectPr w:rsidR="001F3E5D">
          <w:pgSz w:w="11910" w:h="16840"/>
          <w:pgMar w:top="1340" w:right="1417" w:bottom="1260" w:left="1275" w:header="225" w:footer="1060" w:gutter="0"/>
          <w:cols w:space="720"/>
        </w:sectPr>
      </w:pPr>
    </w:p>
    <w:p w14:paraId="20717DE7" w14:textId="1245E928" w:rsidR="001F3E5D" w:rsidRDefault="00000000">
      <w:pPr>
        <w:spacing w:before="87" w:line="292" w:lineRule="auto"/>
        <w:ind w:left="142" w:right="1"/>
        <w:jc w:val="both"/>
        <w:rPr>
          <w:i/>
          <w:sz w:val="20"/>
        </w:rPr>
      </w:pPr>
      <w:r>
        <w:rPr>
          <w:i/>
          <w:noProof/>
          <w:sz w:val="20"/>
        </w:rPr>
        <w:lastRenderedPageBreak/>
        <mc:AlternateContent>
          <mc:Choice Requires="wps">
            <w:drawing>
              <wp:anchor distT="0" distB="0" distL="0" distR="0" simplePos="0" relativeHeight="15854080" behindDoc="0" locked="0" layoutInCell="1" allowOverlap="1" wp14:anchorId="07B063A5" wp14:editId="14EB5330">
                <wp:simplePos x="0" y="0"/>
                <wp:positionH relativeFrom="page">
                  <wp:posOffset>6807090</wp:posOffset>
                </wp:positionH>
                <wp:positionV relativeFrom="page">
                  <wp:posOffset>2818730</wp:posOffset>
                </wp:positionV>
                <wp:extent cx="419734" cy="3187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59CB5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DA9B5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7B063A5" id="Textbox 271" o:spid="_x0000_s1153" type="#_x0000_t202" style="position:absolute;left:0;text-align:left;margin-left:536pt;margin-top:221.95pt;width:33.05pt;height:250.95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nU6G6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5A59CB5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DA9B5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i/>
          <w:sz w:val="20"/>
        </w:rPr>
        <w:t>En estos casos una vez elaborada la propuesta de la nueva asignación de la categoría del equipamiento o dotación, en aras a fomentar la transparencia y participación ciudadana, la propuesta se someterá al trámite ordinario de exposición pública por un plazo mínimo de veinte días.</w:t>
      </w:r>
    </w:p>
    <w:p w14:paraId="3CF7C9AE" w14:textId="77777777" w:rsidR="001F3E5D" w:rsidRDefault="001F3E5D">
      <w:pPr>
        <w:pStyle w:val="Textoindependiente"/>
        <w:spacing w:before="10"/>
        <w:rPr>
          <w:i/>
        </w:rPr>
      </w:pPr>
    </w:p>
    <w:p w14:paraId="0900EBFC" w14:textId="77777777" w:rsidR="001F3E5D" w:rsidRDefault="00000000">
      <w:pPr>
        <w:spacing w:line="292" w:lineRule="auto"/>
        <w:ind w:left="142" w:right="1"/>
        <w:jc w:val="both"/>
        <w:rPr>
          <w:i/>
          <w:sz w:val="20"/>
        </w:rPr>
      </w:pPr>
      <w:r>
        <w:rPr>
          <w:i/>
          <w:sz w:val="20"/>
        </w:rPr>
        <w:t>Conforme a lo dispuesto en la Ley de Procedimiento Administrativo y será sometida a su aprobación por el órgano competente, procediéndose posteriormente, en caso de su aprobación, a su correspondiente publicación.</w:t>
      </w:r>
    </w:p>
    <w:p w14:paraId="0369D8E0" w14:textId="77777777" w:rsidR="001F3E5D" w:rsidRDefault="001F3E5D">
      <w:pPr>
        <w:pStyle w:val="Textoindependiente"/>
        <w:spacing w:before="10"/>
        <w:rPr>
          <w:i/>
        </w:rPr>
      </w:pPr>
    </w:p>
    <w:p w14:paraId="0EB1B0F1" w14:textId="5DA0CBB8" w:rsidR="001F3E5D" w:rsidRDefault="00000000">
      <w:pPr>
        <w:spacing w:line="292" w:lineRule="auto"/>
        <w:ind w:left="142" w:right="1"/>
        <w:jc w:val="both"/>
        <w:rPr>
          <w:i/>
          <w:sz w:val="20"/>
        </w:rPr>
      </w:pPr>
      <w:r>
        <w:rPr>
          <w:i/>
          <w:sz w:val="20"/>
        </w:rPr>
        <w:t>A la vista de lo anteriormente expuesto, se informa favorablemente el expediente, a los efectos de</w:t>
      </w:r>
      <w:r>
        <w:rPr>
          <w:i/>
          <w:spacing w:val="40"/>
          <w:sz w:val="20"/>
        </w:rPr>
        <w:t xml:space="preserve"> </w:t>
      </w:r>
      <w:r>
        <w:rPr>
          <w:i/>
          <w:sz w:val="20"/>
        </w:rPr>
        <w:t xml:space="preserve">que se pueda declarar expresamente la conveniencia de modificar la categoría de específica de equipamiento en las Parcelas 8B y Parcela 7- Resto del “Sector IV -3 La </w:t>
      </w:r>
      <w:proofErr w:type="spellStart"/>
      <w:r>
        <w:rPr>
          <w:i/>
          <w:sz w:val="20"/>
        </w:rPr>
        <w:t>Marazuela</w:t>
      </w:r>
      <w:proofErr w:type="spellEnd"/>
      <w:r>
        <w:rPr>
          <w:i/>
          <w:sz w:val="20"/>
        </w:rPr>
        <w:t>”, en los términos contenidos en el cuerpo del presente informe…”</w:t>
      </w:r>
      <w:r w:rsidR="00E351FF">
        <w:rPr>
          <w:i/>
          <w:sz w:val="20"/>
        </w:rPr>
        <w:t>.</w:t>
      </w:r>
    </w:p>
    <w:p w14:paraId="51DDBD6E" w14:textId="77777777" w:rsidR="001F3E5D" w:rsidRDefault="001F3E5D">
      <w:pPr>
        <w:pStyle w:val="Textoindependiente"/>
        <w:spacing w:before="10"/>
        <w:rPr>
          <w:i/>
        </w:rPr>
      </w:pPr>
    </w:p>
    <w:p w14:paraId="42B9016C" w14:textId="39C88B9D"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PR/2025/1722</w:t>
      </w:r>
      <w:r>
        <w:rPr>
          <w:spacing w:val="-3"/>
        </w:rPr>
        <w:t xml:space="preserve"> </w:t>
      </w:r>
      <w:r>
        <w:t>de</w:t>
      </w:r>
      <w:r>
        <w:rPr>
          <w:spacing w:val="-4"/>
        </w:rPr>
        <w:t xml:space="preserve"> </w:t>
      </w:r>
      <w:r>
        <w:t>25</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E351FF">
        <w:rPr>
          <w:spacing w:val="-2"/>
        </w:rPr>
        <w:t>,</w:t>
      </w:r>
    </w:p>
    <w:p w14:paraId="4E786B9E" w14:textId="77777777" w:rsidR="001F3E5D" w:rsidRDefault="001F3E5D">
      <w:pPr>
        <w:pStyle w:val="Textoindependiente"/>
        <w:spacing w:before="60"/>
      </w:pPr>
    </w:p>
    <w:p w14:paraId="7CC56F00" w14:textId="77777777" w:rsidR="001F3E5D" w:rsidRDefault="00000000">
      <w:pPr>
        <w:pStyle w:val="Ttulo4"/>
      </w:pPr>
      <w:r>
        <w:rPr>
          <w:spacing w:val="-2"/>
        </w:rPr>
        <w:t>Resolución:</w:t>
      </w:r>
    </w:p>
    <w:p w14:paraId="3D4054B4" w14:textId="77777777" w:rsidR="001F3E5D" w:rsidRDefault="001F3E5D">
      <w:pPr>
        <w:pStyle w:val="Textoindependiente"/>
        <w:spacing w:before="61"/>
        <w:rPr>
          <w:b/>
        </w:rPr>
      </w:pPr>
    </w:p>
    <w:p w14:paraId="67FE410C" w14:textId="77777777" w:rsidR="001F3E5D" w:rsidRDefault="00000000">
      <w:pPr>
        <w:pStyle w:val="Textoindependiente"/>
        <w:spacing w:before="1" w:line="295" w:lineRule="auto"/>
        <w:ind w:left="142" w:right="1"/>
        <w:jc w:val="both"/>
      </w:pPr>
      <w:proofErr w:type="gramStart"/>
      <w:r>
        <w:rPr>
          <w:b/>
        </w:rPr>
        <w:t>PRIMERO.-</w:t>
      </w:r>
      <w:proofErr w:type="gramEnd"/>
      <w:r>
        <w:rPr>
          <w:b/>
        </w:rPr>
        <w:t xml:space="preserve"> </w:t>
      </w:r>
      <w:r>
        <w:t xml:space="preserve">Declarar expresamente la conveniencia de modificar la categoría de específica de equipamiento en las Parcelas 8B y Parcela 7- Resto del </w:t>
      </w:r>
      <w:r w:rsidRPr="00E351FF">
        <w:rPr>
          <w:i/>
          <w:iCs/>
        </w:rPr>
        <w:t xml:space="preserve">“Sector IV -3 La </w:t>
      </w:r>
      <w:proofErr w:type="spellStart"/>
      <w:r w:rsidRPr="00E351FF">
        <w:rPr>
          <w:i/>
          <w:iCs/>
        </w:rPr>
        <w:t>Marazuela</w:t>
      </w:r>
      <w:proofErr w:type="spellEnd"/>
      <w:r w:rsidRPr="00E351FF">
        <w:rPr>
          <w:i/>
          <w:iCs/>
        </w:rPr>
        <w:t>”,</w:t>
      </w:r>
      <w:r>
        <w:t xml:space="preserve"> en los</w:t>
      </w:r>
      <w:r>
        <w:rPr>
          <w:spacing w:val="80"/>
        </w:rPr>
        <w:t xml:space="preserve"> </w:t>
      </w:r>
      <w:r>
        <w:t>siguientes términos:</w:t>
      </w:r>
    </w:p>
    <w:p w14:paraId="20126A63" w14:textId="77777777" w:rsidR="001F3E5D" w:rsidRDefault="001F3E5D">
      <w:pPr>
        <w:pStyle w:val="Textoindependiente"/>
        <w:spacing w:before="6"/>
      </w:pPr>
    </w:p>
    <w:p w14:paraId="7D88298F" w14:textId="77777777" w:rsidR="001F3E5D" w:rsidRPr="00E351FF" w:rsidRDefault="00000000">
      <w:pPr>
        <w:pStyle w:val="Textoindependiente"/>
        <w:ind w:left="142"/>
        <w:rPr>
          <w:i/>
          <w:iCs/>
        </w:rPr>
      </w:pPr>
      <w:r>
        <w:t>Parcela</w:t>
      </w:r>
      <w:r>
        <w:rPr>
          <w:spacing w:val="-2"/>
        </w:rPr>
        <w:t xml:space="preserve"> </w:t>
      </w:r>
      <w:r>
        <w:t>8B.</w:t>
      </w:r>
      <w:r>
        <w:rPr>
          <w:spacing w:val="-1"/>
        </w:rPr>
        <w:t xml:space="preserve"> </w:t>
      </w:r>
      <w:r w:rsidRPr="00E351FF">
        <w:rPr>
          <w:i/>
          <w:iCs/>
        </w:rPr>
        <w:t>“Sector</w:t>
      </w:r>
      <w:r w:rsidRPr="00E351FF">
        <w:rPr>
          <w:i/>
          <w:iCs/>
          <w:spacing w:val="-1"/>
        </w:rPr>
        <w:t xml:space="preserve"> </w:t>
      </w:r>
      <w:r w:rsidRPr="00E351FF">
        <w:rPr>
          <w:i/>
          <w:iCs/>
        </w:rPr>
        <w:t>IV</w:t>
      </w:r>
      <w:r w:rsidRPr="00E351FF">
        <w:rPr>
          <w:i/>
          <w:iCs/>
          <w:spacing w:val="-2"/>
        </w:rPr>
        <w:t xml:space="preserve"> </w:t>
      </w:r>
      <w:r w:rsidRPr="00E351FF">
        <w:rPr>
          <w:i/>
          <w:iCs/>
        </w:rPr>
        <w:t>-3</w:t>
      </w:r>
      <w:r w:rsidRPr="00E351FF">
        <w:rPr>
          <w:i/>
          <w:iCs/>
          <w:spacing w:val="-1"/>
        </w:rPr>
        <w:t xml:space="preserve"> </w:t>
      </w:r>
      <w:r w:rsidRPr="00E351FF">
        <w:rPr>
          <w:i/>
          <w:iCs/>
        </w:rPr>
        <w:t>La</w:t>
      </w:r>
      <w:r w:rsidRPr="00E351FF">
        <w:rPr>
          <w:i/>
          <w:iCs/>
          <w:spacing w:val="-1"/>
        </w:rPr>
        <w:t xml:space="preserve"> </w:t>
      </w:r>
      <w:proofErr w:type="spellStart"/>
      <w:r w:rsidRPr="00E351FF">
        <w:rPr>
          <w:i/>
          <w:iCs/>
          <w:spacing w:val="-2"/>
        </w:rPr>
        <w:t>Marazuela</w:t>
      </w:r>
      <w:proofErr w:type="spellEnd"/>
      <w:r w:rsidRPr="00E351FF">
        <w:rPr>
          <w:i/>
          <w:iCs/>
          <w:spacing w:val="-2"/>
        </w:rPr>
        <w:t>”.</w:t>
      </w:r>
    </w:p>
    <w:p w14:paraId="6BAF4BBB" w14:textId="77777777" w:rsidR="001F3E5D" w:rsidRDefault="001F3E5D">
      <w:pPr>
        <w:pStyle w:val="Textoindependiente"/>
        <w:spacing w:before="61"/>
      </w:pPr>
    </w:p>
    <w:p w14:paraId="3EF93DA5" w14:textId="77777777" w:rsidR="001F3E5D" w:rsidRDefault="00000000">
      <w:pPr>
        <w:pStyle w:val="Prrafodelista"/>
        <w:numPr>
          <w:ilvl w:val="0"/>
          <w:numId w:val="49"/>
        </w:numPr>
        <w:tabs>
          <w:tab w:val="left" w:pos="699"/>
        </w:tabs>
        <w:ind w:left="699" w:right="0" w:hanging="557"/>
        <w:jc w:val="left"/>
        <w:rPr>
          <w:sz w:val="20"/>
        </w:rPr>
      </w:pPr>
      <w:r>
        <w:rPr>
          <w:b/>
          <w:sz w:val="20"/>
        </w:rPr>
        <w:t>Superficie</w:t>
      </w:r>
      <w:r>
        <w:rPr>
          <w:sz w:val="20"/>
        </w:rPr>
        <w:t>:</w:t>
      </w:r>
      <w:r>
        <w:rPr>
          <w:spacing w:val="-8"/>
          <w:sz w:val="20"/>
        </w:rPr>
        <w:t xml:space="preserve"> </w:t>
      </w:r>
      <w:r>
        <w:rPr>
          <w:sz w:val="20"/>
        </w:rPr>
        <w:t>6089,69</w:t>
      </w:r>
      <w:r>
        <w:rPr>
          <w:spacing w:val="-7"/>
          <w:sz w:val="20"/>
        </w:rPr>
        <w:t xml:space="preserve"> </w:t>
      </w:r>
      <w:r>
        <w:rPr>
          <w:spacing w:val="-5"/>
          <w:sz w:val="20"/>
        </w:rPr>
        <w:t>m2.</w:t>
      </w:r>
    </w:p>
    <w:p w14:paraId="7ABEAE64" w14:textId="77777777" w:rsidR="001F3E5D" w:rsidRDefault="001F3E5D">
      <w:pPr>
        <w:pStyle w:val="Textoindependiente"/>
        <w:spacing w:before="64"/>
      </w:pPr>
    </w:p>
    <w:p w14:paraId="00352F2A" w14:textId="77777777" w:rsidR="001F3E5D" w:rsidRDefault="00000000">
      <w:pPr>
        <w:pStyle w:val="Prrafodelista"/>
        <w:numPr>
          <w:ilvl w:val="0"/>
          <w:numId w:val="49"/>
        </w:numPr>
        <w:tabs>
          <w:tab w:val="left" w:pos="823"/>
        </w:tabs>
        <w:ind w:left="823" w:right="0" w:hanging="681"/>
        <w:jc w:val="left"/>
        <w:rPr>
          <w:sz w:val="20"/>
        </w:rPr>
      </w:pPr>
      <w:r>
        <w:rPr>
          <w:b/>
          <w:sz w:val="20"/>
        </w:rPr>
        <w:t>Clasificación</w:t>
      </w:r>
      <w:r>
        <w:rPr>
          <w:b/>
          <w:spacing w:val="12"/>
          <w:sz w:val="20"/>
        </w:rPr>
        <w:t xml:space="preserve"> </w:t>
      </w:r>
      <w:r>
        <w:rPr>
          <w:b/>
          <w:sz w:val="20"/>
        </w:rPr>
        <w:t>y</w:t>
      </w:r>
      <w:r>
        <w:rPr>
          <w:b/>
          <w:spacing w:val="14"/>
          <w:sz w:val="20"/>
        </w:rPr>
        <w:t xml:space="preserve"> </w:t>
      </w:r>
      <w:r>
        <w:rPr>
          <w:b/>
          <w:sz w:val="20"/>
        </w:rPr>
        <w:t>calificación</w:t>
      </w:r>
      <w:r>
        <w:rPr>
          <w:b/>
          <w:spacing w:val="14"/>
          <w:sz w:val="20"/>
        </w:rPr>
        <w:t xml:space="preserve"> </w:t>
      </w:r>
      <w:r>
        <w:rPr>
          <w:b/>
          <w:sz w:val="20"/>
        </w:rPr>
        <w:t>urbanística</w:t>
      </w:r>
      <w:r>
        <w:rPr>
          <w:sz w:val="20"/>
        </w:rPr>
        <w:t>:</w:t>
      </w:r>
      <w:r>
        <w:rPr>
          <w:spacing w:val="14"/>
          <w:sz w:val="20"/>
        </w:rPr>
        <w:t xml:space="preserve"> </w:t>
      </w:r>
      <w:r>
        <w:rPr>
          <w:sz w:val="20"/>
        </w:rPr>
        <w:t>Suelo</w:t>
      </w:r>
      <w:r>
        <w:rPr>
          <w:spacing w:val="15"/>
          <w:sz w:val="20"/>
        </w:rPr>
        <w:t xml:space="preserve"> </w:t>
      </w:r>
      <w:r>
        <w:rPr>
          <w:sz w:val="20"/>
        </w:rPr>
        <w:t>urbano</w:t>
      </w:r>
      <w:r>
        <w:rPr>
          <w:spacing w:val="14"/>
          <w:sz w:val="20"/>
        </w:rPr>
        <w:t xml:space="preserve"> </w:t>
      </w:r>
      <w:r>
        <w:rPr>
          <w:sz w:val="20"/>
        </w:rPr>
        <w:t>destinado</w:t>
      </w:r>
      <w:r>
        <w:rPr>
          <w:spacing w:val="14"/>
          <w:sz w:val="20"/>
        </w:rPr>
        <w:t xml:space="preserve"> </w:t>
      </w:r>
      <w:r>
        <w:rPr>
          <w:sz w:val="20"/>
        </w:rPr>
        <w:t>a</w:t>
      </w:r>
      <w:r>
        <w:rPr>
          <w:spacing w:val="14"/>
          <w:sz w:val="20"/>
        </w:rPr>
        <w:t xml:space="preserve"> </w:t>
      </w:r>
      <w:r>
        <w:rPr>
          <w:sz w:val="20"/>
        </w:rPr>
        <w:t>equipamiento</w:t>
      </w:r>
      <w:r>
        <w:rPr>
          <w:spacing w:val="15"/>
          <w:sz w:val="20"/>
        </w:rPr>
        <w:t xml:space="preserve"> </w:t>
      </w:r>
      <w:r>
        <w:rPr>
          <w:spacing w:val="-2"/>
          <w:sz w:val="20"/>
        </w:rPr>
        <w:t>deportivo</w:t>
      </w:r>
    </w:p>
    <w:p w14:paraId="135F030D" w14:textId="77777777" w:rsidR="001F3E5D" w:rsidRDefault="00000000">
      <w:pPr>
        <w:pStyle w:val="Textoindependiente"/>
        <w:spacing w:before="54"/>
        <w:ind w:left="142"/>
      </w:pPr>
      <w:r>
        <w:t>del</w:t>
      </w:r>
      <w:r>
        <w:rPr>
          <w:spacing w:val="-1"/>
        </w:rPr>
        <w:t xml:space="preserve"> </w:t>
      </w:r>
      <w:r w:rsidRPr="00E351FF">
        <w:rPr>
          <w:i/>
          <w:iCs/>
        </w:rPr>
        <w:t>“Sector</w:t>
      </w:r>
      <w:r w:rsidRPr="00E351FF">
        <w:rPr>
          <w:i/>
          <w:iCs/>
          <w:spacing w:val="-1"/>
        </w:rPr>
        <w:t xml:space="preserve"> </w:t>
      </w:r>
      <w:r w:rsidRPr="00E351FF">
        <w:rPr>
          <w:i/>
          <w:iCs/>
        </w:rPr>
        <w:t>IV</w:t>
      </w:r>
      <w:r w:rsidRPr="00E351FF">
        <w:rPr>
          <w:i/>
          <w:iCs/>
          <w:spacing w:val="-1"/>
        </w:rPr>
        <w:t xml:space="preserve"> </w:t>
      </w:r>
      <w:r w:rsidRPr="00E351FF">
        <w:rPr>
          <w:i/>
          <w:iCs/>
        </w:rPr>
        <w:t>-3</w:t>
      </w:r>
      <w:r w:rsidRPr="00E351FF">
        <w:rPr>
          <w:i/>
          <w:iCs/>
          <w:spacing w:val="-1"/>
        </w:rPr>
        <w:t xml:space="preserve"> </w:t>
      </w:r>
      <w:r w:rsidRPr="00E351FF">
        <w:rPr>
          <w:i/>
          <w:iCs/>
        </w:rPr>
        <w:t xml:space="preserve">La </w:t>
      </w:r>
      <w:proofErr w:type="spellStart"/>
      <w:r w:rsidRPr="00E351FF">
        <w:rPr>
          <w:i/>
          <w:iCs/>
          <w:spacing w:val="-2"/>
        </w:rPr>
        <w:t>Marazuela</w:t>
      </w:r>
      <w:proofErr w:type="spellEnd"/>
      <w:r w:rsidRPr="00E351FF">
        <w:rPr>
          <w:i/>
          <w:iCs/>
          <w:spacing w:val="-2"/>
        </w:rPr>
        <w:t>”.</w:t>
      </w:r>
    </w:p>
    <w:p w14:paraId="3F04C452" w14:textId="77777777" w:rsidR="001F3E5D" w:rsidRDefault="001F3E5D">
      <w:pPr>
        <w:pStyle w:val="Textoindependiente"/>
        <w:spacing w:before="61"/>
      </w:pPr>
    </w:p>
    <w:p w14:paraId="34EC4148" w14:textId="77777777" w:rsidR="001F3E5D" w:rsidRDefault="00000000">
      <w:pPr>
        <w:pStyle w:val="Prrafodelista"/>
        <w:numPr>
          <w:ilvl w:val="0"/>
          <w:numId w:val="49"/>
        </w:numPr>
        <w:tabs>
          <w:tab w:val="left" w:pos="699"/>
        </w:tabs>
        <w:ind w:left="699" w:right="0" w:hanging="557"/>
        <w:jc w:val="left"/>
        <w:rPr>
          <w:sz w:val="20"/>
        </w:rPr>
      </w:pPr>
      <w:r>
        <w:rPr>
          <w:b/>
          <w:sz w:val="20"/>
        </w:rPr>
        <w:t>Estado</w:t>
      </w:r>
      <w:r>
        <w:rPr>
          <w:b/>
          <w:spacing w:val="-3"/>
          <w:sz w:val="20"/>
        </w:rPr>
        <w:t xml:space="preserve"> </w:t>
      </w:r>
      <w:r>
        <w:rPr>
          <w:b/>
          <w:sz w:val="20"/>
        </w:rPr>
        <w:t>actual</w:t>
      </w:r>
      <w:r>
        <w:rPr>
          <w:sz w:val="20"/>
        </w:rPr>
        <w:t>:</w:t>
      </w:r>
      <w:r>
        <w:rPr>
          <w:spacing w:val="-3"/>
          <w:sz w:val="20"/>
        </w:rPr>
        <w:t xml:space="preserve"> </w:t>
      </w:r>
      <w:r>
        <w:rPr>
          <w:sz w:val="20"/>
        </w:rPr>
        <w:t>Parcela</w:t>
      </w:r>
      <w:r>
        <w:rPr>
          <w:spacing w:val="-2"/>
          <w:sz w:val="20"/>
        </w:rPr>
        <w:t xml:space="preserve"> </w:t>
      </w:r>
      <w:r>
        <w:rPr>
          <w:sz w:val="20"/>
        </w:rPr>
        <w:t>vacante,</w:t>
      </w:r>
      <w:r>
        <w:rPr>
          <w:spacing w:val="-3"/>
          <w:sz w:val="20"/>
        </w:rPr>
        <w:t xml:space="preserve"> </w:t>
      </w:r>
      <w:r>
        <w:rPr>
          <w:sz w:val="20"/>
        </w:rPr>
        <w:t>sin</w:t>
      </w:r>
      <w:r>
        <w:rPr>
          <w:spacing w:val="-3"/>
          <w:sz w:val="20"/>
        </w:rPr>
        <w:t xml:space="preserve"> </w:t>
      </w:r>
      <w:r>
        <w:rPr>
          <w:sz w:val="20"/>
        </w:rPr>
        <w:t>edificación</w:t>
      </w:r>
      <w:r>
        <w:rPr>
          <w:spacing w:val="-2"/>
          <w:sz w:val="20"/>
        </w:rPr>
        <w:t xml:space="preserve"> </w:t>
      </w:r>
      <w:r>
        <w:rPr>
          <w:sz w:val="20"/>
        </w:rPr>
        <w:t>ni</w:t>
      </w:r>
      <w:r>
        <w:rPr>
          <w:spacing w:val="-3"/>
          <w:sz w:val="20"/>
        </w:rPr>
        <w:t xml:space="preserve"> </w:t>
      </w:r>
      <w:r>
        <w:rPr>
          <w:sz w:val="20"/>
        </w:rPr>
        <w:t>uso</w:t>
      </w:r>
      <w:r>
        <w:rPr>
          <w:spacing w:val="-2"/>
          <w:sz w:val="20"/>
        </w:rPr>
        <w:t xml:space="preserve"> efectivo.</w:t>
      </w:r>
    </w:p>
    <w:p w14:paraId="66913BC0" w14:textId="77777777" w:rsidR="001F3E5D" w:rsidRDefault="001F3E5D">
      <w:pPr>
        <w:pStyle w:val="Textoindependiente"/>
        <w:spacing w:before="64"/>
      </w:pPr>
    </w:p>
    <w:p w14:paraId="6CAE115C" w14:textId="77777777" w:rsidR="001F3E5D" w:rsidRDefault="00000000">
      <w:pPr>
        <w:pStyle w:val="Prrafodelista"/>
        <w:numPr>
          <w:ilvl w:val="0"/>
          <w:numId w:val="49"/>
        </w:numPr>
        <w:tabs>
          <w:tab w:val="left" w:pos="699"/>
        </w:tabs>
        <w:ind w:left="699" w:right="0" w:hanging="557"/>
        <w:jc w:val="left"/>
        <w:rPr>
          <w:sz w:val="20"/>
        </w:rPr>
      </w:pPr>
      <w:r>
        <w:rPr>
          <w:b/>
          <w:sz w:val="20"/>
        </w:rPr>
        <w:t>Titularidad</w:t>
      </w:r>
      <w:r>
        <w:rPr>
          <w:sz w:val="20"/>
        </w:rPr>
        <w:t>:</w:t>
      </w:r>
      <w:r>
        <w:rPr>
          <w:spacing w:val="-4"/>
          <w:sz w:val="20"/>
        </w:rPr>
        <w:t xml:space="preserve"> </w:t>
      </w:r>
      <w:r>
        <w:rPr>
          <w:sz w:val="20"/>
        </w:rPr>
        <w:t>Ayuntamiento</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pacing w:val="-2"/>
          <w:sz w:val="20"/>
        </w:rPr>
        <w:t>Rozas.</w:t>
      </w:r>
    </w:p>
    <w:p w14:paraId="6CDCE3BD" w14:textId="77777777" w:rsidR="001F3E5D" w:rsidRDefault="001F3E5D">
      <w:pPr>
        <w:pStyle w:val="Textoindependiente"/>
        <w:spacing w:before="64"/>
      </w:pPr>
    </w:p>
    <w:p w14:paraId="7119CA76" w14:textId="77777777" w:rsidR="001F3E5D" w:rsidRPr="00E351FF" w:rsidRDefault="00000000">
      <w:pPr>
        <w:pStyle w:val="Textoindependiente"/>
        <w:ind w:left="142"/>
        <w:rPr>
          <w:i/>
          <w:iCs/>
        </w:rPr>
      </w:pPr>
      <w:r>
        <w:t>Parcela</w:t>
      </w:r>
      <w:r>
        <w:rPr>
          <w:spacing w:val="-1"/>
        </w:rPr>
        <w:t xml:space="preserve"> </w:t>
      </w:r>
      <w:r>
        <w:t>8B.</w:t>
      </w:r>
      <w:r>
        <w:rPr>
          <w:spacing w:val="53"/>
        </w:rPr>
        <w:t xml:space="preserve"> </w:t>
      </w:r>
      <w:r>
        <w:t>Resto.</w:t>
      </w:r>
      <w:r>
        <w:rPr>
          <w:spacing w:val="-1"/>
        </w:rPr>
        <w:t xml:space="preserve"> </w:t>
      </w:r>
      <w:r w:rsidRPr="00E351FF">
        <w:rPr>
          <w:i/>
          <w:iCs/>
        </w:rPr>
        <w:t>“Sector</w:t>
      </w:r>
      <w:r w:rsidRPr="00E351FF">
        <w:rPr>
          <w:i/>
          <w:iCs/>
          <w:spacing w:val="-1"/>
        </w:rPr>
        <w:t xml:space="preserve"> </w:t>
      </w:r>
      <w:r w:rsidRPr="00E351FF">
        <w:rPr>
          <w:i/>
          <w:iCs/>
        </w:rPr>
        <w:t>IV</w:t>
      </w:r>
      <w:r w:rsidRPr="00E351FF">
        <w:rPr>
          <w:i/>
          <w:iCs/>
          <w:spacing w:val="-1"/>
        </w:rPr>
        <w:t xml:space="preserve"> </w:t>
      </w:r>
      <w:r w:rsidRPr="00E351FF">
        <w:rPr>
          <w:i/>
          <w:iCs/>
        </w:rPr>
        <w:t>-3</w:t>
      </w:r>
      <w:r w:rsidRPr="00E351FF">
        <w:rPr>
          <w:i/>
          <w:iCs/>
          <w:spacing w:val="-1"/>
        </w:rPr>
        <w:t xml:space="preserve"> </w:t>
      </w:r>
      <w:r w:rsidRPr="00E351FF">
        <w:rPr>
          <w:i/>
          <w:iCs/>
        </w:rPr>
        <w:t>La</w:t>
      </w:r>
      <w:r w:rsidRPr="00E351FF">
        <w:rPr>
          <w:i/>
          <w:iCs/>
          <w:spacing w:val="-1"/>
        </w:rPr>
        <w:t xml:space="preserve"> </w:t>
      </w:r>
      <w:proofErr w:type="spellStart"/>
      <w:r w:rsidRPr="00E351FF">
        <w:rPr>
          <w:i/>
          <w:iCs/>
          <w:spacing w:val="-2"/>
        </w:rPr>
        <w:t>Marazuela</w:t>
      </w:r>
      <w:proofErr w:type="spellEnd"/>
      <w:r w:rsidRPr="00E351FF">
        <w:rPr>
          <w:i/>
          <w:iCs/>
          <w:spacing w:val="-2"/>
        </w:rPr>
        <w:t>”.</w:t>
      </w:r>
    </w:p>
    <w:p w14:paraId="0578F400" w14:textId="77777777" w:rsidR="001F3E5D" w:rsidRDefault="001F3E5D">
      <w:pPr>
        <w:pStyle w:val="Textoindependiente"/>
        <w:spacing w:before="61"/>
      </w:pPr>
    </w:p>
    <w:p w14:paraId="0C356378" w14:textId="77777777" w:rsidR="001F3E5D" w:rsidRDefault="00000000">
      <w:pPr>
        <w:ind w:left="370"/>
        <w:rPr>
          <w:sz w:val="20"/>
        </w:rPr>
      </w:pPr>
      <w:r>
        <w:rPr>
          <w:noProof/>
          <w:position w:val="2"/>
        </w:rPr>
        <w:drawing>
          <wp:inline distT="0" distB="0" distL="0" distR="0" wp14:anchorId="76DABB0D" wp14:editId="4046D856">
            <wp:extent cx="57619" cy="57632"/>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spacing w:val="40"/>
          <w:sz w:val="20"/>
        </w:rPr>
        <w:t xml:space="preserve"> </w:t>
      </w:r>
      <w:r>
        <w:rPr>
          <w:b/>
          <w:sz w:val="20"/>
        </w:rPr>
        <w:t>Superficie</w:t>
      </w:r>
      <w:r>
        <w:rPr>
          <w:sz w:val="20"/>
        </w:rPr>
        <w:t>: 2.681,31 m2.</w:t>
      </w:r>
    </w:p>
    <w:p w14:paraId="7735A04C" w14:textId="77777777" w:rsidR="001F3E5D" w:rsidRDefault="001F3E5D">
      <w:pPr>
        <w:pStyle w:val="Textoindependiente"/>
        <w:spacing w:before="64"/>
      </w:pPr>
    </w:p>
    <w:p w14:paraId="5F537C2B" w14:textId="77777777" w:rsidR="001F3E5D" w:rsidRPr="00E351FF" w:rsidRDefault="00000000">
      <w:pPr>
        <w:spacing w:line="297" w:lineRule="auto"/>
        <w:ind w:left="543" w:hanging="173"/>
        <w:rPr>
          <w:i/>
          <w:iCs/>
          <w:sz w:val="20"/>
        </w:rPr>
      </w:pPr>
      <w:r>
        <w:rPr>
          <w:noProof/>
          <w:position w:val="2"/>
        </w:rPr>
        <w:drawing>
          <wp:inline distT="0" distB="0" distL="0" distR="0" wp14:anchorId="78E62365" wp14:editId="2FE8D6D3">
            <wp:extent cx="57619" cy="5763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34"/>
          <w:sz w:val="20"/>
        </w:rPr>
        <w:t xml:space="preserve"> </w:t>
      </w:r>
      <w:r>
        <w:rPr>
          <w:b/>
          <w:sz w:val="20"/>
        </w:rPr>
        <w:t>Clasificación y calificación urbanística</w:t>
      </w:r>
      <w:r>
        <w:rPr>
          <w:sz w:val="20"/>
        </w:rPr>
        <w:t>: Suelo urbano, continuará destinado a equipamiento</w:t>
      </w:r>
      <w:r>
        <w:rPr>
          <w:spacing w:val="40"/>
          <w:sz w:val="20"/>
        </w:rPr>
        <w:t xml:space="preserve"> </w:t>
      </w:r>
      <w:r>
        <w:rPr>
          <w:sz w:val="20"/>
        </w:rPr>
        <w:t xml:space="preserve">socio - </w:t>
      </w:r>
      <w:proofErr w:type="spellStart"/>
      <w:r>
        <w:rPr>
          <w:sz w:val="20"/>
        </w:rPr>
        <w:t>asitencial</w:t>
      </w:r>
      <w:proofErr w:type="spellEnd"/>
      <w:r>
        <w:rPr>
          <w:sz w:val="20"/>
        </w:rPr>
        <w:t xml:space="preserve"> del </w:t>
      </w:r>
      <w:r w:rsidRPr="00E351FF">
        <w:rPr>
          <w:i/>
          <w:iCs/>
          <w:sz w:val="20"/>
        </w:rPr>
        <w:t xml:space="preserve">“Sector IV -3 La </w:t>
      </w:r>
      <w:proofErr w:type="spellStart"/>
      <w:r w:rsidRPr="00E351FF">
        <w:rPr>
          <w:i/>
          <w:iCs/>
          <w:sz w:val="20"/>
        </w:rPr>
        <w:t>Marazuela</w:t>
      </w:r>
      <w:proofErr w:type="spellEnd"/>
      <w:r w:rsidRPr="00E351FF">
        <w:rPr>
          <w:i/>
          <w:iCs/>
          <w:sz w:val="20"/>
        </w:rPr>
        <w:t>”.</w:t>
      </w:r>
    </w:p>
    <w:p w14:paraId="20CF6181" w14:textId="77777777" w:rsidR="001F3E5D" w:rsidRDefault="001F3E5D">
      <w:pPr>
        <w:pStyle w:val="Textoindependiente"/>
        <w:spacing w:before="4"/>
      </w:pPr>
    </w:p>
    <w:p w14:paraId="4EDC4A35" w14:textId="77777777" w:rsidR="001F3E5D" w:rsidRDefault="00000000">
      <w:pPr>
        <w:pStyle w:val="Textoindependiente"/>
        <w:spacing w:before="1" w:line="297" w:lineRule="auto"/>
        <w:ind w:left="543" w:hanging="173"/>
      </w:pPr>
      <w:r>
        <w:rPr>
          <w:noProof/>
          <w:position w:val="2"/>
        </w:rPr>
        <w:drawing>
          <wp:inline distT="0" distB="0" distL="0" distR="0" wp14:anchorId="12861D52" wp14:editId="3E1F7CE6">
            <wp:extent cx="57619" cy="57632"/>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9" cstate="print"/>
                    <a:stretch>
                      <a:fillRect/>
                    </a:stretch>
                  </pic:blipFill>
                  <pic:spPr>
                    <a:xfrm>
                      <a:off x="0" y="0"/>
                      <a:ext cx="57619" cy="57632"/>
                    </a:xfrm>
                    <a:prstGeom prst="rect">
                      <a:avLst/>
                    </a:prstGeom>
                  </pic:spPr>
                </pic:pic>
              </a:graphicData>
            </a:graphic>
          </wp:inline>
        </w:drawing>
      </w:r>
      <w:r>
        <w:rPr>
          <w:rFonts w:ascii="Times New Roman" w:hAnsi="Times New Roman"/>
          <w:spacing w:val="38"/>
        </w:rPr>
        <w:t xml:space="preserve"> </w:t>
      </w:r>
      <w:r>
        <w:rPr>
          <w:b/>
        </w:rPr>
        <w:t>Estado</w:t>
      </w:r>
      <w:r>
        <w:rPr>
          <w:b/>
          <w:spacing w:val="74"/>
        </w:rPr>
        <w:t xml:space="preserve"> </w:t>
      </w:r>
      <w:r>
        <w:rPr>
          <w:b/>
        </w:rPr>
        <w:t>actual</w:t>
      </w:r>
      <w:r>
        <w:t>:</w:t>
      </w:r>
      <w:r>
        <w:rPr>
          <w:spacing w:val="74"/>
        </w:rPr>
        <w:t xml:space="preserve"> </w:t>
      </w:r>
      <w:r>
        <w:t>Parcela</w:t>
      </w:r>
      <w:r>
        <w:rPr>
          <w:spacing w:val="74"/>
        </w:rPr>
        <w:t xml:space="preserve"> </w:t>
      </w:r>
      <w:r>
        <w:t>vacante,</w:t>
      </w:r>
      <w:r>
        <w:rPr>
          <w:spacing w:val="74"/>
        </w:rPr>
        <w:t xml:space="preserve"> </w:t>
      </w:r>
      <w:r>
        <w:t>cuenta</w:t>
      </w:r>
      <w:r>
        <w:rPr>
          <w:spacing w:val="74"/>
        </w:rPr>
        <w:t xml:space="preserve"> </w:t>
      </w:r>
      <w:r>
        <w:t>con</w:t>
      </w:r>
      <w:r>
        <w:rPr>
          <w:spacing w:val="74"/>
        </w:rPr>
        <w:t xml:space="preserve"> </w:t>
      </w:r>
      <w:r>
        <w:t>elemento</w:t>
      </w:r>
      <w:r>
        <w:rPr>
          <w:spacing w:val="74"/>
        </w:rPr>
        <w:t xml:space="preserve"> </w:t>
      </w:r>
      <w:r>
        <w:t>protegido.</w:t>
      </w:r>
      <w:r>
        <w:rPr>
          <w:spacing w:val="74"/>
        </w:rPr>
        <w:t xml:space="preserve"> </w:t>
      </w:r>
      <w:r>
        <w:t>(elemento</w:t>
      </w:r>
      <w:r>
        <w:rPr>
          <w:spacing w:val="74"/>
        </w:rPr>
        <w:t xml:space="preserve"> </w:t>
      </w:r>
      <w:r>
        <w:t>del</w:t>
      </w:r>
      <w:r>
        <w:rPr>
          <w:spacing w:val="74"/>
        </w:rPr>
        <w:t xml:space="preserve"> </w:t>
      </w:r>
      <w:r>
        <w:t xml:space="preserve">Catalogo Geográfico Histórico denominado </w:t>
      </w:r>
      <w:r w:rsidRPr="00E351FF">
        <w:rPr>
          <w:i/>
          <w:iCs/>
        </w:rPr>
        <w:t>“Nido calle Alhelí”</w:t>
      </w:r>
      <w:r>
        <w:t xml:space="preserve"> (CM/0127/014)</w:t>
      </w:r>
    </w:p>
    <w:p w14:paraId="7417C3DE" w14:textId="77777777" w:rsidR="001F3E5D" w:rsidRDefault="001F3E5D">
      <w:pPr>
        <w:pStyle w:val="Textoindependiente"/>
        <w:spacing w:before="4"/>
      </w:pPr>
    </w:p>
    <w:p w14:paraId="4EC21C13" w14:textId="1B2C6C5D" w:rsidR="001F3E5D" w:rsidRPr="00C26014" w:rsidRDefault="00000000">
      <w:pPr>
        <w:pStyle w:val="Textoindependiente"/>
        <w:spacing w:line="547" w:lineRule="auto"/>
        <w:ind w:left="142" w:right="4734" w:firstLine="228"/>
        <w:rPr>
          <w:i/>
          <w:iCs/>
        </w:rPr>
      </w:pPr>
      <w:r>
        <w:rPr>
          <w:noProof/>
          <w:position w:val="2"/>
        </w:rPr>
        <w:drawing>
          <wp:inline distT="0" distB="0" distL="0" distR="0" wp14:anchorId="5907608A" wp14:editId="0B0F77EF">
            <wp:extent cx="57619" cy="57632"/>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29"/>
        </w:rPr>
        <w:t xml:space="preserve"> </w:t>
      </w:r>
      <w:r>
        <w:rPr>
          <w:b/>
        </w:rPr>
        <w:t>Titularidad</w:t>
      </w:r>
      <w:r>
        <w:t>:</w:t>
      </w:r>
      <w:r>
        <w:rPr>
          <w:spacing w:val="-1"/>
        </w:rPr>
        <w:t xml:space="preserve"> </w:t>
      </w:r>
      <w:r>
        <w:t>Ayuntamiento</w:t>
      </w:r>
      <w:r>
        <w:rPr>
          <w:spacing w:val="-1"/>
        </w:rPr>
        <w:t xml:space="preserve"> </w:t>
      </w:r>
      <w:r>
        <w:t>de</w:t>
      </w:r>
      <w:r>
        <w:rPr>
          <w:spacing w:val="-1"/>
        </w:rPr>
        <w:t xml:space="preserve"> </w:t>
      </w:r>
      <w:r>
        <w:t>Las</w:t>
      </w:r>
      <w:r>
        <w:rPr>
          <w:spacing w:val="-1"/>
        </w:rPr>
        <w:t xml:space="preserve"> </w:t>
      </w:r>
      <w:r>
        <w:t>Rozas. Parcela</w:t>
      </w:r>
      <w:r>
        <w:rPr>
          <w:spacing w:val="-2"/>
        </w:rPr>
        <w:t xml:space="preserve"> </w:t>
      </w:r>
      <w:r>
        <w:t>7-</w:t>
      </w:r>
      <w:r>
        <w:rPr>
          <w:spacing w:val="-1"/>
        </w:rPr>
        <w:t xml:space="preserve"> </w:t>
      </w:r>
      <w:r>
        <w:t>Resto</w:t>
      </w:r>
      <w:r>
        <w:rPr>
          <w:spacing w:val="-1"/>
        </w:rPr>
        <w:t xml:space="preserve"> </w:t>
      </w:r>
      <w:r w:rsidRPr="00C26014">
        <w:rPr>
          <w:i/>
          <w:iCs/>
        </w:rPr>
        <w:t>“Sector</w:t>
      </w:r>
      <w:r w:rsidRPr="00C26014">
        <w:rPr>
          <w:i/>
          <w:iCs/>
          <w:spacing w:val="-1"/>
        </w:rPr>
        <w:t xml:space="preserve"> </w:t>
      </w:r>
      <w:r w:rsidRPr="00C26014">
        <w:rPr>
          <w:i/>
          <w:iCs/>
        </w:rPr>
        <w:t>IV</w:t>
      </w:r>
      <w:r w:rsidRPr="00C26014">
        <w:rPr>
          <w:i/>
          <w:iCs/>
          <w:spacing w:val="-1"/>
        </w:rPr>
        <w:t xml:space="preserve"> </w:t>
      </w:r>
      <w:r w:rsidRPr="00C26014">
        <w:rPr>
          <w:i/>
          <w:iCs/>
        </w:rPr>
        <w:t>-3</w:t>
      </w:r>
      <w:r w:rsidRPr="00C26014">
        <w:rPr>
          <w:i/>
          <w:iCs/>
          <w:spacing w:val="-1"/>
        </w:rPr>
        <w:t xml:space="preserve"> </w:t>
      </w:r>
      <w:r w:rsidRPr="00C26014">
        <w:rPr>
          <w:i/>
          <w:iCs/>
        </w:rPr>
        <w:t>La</w:t>
      </w:r>
      <w:r w:rsidRPr="00C26014">
        <w:rPr>
          <w:i/>
          <w:iCs/>
          <w:spacing w:val="-1"/>
        </w:rPr>
        <w:t xml:space="preserve"> </w:t>
      </w:r>
      <w:proofErr w:type="spellStart"/>
      <w:r w:rsidRPr="00C26014">
        <w:rPr>
          <w:i/>
          <w:iCs/>
          <w:spacing w:val="-2"/>
        </w:rPr>
        <w:t>Marazuela</w:t>
      </w:r>
      <w:proofErr w:type="spellEnd"/>
      <w:r w:rsidRPr="00C26014">
        <w:rPr>
          <w:i/>
          <w:iCs/>
          <w:spacing w:val="-2"/>
        </w:rPr>
        <w:t>”.</w:t>
      </w:r>
    </w:p>
    <w:p w14:paraId="07BBEBA2" w14:textId="77777777" w:rsidR="001F3E5D" w:rsidRDefault="00000000">
      <w:pPr>
        <w:pStyle w:val="Prrafodelista"/>
        <w:numPr>
          <w:ilvl w:val="0"/>
          <w:numId w:val="49"/>
        </w:numPr>
        <w:tabs>
          <w:tab w:val="left" w:pos="699"/>
        </w:tabs>
        <w:spacing w:line="226" w:lineRule="exact"/>
        <w:ind w:left="699" w:right="0" w:hanging="557"/>
        <w:jc w:val="left"/>
        <w:rPr>
          <w:sz w:val="20"/>
        </w:rPr>
      </w:pPr>
      <w:r>
        <w:rPr>
          <w:b/>
          <w:sz w:val="20"/>
        </w:rPr>
        <w:t>Superficie</w:t>
      </w:r>
      <w:r>
        <w:rPr>
          <w:sz w:val="20"/>
        </w:rPr>
        <w:t>:</w:t>
      </w:r>
      <w:r>
        <w:rPr>
          <w:spacing w:val="-7"/>
          <w:sz w:val="20"/>
        </w:rPr>
        <w:t xml:space="preserve"> </w:t>
      </w:r>
      <w:r>
        <w:rPr>
          <w:sz w:val="20"/>
        </w:rPr>
        <w:t>6.068</w:t>
      </w:r>
      <w:r>
        <w:rPr>
          <w:spacing w:val="-6"/>
          <w:sz w:val="20"/>
        </w:rPr>
        <w:t xml:space="preserve"> </w:t>
      </w:r>
      <w:r>
        <w:rPr>
          <w:spacing w:val="-5"/>
          <w:sz w:val="20"/>
        </w:rPr>
        <w:t>m2.</w:t>
      </w:r>
    </w:p>
    <w:p w14:paraId="4F4B5A73" w14:textId="77777777" w:rsidR="001F3E5D" w:rsidRDefault="001F3E5D">
      <w:pPr>
        <w:pStyle w:val="Textoindependiente"/>
        <w:spacing w:before="64"/>
      </w:pPr>
    </w:p>
    <w:p w14:paraId="18D9DB40" w14:textId="77777777" w:rsidR="001F3E5D" w:rsidRDefault="00000000">
      <w:pPr>
        <w:pStyle w:val="Prrafodelista"/>
        <w:numPr>
          <w:ilvl w:val="0"/>
          <w:numId w:val="49"/>
        </w:numPr>
        <w:tabs>
          <w:tab w:val="left" w:pos="967"/>
        </w:tabs>
        <w:ind w:left="967" w:right="0" w:hanging="825"/>
        <w:jc w:val="left"/>
        <w:rPr>
          <w:sz w:val="20"/>
        </w:rPr>
      </w:pPr>
      <w:r>
        <w:rPr>
          <w:b/>
          <w:sz w:val="20"/>
        </w:rPr>
        <w:t>Clasificación</w:t>
      </w:r>
      <w:r>
        <w:rPr>
          <w:b/>
          <w:spacing w:val="35"/>
          <w:sz w:val="20"/>
        </w:rPr>
        <w:t xml:space="preserve"> </w:t>
      </w:r>
      <w:r>
        <w:rPr>
          <w:b/>
          <w:sz w:val="20"/>
        </w:rPr>
        <w:t>y</w:t>
      </w:r>
      <w:r>
        <w:rPr>
          <w:b/>
          <w:spacing w:val="37"/>
          <w:sz w:val="20"/>
        </w:rPr>
        <w:t xml:space="preserve"> </w:t>
      </w:r>
      <w:r>
        <w:rPr>
          <w:b/>
          <w:sz w:val="20"/>
        </w:rPr>
        <w:t>calificación</w:t>
      </w:r>
      <w:r>
        <w:rPr>
          <w:b/>
          <w:spacing w:val="37"/>
          <w:sz w:val="20"/>
        </w:rPr>
        <w:t xml:space="preserve"> </w:t>
      </w:r>
      <w:r>
        <w:rPr>
          <w:b/>
          <w:sz w:val="20"/>
        </w:rPr>
        <w:t>urbanística</w:t>
      </w:r>
      <w:r>
        <w:rPr>
          <w:sz w:val="20"/>
        </w:rPr>
        <w:t>:</w:t>
      </w:r>
      <w:r>
        <w:rPr>
          <w:spacing w:val="37"/>
          <w:sz w:val="20"/>
        </w:rPr>
        <w:t xml:space="preserve"> </w:t>
      </w:r>
      <w:r>
        <w:rPr>
          <w:sz w:val="20"/>
        </w:rPr>
        <w:t>Suelo</w:t>
      </w:r>
      <w:r>
        <w:rPr>
          <w:spacing w:val="37"/>
          <w:sz w:val="20"/>
        </w:rPr>
        <w:t xml:space="preserve"> </w:t>
      </w:r>
      <w:r>
        <w:rPr>
          <w:sz w:val="20"/>
        </w:rPr>
        <w:t>urbano</w:t>
      </w:r>
      <w:r>
        <w:rPr>
          <w:spacing w:val="37"/>
          <w:sz w:val="20"/>
        </w:rPr>
        <w:t xml:space="preserve"> </w:t>
      </w:r>
      <w:r>
        <w:rPr>
          <w:sz w:val="20"/>
        </w:rPr>
        <w:t>destinado</w:t>
      </w:r>
      <w:r>
        <w:rPr>
          <w:spacing w:val="37"/>
          <w:sz w:val="20"/>
        </w:rPr>
        <w:t xml:space="preserve"> </w:t>
      </w:r>
      <w:r>
        <w:rPr>
          <w:sz w:val="20"/>
        </w:rPr>
        <w:t>a</w:t>
      </w:r>
      <w:r>
        <w:rPr>
          <w:spacing w:val="37"/>
          <w:sz w:val="20"/>
        </w:rPr>
        <w:t xml:space="preserve"> </w:t>
      </w:r>
      <w:r>
        <w:rPr>
          <w:sz w:val="20"/>
        </w:rPr>
        <w:t>equipamiento</w:t>
      </w:r>
      <w:r>
        <w:rPr>
          <w:spacing w:val="38"/>
          <w:sz w:val="20"/>
        </w:rPr>
        <w:t xml:space="preserve"> </w:t>
      </w:r>
      <w:r>
        <w:rPr>
          <w:spacing w:val="-2"/>
          <w:sz w:val="20"/>
        </w:rPr>
        <w:t>socio</w:t>
      </w:r>
    </w:p>
    <w:p w14:paraId="78BCE82F" w14:textId="77777777" w:rsidR="001F3E5D" w:rsidRDefault="00000000">
      <w:pPr>
        <w:pStyle w:val="Textoindependiente"/>
        <w:spacing w:before="54"/>
        <w:ind w:left="142"/>
      </w:pPr>
      <w:r>
        <w:rPr>
          <w:spacing w:val="-2"/>
        </w:rPr>
        <w:t>asistencial.</w:t>
      </w:r>
    </w:p>
    <w:p w14:paraId="02244D49" w14:textId="77777777" w:rsidR="001F3E5D" w:rsidRDefault="001F3E5D">
      <w:pPr>
        <w:pStyle w:val="Textoindependiente"/>
        <w:spacing w:before="61"/>
      </w:pPr>
    </w:p>
    <w:p w14:paraId="45B5A6E3" w14:textId="77777777" w:rsidR="001F3E5D" w:rsidRDefault="00000000">
      <w:pPr>
        <w:pStyle w:val="Prrafodelista"/>
        <w:numPr>
          <w:ilvl w:val="0"/>
          <w:numId w:val="49"/>
        </w:numPr>
        <w:tabs>
          <w:tab w:val="left" w:pos="699"/>
        </w:tabs>
        <w:ind w:left="699" w:right="0" w:hanging="557"/>
        <w:jc w:val="left"/>
        <w:rPr>
          <w:sz w:val="20"/>
        </w:rPr>
      </w:pPr>
      <w:r>
        <w:rPr>
          <w:b/>
          <w:sz w:val="20"/>
        </w:rPr>
        <w:t>Estado</w:t>
      </w:r>
      <w:r>
        <w:rPr>
          <w:b/>
          <w:spacing w:val="-3"/>
          <w:sz w:val="20"/>
        </w:rPr>
        <w:t xml:space="preserve"> </w:t>
      </w:r>
      <w:r>
        <w:rPr>
          <w:b/>
          <w:sz w:val="20"/>
        </w:rPr>
        <w:t>actual</w:t>
      </w:r>
      <w:r>
        <w:rPr>
          <w:sz w:val="20"/>
        </w:rPr>
        <w:t>:</w:t>
      </w:r>
      <w:r>
        <w:rPr>
          <w:spacing w:val="-3"/>
          <w:sz w:val="20"/>
        </w:rPr>
        <w:t xml:space="preserve"> </w:t>
      </w:r>
      <w:r>
        <w:rPr>
          <w:sz w:val="20"/>
        </w:rPr>
        <w:t>Parcela</w:t>
      </w:r>
      <w:r>
        <w:rPr>
          <w:spacing w:val="-2"/>
          <w:sz w:val="20"/>
        </w:rPr>
        <w:t xml:space="preserve"> </w:t>
      </w:r>
      <w:r>
        <w:rPr>
          <w:sz w:val="20"/>
        </w:rPr>
        <w:t>vacante,</w:t>
      </w:r>
      <w:r>
        <w:rPr>
          <w:spacing w:val="-3"/>
          <w:sz w:val="20"/>
        </w:rPr>
        <w:t xml:space="preserve"> </w:t>
      </w:r>
      <w:r>
        <w:rPr>
          <w:sz w:val="20"/>
        </w:rPr>
        <w:t>sin</w:t>
      </w:r>
      <w:r>
        <w:rPr>
          <w:spacing w:val="-3"/>
          <w:sz w:val="20"/>
        </w:rPr>
        <w:t xml:space="preserve"> </w:t>
      </w:r>
      <w:r>
        <w:rPr>
          <w:sz w:val="20"/>
        </w:rPr>
        <w:t>edificación</w:t>
      </w:r>
      <w:r>
        <w:rPr>
          <w:spacing w:val="-2"/>
          <w:sz w:val="20"/>
        </w:rPr>
        <w:t xml:space="preserve"> </w:t>
      </w:r>
      <w:r>
        <w:rPr>
          <w:sz w:val="20"/>
        </w:rPr>
        <w:t>ni</w:t>
      </w:r>
      <w:r>
        <w:rPr>
          <w:spacing w:val="-3"/>
          <w:sz w:val="20"/>
        </w:rPr>
        <w:t xml:space="preserve"> </w:t>
      </w:r>
      <w:r>
        <w:rPr>
          <w:sz w:val="20"/>
        </w:rPr>
        <w:t>uso</w:t>
      </w:r>
      <w:r>
        <w:rPr>
          <w:spacing w:val="-2"/>
          <w:sz w:val="20"/>
        </w:rPr>
        <w:t xml:space="preserve"> efectivo.</w:t>
      </w:r>
    </w:p>
    <w:p w14:paraId="64D0233D" w14:textId="77777777" w:rsidR="001F3E5D" w:rsidRDefault="001F3E5D">
      <w:pPr>
        <w:pStyle w:val="Prrafodelista"/>
        <w:jc w:val="left"/>
        <w:rPr>
          <w:sz w:val="20"/>
        </w:rPr>
        <w:sectPr w:rsidR="001F3E5D">
          <w:pgSz w:w="11910" w:h="16840"/>
          <w:pgMar w:top="1340" w:right="1417" w:bottom="1260" w:left="1275" w:header="225" w:footer="1060" w:gutter="0"/>
          <w:cols w:space="720"/>
        </w:sectPr>
      </w:pPr>
    </w:p>
    <w:p w14:paraId="1FE4C4A9" w14:textId="3D50D36A" w:rsidR="001F3E5D" w:rsidRDefault="00000000">
      <w:pPr>
        <w:pStyle w:val="Prrafodelista"/>
        <w:numPr>
          <w:ilvl w:val="0"/>
          <w:numId w:val="49"/>
        </w:numPr>
        <w:tabs>
          <w:tab w:val="left" w:pos="699"/>
        </w:tabs>
        <w:spacing w:before="187"/>
        <w:ind w:left="699" w:right="0" w:hanging="557"/>
        <w:jc w:val="left"/>
        <w:rPr>
          <w:sz w:val="20"/>
        </w:rPr>
      </w:pPr>
      <w:r>
        <w:rPr>
          <w:noProof/>
          <w:sz w:val="20"/>
        </w:rPr>
        <w:lastRenderedPageBreak/>
        <mc:AlternateContent>
          <mc:Choice Requires="wps">
            <w:drawing>
              <wp:anchor distT="0" distB="0" distL="0" distR="0" simplePos="0" relativeHeight="15855104" behindDoc="0" locked="0" layoutInCell="1" allowOverlap="1" wp14:anchorId="6B78D195" wp14:editId="150D1F18">
                <wp:simplePos x="0" y="0"/>
                <wp:positionH relativeFrom="page">
                  <wp:posOffset>6807090</wp:posOffset>
                </wp:positionH>
                <wp:positionV relativeFrom="page">
                  <wp:posOffset>2818730</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9220D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03EBE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B78D195" id="Textbox 277" o:spid="_x0000_s1154" type="#_x0000_t202" style="position:absolute;left:0;text-align:left;margin-left:536pt;margin-top:221.95pt;width:33.05pt;height:250.9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juX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39220D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03EBE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b/>
          <w:sz w:val="20"/>
        </w:rPr>
        <w:t>Titularidad</w:t>
      </w:r>
      <w:r>
        <w:rPr>
          <w:sz w:val="20"/>
        </w:rPr>
        <w:t>:</w:t>
      </w:r>
      <w:r>
        <w:rPr>
          <w:spacing w:val="-4"/>
          <w:sz w:val="20"/>
        </w:rPr>
        <w:t xml:space="preserve"> </w:t>
      </w:r>
      <w:r>
        <w:rPr>
          <w:sz w:val="20"/>
        </w:rPr>
        <w:t>Ayuntamiento</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pacing w:val="-2"/>
          <w:sz w:val="20"/>
        </w:rPr>
        <w:t>Rozas.</w:t>
      </w:r>
    </w:p>
    <w:p w14:paraId="265957A5" w14:textId="77777777" w:rsidR="001F3E5D" w:rsidRDefault="001F3E5D">
      <w:pPr>
        <w:pStyle w:val="Textoindependiente"/>
        <w:spacing w:before="64"/>
      </w:pPr>
    </w:p>
    <w:p w14:paraId="4C841D06" w14:textId="1F0E4DF1" w:rsidR="001F3E5D" w:rsidRDefault="00000000">
      <w:pPr>
        <w:pStyle w:val="Textoindependiente"/>
        <w:spacing w:line="292" w:lineRule="auto"/>
        <w:ind w:left="142"/>
        <w:jc w:val="both"/>
      </w:pPr>
      <w:proofErr w:type="gramStart"/>
      <w:r>
        <w:rPr>
          <w:b/>
        </w:rPr>
        <w:t>SEGUNDO.-</w:t>
      </w:r>
      <w:proofErr w:type="gramEnd"/>
      <w:r>
        <w:rPr>
          <w:b/>
        </w:rPr>
        <w:t xml:space="preserve"> </w:t>
      </w:r>
      <w:r>
        <w:t>Abrir un periodo de información pública por un plazo de veinte días, desde la</w:t>
      </w:r>
      <w:r>
        <w:rPr>
          <w:spacing w:val="80"/>
        </w:rPr>
        <w:t xml:space="preserve"> </w:t>
      </w:r>
      <w:r>
        <w:t>publicación del anuncio de la aprobación inicial en el Boletín Oficial de la Comunidad de Madrid y en uno de los periódicos de mayor circulación de la comunidad. Durante el período de información pública, podrá examinarse el expediente por cualquier persona y formularse las alegaciones que procedan. Asimismo, estará a disposición en la sede electrónica de este Ayuntamiento</w:t>
      </w:r>
      <w:r w:rsidR="00C26014">
        <w:t>.</w:t>
      </w:r>
    </w:p>
    <w:p w14:paraId="035A3EFB" w14:textId="77777777" w:rsidR="001F3E5D" w:rsidRDefault="001F3E5D">
      <w:pPr>
        <w:pStyle w:val="Textoindependiente"/>
        <w:spacing w:before="5"/>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21299588" w14:textId="77777777">
        <w:trPr>
          <w:trHeight w:val="686"/>
        </w:trPr>
        <w:tc>
          <w:tcPr>
            <w:tcW w:w="9062" w:type="dxa"/>
            <w:gridSpan w:val="2"/>
            <w:tcBorders>
              <w:left w:val="single" w:sz="4" w:space="0" w:color="CCCCCC"/>
              <w:right w:val="single" w:sz="4" w:space="0" w:color="CCCCCC"/>
            </w:tcBorders>
            <w:shd w:val="clear" w:color="auto" w:fill="F3F3F3"/>
          </w:tcPr>
          <w:p w14:paraId="382EE7D2" w14:textId="1600D27A" w:rsidR="001F3E5D" w:rsidRDefault="00000000">
            <w:pPr>
              <w:pStyle w:val="TableParagraph"/>
              <w:spacing w:before="79"/>
              <w:rPr>
                <w:b/>
                <w:sz w:val="20"/>
              </w:rPr>
            </w:pPr>
            <w:r>
              <w:rPr>
                <w:b/>
                <w:sz w:val="20"/>
              </w:rPr>
              <w:t>Declarar</w:t>
            </w:r>
            <w:r>
              <w:rPr>
                <w:b/>
                <w:spacing w:val="-2"/>
                <w:sz w:val="20"/>
              </w:rPr>
              <w:t xml:space="preserve"> </w:t>
            </w:r>
            <w:r>
              <w:rPr>
                <w:b/>
                <w:sz w:val="20"/>
              </w:rPr>
              <w:t>la</w:t>
            </w:r>
            <w:r>
              <w:rPr>
                <w:b/>
                <w:spacing w:val="-1"/>
                <w:sz w:val="20"/>
              </w:rPr>
              <w:t xml:space="preserve"> </w:t>
            </w:r>
            <w:r>
              <w:rPr>
                <w:b/>
                <w:sz w:val="20"/>
              </w:rPr>
              <w:t>inadmisión</w:t>
            </w:r>
            <w:r>
              <w:rPr>
                <w:b/>
                <w:spacing w:val="-1"/>
                <w:sz w:val="20"/>
              </w:rPr>
              <w:t xml:space="preserve"> </w:t>
            </w:r>
            <w:r>
              <w:rPr>
                <w:b/>
                <w:sz w:val="20"/>
              </w:rPr>
              <w:t>a</w:t>
            </w:r>
            <w:r>
              <w:rPr>
                <w:b/>
                <w:spacing w:val="-1"/>
                <w:sz w:val="20"/>
              </w:rPr>
              <w:t xml:space="preserve"> </w:t>
            </w:r>
            <w:r>
              <w:rPr>
                <w:b/>
                <w:sz w:val="20"/>
              </w:rPr>
              <w:t>trámite</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reclamación</w:t>
            </w:r>
            <w:r>
              <w:rPr>
                <w:b/>
                <w:spacing w:val="-1"/>
                <w:sz w:val="20"/>
              </w:rPr>
              <w:t xml:space="preserve"> </w:t>
            </w:r>
            <w:r>
              <w:rPr>
                <w:b/>
                <w:sz w:val="20"/>
              </w:rPr>
              <w:t>presentada</w:t>
            </w:r>
            <w:r>
              <w:rPr>
                <w:b/>
                <w:spacing w:val="-1"/>
                <w:sz w:val="20"/>
              </w:rPr>
              <w:t xml:space="preserve"> </w:t>
            </w:r>
            <w:r>
              <w:rPr>
                <w:b/>
                <w:sz w:val="20"/>
              </w:rPr>
              <w:t>por</w:t>
            </w:r>
            <w:r>
              <w:rPr>
                <w:b/>
                <w:spacing w:val="-1"/>
                <w:sz w:val="20"/>
              </w:rPr>
              <w:t xml:space="preserve"> </w:t>
            </w:r>
            <w:proofErr w:type="gramStart"/>
            <w:r w:rsidR="00C26014">
              <w:rPr>
                <w:b/>
                <w:sz w:val="20"/>
              </w:rPr>
              <w:t>D.ª</w:t>
            </w:r>
            <w:proofErr w:type="gramEnd"/>
            <w:r>
              <w:rPr>
                <w:b/>
                <w:spacing w:val="-1"/>
                <w:sz w:val="20"/>
              </w:rPr>
              <w:t xml:space="preserve"> </w:t>
            </w:r>
            <w:r>
              <w:rPr>
                <w:b/>
                <w:sz w:val="20"/>
              </w:rPr>
              <w:t>M.D.G.R.</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12260</w:t>
            </w:r>
          </w:p>
          <w:p w14:paraId="7A802573" w14:textId="77777777" w:rsidR="001F3E5D" w:rsidRDefault="00000000">
            <w:pPr>
              <w:pStyle w:val="TableParagraph"/>
              <w:spacing w:before="56"/>
              <w:rPr>
                <w:b/>
                <w:sz w:val="20"/>
              </w:rPr>
            </w:pPr>
            <w:r>
              <w:rPr>
                <w:b/>
                <w:spacing w:val="-2"/>
                <w:sz w:val="20"/>
              </w:rPr>
              <w:t>/2025.</w:t>
            </w:r>
          </w:p>
        </w:tc>
      </w:tr>
      <w:tr w:rsidR="001F3E5D" w14:paraId="364178D2" w14:textId="77777777">
        <w:trPr>
          <w:trHeight w:val="399"/>
        </w:trPr>
        <w:tc>
          <w:tcPr>
            <w:tcW w:w="1877" w:type="dxa"/>
            <w:tcBorders>
              <w:left w:val="single" w:sz="4" w:space="0" w:color="CCCCCC"/>
              <w:right w:val="single" w:sz="6" w:space="0" w:color="CCCCCC"/>
            </w:tcBorders>
          </w:tcPr>
          <w:p w14:paraId="535A337C"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4675F4E9"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C4D288" w14:textId="77777777" w:rsidR="001F3E5D" w:rsidRDefault="001F3E5D">
      <w:pPr>
        <w:pStyle w:val="Textoindependiente"/>
        <w:spacing w:before="142"/>
      </w:pPr>
    </w:p>
    <w:p w14:paraId="01CD4E67" w14:textId="77777777" w:rsidR="001F3E5D"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C45723A" w14:textId="77777777" w:rsidR="001F3E5D" w:rsidRDefault="001F3E5D">
      <w:pPr>
        <w:pStyle w:val="Textoindependiente"/>
        <w:spacing w:before="61"/>
        <w:rPr>
          <w:b/>
        </w:rPr>
      </w:pPr>
    </w:p>
    <w:p w14:paraId="4F3BE660" w14:textId="77777777" w:rsidR="001F3E5D" w:rsidRDefault="00000000" w:rsidP="00C26014">
      <w:pPr>
        <w:pStyle w:val="Textoindependiente"/>
        <w:spacing w:line="293" w:lineRule="auto"/>
        <w:ind w:left="142" w:right="1"/>
        <w:jc w:val="both"/>
      </w:pPr>
      <w:r>
        <w:t>Vista la reclamación de responsabilidad patrimonial, registrada en el Registro General de Entrada del 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con</w:t>
      </w:r>
      <w:r>
        <w:rPr>
          <w:spacing w:val="40"/>
        </w:rPr>
        <w:t xml:space="preserve"> </w:t>
      </w:r>
      <w:proofErr w:type="spellStart"/>
      <w:r>
        <w:t>nº</w:t>
      </w:r>
      <w:proofErr w:type="spellEnd"/>
      <w:r>
        <w:rPr>
          <w:spacing w:val="40"/>
        </w:rPr>
        <w:t xml:space="preserve"> </w:t>
      </w:r>
      <w:r>
        <w:t>2025-E-RE-8727</w:t>
      </w:r>
      <w:r>
        <w:rPr>
          <w:spacing w:val="40"/>
        </w:rPr>
        <w:t xml:space="preserve"> </w:t>
      </w:r>
      <w:r>
        <w:t>y</w:t>
      </w:r>
      <w:r>
        <w:rPr>
          <w:spacing w:val="40"/>
        </w:rPr>
        <w:t xml:space="preserve"> </w:t>
      </w:r>
      <w:r>
        <w:t>fecha</w:t>
      </w:r>
      <w:r>
        <w:rPr>
          <w:spacing w:val="40"/>
        </w:rPr>
        <w:t xml:space="preserve"> </w:t>
      </w:r>
      <w:r>
        <w:t>27</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p>
    <w:p w14:paraId="08A51654" w14:textId="3004CD41" w:rsidR="001F3E5D" w:rsidRDefault="00000000" w:rsidP="00C26014">
      <w:pPr>
        <w:spacing w:line="293" w:lineRule="auto"/>
        <w:ind w:left="142"/>
        <w:jc w:val="both"/>
        <w:rPr>
          <w:i/>
          <w:sz w:val="20"/>
        </w:rPr>
      </w:pPr>
      <w:r>
        <w:rPr>
          <w:sz w:val="20"/>
        </w:rPr>
        <w:t>presentada</w:t>
      </w:r>
      <w:r>
        <w:rPr>
          <w:spacing w:val="66"/>
          <w:sz w:val="20"/>
        </w:rPr>
        <w:t xml:space="preserve"> </w:t>
      </w:r>
      <w:r>
        <w:rPr>
          <w:sz w:val="20"/>
        </w:rPr>
        <w:t>por</w:t>
      </w:r>
      <w:r>
        <w:rPr>
          <w:spacing w:val="69"/>
          <w:sz w:val="20"/>
        </w:rPr>
        <w:t xml:space="preserve"> </w:t>
      </w:r>
      <w:proofErr w:type="gramStart"/>
      <w:r w:rsidR="00C26014" w:rsidRPr="00C26014">
        <w:rPr>
          <w:bCs/>
          <w:sz w:val="20"/>
        </w:rPr>
        <w:t>D.ª</w:t>
      </w:r>
      <w:proofErr w:type="gramEnd"/>
      <w:r w:rsidR="00C26014" w:rsidRPr="00C26014">
        <w:rPr>
          <w:bCs/>
          <w:sz w:val="20"/>
        </w:rPr>
        <w:t xml:space="preserve"> M.D.G.R.,</w:t>
      </w:r>
      <w:r w:rsidR="00C26014">
        <w:rPr>
          <w:b/>
          <w:sz w:val="20"/>
        </w:rPr>
        <w:t xml:space="preserve"> </w:t>
      </w:r>
      <w:r>
        <w:rPr>
          <w:sz w:val="20"/>
        </w:rPr>
        <w:t>comunicando:</w:t>
      </w:r>
      <w:r>
        <w:rPr>
          <w:spacing w:val="68"/>
          <w:sz w:val="20"/>
        </w:rPr>
        <w:t xml:space="preserve"> </w:t>
      </w:r>
      <w:r>
        <w:rPr>
          <w:i/>
          <w:sz w:val="20"/>
        </w:rPr>
        <w:t>“(…)</w:t>
      </w:r>
      <w:r>
        <w:rPr>
          <w:i/>
          <w:spacing w:val="67"/>
          <w:sz w:val="20"/>
        </w:rPr>
        <w:t xml:space="preserve"> </w:t>
      </w:r>
      <w:r>
        <w:rPr>
          <w:i/>
          <w:sz w:val="20"/>
        </w:rPr>
        <w:t>Descripción</w:t>
      </w:r>
      <w:r>
        <w:rPr>
          <w:i/>
          <w:spacing w:val="67"/>
          <w:sz w:val="20"/>
        </w:rPr>
        <w:t xml:space="preserve"> </w:t>
      </w:r>
      <w:r>
        <w:rPr>
          <w:i/>
          <w:sz w:val="20"/>
        </w:rPr>
        <w:t>de</w:t>
      </w:r>
      <w:r>
        <w:rPr>
          <w:i/>
          <w:spacing w:val="67"/>
          <w:sz w:val="20"/>
        </w:rPr>
        <w:t xml:space="preserve"> </w:t>
      </w:r>
      <w:r>
        <w:rPr>
          <w:i/>
          <w:spacing w:val="-5"/>
          <w:sz w:val="20"/>
        </w:rPr>
        <w:t>los</w:t>
      </w:r>
      <w:r w:rsidR="00C26014">
        <w:rPr>
          <w:i/>
          <w:sz w:val="20"/>
        </w:rPr>
        <w:t xml:space="preserve"> </w:t>
      </w:r>
      <w:r>
        <w:rPr>
          <w:i/>
          <w:sz w:val="20"/>
        </w:rPr>
        <w:t>hechos 1.Al circular por la mencionada rotonda, con la calzada en estado muy mojado, mi vehículo sufrió una pérdida de estabilidad al entrar en un socavón de aproximadamente 4cm de profundidad, anegado de agua en ese momento. En dicha rotonda y en ese mismo tramo había varios socavones</w:t>
      </w:r>
      <w:r>
        <w:rPr>
          <w:i/>
          <w:spacing w:val="80"/>
          <w:sz w:val="20"/>
        </w:rPr>
        <w:t xml:space="preserve"> </w:t>
      </w:r>
      <w:r>
        <w:rPr>
          <w:i/>
          <w:sz w:val="20"/>
        </w:rPr>
        <w:t>y grietas en la calzada. 2.Como resultado, experimenté un deslizamiento hacia el bordillo, causando un rebote del vehículo y una pérdida parcial del control de la dirección. 3.Es importante destacar que esta rotonda ha sido objeto de múltiples quejas por parte de los vecinos debido a su mal estado, no siendo la primera vez que esto ocurre a los vecinos, incluso en seco. 4.Personalmente, he experimentado desestabilizaciones previas de mi vehículo en esta misma ubicación debido a los baches sin reparar.”</w:t>
      </w:r>
    </w:p>
    <w:p w14:paraId="40564140" w14:textId="77777777" w:rsidR="001F3E5D" w:rsidRDefault="001F3E5D">
      <w:pPr>
        <w:pStyle w:val="Textoindependiente"/>
        <w:spacing w:before="9"/>
        <w:rPr>
          <w:i/>
        </w:rPr>
      </w:pPr>
    </w:p>
    <w:p w14:paraId="4811F896" w14:textId="77777777" w:rsidR="001F3E5D" w:rsidRDefault="00000000">
      <w:pPr>
        <w:pStyle w:val="Ttulo4"/>
      </w:pPr>
      <w:r>
        <w:rPr>
          <w:spacing w:val="-2"/>
        </w:rPr>
        <w:t>HECHOS:</w:t>
      </w:r>
    </w:p>
    <w:p w14:paraId="747A5F24" w14:textId="77777777" w:rsidR="001F3E5D" w:rsidRDefault="001F3E5D">
      <w:pPr>
        <w:pStyle w:val="Textoindependiente"/>
        <w:spacing w:before="61"/>
        <w:rPr>
          <w:b/>
        </w:rPr>
      </w:pPr>
    </w:p>
    <w:p w14:paraId="15A0E151" w14:textId="77777777" w:rsidR="001F3E5D" w:rsidRDefault="00000000">
      <w:pPr>
        <w:pStyle w:val="Textoindependiente"/>
        <w:spacing w:before="1" w:line="297" w:lineRule="auto"/>
        <w:ind w:left="142" w:right="1"/>
        <w:jc w:val="both"/>
      </w:pPr>
      <w:r>
        <w:rPr>
          <w:b/>
        </w:rPr>
        <w:t xml:space="preserve">VISTA </w:t>
      </w:r>
      <w:r>
        <w:t>la Ley 39/2015, de 1 de octubre, de Procedimiento Administrativo Común de las Administraciones Públicas, y de conformidad con los siguientes:</w:t>
      </w:r>
    </w:p>
    <w:p w14:paraId="57F09001" w14:textId="77777777" w:rsidR="001F3E5D" w:rsidRDefault="001F3E5D">
      <w:pPr>
        <w:pStyle w:val="Textoindependiente"/>
        <w:spacing w:before="3"/>
      </w:pPr>
    </w:p>
    <w:p w14:paraId="42D15D51" w14:textId="77777777" w:rsidR="001F3E5D" w:rsidRDefault="00000000">
      <w:pPr>
        <w:pStyle w:val="Ttulo4"/>
      </w:pPr>
      <w:r>
        <w:t xml:space="preserve">FUNDAMENTOS DE </w:t>
      </w:r>
      <w:r>
        <w:rPr>
          <w:spacing w:val="-2"/>
        </w:rPr>
        <w:t>DERECHO:</w:t>
      </w:r>
    </w:p>
    <w:p w14:paraId="74F5B5ED" w14:textId="77777777" w:rsidR="001F3E5D" w:rsidRDefault="001F3E5D">
      <w:pPr>
        <w:pStyle w:val="Textoindependiente"/>
        <w:spacing w:before="61"/>
        <w:rPr>
          <w:b/>
        </w:rPr>
      </w:pPr>
    </w:p>
    <w:p w14:paraId="11514C92" w14:textId="2133CE20" w:rsidR="001F3E5D" w:rsidRPr="00C26014" w:rsidRDefault="00000000">
      <w:pPr>
        <w:pStyle w:val="Textoindependiente"/>
        <w:spacing w:before="1" w:line="292" w:lineRule="auto"/>
        <w:ind w:left="142"/>
        <w:jc w:val="both"/>
        <w:rPr>
          <w:i/>
          <w:iCs/>
        </w:rPr>
      </w:pPr>
      <w:r>
        <w:rPr>
          <w:b/>
        </w:rPr>
        <w:t>PRIMERO</w:t>
      </w:r>
      <w:r>
        <w:t xml:space="preserve">. – De la documentación aportada, concretamente del documento denominado </w:t>
      </w:r>
      <w:r w:rsidRPr="00C26014">
        <w:rPr>
          <w:i/>
          <w:iCs/>
        </w:rPr>
        <w:t>“Peritación resumida”,</w:t>
      </w:r>
      <w:r>
        <w:t xml:space="preserve"> se desprende que dicho informe corresponde a una valoración por importe de 907,34 </w:t>
      </w:r>
      <w:r w:rsidR="00C26014">
        <w:t>€</w:t>
      </w:r>
      <w:r>
        <w:t xml:space="preserve">, que es el total reclamado y que corresponden a los daños materiales sufridos por el vehículo. En el mencionado documento se indica que la facturación ha sido dirigida a MAPFRE, entidad aseguradora del vehículo, según lo acreditado mediante la póliza </w:t>
      </w:r>
      <w:r w:rsidR="00C26014" w:rsidRPr="00C26014">
        <w:rPr>
          <w:i/>
          <w:iCs/>
        </w:rPr>
        <w:t>“</w:t>
      </w:r>
      <w:r w:rsidRPr="00C26014">
        <w:rPr>
          <w:i/>
          <w:iCs/>
        </w:rPr>
        <w:t>Todo Riesgo 100</w:t>
      </w:r>
      <w:r w:rsidR="00C26014" w:rsidRPr="00C26014">
        <w:rPr>
          <w:i/>
          <w:iCs/>
        </w:rPr>
        <w:t>”</w:t>
      </w:r>
      <w:r w:rsidRPr="00C26014">
        <w:rPr>
          <w:i/>
          <w:iCs/>
        </w:rPr>
        <w:t>.</w:t>
      </w:r>
    </w:p>
    <w:p w14:paraId="76F34019" w14:textId="77777777" w:rsidR="001F3E5D" w:rsidRDefault="001F3E5D">
      <w:pPr>
        <w:pStyle w:val="Textoindependiente"/>
        <w:spacing w:before="13"/>
      </w:pPr>
    </w:p>
    <w:p w14:paraId="6CEEEEB9" w14:textId="5B7765E2" w:rsidR="001F3E5D" w:rsidRDefault="00000000">
      <w:pPr>
        <w:pStyle w:val="Textoindependiente"/>
        <w:spacing w:line="292" w:lineRule="auto"/>
        <w:ind w:left="142" w:right="1"/>
        <w:jc w:val="both"/>
      </w:pPr>
      <w:r>
        <w:t xml:space="preserve">Asimismo, en la declaración jurada presentada por la interesada manifiesta </w:t>
      </w:r>
      <w:r w:rsidRPr="00C26014">
        <w:rPr>
          <w:i/>
          <w:iCs/>
        </w:rPr>
        <w:t>“Declaro no haber</w:t>
      </w:r>
      <w:r w:rsidRPr="00C26014">
        <w:rPr>
          <w:i/>
          <w:iCs/>
          <w:spacing w:val="40"/>
        </w:rPr>
        <w:t xml:space="preserve"> </w:t>
      </w:r>
      <w:r w:rsidRPr="00C26014">
        <w:rPr>
          <w:i/>
          <w:iCs/>
        </w:rPr>
        <w:t>recibido</w:t>
      </w:r>
      <w:r w:rsidRPr="00C26014">
        <w:rPr>
          <w:i/>
          <w:iCs/>
          <w:spacing w:val="18"/>
        </w:rPr>
        <w:t xml:space="preserve"> </w:t>
      </w:r>
      <w:r w:rsidRPr="00C26014">
        <w:rPr>
          <w:i/>
          <w:iCs/>
        </w:rPr>
        <w:t>indemnización</w:t>
      </w:r>
      <w:r w:rsidRPr="00C26014">
        <w:rPr>
          <w:i/>
          <w:iCs/>
          <w:spacing w:val="18"/>
        </w:rPr>
        <w:t xml:space="preserve"> </w:t>
      </w:r>
      <w:r w:rsidRPr="00C26014">
        <w:rPr>
          <w:i/>
          <w:iCs/>
        </w:rPr>
        <w:t>por</w:t>
      </w:r>
      <w:r w:rsidRPr="00C26014">
        <w:rPr>
          <w:i/>
          <w:iCs/>
          <w:spacing w:val="18"/>
        </w:rPr>
        <w:t xml:space="preserve"> </w:t>
      </w:r>
      <w:r w:rsidRPr="00C26014">
        <w:rPr>
          <w:i/>
          <w:iCs/>
        </w:rPr>
        <w:t>estos</w:t>
      </w:r>
      <w:r w:rsidRPr="00C26014">
        <w:rPr>
          <w:i/>
          <w:iCs/>
          <w:spacing w:val="18"/>
        </w:rPr>
        <w:t xml:space="preserve"> </w:t>
      </w:r>
      <w:r w:rsidRPr="00C26014">
        <w:rPr>
          <w:i/>
          <w:iCs/>
        </w:rPr>
        <w:t>hechos.</w:t>
      </w:r>
      <w:r w:rsidRPr="00C26014">
        <w:rPr>
          <w:i/>
          <w:iCs/>
          <w:spacing w:val="18"/>
        </w:rPr>
        <w:t xml:space="preserve"> </w:t>
      </w:r>
      <w:r w:rsidRPr="00C26014">
        <w:rPr>
          <w:i/>
          <w:iCs/>
        </w:rPr>
        <w:t>La</w:t>
      </w:r>
      <w:r w:rsidRPr="00C26014">
        <w:rPr>
          <w:i/>
          <w:iCs/>
          <w:spacing w:val="18"/>
        </w:rPr>
        <w:t xml:space="preserve"> </w:t>
      </w:r>
      <w:r w:rsidRPr="00C26014">
        <w:rPr>
          <w:i/>
          <w:iCs/>
        </w:rPr>
        <w:t>compañía</w:t>
      </w:r>
      <w:r w:rsidRPr="00C26014">
        <w:rPr>
          <w:i/>
          <w:iCs/>
          <w:spacing w:val="18"/>
        </w:rPr>
        <w:t xml:space="preserve"> </w:t>
      </w:r>
      <w:r w:rsidRPr="00C26014">
        <w:rPr>
          <w:i/>
          <w:iCs/>
        </w:rPr>
        <w:t>aseguradora</w:t>
      </w:r>
      <w:r w:rsidRPr="00C26014">
        <w:rPr>
          <w:i/>
          <w:iCs/>
          <w:spacing w:val="18"/>
        </w:rPr>
        <w:t xml:space="preserve"> </w:t>
      </w:r>
      <w:r w:rsidRPr="00C26014">
        <w:rPr>
          <w:i/>
          <w:iCs/>
        </w:rPr>
        <w:t>ha</w:t>
      </w:r>
      <w:r w:rsidRPr="00C26014">
        <w:rPr>
          <w:i/>
          <w:iCs/>
          <w:spacing w:val="18"/>
        </w:rPr>
        <w:t xml:space="preserve"> </w:t>
      </w:r>
      <w:r w:rsidRPr="00C26014">
        <w:rPr>
          <w:i/>
          <w:iCs/>
        </w:rPr>
        <w:t>cubierto</w:t>
      </w:r>
      <w:r w:rsidRPr="00C26014">
        <w:rPr>
          <w:i/>
          <w:iCs/>
          <w:spacing w:val="18"/>
        </w:rPr>
        <w:t xml:space="preserve"> </w:t>
      </w:r>
      <w:r w:rsidRPr="00C26014">
        <w:rPr>
          <w:i/>
          <w:iCs/>
        </w:rPr>
        <w:t>la</w:t>
      </w:r>
      <w:r w:rsidRPr="00C26014">
        <w:rPr>
          <w:i/>
          <w:iCs/>
          <w:spacing w:val="18"/>
        </w:rPr>
        <w:t xml:space="preserve"> </w:t>
      </w:r>
      <w:r w:rsidRPr="00C26014">
        <w:rPr>
          <w:i/>
          <w:iCs/>
        </w:rPr>
        <w:t>reparación</w:t>
      </w:r>
      <w:r w:rsidRPr="00C26014">
        <w:rPr>
          <w:i/>
          <w:iCs/>
          <w:spacing w:val="18"/>
        </w:rPr>
        <w:t xml:space="preserve"> </w:t>
      </w:r>
      <w:r w:rsidRPr="00C26014">
        <w:rPr>
          <w:i/>
          <w:iCs/>
        </w:rPr>
        <w:t>dada la naturaleza de mi póliza. Este coste es el importe que reclamo a esta Administración para que se vea reintegrado”,</w:t>
      </w:r>
      <w:r>
        <w:t xml:space="preserve"> por lo que se desprende que la indemnización debería ser reclamada por</w:t>
      </w:r>
      <w:r>
        <w:rPr>
          <w:spacing w:val="80"/>
        </w:rPr>
        <w:t xml:space="preserve"> </w:t>
      </w:r>
      <w:r>
        <w:t>MAPFRE, aseguradora que ha asumido el coste de la reparación y que, por tanto, ostenta la legitimación activa para reclamar los daños descritos.</w:t>
      </w:r>
    </w:p>
    <w:p w14:paraId="254921ED" w14:textId="77777777" w:rsidR="001F3E5D" w:rsidRDefault="001F3E5D">
      <w:pPr>
        <w:pStyle w:val="Textoindependiente"/>
        <w:spacing w:before="9"/>
      </w:pPr>
    </w:p>
    <w:p w14:paraId="01A7382D" w14:textId="3E5D37CC" w:rsidR="001F3E5D" w:rsidRDefault="00000000">
      <w:pPr>
        <w:pStyle w:val="Textoindependiente"/>
        <w:spacing w:before="1" w:line="292" w:lineRule="auto"/>
        <w:ind w:left="142" w:right="1"/>
        <w:jc w:val="both"/>
      </w:pPr>
      <w:r>
        <w:t>En virtud de cuanto antecede y de los razonamientos y fundamentos jurídicos expuestos, se propone que por la Junta de Gobierno Local se acuerde</w:t>
      </w:r>
      <w:r w:rsidR="00C26014">
        <w:t>,</w:t>
      </w:r>
    </w:p>
    <w:p w14:paraId="0722B6DF" w14:textId="77777777" w:rsidR="001F3E5D" w:rsidRDefault="001F3E5D">
      <w:pPr>
        <w:pStyle w:val="Textoindependiente"/>
        <w:spacing w:line="292" w:lineRule="auto"/>
        <w:jc w:val="both"/>
        <w:sectPr w:rsidR="001F3E5D">
          <w:pgSz w:w="11910" w:h="16840"/>
          <w:pgMar w:top="1340" w:right="1417" w:bottom="1260" w:left="1275" w:header="225" w:footer="1060" w:gutter="0"/>
          <w:cols w:space="720"/>
        </w:sectPr>
      </w:pPr>
    </w:p>
    <w:p w14:paraId="59CE360B" w14:textId="3D1031FA" w:rsidR="001F3E5D" w:rsidRDefault="00000000">
      <w:pPr>
        <w:pStyle w:val="Textoindependiente"/>
        <w:spacing w:before="189"/>
        <w:ind w:left="142"/>
      </w:pPr>
      <w:r>
        <w:rPr>
          <w:noProof/>
        </w:rPr>
        <w:lastRenderedPageBreak/>
        <mc:AlternateContent>
          <mc:Choice Requires="wps">
            <w:drawing>
              <wp:anchor distT="0" distB="0" distL="0" distR="0" simplePos="0" relativeHeight="15856128" behindDoc="0" locked="0" layoutInCell="1" allowOverlap="1" wp14:anchorId="68DA9160" wp14:editId="240800DE">
                <wp:simplePos x="0" y="0"/>
                <wp:positionH relativeFrom="page">
                  <wp:posOffset>6807090</wp:posOffset>
                </wp:positionH>
                <wp:positionV relativeFrom="page">
                  <wp:posOffset>2818730</wp:posOffset>
                </wp:positionV>
                <wp:extent cx="419734" cy="31870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0610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2B81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8DA9160" id="Textbox 279" o:spid="_x0000_s1155" type="#_x0000_t202" style="position:absolute;left:0;text-align:left;margin-left:536pt;margin-top:221.95pt;width:33.05pt;height:250.95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D0610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2B81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PR/2025/1914</w:t>
      </w:r>
      <w:r>
        <w:rPr>
          <w:spacing w:val="-4"/>
        </w:rPr>
        <w:t xml:space="preserve"> </w:t>
      </w:r>
      <w:r>
        <w:t>de</w:t>
      </w:r>
      <w:r>
        <w:rPr>
          <w:spacing w:val="-4"/>
        </w:rPr>
        <w:t xml:space="preserve"> </w:t>
      </w:r>
      <w:r>
        <w:t>2</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C26014">
        <w:rPr>
          <w:spacing w:val="-2"/>
        </w:rPr>
        <w:t>,</w:t>
      </w:r>
    </w:p>
    <w:p w14:paraId="56FC2FB4" w14:textId="77777777" w:rsidR="001F3E5D" w:rsidRDefault="001F3E5D">
      <w:pPr>
        <w:pStyle w:val="Textoindependiente"/>
        <w:spacing w:before="60"/>
      </w:pPr>
    </w:p>
    <w:p w14:paraId="23BEFD89" w14:textId="77777777" w:rsidR="001F3E5D" w:rsidRDefault="00000000">
      <w:pPr>
        <w:pStyle w:val="Ttulo4"/>
      </w:pPr>
      <w:r>
        <w:rPr>
          <w:spacing w:val="-2"/>
        </w:rPr>
        <w:t>Resolución:</w:t>
      </w:r>
    </w:p>
    <w:p w14:paraId="71112EE2" w14:textId="77777777" w:rsidR="001F3E5D" w:rsidRDefault="001F3E5D">
      <w:pPr>
        <w:pStyle w:val="Textoindependiente"/>
        <w:spacing w:before="61"/>
        <w:rPr>
          <w:b/>
        </w:rPr>
      </w:pPr>
    </w:p>
    <w:p w14:paraId="3B408432" w14:textId="4F70FAEE" w:rsidR="001F3E5D" w:rsidRDefault="00000000">
      <w:pPr>
        <w:pStyle w:val="Textoindependiente"/>
        <w:spacing w:line="292" w:lineRule="auto"/>
        <w:ind w:left="142"/>
      </w:pPr>
      <w:r>
        <w:t xml:space="preserve">1º.- Declarar la inadmisión a trámite de la reclamación presentada por </w:t>
      </w:r>
      <w:proofErr w:type="gramStart"/>
      <w:r w:rsidR="00C26014">
        <w:t>D.ª</w:t>
      </w:r>
      <w:proofErr w:type="gramEnd"/>
      <w:r w:rsidR="00C26014">
        <w:t xml:space="preserve"> M.D.G.R. </w:t>
      </w:r>
    </w:p>
    <w:p w14:paraId="351C41D0" w14:textId="77777777" w:rsidR="001F3E5D" w:rsidRDefault="001F3E5D">
      <w:pPr>
        <w:pStyle w:val="Textoindependiente"/>
        <w:spacing w:before="10"/>
      </w:pPr>
    </w:p>
    <w:p w14:paraId="1815A5A0" w14:textId="7FC160AE" w:rsidR="001F3E5D" w:rsidRDefault="00000000">
      <w:pPr>
        <w:pStyle w:val="Textoindependiente"/>
        <w:spacing w:line="292" w:lineRule="auto"/>
        <w:ind w:left="142"/>
      </w:pPr>
      <w:r>
        <w:t>2º.-</w:t>
      </w:r>
      <w:r>
        <w:rPr>
          <w:spacing w:val="37"/>
        </w:rPr>
        <w:t xml:space="preserve"> </w:t>
      </w:r>
      <w:r>
        <w:t>Notificar</w:t>
      </w:r>
      <w:r>
        <w:rPr>
          <w:spacing w:val="37"/>
        </w:rPr>
        <w:t xml:space="preserve"> </w:t>
      </w:r>
      <w:r>
        <w:t>el</w:t>
      </w:r>
      <w:r>
        <w:rPr>
          <w:spacing w:val="37"/>
        </w:rPr>
        <w:t xml:space="preserve"> </w:t>
      </w:r>
      <w:r w:rsidR="00C26014">
        <w:t>a</w:t>
      </w:r>
      <w:r>
        <w:t>cuerdo</w:t>
      </w:r>
      <w:r>
        <w:rPr>
          <w:spacing w:val="37"/>
        </w:rPr>
        <w:t xml:space="preserve"> </w:t>
      </w:r>
      <w:r>
        <w:t>a</w:t>
      </w:r>
      <w:r>
        <w:rPr>
          <w:spacing w:val="37"/>
        </w:rPr>
        <w:t xml:space="preserve"> </w:t>
      </w:r>
      <w:r>
        <w:t>las</w:t>
      </w:r>
      <w:r>
        <w:rPr>
          <w:spacing w:val="37"/>
        </w:rPr>
        <w:t xml:space="preserve"> </w:t>
      </w:r>
      <w:r>
        <w:t>personas</w:t>
      </w:r>
      <w:r>
        <w:rPr>
          <w:spacing w:val="37"/>
        </w:rPr>
        <w:t xml:space="preserve"> </w:t>
      </w:r>
      <w:r>
        <w:t>interesadas,</w:t>
      </w:r>
      <w:r>
        <w:rPr>
          <w:spacing w:val="37"/>
        </w:rPr>
        <w:t xml:space="preserve"> </w:t>
      </w:r>
      <w:r>
        <w:t>indicando</w:t>
      </w:r>
      <w:r>
        <w:rPr>
          <w:spacing w:val="37"/>
        </w:rPr>
        <w:t xml:space="preserve"> </w:t>
      </w:r>
      <w:r>
        <w:t>los</w:t>
      </w:r>
      <w:r>
        <w:rPr>
          <w:spacing w:val="37"/>
        </w:rPr>
        <w:t xml:space="preserve"> </w:t>
      </w:r>
      <w:r>
        <w:t>recursos</w:t>
      </w:r>
      <w:r>
        <w:rPr>
          <w:spacing w:val="37"/>
        </w:rPr>
        <w:t xml:space="preserve"> </w:t>
      </w:r>
      <w:r>
        <w:t>que</w:t>
      </w:r>
      <w:r>
        <w:rPr>
          <w:spacing w:val="37"/>
        </w:rPr>
        <w:t xml:space="preserve"> </w:t>
      </w:r>
      <w:r>
        <w:t>contra</w:t>
      </w:r>
      <w:r>
        <w:rPr>
          <w:spacing w:val="37"/>
        </w:rPr>
        <w:t xml:space="preserve"> </w:t>
      </w:r>
      <w:r>
        <w:t>el</w:t>
      </w:r>
      <w:r>
        <w:rPr>
          <w:spacing w:val="37"/>
        </w:rPr>
        <w:t xml:space="preserve"> </w:t>
      </w:r>
      <w:r>
        <w:t>mismo procede interponer.</w:t>
      </w:r>
    </w:p>
    <w:p w14:paraId="117FB588" w14:textId="77777777" w:rsidR="001F3E5D" w:rsidRDefault="001F3E5D">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72305854"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B63E40B" w14:textId="24AC2558" w:rsidR="001F3E5D" w:rsidRDefault="00000000">
            <w:pPr>
              <w:pStyle w:val="TableParagraph"/>
              <w:spacing w:before="83" w:line="297" w:lineRule="auto"/>
              <w:ind w:right="52"/>
              <w:jc w:val="both"/>
              <w:rPr>
                <w:b/>
                <w:sz w:val="20"/>
              </w:rPr>
            </w:pPr>
            <w:r>
              <w:rPr>
                <w:b/>
                <w:sz w:val="20"/>
              </w:rPr>
              <w:t xml:space="preserve">Desestimación de recurso de reposición interpuesto por </w:t>
            </w:r>
            <w:proofErr w:type="gramStart"/>
            <w:r w:rsidR="00C26014">
              <w:rPr>
                <w:b/>
                <w:sz w:val="20"/>
              </w:rPr>
              <w:t>D.ª</w:t>
            </w:r>
            <w:proofErr w:type="gramEnd"/>
            <w:r w:rsidR="00C26014">
              <w:rPr>
                <w:b/>
                <w:sz w:val="20"/>
              </w:rPr>
              <w:t xml:space="preserve"> </w:t>
            </w:r>
            <w:r>
              <w:rPr>
                <w:b/>
                <w:sz w:val="20"/>
              </w:rPr>
              <w:t xml:space="preserve">P.R.G., actuando en representación de </w:t>
            </w:r>
            <w:r w:rsidR="00C26014">
              <w:rPr>
                <w:b/>
                <w:sz w:val="20"/>
              </w:rPr>
              <w:t>D.ª</w:t>
            </w:r>
            <w:r>
              <w:rPr>
                <w:b/>
                <w:sz w:val="20"/>
              </w:rPr>
              <w:t xml:space="preserve"> M.I.G.M., contra la resolución dictada por la Junta de Gobierno Local, en sesión celebrada el 25 de octubre de 2024, por la que se declaraba la desestimación de la reclamación patrimonial. Expte.11083/2024.</w:t>
            </w:r>
          </w:p>
        </w:tc>
      </w:tr>
      <w:tr w:rsidR="001F3E5D" w14:paraId="282C24B5" w14:textId="77777777">
        <w:trPr>
          <w:trHeight w:val="399"/>
        </w:trPr>
        <w:tc>
          <w:tcPr>
            <w:tcW w:w="1877" w:type="dxa"/>
            <w:tcBorders>
              <w:top w:val="single" w:sz="8" w:space="0" w:color="CCCCCC"/>
              <w:left w:val="single" w:sz="4" w:space="0" w:color="CCCCCC"/>
              <w:bottom w:val="single" w:sz="8" w:space="0" w:color="CCCCCC"/>
            </w:tcBorders>
          </w:tcPr>
          <w:p w14:paraId="43B982BB"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ED90F48"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0890EA4" w14:textId="77777777" w:rsidR="001F3E5D" w:rsidRDefault="001F3E5D">
      <w:pPr>
        <w:pStyle w:val="Textoindependiente"/>
        <w:spacing w:before="145"/>
      </w:pPr>
    </w:p>
    <w:p w14:paraId="65039014"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4BB3BB0" w14:textId="77777777" w:rsidR="001F3E5D" w:rsidRDefault="001F3E5D">
      <w:pPr>
        <w:pStyle w:val="Textoindependiente"/>
        <w:spacing w:before="61"/>
        <w:rPr>
          <w:b/>
        </w:rPr>
      </w:pPr>
    </w:p>
    <w:p w14:paraId="2DEDA269" w14:textId="3D6DEC54" w:rsidR="001F3E5D" w:rsidRDefault="00000000" w:rsidP="00C26014">
      <w:pPr>
        <w:spacing w:line="295" w:lineRule="auto"/>
        <w:ind w:left="142" w:right="17"/>
        <w:jc w:val="both"/>
        <w:rPr>
          <w:b/>
          <w:sz w:val="20"/>
        </w:rPr>
      </w:pPr>
      <w:r>
        <w:rPr>
          <w:sz w:val="20"/>
        </w:rPr>
        <w:t>1º.-</w:t>
      </w:r>
      <w:r>
        <w:rPr>
          <w:spacing w:val="70"/>
          <w:sz w:val="20"/>
        </w:rPr>
        <w:t xml:space="preserve"> </w:t>
      </w:r>
      <w:r>
        <w:rPr>
          <w:sz w:val="20"/>
        </w:rPr>
        <w:t>Con</w:t>
      </w:r>
      <w:r>
        <w:rPr>
          <w:spacing w:val="70"/>
          <w:sz w:val="20"/>
        </w:rPr>
        <w:t xml:space="preserve"> </w:t>
      </w:r>
      <w:r>
        <w:rPr>
          <w:sz w:val="20"/>
        </w:rPr>
        <w:t>fecha</w:t>
      </w:r>
      <w:r>
        <w:rPr>
          <w:spacing w:val="70"/>
          <w:sz w:val="20"/>
        </w:rPr>
        <w:t xml:space="preserve"> </w:t>
      </w:r>
      <w:r>
        <w:rPr>
          <w:sz w:val="20"/>
        </w:rPr>
        <w:t>10</w:t>
      </w:r>
      <w:r>
        <w:rPr>
          <w:spacing w:val="70"/>
          <w:sz w:val="20"/>
        </w:rPr>
        <w:t xml:space="preserve"> </w:t>
      </w:r>
      <w:r>
        <w:rPr>
          <w:sz w:val="20"/>
        </w:rPr>
        <w:t>de</w:t>
      </w:r>
      <w:r>
        <w:rPr>
          <w:spacing w:val="70"/>
          <w:sz w:val="20"/>
        </w:rPr>
        <w:t xml:space="preserve"> </w:t>
      </w:r>
      <w:r>
        <w:rPr>
          <w:sz w:val="20"/>
        </w:rPr>
        <w:t>agosto</w:t>
      </w:r>
      <w:r>
        <w:rPr>
          <w:spacing w:val="70"/>
          <w:sz w:val="20"/>
        </w:rPr>
        <w:t xml:space="preserve"> </w:t>
      </w:r>
      <w:r>
        <w:rPr>
          <w:sz w:val="20"/>
        </w:rPr>
        <w:t>de</w:t>
      </w:r>
      <w:r>
        <w:rPr>
          <w:spacing w:val="70"/>
          <w:sz w:val="20"/>
        </w:rPr>
        <w:t xml:space="preserve"> </w:t>
      </w:r>
      <w:r>
        <w:rPr>
          <w:sz w:val="20"/>
        </w:rPr>
        <w:t>2023,</w:t>
      </w:r>
      <w:r>
        <w:rPr>
          <w:spacing w:val="70"/>
          <w:sz w:val="20"/>
        </w:rPr>
        <w:t xml:space="preserve"> </w:t>
      </w:r>
      <w:r>
        <w:rPr>
          <w:sz w:val="20"/>
        </w:rPr>
        <w:t>tuvo</w:t>
      </w:r>
      <w:r>
        <w:rPr>
          <w:spacing w:val="70"/>
          <w:sz w:val="20"/>
        </w:rPr>
        <w:t xml:space="preserve"> </w:t>
      </w:r>
      <w:r>
        <w:rPr>
          <w:sz w:val="20"/>
        </w:rPr>
        <w:t>entrada</w:t>
      </w:r>
      <w:r>
        <w:rPr>
          <w:spacing w:val="70"/>
          <w:sz w:val="20"/>
        </w:rPr>
        <w:t xml:space="preserve"> </w:t>
      </w:r>
      <w:r>
        <w:rPr>
          <w:sz w:val="20"/>
        </w:rPr>
        <w:t>en</w:t>
      </w:r>
      <w:r>
        <w:rPr>
          <w:spacing w:val="70"/>
          <w:sz w:val="20"/>
        </w:rPr>
        <w:t xml:space="preserve"> </w:t>
      </w:r>
      <w:r>
        <w:rPr>
          <w:sz w:val="20"/>
        </w:rPr>
        <w:t>el</w:t>
      </w:r>
      <w:r>
        <w:rPr>
          <w:spacing w:val="70"/>
          <w:sz w:val="20"/>
        </w:rPr>
        <w:t xml:space="preserve"> </w:t>
      </w:r>
      <w:r>
        <w:rPr>
          <w:sz w:val="20"/>
        </w:rPr>
        <w:t>Registro</w:t>
      </w:r>
      <w:r>
        <w:rPr>
          <w:spacing w:val="70"/>
          <w:sz w:val="20"/>
        </w:rPr>
        <w:t xml:space="preserve"> </w:t>
      </w:r>
      <w:r>
        <w:rPr>
          <w:sz w:val="20"/>
        </w:rPr>
        <w:t>General</w:t>
      </w:r>
      <w:r>
        <w:rPr>
          <w:spacing w:val="70"/>
          <w:sz w:val="20"/>
        </w:rPr>
        <w:t xml:space="preserve"> </w:t>
      </w:r>
      <w:r>
        <w:rPr>
          <w:sz w:val="20"/>
        </w:rPr>
        <w:t>de</w:t>
      </w:r>
      <w:r>
        <w:rPr>
          <w:spacing w:val="70"/>
          <w:sz w:val="20"/>
        </w:rPr>
        <w:t xml:space="preserve"> </w:t>
      </w:r>
      <w:r>
        <w:rPr>
          <w:sz w:val="20"/>
        </w:rPr>
        <w:t>Entrada</w:t>
      </w:r>
      <w:r>
        <w:rPr>
          <w:spacing w:val="70"/>
          <w:sz w:val="20"/>
        </w:rPr>
        <w:t xml:space="preserve"> </w:t>
      </w:r>
      <w:r>
        <w:rPr>
          <w:sz w:val="20"/>
        </w:rPr>
        <w:t>del Ayuntamiento,</w:t>
      </w:r>
      <w:r>
        <w:rPr>
          <w:spacing w:val="39"/>
          <w:sz w:val="20"/>
        </w:rPr>
        <w:t xml:space="preserve"> </w:t>
      </w:r>
      <w:r>
        <w:rPr>
          <w:sz w:val="20"/>
        </w:rPr>
        <w:t>registrado</w:t>
      </w:r>
      <w:r>
        <w:rPr>
          <w:spacing w:val="39"/>
          <w:sz w:val="20"/>
        </w:rPr>
        <w:t xml:space="preserve"> </w:t>
      </w:r>
      <w:r>
        <w:rPr>
          <w:sz w:val="20"/>
        </w:rPr>
        <w:t>con</w:t>
      </w:r>
      <w:r>
        <w:rPr>
          <w:spacing w:val="39"/>
          <w:sz w:val="20"/>
        </w:rPr>
        <w:t xml:space="preserve"> </w:t>
      </w:r>
      <w:r>
        <w:rPr>
          <w:sz w:val="20"/>
        </w:rPr>
        <w:t>el</w:t>
      </w:r>
      <w:r>
        <w:rPr>
          <w:spacing w:val="39"/>
          <w:sz w:val="20"/>
        </w:rPr>
        <w:t xml:space="preserve"> </w:t>
      </w:r>
      <w:proofErr w:type="spellStart"/>
      <w:r>
        <w:rPr>
          <w:sz w:val="20"/>
        </w:rPr>
        <w:t>nº</w:t>
      </w:r>
      <w:proofErr w:type="spellEnd"/>
      <w:r>
        <w:rPr>
          <w:spacing w:val="39"/>
          <w:sz w:val="20"/>
        </w:rPr>
        <w:t xml:space="preserve"> </w:t>
      </w:r>
      <w:r>
        <w:rPr>
          <w:sz w:val="20"/>
        </w:rPr>
        <w:t>23751,</w:t>
      </w:r>
      <w:r>
        <w:rPr>
          <w:spacing w:val="39"/>
          <w:sz w:val="20"/>
        </w:rPr>
        <w:t xml:space="preserve"> </w:t>
      </w:r>
      <w:r>
        <w:rPr>
          <w:sz w:val="20"/>
        </w:rPr>
        <w:t>escrito</w:t>
      </w:r>
      <w:r>
        <w:rPr>
          <w:spacing w:val="39"/>
          <w:sz w:val="20"/>
        </w:rPr>
        <w:t xml:space="preserve"> </w:t>
      </w:r>
      <w:r>
        <w:rPr>
          <w:sz w:val="20"/>
        </w:rPr>
        <w:t>presentado</w:t>
      </w:r>
      <w:r>
        <w:rPr>
          <w:spacing w:val="39"/>
          <w:sz w:val="20"/>
        </w:rPr>
        <w:t xml:space="preserve"> </w:t>
      </w:r>
      <w:r>
        <w:rPr>
          <w:sz w:val="20"/>
        </w:rPr>
        <w:t>por</w:t>
      </w:r>
      <w:r>
        <w:rPr>
          <w:spacing w:val="39"/>
          <w:sz w:val="20"/>
        </w:rPr>
        <w:t xml:space="preserve"> </w:t>
      </w:r>
      <w:r w:rsidR="00C26014">
        <w:rPr>
          <w:sz w:val="20"/>
        </w:rPr>
        <w:t xml:space="preserve">D.ª P.R.G., </w:t>
      </w:r>
      <w:r>
        <w:rPr>
          <w:sz w:val="20"/>
        </w:rPr>
        <w:t xml:space="preserve">actuando en representación de </w:t>
      </w:r>
      <w:r w:rsidR="00C26014">
        <w:rPr>
          <w:sz w:val="20"/>
        </w:rPr>
        <w:t>D.ª M.I.G.M.</w:t>
      </w:r>
      <w:r>
        <w:rPr>
          <w:sz w:val="20"/>
        </w:rPr>
        <w:t>, por los daños sufridos debido a:</w:t>
      </w:r>
      <w:r>
        <w:rPr>
          <w:spacing w:val="80"/>
          <w:sz w:val="20"/>
        </w:rPr>
        <w:t xml:space="preserve"> </w:t>
      </w:r>
      <w:r>
        <w:rPr>
          <w:i/>
          <w:sz w:val="20"/>
        </w:rPr>
        <w:t>“(…)</w:t>
      </w:r>
      <w:r>
        <w:rPr>
          <w:i/>
          <w:spacing w:val="21"/>
          <w:sz w:val="20"/>
        </w:rPr>
        <w:t xml:space="preserve"> </w:t>
      </w:r>
      <w:r>
        <w:rPr>
          <w:i/>
          <w:sz w:val="20"/>
        </w:rPr>
        <w:t>día</w:t>
      </w:r>
      <w:r>
        <w:rPr>
          <w:i/>
          <w:spacing w:val="21"/>
          <w:sz w:val="20"/>
        </w:rPr>
        <w:t xml:space="preserve"> </w:t>
      </w:r>
      <w:r>
        <w:rPr>
          <w:i/>
          <w:sz w:val="20"/>
        </w:rPr>
        <w:t>16/06/23,</w:t>
      </w:r>
      <w:r>
        <w:rPr>
          <w:i/>
          <w:spacing w:val="21"/>
          <w:sz w:val="20"/>
        </w:rPr>
        <w:t xml:space="preserve"> </w:t>
      </w:r>
      <w:r>
        <w:rPr>
          <w:i/>
          <w:sz w:val="20"/>
        </w:rPr>
        <w:t>1930hr</w:t>
      </w:r>
      <w:r>
        <w:rPr>
          <w:i/>
          <w:spacing w:val="21"/>
          <w:sz w:val="20"/>
        </w:rPr>
        <w:t xml:space="preserve"> </w:t>
      </w:r>
      <w:r>
        <w:rPr>
          <w:i/>
          <w:sz w:val="20"/>
        </w:rPr>
        <w:t>mi</w:t>
      </w:r>
      <w:r>
        <w:rPr>
          <w:i/>
          <w:spacing w:val="21"/>
          <w:sz w:val="20"/>
        </w:rPr>
        <w:t xml:space="preserve"> </w:t>
      </w:r>
      <w:r>
        <w:rPr>
          <w:i/>
          <w:sz w:val="20"/>
        </w:rPr>
        <w:t>madre</w:t>
      </w:r>
      <w:r>
        <w:rPr>
          <w:i/>
          <w:spacing w:val="21"/>
          <w:sz w:val="20"/>
        </w:rPr>
        <w:t xml:space="preserve"> </w:t>
      </w:r>
      <w:r>
        <w:rPr>
          <w:i/>
          <w:sz w:val="20"/>
        </w:rPr>
        <w:t>iba</w:t>
      </w:r>
      <w:r>
        <w:rPr>
          <w:i/>
          <w:spacing w:val="21"/>
          <w:sz w:val="20"/>
        </w:rPr>
        <w:t xml:space="preserve"> </w:t>
      </w:r>
      <w:r>
        <w:rPr>
          <w:i/>
          <w:sz w:val="20"/>
        </w:rPr>
        <w:t>caminando</w:t>
      </w:r>
      <w:r>
        <w:rPr>
          <w:i/>
          <w:spacing w:val="21"/>
          <w:sz w:val="20"/>
        </w:rPr>
        <w:t xml:space="preserve"> </w:t>
      </w:r>
      <w:r>
        <w:rPr>
          <w:i/>
          <w:sz w:val="20"/>
        </w:rPr>
        <w:t>(…)</w:t>
      </w:r>
      <w:r>
        <w:rPr>
          <w:i/>
          <w:spacing w:val="21"/>
          <w:sz w:val="20"/>
        </w:rPr>
        <w:t xml:space="preserve"> </w:t>
      </w:r>
      <w:r>
        <w:rPr>
          <w:i/>
          <w:sz w:val="20"/>
        </w:rPr>
        <w:t>tropezó</w:t>
      </w:r>
      <w:r>
        <w:rPr>
          <w:i/>
          <w:spacing w:val="21"/>
          <w:sz w:val="20"/>
        </w:rPr>
        <w:t xml:space="preserve"> </w:t>
      </w:r>
      <w:r>
        <w:rPr>
          <w:i/>
          <w:sz w:val="20"/>
        </w:rPr>
        <w:t>con</w:t>
      </w:r>
      <w:r>
        <w:rPr>
          <w:i/>
          <w:spacing w:val="21"/>
          <w:sz w:val="20"/>
        </w:rPr>
        <w:t xml:space="preserve"> </w:t>
      </w:r>
      <w:r>
        <w:rPr>
          <w:i/>
          <w:sz w:val="20"/>
        </w:rPr>
        <w:t>unas</w:t>
      </w:r>
      <w:r>
        <w:rPr>
          <w:i/>
          <w:spacing w:val="21"/>
          <w:sz w:val="20"/>
        </w:rPr>
        <w:t xml:space="preserve"> </w:t>
      </w:r>
      <w:r>
        <w:rPr>
          <w:i/>
          <w:sz w:val="20"/>
        </w:rPr>
        <w:t>baldosa</w:t>
      </w:r>
      <w:r>
        <w:rPr>
          <w:i/>
          <w:spacing w:val="21"/>
          <w:sz w:val="20"/>
        </w:rPr>
        <w:t xml:space="preserve"> </w:t>
      </w:r>
      <w:r>
        <w:rPr>
          <w:i/>
          <w:sz w:val="20"/>
        </w:rPr>
        <w:t>en</w:t>
      </w:r>
      <w:r>
        <w:rPr>
          <w:i/>
          <w:spacing w:val="21"/>
          <w:sz w:val="20"/>
        </w:rPr>
        <w:t xml:space="preserve"> </w:t>
      </w:r>
      <w:r>
        <w:rPr>
          <w:i/>
          <w:sz w:val="20"/>
        </w:rPr>
        <w:t>el</w:t>
      </w:r>
      <w:r>
        <w:rPr>
          <w:i/>
          <w:spacing w:val="21"/>
          <w:sz w:val="20"/>
        </w:rPr>
        <w:t xml:space="preserve"> </w:t>
      </w:r>
      <w:r>
        <w:rPr>
          <w:i/>
          <w:sz w:val="20"/>
        </w:rPr>
        <w:t>suelo</w:t>
      </w:r>
      <w:r>
        <w:rPr>
          <w:i/>
          <w:spacing w:val="21"/>
          <w:sz w:val="20"/>
        </w:rPr>
        <w:t xml:space="preserve"> </w:t>
      </w:r>
      <w:r>
        <w:rPr>
          <w:i/>
          <w:sz w:val="20"/>
        </w:rPr>
        <w:t xml:space="preserve">que estaba en mal estado en la calle Micenas </w:t>
      </w:r>
      <w:proofErr w:type="spellStart"/>
      <w:r>
        <w:rPr>
          <w:i/>
          <w:sz w:val="20"/>
        </w:rPr>
        <w:t>nº</w:t>
      </w:r>
      <w:proofErr w:type="spellEnd"/>
      <w:r>
        <w:rPr>
          <w:i/>
          <w:sz w:val="20"/>
        </w:rPr>
        <w:t xml:space="preserve"> 36 (…) Solicita: adjunto factura de gafas que las rompió en la caída </w:t>
      </w:r>
      <w:proofErr w:type="spellStart"/>
      <w:r>
        <w:rPr>
          <w:i/>
          <w:sz w:val="20"/>
        </w:rPr>
        <w:t>y</w:t>
      </w:r>
      <w:proofErr w:type="spellEnd"/>
      <w:r>
        <w:rPr>
          <w:i/>
          <w:sz w:val="20"/>
        </w:rPr>
        <w:t xml:space="preserve"> indemnización por la caída (…) solicito una copia del informe de la actuación policial”</w:t>
      </w:r>
      <w:r>
        <w:rPr>
          <w:sz w:val="20"/>
        </w:rPr>
        <w:t xml:space="preserve">, solicitando indemnización por importe de </w:t>
      </w:r>
      <w:r>
        <w:rPr>
          <w:b/>
          <w:sz w:val="20"/>
        </w:rPr>
        <w:t xml:space="preserve">2.779,80 </w:t>
      </w:r>
      <w:r w:rsidR="00C26014">
        <w:rPr>
          <w:b/>
          <w:sz w:val="20"/>
        </w:rPr>
        <w:t>€</w:t>
      </w:r>
      <w:r>
        <w:rPr>
          <w:b/>
          <w:sz w:val="20"/>
        </w:rPr>
        <w:t>.</w:t>
      </w:r>
    </w:p>
    <w:p w14:paraId="107C56F6" w14:textId="77777777" w:rsidR="001F3E5D" w:rsidRDefault="001F3E5D">
      <w:pPr>
        <w:pStyle w:val="Textoindependiente"/>
        <w:spacing w:before="11"/>
        <w:rPr>
          <w:b/>
        </w:rPr>
      </w:pPr>
    </w:p>
    <w:p w14:paraId="0D20D36B" w14:textId="77777777" w:rsidR="001F3E5D" w:rsidRDefault="00000000">
      <w:pPr>
        <w:pStyle w:val="Textoindependiente"/>
        <w:spacing w:line="292" w:lineRule="auto"/>
        <w:ind w:left="142"/>
      </w:pPr>
      <w:r>
        <w:t>2º.-</w:t>
      </w:r>
      <w:r>
        <w:rPr>
          <w:spacing w:val="37"/>
        </w:rPr>
        <w:t xml:space="preserve"> </w:t>
      </w:r>
      <w:r>
        <w:t>La</w:t>
      </w:r>
      <w:r>
        <w:rPr>
          <w:spacing w:val="37"/>
        </w:rPr>
        <w:t xml:space="preserve"> </w:t>
      </w:r>
      <w:r>
        <w:t>Junta</w:t>
      </w:r>
      <w:r>
        <w:rPr>
          <w:spacing w:val="37"/>
        </w:rPr>
        <w:t xml:space="preserve"> </w:t>
      </w:r>
      <w:r>
        <w:t>de</w:t>
      </w:r>
      <w:r>
        <w:rPr>
          <w:spacing w:val="37"/>
        </w:rPr>
        <w:t xml:space="preserve"> </w:t>
      </w:r>
      <w:r>
        <w:t>Gobierno</w:t>
      </w:r>
      <w:r>
        <w:rPr>
          <w:spacing w:val="37"/>
        </w:rPr>
        <w:t xml:space="preserve"> </w:t>
      </w:r>
      <w:r>
        <w:t>Local,</w:t>
      </w:r>
      <w:r>
        <w:rPr>
          <w:spacing w:val="37"/>
        </w:rPr>
        <w:t xml:space="preserve"> </w:t>
      </w:r>
      <w:r>
        <w:t>celebrada</w:t>
      </w:r>
      <w:r>
        <w:rPr>
          <w:spacing w:val="37"/>
        </w:rPr>
        <w:t xml:space="preserve"> </w:t>
      </w:r>
      <w:r>
        <w:t>en</w:t>
      </w:r>
      <w:r>
        <w:rPr>
          <w:spacing w:val="37"/>
        </w:rPr>
        <w:t xml:space="preserve"> </w:t>
      </w:r>
      <w:r>
        <w:t>sesión</w:t>
      </w:r>
      <w:r>
        <w:rPr>
          <w:spacing w:val="37"/>
        </w:rPr>
        <w:t xml:space="preserve"> </w:t>
      </w:r>
      <w:r>
        <w:t>ordinaria</w:t>
      </w:r>
      <w:r>
        <w:rPr>
          <w:spacing w:val="37"/>
        </w:rPr>
        <w:t xml:space="preserve"> </w:t>
      </w:r>
      <w:r>
        <w:t>de</w:t>
      </w:r>
      <w:r>
        <w:rPr>
          <w:spacing w:val="37"/>
        </w:rPr>
        <w:t xml:space="preserve"> </w:t>
      </w:r>
      <w:r>
        <w:t>fecha</w:t>
      </w:r>
      <w:r>
        <w:rPr>
          <w:spacing w:val="37"/>
        </w:rPr>
        <w:t xml:space="preserve"> </w:t>
      </w:r>
      <w:r>
        <w:t>25</w:t>
      </w:r>
      <w:r>
        <w:rPr>
          <w:spacing w:val="37"/>
        </w:rPr>
        <w:t xml:space="preserve"> </w:t>
      </w:r>
      <w:r>
        <w:t>de</w:t>
      </w:r>
      <w:r>
        <w:rPr>
          <w:spacing w:val="37"/>
        </w:rPr>
        <w:t xml:space="preserve"> </w:t>
      </w:r>
      <w:r>
        <w:t>octubre</w:t>
      </w:r>
      <w:r>
        <w:rPr>
          <w:spacing w:val="37"/>
        </w:rPr>
        <w:t xml:space="preserve"> </w:t>
      </w:r>
      <w:r>
        <w:t>de</w:t>
      </w:r>
      <w:r>
        <w:rPr>
          <w:spacing w:val="37"/>
        </w:rPr>
        <w:t xml:space="preserve"> </w:t>
      </w:r>
      <w:r>
        <w:t>2024 declaró la Desestimación de la reclamación.</w:t>
      </w:r>
    </w:p>
    <w:p w14:paraId="3F5B5E41" w14:textId="77777777" w:rsidR="001F3E5D" w:rsidRDefault="001F3E5D">
      <w:pPr>
        <w:pStyle w:val="Textoindependiente"/>
        <w:spacing w:before="10"/>
      </w:pPr>
    </w:p>
    <w:p w14:paraId="2F3BA7CD" w14:textId="77777777" w:rsidR="001F3E5D" w:rsidRDefault="00000000">
      <w:pPr>
        <w:pStyle w:val="Textoindependiente"/>
        <w:spacing w:line="292" w:lineRule="auto"/>
        <w:ind w:left="142"/>
      </w:pPr>
      <w:r>
        <w:t>3º.- Contra el citado acuerdo, ha sido interpuesto recurso de reposición, en fecha 6 de noviembre de 2024, incluido a continuación:</w:t>
      </w:r>
    </w:p>
    <w:p w14:paraId="1EA12231" w14:textId="77777777" w:rsidR="001F3E5D" w:rsidRDefault="001F3E5D">
      <w:pPr>
        <w:pStyle w:val="Textoindependiente"/>
        <w:spacing w:line="292" w:lineRule="auto"/>
        <w:sectPr w:rsidR="001F3E5D">
          <w:pgSz w:w="11910" w:h="16840"/>
          <w:pgMar w:top="1340" w:right="1417" w:bottom="1260" w:left="1275" w:header="225" w:footer="1060" w:gutter="0"/>
          <w:cols w:space="720"/>
        </w:sectPr>
      </w:pPr>
    </w:p>
    <w:p w14:paraId="26A9668D" w14:textId="32AC66E8" w:rsidR="001F3E5D" w:rsidRDefault="00C26014">
      <w:pPr>
        <w:pStyle w:val="Textoindependiente"/>
        <w:spacing w:before="2"/>
        <w:rPr>
          <w:sz w:val="6"/>
        </w:rPr>
      </w:pPr>
      <w:r>
        <w:rPr>
          <w:noProof/>
          <w:sz w:val="6"/>
        </w:rPr>
        <w:lastRenderedPageBreak/>
        <mc:AlternateContent>
          <mc:Choice Requires="wps">
            <w:drawing>
              <wp:anchor distT="0" distB="0" distL="114300" distR="114300" simplePos="0" relativeHeight="487882752" behindDoc="0" locked="0" layoutInCell="1" allowOverlap="1" wp14:anchorId="1AF49C3D" wp14:editId="51342376">
                <wp:simplePos x="0" y="0"/>
                <wp:positionH relativeFrom="column">
                  <wp:posOffset>7241591</wp:posOffset>
                </wp:positionH>
                <wp:positionV relativeFrom="paragraph">
                  <wp:posOffset>-603882</wp:posOffset>
                </wp:positionV>
                <wp:extent cx="1116321" cy="320690"/>
                <wp:effectExtent l="0" t="0" r="27305" b="22225"/>
                <wp:wrapNone/>
                <wp:docPr id="1534173096" name="Cuadro de texto 14"/>
                <wp:cNvGraphicFramePr/>
                <a:graphic xmlns:a="http://schemas.openxmlformats.org/drawingml/2006/main">
                  <a:graphicData uri="http://schemas.microsoft.com/office/word/2010/wordprocessingShape">
                    <wps:wsp>
                      <wps:cNvSpPr txBox="1"/>
                      <wps:spPr>
                        <a:xfrm>
                          <a:off x="0" y="0"/>
                          <a:ext cx="1116321" cy="320690"/>
                        </a:xfrm>
                        <a:prstGeom prst="rect">
                          <a:avLst/>
                        </a:prstGeom>
                        <a:solidFill>
                          <a:schemeClr val="lt1"/>
                        </a:solidFill>
                        <a:ln w="6350">
                          <a:solidFill>
                            <a:prstClr val="black"/>
                          </a:solidFill>
                        </a:ln>
                      </wps:spPr>
                      <wps:txbx>
                        <w:txbxContent>
                          <w:p w14:paraId="56D3E364"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49C3D" id="Cuadro de texto 14" o:spid="_x0000_s1156" type="#_x0000_t202" style="position:absolute;margin-left:570.2pt;margin-top:-47.55pt;width:87.9pt;height:25.25pt;z-index:48788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" fillcolor="white [3201]" strokeweight=".5pt">
                <v:textbox>
                  <w:txbxContent>
                    <w:p w14:paraId="56D3E364" w14:textId="77777777" w:rsidR="00C26014" w:rsidRDefault="00C26014"/>
                  </w:txbxContent>
                </v:textbox>
              </v:shape>
            </w:pict>
          </mc:Fallback>
        </mc:AlternateContent>
      </w:r>
      <w:r>
        <w:rPr>
          <w:noProof/>
          <w:sz w:val="6"/>
        </w:rPr>
        <mc:AlternateContent>
          <mc:Choice Requires="wps">
            <w:drawing>
              <wp:anchor distT="0" distB="0" distL="114300" distR="114300" simplePos="0" relativeHeight="487878656" behindDoc="0" locked="0" layoutInCell="1" allowOverlap="1" wp14:anchorId="27CCC258" wp14:editId="2684D2CB">
                <wp:simplePos x="0" y="0"/>
                <wp:positionH relativeFrom="column">
                  <wp:posOffset>-1291364</wp:posOffset>
                </wp:positionH>
                <wp:positionV relativeFrom="paragraph">
                  <wp:posOffset>5810584</wp:posOffset>
                </wp:positionV>
                <wp:extent cx="3943621" cy="640715"/>
                <wp:effectExtent l="0" t="0" r="19050" b="26035"/>
                <wp:wrapNone/>
                <wp:docPr id="946924321" name="Cuadro de texto 10"/>
                <wp:cNvGraphicFramePr/>
                <a:graphic xmlns:a="http://schemas.openxmlformats.org/drawingml/2006/main">
                  <a:graphicData uri="http://schemas.microsoft.com/office/word/2010/wordprocessingShape">
                    <wps:wsp>
                      <wps:cNvSpPr txBox="1"/>
                      <wps:spPr>
                        <a:xfrm>
                          <a:off x="0" y="0"/>
                          <a:ext cx="3943621" cy="640715"/>
                        </a:xfrm>
                        <a:prstGeom prst="rect">
                          <a:avLst/>
                        </a:prstGeom>
                        <a:solidFill>
                          <a:schemeClr val="lt1"/>
                        </a:solidFill>
                        <a:ln w="6350">
                          <a:solidFill>
                            <a:prstClr val="black"/>
                          </a:solidFill>
                        </a:ln>
                      </wps:spPr>
                      <wps:txbx>
                        <w:txbxContent>
                          <w:p w14:paraId="78E17A49"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CC258" id="Cuadro de texto 10" o:spid="_x0000_s1157" type="#_x0000_t202" style="position:absolute;margin-left:-101.7pt;margin-top:457.55pt;width:310.5pt;height:50.45pt;z-index:48787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" fillcolor="white [3201]" strokeweight=".5pt">
                <v:textbox>
                  <w:txbxContent>
                    <w:p w14:paraId="78E17A49" w14:textId="77777777" w:rsidR="00C26014" w:rsidRDefault="00C26014"/>
                  </w:txbxContent>
                </v:textbox>
              </v:shape>
            </w:pict>
          </mc:Fallback>
        </mc:AlternateContent>
      </w:r>
      <w:r w:rsidR="00000000">
        <w:rPr>
          <w:noProof/>
          <w:sz w:val="6"/>
        </w:rPr>
        <mc:AlternateContent>
          <mc:Choice Requires="wps">
            <w:drawing>
              <wp:anchor distT="0" distB="0" distL="0" distR="0" simplePos="0" relativeHeight="15857152" behindDoc="0" locked="0" layoutInCell="1" allowOverlap="1" wp14:anchorId="69DD92D4" wp14:editId="7456B31E">
                <wp:simplePos x="0" y="0"/>
                <wp:positionH relativeFrom="page">
                  <wp:posOffset>753903</wp:posOffset>
                </wp:positionH>
                <wp:positionV relativeFrom="page">
                  <wp:posOffset>900112</wp:posOffset>
                </wp:positionV>
                <wp:extent cx="9525" cy="576008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60085"/>
                        </a:xfrm>
                        <a:custGeom>
                          <a:avLst/>
                          <a:gdLst/>
                          <a:ahLst/>
                          <a:cxnLst/>
                          <a:rect l="l" t="t" r="r" b="b"/>
                          <a:pathLst>
                            <a:path w="9525" h="5760085">
                              <a:moveTo>
                                <a:pt x="9525" y="5759767"/>
                              </a:moveTo>
                              <a:lnTo>
                                <a:pt x="9525" y="0"/>
                              </a:lnTo>
                              <a:lnTo>
                                <a:pt x="0" y="0"/>
                              </a:lnTo>
                              <a:lnTo>
                                <a:pt x="0" y="5759767"/>
                              </a:lnTo>
                              <a:lnTo>
                                <a:pt x="9525" y="5759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75F36" id="Graphic 284" o:spid="_x0000_s1026" style="position:absolute;margin-left:59.35pt;margin-top:70.85pt;width:.75pt;height:453.55pt;z-index:15857152;visibility:visible;mso-wrap-style:square;mso-wrap-distance-left:0;mso-wrap-distance-top:0;mso-wrap-distance-right:0;mso-wrap-distance-bottom:0;mso-position-horizontal:absolute;mso-position-horizontal-relative:page;mso-position-vertical:absolute;mso-position-vertical-relative:page;v-text-anchor:top" coordsize="952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" path="m9525,5759767l9525,,,,,5759767r9525,xe" fillcolor="black" stroked="f">
                <v:path arrowok="t"/>
                <w10:wrap anchorx="page" anchory="page"/>
              </v:shape>
            </w:pict>
          </mc:Fallback>
        </mc:AlternateContent>
      </w:r>
      <w:r w:rsidR="00000000">
        <w:rPr>
          <w:noProof/>
          <w:sz w:val="6"/>
        </w:rPr>
        <mc:AlternateContent>
          <mc:Choice Requires="wps">
            <w:drawing>
              <wp:anchor distT="0" distB="0" distL="0" distR="0" simplePos="0" relativeHeight="15857664" behindDoc="0" locked="0" layoutInCell="1" allowOverlap="1" wp14:anchorId="3D227983" wp14:editId="6E9C7AEB">
                <wp:simplePos x="0" y="0"/>
                <wp:positionH relativeFrom="page">
                  <wp:posOffset>269057</wp:posOffset>
                </wp:positionH>
                <wp:positionV relativeFrom="page">
                  <wp:posOffset>2118042</wp:posOffset>
                </wp:positionV>
                <wp:extent cx="367665" cy="332486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3078CAFF" w14:textId="77777777" w:rsidR="001F3E5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5105C00" w14:textId="77777777" w:rsidR="001F3E5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3D227983" id="Textbox 285" o:spid="_x0000_s1158" type="#_x0000_t202" style="position:absolute;margin-left:21.2pt;margin-top:166.75pt;width:28.95pt;height:261.8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" filled="f" stroked="f">
                <v:textbox style="layout-flow:vertical" inset="0,0,0,0">
                  <w:txbxContent>
                    <w:p w14:paraId="3078CAFF" w14:textId="77777777" w:rsidR="001F3E5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5105C00" w14:textId="77777777" w:rsidR="001F3E5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064084C4" w14:textId="787E864D" w:rsidR="001F3E5D" w:rsidRDefault="00C26014">
      <w:pPr>
        <w:rPr>
          <w:position w:val="762"/>
          <w:sz w:val="20"/>
        </w:rPr>
        <w:sectPr w:rsidR="001F3E5D">
          <w:headerReference w:type="default" r:id="rId30"/>
          <w:footerReference w:type="default" r:id="rId31"/>
          <w:pgSz w:w="16840" w:h="11910" w:orient="landscape"/>
          <w:pgMar w:top="1340" w:right="141" w:bottom="640" w:left="2409" w:header="0" w:footer="449" w:gutter="0"/>
          <w:pgNumType w:start="114"/>
          <w:cols w:space="720"/>
        </w:sectPr>
      </w:pPr>
      <w:r>
        <w:rPr>
          <w:noProof/>
        </w:rPr>
        <mc:AlternateContent>
          <mc:Choice Requires="wps">
            <w:drawing>
              <wp:anchor distT="0" distB="0" distL="114300" distR="114300" simplePos="0" relativeHeight="487881728" behindDoc="0" locked="0" layoutInCell="1" allowOverlap="1" wp14:anchorId="28F3363B" wp14:editId="1CE3D388">
                <wp:simplePos x="0" y="0"/>
                <wp:positionH relativeFrom="column">
                  <wp:posOffset>6342025</wp:posOffset>
                </wp:positionH>
                <wp:positionV relativeFrom="paragraph">
                  <wp:posOffset>4018373</wp:posOffset>
                </wp:positionV>
                <wp:extent cx="2015887" cy="546040"/>
                <wp:effectExtent l="0" t="0" r="22860" b="26035"/>
                <wp:wrapNone/>
                <wp:docPr id="1265751370" name="Cuadro de texto 13"/>
                <wp:cNvGraphicFramePr/>
                <a:graphic xmlns:a="http://schemas.openxmlformats.org/drawingml/2006/main">
                  <a:graphicData uri="http://schemas.microsoft.com/office/word/2010/wordprocessingShape">
                    <wps:wsp>
                      <wps:cNvSpPr txBox="1"/>
                      <wps:spPr>
                        <a:xfrm>
                          <a:off x="0" y="0"/>
                          <a:ext cx="2015887" cy="546040"/>
                        </a:xfrm>
                        <a:prstGeom prst="rect">
                          <a:avLst/>
                        </a:prstGeom>
                        <a:solidFill>
                          <a:schemeClr val="lt1"/>
                        </a:solidFill>
                        <a:ln w="6350">
                          <a:solidFill>
                            <a:prstClr val="black"/>
                          </a:solidFill>
                        </a:ln>
                      </wps:spPr>
                      <wps:txbx>
                        <w:txbxContent>
                          <w:p w14:paraId="24B3FFEC"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3363B" id="Cuadro de texto 13" o:spid="_x0000_s1159" type="#_x0000_t202" style="position:absolute;margin-left:499.35pt;margin-top:316.4pt;width:158.75pt;height:43pt;z-index:48788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" fillcolor="white [3201]" strokeweight=".5pt">
                <v:textbox>
                  <w:txbxContent>
                    <w:p w14:paraId="24B3FFEC" w14:textId="77777777" w:rsidR="00C26014" w:rsidRDefault="00C26014"/>
                  </w:txbxContent>
                </v:textbox>
              </v:shape>
            </w:pict>
          </mc:Fallback>
        </mc:AlternateContent>
      </w:r>
      <w:r>
        <w:rPr>
          <w:noProof/>
        </w:rPr>
        <mc:AlternateContent>
          <mc:Choice Requires="wps">
            <w:drawing>
              <wp:anchor distT="0" distB="0" distL="114300" distR="114300" simplePos="0" relativeHeight="487880704" behindDoc="0" locked="0" layoutInCell="1" allowOverlap="1" wp14:anchorId="1AEF43C8" wp14:editId="359E9593">
                <wp:simplePos x="0" y="0"/>
                <wp:positionH relativeFrom="column">
                  <wp:posOffset>3653330</wp:posOffset>
                </wp:positionH>
                <wp:positionV relativeFrom="paragraph">
                  <wp:posOffset>4040042</wp:posOffset>
                </wp:positionV>
                <wp:extent cx="2405175" cy="372693"/>
                <wp:effectExtent l="0" t="0" r="14605" b="27940"/>
                <wp:wrapNone/>
                <wp:docPr id="1714922505" name="Cuadro de texto 12"/>
                <wp:cNvGraphicFramePr/>
                <a:graphic xmlns:a="http://schemas.openxmlformats.org/drawingml/2006/main">
                  <a:graphicData uri="http://schemas.microsoft.com/office/word/2010/wordprocessingShape">
                    <wps:wsp>
                      <wps:cNvSpPr txBox="1"/>
                      <wps:spPr>
                        <a:xfrm>
                          <a:off x="0" y="0"/>
                          <a:ext cx="2405175" cy="372693"/>
                        </a:xfrm>
                        <a:prstGeom prst="rect">
                          <a:avLst/>
                        </a:prstGeom>
                        <a:solidFill>
                          <a:schemeClr val="lt1"/>
                        </a:solidFill>
                        <a:ln w="6350">
                          <a:solidFill>
                            <a:prstClr val="black"/>
                          </a:solidFill>
                        </a:ln>
                      </wps:spPr>
                      <wps:txbx>
                        <w:txbxContent>
                          <w:p w14:paraId="19E53910"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F43C8" id="Cuadro de texto 12" o:spid="_x0000_s1160" type="#_x0000_t202" style="position:absolute;margin-left:287.65pt;margin-top:318.1pt;width:189.4pt;height:29.35pt;z-index:48788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" fillcolor="white [3201]" strokeweight=".5pt">
                <v:textbox>
                  <w:txbxContent>
                    <w:p w14:paraId="19E53910" w14:textId="77777777" w:rsidR="00C26014" w:rsidRDefault="00C26014"/>
                  </w:txbxContent>
                </v:textbox>
              </v:shape>
            </w:pict>
          </mc:Fallback>
        </mc:AlternateContent>
      </w:r>
      <w:r>
        <w:rPr>
          <w:noProof/>
        </w:rPr>
        <mc:AlternateContent>
          <mc:Choice Requires="wps">
            <w:drawing>
              <wp:anchor distT="0" distB="0" distL="114300" distR="114300" simplePos="0" relativeHeight="487879680" behindDoc="0" locked="0" layoutInCell="1" allowOverlap="1" wp14:anchorId="4154CA00" wp14:editId="585DD791">
                <wp:simplePos x="0" y="0"/>
                <wp:positionH relativeFrom="column">
                  <wp:posOffset>3718334</wp:posOffset>
                </wp:positionH>
                <wp:positionV relativeFrom="paragraph">
                  <wp:posOffset>612125</wp:posOffset>
                </wp:positionV>
                <wp:extent cx="312023" cy="788724"/>
                <wp:effectExtent l="0" t="0" r="12065" b="11430"/>
                <wp:wrapNone/>
                <wp:docPr id="1118505468" name="Cuadro de texto 11"/>
                <wp:cNvGraphicFramePr/>
                <a:graphic xmlns:a="http://schemas.openxmlformats.org/drawingml/2006/main">
                  <a:graphicData uri="http://schemas.microsoft.com/office/word/2010/wordprocessingShape">
                    <wps:wsp>
                      <wps:cNvSpPr txBox="1"/>
                      <wps:spPr>
                        <a:xfrm>
                          <a:off x="0" y="0"/>
                          <a:ext cx="312023" cy="788724"/>
                        </a:xfrm>
                        <a:prstGeom prst="rect">
                          <a:avLst/>
                        </a:prstGeom>
                        <a:solidFill>
                          <a:schemeClr val="lt1"/>
                        </a:solidFill>
                        <a:ln w="6350">
                          <a:solidFill>
                            <a:prstClr val="black"/>
                          </a:solidFill>
                        </a:ln>
                      </wps:spPr>
                      <wps:txbx>
                        <w:txbxContent>
                          <w:p w14:paraId="71D697DF"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4CA00" id="Cuadro de texto 11" o:spid="_x0000_s1161" type="#_x0000_t202" style="position:absolute;margin-left:292.8pt;margin-top:48.2pt;width:24.55pt;height:62.1pt;z-index:48787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" fillcolor="white [3201]" strokeweight=".5pt">
                <v:textbox>
                  <w:txbxContent>
                    <w:p w14:paraId="71D697DF" w14:textId="77777777" w:rsidR="00C26014" w:rsidRDefault="00C26014"/>
                  </w:txbxContent>
                </v:textbox>
              </v:shape>
            </w:pict>
          </mc:Fallback>
        </mc:AlternateContent>
      </w:r>
      <w:r>
        <w:rPr>
          <w:noProof/>
        </w:rPr>
        <mc:AlternateContent>
          <mc:Choice Requires="wps">
            <w:drawing>
              <wp:anchor distT="0" distB="0" distL="114300" distR="114300" simplePos="0" relativeHeight="487870464" behindDoc="0" locked="0" layoutInCell="1" allowOverlap="1" wp14:anchorId="4FA42EF8" wp14:editId="372F2400">
                <wp:simplePos x="0" y="0"/>
                <wp:positionH relativeFrom="column">
                  <wp:posOffset>0</wp:posOffset>
                </wp:positionH>
                <wp:positionV relativeFrom="paragraph">
                  <wp:posOffset>0</wp:posOffset>
                </wp:positionV>
                <wp:extent cx="1828800" cy="1828800"/>
                <wp:effectExtent l="0" t="0" r="25400" b="18415"/>
                <wp:wrapSquare wrapText="bothSides"/>
                <wp:docPr id="183953614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50CF572" w14:textId="77777777" w:rsidR="00C26014" w:rsidRPr="0086433C" w:rsidRDefault="00C26014" w:rsidP="0086433C">
                            <w:pPr>
                              <w:ind w:left="5766"/>
                              <w:rPr>
                                <w:noProof/>
                                <w:sz w:val="20"/>
                              </w:rPr>
                            </w:pPr>
                            <w:r>
                              <w:rPr>
                                <w:noProof/>
                                <w:sz w:val="20"/>
                              </w:rPr>
                              <w:drawing>
                                <wp:inline distT="0" distB="0" distL="0" distR="0" wp14:anchorId="1D30FDF8" wp14:editId="7B8BC79D">
                                  <wp:extent cx="4600575" cy="5400675"/>
                                  <wp:effectExtent l="0" t="0" r="9525" b="9525"/>
                                  <wp:docPr id="1511506814"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32" cstate="print"/>
                                          <a:stretch>
                                            <a:fillRect/>
                                          </a:stretch>
                                        </pic:blipFill>
                                        <pic:spPr>
                                          <a:xfrm>
                                            <a:off x="0" y="0"/>
                                            <a:ext cx="4600575" cy="5400675"/>
                                          </a:xfrm>
                                          <a:prstGeom prst="rect">
                                            <a:avLst/>
                                          </a:prstGeom>
                                        </pic:spPr>
                                      </pic:pic>
                                    </a:graphicData>
                                  </a:graphic>
                                </wp:inline>
                              </w:drawing>
                            </w:r>
                            <w:r>
                              <w:rPr>
                                <w:rFonts w:ascii="Times New Roman"/>
                                <w:spacing w:val="106"/>
                                <w:sz w:val="20"/>
                              </w:rPr>
                              <w:t xml:space="preserve"> </w:t>
                            </w:r>
                            <w:r>
                              <w:rPr>
                                <w:noProof/>
                                <w:spacing w:val="106"/>
                                <w:position w:val="762"/>
                                <w:sz w:val="20"/>
                              </w:rPr>
                              <w:drawing>
                                <wp:inline distT="0" distB="0" distL="0" distR="0" wp14:anchorId="3C75DEE7" wp14:editId="10F509FB">
                                  <wp:extent cx="648461" cy="455675"/>
                                  <wp:effectExtent l="0" t="0" r="0" b="0"/>
                                  <wp:docPr id="869734731"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33" cstate="print"/>
                                          <a:stretch>
                                            <a:fillRect/>
                                          </a:stretch>
                                        </pic:blipFill>
                                        <pic:spPr>
                                          <a:xfrm>
                                            <a:off x="0" y="0"/>
                                            <a:ext cx="648461" cy="455675"/>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A42EF8" id="Cuadro de texto 1" o:spid="_x0000_s1162" type="#_x0000_t202" style="position:absolute;margin-left:0;margin-top:0;width:2in;height:2in;z-index:48787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" filled="f" strokeweight=".5pt">
                <v:fill o:detectmouseclick="t"/>
                <v:textbox style="mso-fit-shape-to-text:t">
                  <w:txbxContent>
                    <w:p w14:paraId="450CF572" w14:textId="77777777" w:rsidR="00C26014" w:rsidRPr="0086433C" w:rsidRDefault="00C26014" w:rsidP="0086433C">
                      <w:pPr>
                        <w:ind w:left="5766"/>
                        <w:rPr>
                          <w:noProof/>
                          <w:sz w:val="20"/>
                        </w:rPr>
                      </w:pPr>
                      <w:r>
                        <w:rPr>
                          <w:noProof/>
                          <w:sz w:val="20"/>
                        </w:rPr>
                        <w:drawing>
                          <wp:inline distT="0" distB="0" distL="0" distR="0" wp14:anchorId="1D30FDF8" wp14:editId="7B8BC79D">
                            <wp:extent cx="4600575" cy="5400675"/>
                            <wp:effectExtent l="0" t="0" r="9525" b="9525"/>
                            <wp:docPr id="1511506814"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32" cstate="print"/>
                                    <a:stretch>
                                      <a:fillRect/>
                                    </a:stretch>
                                  </pic:blipFill>
                                  <pic:spPr>
                                    <a:xfrm>
                                      <a:off x="0" y="0"/>
                                      <a:ext cx="4600575" cy="5400675"/>
                                    </a:xfrm>
                                    <a:prstGeom prst="rect">
                                      <a:avLst/>
                                    </a:prstGeom>
                                  </pic:spPr>
                                </pic:pic>
                              </a:graphicData>
                            </a:graphic>
                          </wp:inline>
                        </w:drawing>
                      </w:r>
                      <w:r>
                        <w:rPr>
                          <w:rFonts w:ascii="Times New Roman"/>
                          <w:spacing w:val="106"/>
                          <w:sz w:val="20"/>
                        </w:rPr>
                        <w:t xml:space="preserve"> </w:t>
                      </w:r>
                      <w:r>
                        <w:rPr>
                          <w:noProof/>
                          <w:spacing w:val="106"/>
                          <w:position w:val="762"/>
                          <w:sz w:val="20"/>
                        </w:rPr>
                        <w:drawing>
                          <wp:inline distT="0" distB="0" distL="0" distR="0" wp14:anchorId="3C75DEE7" wp14:editId="10F509FB">
                            <wp:extent cx="648461" cy="455675"/>
                            <wp:effectExtent l="0" t="0" r="0" b="0"/>
                            <wp:docPr id="869734731"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33" cstate="print"/>
                                    <a:stretch>
                                      <a:fillRect/>
                                    </a:stretch>
                                  </pic:blipFill>
                                  <pic:spPr>
                                    <a:xfrm>
                                      <a:off x="0" y="0"/>
                                      <a:ext cx="648461" cy="455675"/>
                                    </a:xfrm>
                                    <a:prstGeom prst="rect">
                                      <a:avLst/>
                                    </a:prstGeom>
                                  </pic:spPr>
                                </pic:pic>
                              </a:graphicData>
                            </a:graphic>
                          </wp:inline>
                        </w:drawing>
                      </w:r>
                    </w:p>
                  </w:txbxContent>
                </v:textbox>
                <w10:wrap type="square"/>
              </v:shape>
            </w:pict>
          </mc:Fallback>
        </mc:AlternateContent>
      </w:r>
      <w:r>
        <w:rPr>
          <w:noProof/>
          <w:sz w:val="20"/>
        </w:rPr>
        <mc:AlternateContent>
          <mc:Choice Requires="wps">
            <w:drawing>
              <wp:anchor distT="0" distB="0" distL="114300" distR="114300" simplePos="0" relativeHeight="487877632" behindDoc="0" locked="0" layoutInCell="1" allowOverlap="1" wp14:anchorId="78EDF485" wp14:editId="5BCA8003">
                <wp:simplePos x="0" y="0"/>
                <wp:positionH relativeFrom="column">
                  <wp:posOffset>6179847</wp:posOffset>
                </wp:positionH>
                <wp:positionV relativeFrom="paragraph">
                  <wp:posOffset>4802764</wp:posOffset>
                </wp:positionV>
                <wp:extent cx="2192827" cy="680383"/>
                <wp:effectExtent l="0" t="0" r="17145" b="24765"/>
                <wp:wrapNone/>
                <wp:docPr id="1026869542" name="Cuadro de texto 9"/>
                <wp:cNvGraphicFramePr/>
                <a:graphic xmlns:a="http://schemas.openxmlformats.org/drawingml/2006/main">
                  <a:graphicData uri="http://schemas.microsoft.com/office/word/2010/wordprocessingShape">
                    <wps:wsp>
                      <wps:cNvSpPr txBox="1"/>
                      <wps:spPr>
                        <a:xfrm>
                          <a:off x="0" y="0"/>
                          <a:ext cx="2192827" cy="680383"/>
                        </a:xfrm>
                        <a:prstGeom prst="rect">
                          <a:avLst/>
                        </a:prstGeom>
                        <a:solidFill>
                          <a:schemeClr val="lt1"/>
                        </a:solidFill>
                        <a:ln w="6350">
                          <a:solidFill>
                            <a:prstClr val="black"/>
                          </a:solidFill>
                        </a:ln>
                      </wps:spPr>
                      <wps:txbx>
                        <w:txbxContent>
                          <w:p w14:paraId="238C8F4B"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DF485" id="Cuadro de texto 9" o:spid="_x0000_s1163" type="#_x0000_t202" style="position:absolute;margin-left:486.6pt;margin-top:378.15pt;width:172.65pt;height:53.55pt;z-index:48787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" fillcolor="white [3201]" strokeweight=".5pt">
                <v:textbox>
                  <w:txbxContent>
                    <w:p w14:paraId="238C8F4B" w14:textId="77777777" w:rsidR="00C26014" w:rsidRDefault="00C26014"/>
                  </w:txbxContent>
                </v:textbox>
              </v:shape>
            </w:pict>
          </mc:Fallback>
        </mc:AlternateContent>
      </w:r>
      <w:r>
        <w:rPr>
          <w:noProof/>
          <w:sz w:val="20"/>
        </w:rPr>
        <mc:AlternateContent>
          <mc:Choice Requires="wps">
            <w:drawing>
              <wp:anchor distT="0" distB="0" distL="114300" distR="114300" simplePos="0" relativeHeight="487876608" behindDoc="0" locked="0" layoutInCell="1" allowOverlap="1" wp14:anchorId="029DC9F0" wp14:editId="7A589D4D">
                <wp:simplePos x="0" y="0"/>
                <wp:positionH relativeFrom="column">
                  <wp:posOffset>3596992</wp:posOffset>
                </wp:positionH>
                <wp:positionV relativeFrom="paragraph">
                  <wp:posOffset>4941441</wp:posOffset>
                </wp:positionV>
                <wp:extent cx="2353172" cy="312022"/>
                <wp:effectExtent l="0" t="0" r="28575" b="12065"/>
                <wp:wrapNone/>
                <wp:docPr id="2051582679" name="Cuadro de texto 6"/>
                <wp:cNvGraphicFramePr/>
                <a:graphic xmlns:a="http://schemas.openxmlformats.org/drawingml/2006/main">
                  <a:graphicData uri="http://schemas.microsoft.com/office/word/2010/wordprocessingShape">
                    <wps:wsp>
                      <wps:cNvSpPr txBox="1"/>
                      <wps:spPr>
                        <a:xfrm>
                          <a:off x="0" y="0"/>
                          <a:ext cx="2353172" cy="312022"/>
                        </a:xfrm>
                        <a:prstGeom prst="rect">
                          <a:avLst/>
                        </a:prstGeom>
                        <a:solidFill>
                          <a:schemeClr val="lt1"/>
                        </a:solidFill>
                        <a:ln w="6350">
                          <a:solidFill>
                            <a:prstClr val="black"/>
                          </a:solidFill>
                        </a:ln>
                      </wps:spPr>
                      <wps:txbx>
                        <w:txbxContent>
                          <w:p w14:paraId="6261F10F"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DC9F0" id="Cuadro de texto 6" o:spid="_x0000_s1164" type="#_x0000_t202" style="position:absolute;margin-left:283.25pt;margin-top:389.1pt;width:185.3pt;height:24.55pt;z-index:48787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" fillcolor="white [3201]" strokeweight=".5pt">
                <v:textbox>
                  <w:txbxContent>
                    <w:p w14:paraId="6261F10F" w14:textId="77777777" w:rsidR="00C26014" w:rsidRDefault="00C26014"/>
                  </w:txbxContent>
                </v:textbox>
              </v:shape>
            </w:pict>
          </mc:Fallback>
        </mc:AlternateContent>
      </w:r>
      <w:r>
        <w:rPr>
          <w:noProof/>
          <w:sz w:val="20"/>
        </w:rPr>
        <mc:AlternateContent>
          <mc:Choice Requires="wps">
            <w:drawing>
              <wp:anchor distT="0" distB="0" distL="114300" distR="114300" simplePos="0" relativeHeight="487874560" behindDoc="0" locked="0" layoutInCell="1" allowOverlap="1" wp14:anchorId="1FAD308B" wp14:editId="5CE8B327">
                <wp:simplePos x="0" y="0"/>
                <wp:positionH relativeFrom="column">
                  <wp:posOffset>6795225</wp:posOffset>
                </wp:positionH>
                <wp:positionV relativeFrom="paragraph">
                  <wp:posOffset>2332584</wp:posOffset>
                </wp:positionV>
                <wp:extent cx="99674" cy="1269759"/>
                <wp:effectExtent l="0" t="0" r="15240" b="26035"/>
                <wp:wrapNone/>
                <wp:docPr id="1547345205" name="Cuadro de texto 4"/>
                <wp:cNvGraphicFramePr/>
                <a:graphic xmlns:a="http://schemas.openxmlformats.org/drawingml/2006/main">
                  <a:graphicData uri="http://schemas.microsoft.com/office/word/2010/wordprocessingShape">
                    <wps:wsp>
                      <wps:cNvSpPr txBox="1"/>
                      <wps:spPr>
                        <a:xfrm>
                          <a:off x="0" y="0"/>
                          <a:ext cx="99674" cy="1269759"/>
                        </a:xfrm>
                        <a:prstGeom prst="rect">
                          <a:avLst/>
                        </a:prstGeom>
                        <a:solidFill>
                          <a:schemeClr val="lt1"/>
                        </a:solidFill>
                        <a:ln w="6350">
                          <a:solidFill>
                            <a:prstClr val="black"/>
                          </a:solidFill>
                        </a:ln>
                      </wps:spPr>
                      <wps:txbx>
                        <w:txbxContent>
                          <w:p w14:paraId="0ACC8EAB"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D308B" id="Cuadro de texto 4" o:spid="_x0000_s1165" type="#_x0000_t202" style="position:absolute;margin-left:535.05pt;margin-top:183.65pt;width:7.85pt;height:100pt;z-index:48787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" fillcolor="white [3201]" strokeweight=".5pt">
                <v:textbox>
                  <w:txbxContent>
                    <w:p w14:paraId="0ACC8EAB" w14:textId="77777777" w:rsidR="00C26014" w:rsidRDefault="00C26014"/>
                  </w:txbxContent>
                </v:textbox>
              </v:shape>
            </w:pict>
          </mc:Fallback>
        </mc:AlternateContent>
      </w:r>
      <w:r>
        <w:rPr>
          <w:noProof/>
          <w:sz w:val="20"/>
        </w:rPr>
        <mc:AlternateContent>
          <mc:Choice Requires="wps">
            <w:drawing>
              <wp:anchor distT="0" distB="0" distL="114300" distR="114300" simplePos="0" relativeHeight="487873536" behindDoc="0" locked="0" layoutInCell="1" allowOverlap="1" wp14:anchorId="7CA9938E" wp14:editId="108EB04A">
                <wp:simplePos x="0" y="0"/>
                <wp:positionH relativeFrom="column">
                  <wp:posOffset>6795225</wp:posOffset>
                </wp:positionH>
                <wp:positionV relativeFrom="paragraph">
                  <wp:posOffset>1110495</wp:posOffset>
                </wp:positionV>
                <wp:extent cx="99674" cy="554707"/>
                <wp:effectExtent l="0" t="0" r="15240" b="17145"/>
                <wp:wrapNone/>
                <wp:docPr id="265428963" name="Cuadro de texto 3"/>
                <wp:cNvGraphicFramePr/>
                <a:graphic xmlns:a="http://schemas.openxmlformats.org/drawingml/2006/main">
                  <a:graphicData uri="http://schemas.microsoft.com/office/word/2010/wordprocessingShape">
                    <wps:wsp>
                      <wps:cNvSpPr txBox="1"/>
                      <wps:spPr>
                        <a:xfrm>
                          <a:off x="0" y="0"/>
                          <a:ext cx="99674" cy="554707"/>
                        </a:xfrm>
                        <a:prstGeom prst="rect">
                          <a:avLst/>
                        </a:prstGeom>
                        <a:solidFill>
                          <a:schemeClr val="lt1"/>
                        </a:solidFill>
                        <a:ln w="6350">
                          <a:solidFill>
                            <a:prstClr val="black"/>
                          </a:solidFill>
                        </a:ln>
                      </wps:spPr>
                      <wps:txbx>
                        <w:txbxContent>
                          <w:p w14:paraId="6489FA4E"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9938E" id="Cuadro de texto 3" o:spid="_x0000_s1166" type="#_x0000_t202" style="position:absolute;margin-left:535.05pt;margin-top:87.45pt;width:7.85pt;height:43.7pt;z-index:48787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" fillcolor="white [3201]" strokeweight=".5pt">
                <v:textbox>
                  <w:txbxContent>
                    <w:p w14:paraId="6489FA4E" w14:textId="77777777" w:rsidR="00C26014" w:rsidRDefault="00C26014"/>
                  </w:txbxContent>
                </v:textbox>
              </v:shape>
            </w:pict>
          </mc:Fallback>
        </mc:AlternateContent>
      </w:r>
      <w:r>
        <w:rPr>
          <w:noProof/>
          <w:sz w:val="20"/>
        </w:rPr>
        <mc:AlternateContent>
          <mc:Choice Requires="wps">
            <w:drawing>
              <wp:anchor distT="0" distB="0" distL="114300" distR="114300" simplePos="0" relativeHeight="487872512" behindDoc="0" locked="0" layoutInCell="1" allowOverlap="1" wp14:anchorId="4D0DCA8B" wp14:editId="25201129">
                <wp:simplePos x="0" y="0"/>
                <wp:positionH relativeFrom="column">
                  <wp:posOffset>6894899</wp:posOffset>
                </wp:positionH>
                <wp:positionV relativeFrom="paragraph">
                  <wp:posOffset>1626199</wp:posOffset>
                </wp:positionV>
                <wp:extent cx="108341" cy="1399769"/>
                <wp:effectExtent l="0" t="0" r="25400" b="10160"/>
                <wp:wrapNone/>
                <wp:docPr id="1641325045" name="Cuadro de texto 2"/>
                <wp:cNvGraphicFramePr/>
                <a:graphic xmlns:a="http://schemas.openxmlformats.org/drawingml/2006/main">
                  <a:graphicData uri="http://schemas.microsoft.com/office/word/2010/wordprocessingShape">
                    <wps:wsp>
                      <wps:cNvSpPr txBox="1"/>
                      <wps:spPr>
                        <a:xfrm>
                          <a:off x="0" y="0"/>
                          <a:ext cx="108341" cy="1399769"/>
                        </a:xfrm>
                        <a:prstGeom prst="rect">
                          <a:avLst/>
                        </a:prstGeom>
                        <a:solidFill>
                          <a:schemeClr val="lt1"/>
                        </a:solidFill>
                        <a:ln w="6350">
                          <a:solidFill>
                            <a:prstClr val="black"/>
                          </a:solidFill>
                        </a:ln>
                      </wps:spPr>
                      <wps:txbx>
                        <w:txbxContent>
                          <w:p w14:paraId="1C54676B"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DCA8B" id="Cuadro de texto 2" o:spid="_x0000_s1167" type="#_x0000_t202" style="position:absolute;margin-left:542.9pt;margin-top:128.05pt;width:8.55pt;height:110.2pt;z-index:48787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" fillcolor="white [3201]" strokeweight=".5pt">
                <v:textbox>
                  <w:txbxContent>
                    <w:p w14:paraId="1C54676B" w14:textId="77777777" w:rsidR="00C26014" w:rsidRDefault="00C26014"/>
                  </w:txbxContent>
                </v:textbox>
              </v:shape>
            </w:pict>
          </mc:Fallback>
        </mc:AlternateContent>
      </w:r>
      <w:r>
        <w:rPr>
          <w:noProof/>
          <w:sz w:val="20"/>
        </w:rPr>
        <mc:AlternateContent>
          <mc:Choice Requires="wps">
            <w:drawing>
              <wp:anchor distT="0" distB="0" distL="114300" distR="114300" simplePos="0" relativeHeight="487871488" behindDoc="0" locked="0" layoutInCell="1" allowOverlap="1" wp14:anchorId="5A3F237D" wp14:editId="43416B32">
                <wp:simplePos x="0" y="0"/>
                <wp:positionH relativeFrom="column">
                  <wp:posOffset>7128916</wp:posOffset>
                </wp:positionH>
                <wp:positionV relativeFrom="paragraph">
                  <wp:posOffset>178760</wp:posOffset>
                </wp:positionV>
                <wp:extent cx="1133656" cy="351026"/>
                <wp:effectExtent l="0" t="0" r="28575" b="11430"/>
                <wp:wrapNone/>
                <wp:docPr id="2108852878" name="Cuadro de texto 1"/>
                <wp:cNvGraphicFramePr/>
                <a:graphic xmlns:a="http://schemas.openxmlformats.org/drawingml/2006/main">
                  <a:graphicData uri="http://schemas.microsoft.com/office/word/2010/wordprocessingShape">
                    <wps:wsp>
                      <wps:cNvSpPr txBox="1"/>
                      <wps:spPr>
                        <a:xfrm>
                          <a:off x="0" y="0"/>
                          <a:ext cx="1133656" cy="351026"/>
                        </a:xfrm>
                        <a:prstGeom prst="rect">
                          <a:avLst/>
                        </a:prstGeom>
                        <a:solidFill>
                          <a:schemeClr val="lt1"/>
                        </a:solidFill>
                        <a:ln w="6350">
                          <a:solidFill>
                            <a:prstClr val="black"/>
                          </a:solidFill>
                        </a:ln>
                      </wps:spPr>
                      <wps:txbx>
                        <w:txbxContent>
                          <w:p w14:paraId="6D10289E"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F237D" id="_x0000_s1168" type="#_x0000_t202" style="position:absolute;margin-left:561.35pt;margin-top:14.1pt;width:89.25pt;height:27.65pt;z-index:48787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" fillcolor="white [3201]" strokeweight=".5pt">
                <v:textbox>
                  <w:txbxContent>
                    <w:p w14:paraId="6D10289E" w14:textId="77777777" w:rsidR="00C26014" w:rsidRDefault="00C26014"/>
                  </w:txbxContent>
                </v:textbox>
              </v:shape>
            </w:pict>
          </mc:Fallback>
        </mc:AlternateContent>
      </w:r>
    </w:p>
    <w:p w14:paraId="7432016E" w14:textId="77777777" w:rsidR="001F3E5D" w:rsidRDefault="00000000">
      <w:pPr>
        <w:pStyle w:val="Textoindependiente"/>
        <w:spacing w:before="2"/>
        <w:rPr>
          <w:sz w:val="6"/>
        </w:rPr>
      </w:pPr>
      <w:r>
        <w:rPr>
          <w:noProof/>
          <w:sz w:val="6"/>
        </w:rPr>
        <w:lastRenderedPageBreak/>
        <mc:AlternateContent>
          <mc:Choice Requires="wps">
            <w:drawing>
              <wp:anchor distT="0" distB="0" distL="0" distR="0" simplePos="0" relativeHeight="15858176" behindDoc="0" locked="0" layoutInCell="1" allowOverlap="1" wp14:anchorId="1E0A0A26" wp14:editId="0234275B">
                <wp:simplePos x="0" y="0"/>
                <wp:positionH relativeFrom="page">
                  <wp:posOffset>753903</wp:posOffset>
                </wp:positionH>
                <wp:positionV relativeFrom="page">
                  <wp:posOffset>900112</wp:posOffset>
                </wp:positionV>
                <wp:extent cx="9525" cy="576008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60085"/>
                        </a:xfrm>
                        <a:custGeom>
                          <a:avLst/>
                          <a:gdLst/>
                          <a:ahLst/>
                          <a:cxnLst/>
                          <a:rect l="l" t="t" r="r" b="b"/>
                          <a:pathLst>
                            <a:path w="9525" h="5760085">
                              <a:moveTo>
                                <a:pt x="9525" y="5759767"/>
                              </a:moveTo>
                              <a:lnTo>
                                <a:pt x="9525" y="0"/>
                              </a:lnTo>
                              <a:lnTo>
                                <a:pt x="0" y="0"/>
                              </a:lnTo>
                              <a:lnTo>
                                <a:pt x="0" y="5759767"/>
                              </a:lnTo>
                              <a:lnTo>
                                <a:pt x="9525" y="5759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6A07E1" id="Graphic 291" o:spid="_x0000_s1026" style="position:absolute;margin-left:59.35pt;margin-top:70.85pt;width:.75pt;height:453.55pt;z-index:15858176;visibility:visible;mso-wrap-style:square;mso-wrap-distance-left:0;mso-wrap-distance-top:0;mso-wrap-distance-right:0;mso-wrap-distance-bottom:0;mso-position-horizontal:absolute;mso-position-horizontal-relative:page;mso-position-vertical:absolute;mso-position-vertical-relative:page;v-text-anchor:top" coordsize="952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" path="m9525,5759767l9525,,,,,5759767r9525,xe" fillcolor="black" stroked="f">
                <v:path arrowok="t"/>
                <w10:wrap anchorx="page" anchory="page"/>
              </v:shape>
            </w:pict>
          </mc:Fallback>
        </mc:AlternateContent>
      </w:r>
      <w:r>
        <w:rPr>
          <w:noProof/>
          <w:sz w:val="6"/>
        </w:rPr>
        <mc:AlternateContent>
          <mc:Choice Requires="wps">
            <w:drawing>
              <wp:anchor distT="0" distB="0" distL="0" distR="0" simplePos="0" relativeHeight="15858688" behindDoc="0" locked="0" layoutInCell="1" allowOverlap="1" wp14:anchorId="25D66F7B" wp14:editId="2E7F759D">
                <wp:simplePos x="0" y="0"/>
                <wp:positionH relativeFrom="page">
                  <wp:posOffset>269057</wp:posOffset>
                </wp:positionH>
                <wp:positionV relativeFrom="page">
                  <wp:posOffset>2118042</wp:posOffset>
                </wp:positionV>
                <wp:extent cx="367665" cy="332486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24C46977" w14:textId="77777777" w:rsidR="001F3E5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E0ECB3B" w14:textId="77777777" w:rsidR="001F3E5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25D66F7B" id="Textbox 292" o:spid="_x0000_s1169" type="#_x0000_t202" style="position:absolute;margin-left:21.2pt;margin-top:166.75pt;width:28.95pt;height:261.8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" filled="f" stroked="f">
                <v:textbox style="layout-flow:vertical" inset="0,0,0,0">
                  <w:txbxContent>
                    <w:p w14:paraId="24C46977" w14:textId="77777777" w:rsidR="001F3E5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E0ECB3B" w14:textId="77777777" w:rsidR="001F3E5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3D6DDBF0" w14:textId="6EA4A940" w:rsidR="001F3E5D" w:rsidRDefault="00C26014">
      <w:pPr>
        <w:ind w:left="3201"/>
        <w:rPr>
          <w:position w:val="762"/>
          <w:sz w:val="20"/>
        </w:rPr>
      </w:pPr>
      <w:r>
        <w:rPr>
          <w:noProof/>
          <w:sz w:val="20"/>
        </w:rPr>
        <mc:AlternateContent>
          <mc:Choice Requires="wps">
            <w:drawing>
              <wp:anchor distT="0" distB="0" distL="114300" distR="114300" simplePos="0" relativeHeight="487883776" behindDoc="0" locked="0" layoutInCell="1" allowOverlap="1" wp14:anchorId="3DFDDEC8" wp14:editId="44AADBDD">
                <wp:simplePos x="0" y="0"/>
                <wp:positionH relativeFrom="column">
                  <wp:posOffset>-1261029</wp:posOffset>
                </wp:positionH>
                <wp:positionV relativeFrom="paragraph">
                  <wp:posOffset>5795170</wp:posOffset>
                </wp:positionV>
                <wp:extent cx="4034628" cy="680382"/>
                <wp:effectExtent l="0" t="0" r="23495" b="24765"/>
                <wp:wrapNone/>
                <wp:docPr id="242223688" name="Cuadro de texto 15"/>
                <wp:cNvGraphicFramePr/>
                <a:graphic xmlns:a="http://schemas.openxmlformats.org/drawingml/2006/main">
                  <a:graphicData uri="http://schemas.microsoft.com/office/word/2010/wordprocessingShape">
                    <wps:wsp>
                      <wps:cNvSpPr txBox="1"/>
                      <wps:spPr>
                        <a:xfrm>
                          <a:off x="0" y="0"/>
                          <a:ext cx="4034628" cy="680382"/>
                        </a:xfrm>
                        <a:prstGeom prst="rect">
                          <a:avLst/>
                        </a:prstGeom>
                        <a:solidFill>
                          <a:schemeClr val="lt1"/>
                        </a:solidFill>
                        <a:ln w="6350">
                          <a:solidFill>
                            <a:prstClr val="black"/>
                          </a:solidFill>
                        </a:ln>
                      </wps:spPr>
                      <wps:txbx>
                        <w:txbxContent>
                          <w:p w14:paraId="0F447B20"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DDEC8" id="Cuadro de texto 15" o:spid="_x0000_s1170" type="#_x0000_t202" style="position:absolute;left:0;text-align:left;margin-left:-99.3pt;margin-top:456.3pt;width:317.7pt;height:53.55pt;z-index:48788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" fillcolor="white [3201]" strokeweight=".5pt">
                <v:textbox>
                  <w:txbxContent>
                    <w:p w14:paraId="0F447B20" w14:textId="77777777" w:rsidR="00C26014" w:rsidRDefault="00C26014"/>
                  </w:txbxContent>
                </v:textbox>
              </v:shape>
            </w:pict>
          </mc:Fallback>
        </mc:AlternateContent>
      </w:r>
      <w:r>
        <w:rPr>
          <w:noProof/>
          <w:sz w:val="20"/>
        </w:rPr>
        <mc:AlternateContent>
          <mc:Choice Requires="wps">
            <w:drawing>
              <wp:anchor distT="0" distB="0" distL="114300" distR="114300" simplePos="0" relativeHeight="487867392" behindDoc="0" locked="0" layoutInCell="1" allowOverlap="1" wp14:anchorId="3449FA7F" wp14:editId="7EF33290">
                <wp:simplePos x="0" y="0"/>
                <wp:positionH relativeFrom="column">
                  <wp:posOffset>4819081</wp:posOffset>
                </wp:positionH>
                <wp:positionV relativeFrom="paragraph">
                  <wp:posOffset>4694423</wp:posOffset>
                </wp:positionV>
                <wp:extent cx="3540592" cy="814726"/>
                <wp:effectExtent l="0" t="0" r="22225" b="23495"/>
                <wp:wrapNone/>
                <wp:docPr id="2061139794" name="Cuadro de texto 8"/>
                <wp:cNvGraphicFramePr/>
                <a:graphic xmlns:a="http://schemas.openxmlformats.org/drawingml/2006/main">
                  <a:graphicData uri="http://schemas.microsoft.com/office/word/2010/wordprocessingShape">
                    <wps:wsp>
                      <wps:cNvSpPr txBox="1"/>
                      <wps:spPr>
                        <a:xfrm>
                          <a:off x="0" y="0"/>
                          <a:ext cx="3540592" cy="814726"/>
                        </a:xfrm>
                        <a:prstGeom prst="rect">
                          <a:avLst/>
                        </a:prstGeom>
                        <a:solidFill>
                          <a:schemeClr val="lt1"/>
                        </a:solidFill>
                        <a:ln w="6350">
                          <a:solidFill>
                            <a:prstClr val="black"/>
                          </a:solidFill>
                        </a:ln>
                      </wps:spPr>
                      <wps:txbx>
                        <w:txbxContent>
                          <w:p w14:paraId="6016EF0C"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9FA7F" id="Cuadro de texto 8" o:spid="_x0000_s1171" type="#_x0000_t202" style="position:absolute;left:0;text-align:left;margin-left:379.45pt;margin-top:369.65pt;width:278.8pt;height:64.15pt;z-index:48786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" fillcolor="white [3201]" strokeweight=".5pt">
                <v:textbox>
                  <w:txbxContent>
                    <w:p w14:paraId="6016EF0C" w14:textId="77777777" w:rsidR="00C26014" w:rsidRDefault="00C26014"/>
                  </w:txbxContent>
                </v:textbox>
              </v:shape>
            </w:pict>
          </mc:Fallback>
        </mc:AlternateContent>
      </w:r>
      <w:r>
        <w:rPr>
          <w:noProof/>
          <w:sz w:val="20"/>
        </w:rPr>
        <mc:AlternateContent>
          <mc:Choice Requires="wps">
            <w:drawing>
              <wp:anchor distT="0" distB="0" distL="114300" distR="114300" simplePos="0" relativeHeight="487866368" behindDoc="0" locked="0" layoutInCell="1" allowOverlap="1" wp14:anchorId="607971DE" wp14:editId="74100EEB">
                <wp:simplePos x="0" y="0"/>
                <wp:positionH relativeFrom="column">
                  <wp:posOffset>1984875</wp:posOffset>
                </wp:positionH>
                <wp:positionV relativeFrom="paragraph">
                  <wp:posOffset>4906771</wp:posOffset>
                </wp:positionV>
                <wp:extent cx="2426843" cy="342359"/>
                <wp:effectExtent l="0" t="0" r="12065" b="19685"/>
                <wp:wrapNone/>
                <wp:docPr id="1689130575" name="Cuadro de texto 7"/>
                <wp:cNvGraphicFramePr/>
                <a:graphic xmlns:a="http://schemas.openxmlformats.org/drawingml/2006/main">
                  <a:graphicData uri="http://schemas.microsoft.com/office/word/2010/wordprocessingShape">
                    <wps:wsp>
                      <wps:cNvSpPr txBox="1"/>
                      <wps:spPr>
                        <a:xfrm>
                          <a:off x="0" y="0"/>
                          <a:ext cx="2426843" cy="342359"/>
                        </a:xfrm>
                        <a:prstGeom prst="rect">
                          <a:avLst/>
                        </a:prstGeom>
                        <a:solidFill>
                          <a:schemeClr val="lt1"/>
                        </a:solidFill>
                        <a:ln w="6350">
                          <a:solidFill>
                            <a:prstClr val="black"/>
                          </a:solidFill>
                        </a:ln>
                      </wps:spPr>
                      <wps:txbx>
                        <w:txbxContent>
                          <w:p w14:paraId="0AE46308"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971DE" id="Cuadro de texto 7" o:spid="_x0000_s1172" type="#_x0000_t202" style="position:absolute;left:0;text-align:left;margin-left:156.3pt;margin-top:386.35pt;width:191.1pt;height:26.95pt;z-index:48786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" fillcolor="white [3201]" strokeweight=".5pt">
                <v:textbox>
                  <w:txbxContent>
                    <w:p w14:paraId="0AE46308" w14:textId="77777777" w:rsidR="00C26014" w:rsidRDefault="00C26014"/>
                  </w:txbxContent>
                </v:textbox>
              </v:shape>
            </w:pict>
          </mc:Fallback>
        </mc:AlternateContent>
      </w:r>
      <w:r w:rsidR="00000000">
        <w:rPr>
          <w:noProof/>
          <w:sz w:val="20"/>
        </w:rPr>
        <w:drawing>
          <wp:inline distT="0" distB="0" distL="0" distR="0" wp14:anchorId="6ACFCDCB" wp14:editId="4116C2B5">
            <wp:extent cx="6229350" cy="5400675"/>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34" cstate="print"/>
                    <a:stretch>
                      <a:fillRect/>
                    </a:stretch>
                  </pic:blipFill>
                  <pic:spPr>
                    <a:xfrm>
                      <a:off x="0" y="0"/>
                      <a:ext cx="6229350" cy="5400675"/>
                    </a:xfrm>
                    <a:prstGeom prst="rect">
                      <a:avLst/>
                    </a:prstGeom>
                  </pic:spPr>
                </pic:pic>
              </a:graphicData>
            </a:graphic>
          </wp:inline>
        </w:drawing>
      </w:r>
      <w:r w:rsidR="00000000">
        <w:rPr>
          <w:rFonts w:ascii="Times New Roman"/>
          <w:spacing w:val="106"/>
          <w:sz w:val="20"/>
        </w:rPr>
        <w:t xml:space="preserve"> </w:t>
      </w:r>
      <w:r w:rsidR="00000000">
        <w:rPr>
          <w:noProof/>
          <w:spacing w:val="106"/>
          <w:position w:val="762"/>
          <w:sz w:val="20"/>
        </w:rPr>
        <w:drawing>
          <wp:inline distT="0" distB="0" distL="0" distR="0" wp14:anchorId="21386B34" wp14:editId="0C756E61">
            <wp:extent cx="648461" cy="455675"/>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33" cstate="print"/>
                    <a:stretch>
                      <a:fillRect/>
                    </a:stretch>
                  </pic:blipFill>
                  <pic:spPr>
                    <a:xfrm>
                      <a:off x="0" y="0"/>
                      <a:ext cx="648461" cy="455675"/>
                    </a:xfrm>
                    <a:prstGeom prst="rect">
                      <a:avLst/>
                    </a:prstGeom>
                  </pic:spPr>
                </pic:pic>
              </a:graphicData>
            </a:graphic>
          </wp:inline>
        </w:drawing>
      </w:r>
    </w:p>
    <w:p w14:paraId="3A9B4D25" w14:textId="77777777" w:rsidR="001F3E5D" w:rsidRDefault="001F3E5D">
      <w:pPr>
        <w:rPr>
          <w:position w:val="762"/>
          <w:sz w:val="20"/>
        </w:rPr>
        <w:sectPr w:rsidR="001F3E5D">
          <w:headerReference w:type="default" r:id="rId35"/>
          <w:footerReference w:type="default" r:id="rId36"/>
          <w:pgSz w:w="16840" w:h="11910" w:orient="landscape"/>
          <w:pgMar w:top="1340" w:right="141" w:bottom="1140" w:left="2409" w:header="0" w:footer="947" w:gutter="0"/>
          <w:cols w:space="720"/>
        </w:sectPr>
      </w:pPr>
    </w:p>
    <w:p w14:paraId="72EB5ECD" w14:textId="75CBD0B4" w:rsidR="001F3E5D" w:rsidRDefault="00C26014">
      <w:pPr>
        <w:pStyle w:val="Textoindependiente"/>
        <w:spacing w:before="7"/>
        <w:rPr>
          <w:sz w:val="13"/>
        </w:rPr>
      </w:pPr>
      <w:r>
        <w:rPr>
          <w:noProof/>
        </w:rPr>
        <w:lastRenderedPageBreak/>
        <mc:AlternateContent>
          <mc:Choice Requires="wps">
            <w:drawing>
              <wp:anchor distT="0" distB="0" distL="114300" distR="114300" simplePos="0" relativeHeight="251781120" behindDoc="0" locked="0" layoutInCell="1" allowOverlap="1" wp14:anchorId="656012DA" wp14:editId="7C62F457">
                <wp:simplePos x="0" y="0"/>
                <wp:positionH relativeFrom="column">
                  <wp:posOffset>4577101</wp:posOffset>
                </wp:positionH>
                <wp:positionV relativeFrom="paragraph">
                  <wp:posOffset>101299</wp:posOffset>
                </wp:positionV>
                <wp:extent cx="915035" cy="5876164"/>
                <wp:effectExtent l="0" t="0" r="18415" b="10795"/>
                <wp:wrapNone/>
                <wp:docPr id="870090514" name="Cuadro de texto 16"/>
                <wp:cNvGraphicFramePr/>
                <a:graphic xmlns:a="http://schemas.openxmlformats.org/drawingml/2006/main">
                  <a:graphicData uri="http://schemas.microsoft.com/office/word/2010/wordprocessingShape">
                    <wps:wsp>
                      <wps:cNvSpPr txBox="1"/>
                      <wps:spPr>
                        <a:xfrm>
                          <a:off x="0" y="0"/>
                          <a:ext cx="915035" cy="5876164"/>
                        </a:xfrm>
                        <a:prstGeom prst="rect">
                          <a:avLst/>
                        </a:prstGeom>
                        <a:solidFill>
                          <a:schemeClr val="lt1"/>
                        </a:solidFill>
                        <a:ln w="6350">
                          <a:solidFill>
                            <a:prstClr val="black"/>
                          </a:solidFill>
                        </a:ln>
                      </wps:spPr>
                      <wps:txbx>
                        <w:txbxContent>
                          <w:p w14:paraId="30443B7C"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012DA" id="Cuadro de texto 16" o:spid="_x0000_s1173" type="#_x0000_t202" style="position:absolute;margin-left:360.4pt;margin-top:8pt;width:72.05pt;height:462.7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" fillcolor="white [3201]" strokeweight=".5pt">
                <v:textbox>
                  <w:txbxContent>
                    <w:p w14:paraId="30443B7C" w14:textId="77777777" w:rsidR="00C26014" w:rsidRDefault="00C26014"/>
                  </w:txbxContent>
                </v:textbox>
              </v:shape>
            </w:pict>
          </mc:Fallback>
        </mc:AlternateContent>
      </w:r>
    </w:p>
    <w:p w14:paraId="4AA0E0EC" w14:textId="0AF957A1" w:rsidR="001F3E5D" w:rsidRDefault="00C26014">
      <w:pPr>
        <w:pStyle w:val="Textoindependiente"/>
        <w:ind w:left="142"/>
      </w:pPr>
      <w:r>
        <w:rPr>
          <w:noProof/>
        </w:rPr>
        <mc:AlternateContent>
          <mc:Choice Requires="wps">
            <w:drawing>
              <wp:anchor distT="0" distB="0" distL="114300" distR="114300" simplePos="0" relativeHeight="487885824" behindDoc="0" locked="0" layoutInCell="1" allowOverlap="1" wp14:anchorId="1AA37CFA" wp14:editId="7272AB10">
                <wp:simplePos x="0" y="0"/>
                <wp:positionH relativeFrom="column">
                  <wp:posOffset>538140</wp:posOffset>
                </wp:positionH>
                <wp:positionV relativeFrom="paragraph">
                  <wp:posOffset>5315293</wp:posOffset>
                </wp:positionV>
                <wp:extent cx="1438771" cy="528705"/>
                <wp:effectExtent l="0" t="0" r="28575" b="24130"/>
                <wp:wrapNone/>
                <wp:docPr id="1293060516" name="Cuadro de texto 17"/>
                <wp:cNvGraphicFramePr/>
                <a:graphic xmlns:a="http://schemas.openxmlformats.org/drawingml/2006/main">
                  <a:graphicData uri="http://schemas.microsoft.com/office/word/2010/wordprocessingShape">
                    <wps:wsp>
                      <wps:cNvSpPr txBox="1"/>
                      <wps:spPr>
                        <a:xfrm>
                          <a:off x="0" y="0"/>
                          <a:ext cx="1438771" cy="528705"/>
                        </a:xfrm>
                        <a:prstGeom prst="rect">
                          <a:avLst/>
                        </a:prstGeom>
                        <a:solidFill>
                          <a:schemeClr val="lt1"/>
                        </a:solidFill>
                        <a:ln w="6350">
                          <a:solidFill>
                            <a:prstClr val="black"/>
                          </a:solidFill>
                        </a:ln>
                      </wps:spPr>
                      <wps:txbx>
                        <w:txbxContent>
                          <w:p w14:paraId="13CB615D" w14:textId="77777777" w:rsidR="00C26014" w:rsidRDefault="00C26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37CFA" id="Cuadro de texto 17" o:spid="_x0000_s1174" type="#_x0000_t202" style="position:absolute;left:0;text-align:left;margin-left:42.35pt;margin-top:418.55pt;width:113.3pt;height:41.65pt;z-index:48788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" fillcolor="white [3201]" strokeweight=".5pt">
                <v:textbox>
                  <w:txbxContent>
                    <w:p w14:paraId="13CB615D" w14:textId="77777777" w:rsidR="00C26014" w:rsidRDefault="00C26014"/>
                  </w:txbxContent>
                </v:textbox>
              </v:shape>
            </w:pict>
          </mc:Fallback>
        </mc:AlternateContent>
      </w:r>
      <w:r w:rsidR="00000000">
        <w:rPr>
          <w:noProof/>
        </w:rPr>
        <w:drawing>
          <wp:inline distT="0" distB="0" distL="0" distR="0" wp14:anchorId="10183377" wp14:editId="0B7B26DD">
            <wp:extent cx="5400675" cy="5753100"/>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37" cstate="print"/>
                    <a:stretch>
                      <a:fillRect/>
                    </a:stretch>
                  </pic:blipFill>
                  <pic:spPr>
                    <a:xfrm>
                      <a:off x="0" y="0"/>
                      <a:ext cx="5400675" cy="5753100"/>
                    </a:xfrm>
                    <a:prstGeom prst="rect">
                      <a:avLst/>
                    </a:prstGeom>
                  </pic:spPr>
                </pic:pic>
              </a:graphicData>
            </a:graphic>
          </wp:inline>
        </w:drawing>
      </w:r>
    </w:p>
    <w:p w14:paraId="18E1A0B8" w14:textId="77777777" w:rsidR="001F3E5D" w:rsidRDefault="001F3E5D">
      <w:pPr>
        <w:pStyle w:val="Textoindependiente"/>
        <w:spacing w:before="143"/>
      </w:pPr>
    </w:p>
    <w:p w14:paraId="22DF644C" w14:textId="01207EF7" w:rsidR="001F3E5D" w:rsidRDefault="00000000">
      <w:pPr>
        <w:pStyle w:val="Ttulo4"/>
        <w:jc w:val="both"/>
      </w:pPr>
      <w:r>
        <w:rPr>
          <w:noProof/>
        </w:rPr>
        <mc:AlternateContent>
          <mc:Choice Requires="wps">
            <w:drawing>
              <wp:anchor distT="0" distB="0" distL="0" distR="0" simplePos="0" relativeHeight="15859200" behindDoc="0" locked="0" layoutInCell="1" allowOverlap="1" wp14:anchorId="0E8E9C78" wp14:editId="10155335">
                <wp:simplePos x="0" y="0"/>
                <wp:positionH relativeFrom="page">
                  <wp:posOffset>6807090</wp:posOffset>
                </wp:positionH>
                <wp:positionV relativeFrom="paragraph">
                  <wp:posOffset>-4071388</wp:posOffset>
                </wp:positionV>
                <wp:extent cx="419734" cy="31870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0389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CE780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E8E9C78" id="Textbox 300" o:spid="_x0000_s1175" type="#_x0000_t202" style="position:absolute;left:0;text-align:left;margin-left:536pt;margin-top:-320.6pt;width:33.05pt;height:250.95pt;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" filled="f" stroked="f">
                <v:textbox style="layout-flow:vertical;mso-layout-flow-alt:bottom-to-top" inset="0,0,0,0">
                  <w:txbxContent>
                    <w:p w14:paraId="210389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CE780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Fundamentos</w:t>
      </w:r>
      <w:r>
        <w:rPr>
          <w:spacing w:val="-10"/>
        </w:rPr>
        <w:t xml:space="preserve"> </w:t>
      </w:r>
      <w:r>
        <w:rPr>
          <w:spacing w:val="-2"/>
        </w:rPr>
        <w:t>jurídicos:</w:t>
      </w:r>
    </w:p>
    <w:p w14:paraId="6F178CF3" w14:textId="77777777" w:rsidR="001F3E5D" w:rsidRDefault="001F3E5D">
      <w:pPr>
        <w:pStyle w:val="Textoindependiente"/>
        <w:spacing w:before="64"/>
        <w:rPr>
          <w:b/>
        </w:rPr>
      </w:pPr>
    </w:p>
    <w:p w14:paraId="75874235" w14:textId="77777777" w:rsidR="001F3E5D" w:rsidRDefault="00000000">
      <w:pPr>
        <w:pStyle w:val="Textoindependiente"/>
        <w:spacing w:line="295" w:lineRule="auto"/>
        <w:ind w:left="142" w:right="850"/>
        <w:jc w:val="both"/>
      </w:pPr>
      <w:r>
        <w:rPr>
          <w:b/>
        </w:rPr>
        <w:t>Primero</w:t>
      </w:r>
      <w:r>
        <w:t xml:space="preserve">. - El recurso de reposición está presentado en tiempo y forma, dentro del plazo de 1 mes contado a partir del siguiente día al de recepción de la notificación, por lo que procede su admisión a </w:t>
      </w:r>
      <w:r>
        <w:rPr>
          <w:spacing w:val="-2"/>
        </w:rPr>
        <w:t>trámite.</w:t>
      </w:r>
    </w:p>
    <w:p w14:paraId="6103D5E0" w14:textId="77777777" w:rsidR="001F3E5D" w:rsidRDefault="001F3E5D">
      <w:pPr>
        <w:pStyle w:val="Textoindependiente"/>
        <w:spacing w:before="7"/>
      </w:pPr>
    </w:p>
    <w:p w14:paraId="6B30DE7F" w14:textId="77777777" w:rsidR="001F3E5D" w:rsidRDefault="00000000">
      <w:pPr>
        <w:pStyle w:val="Textoindependiente"/>
        <w:spacing w:line="295" w:lineRule="auto"/>
        <w:ind w:left="142" w:right="850"/>
        <w:jc w:val="both"/>
      </w:pPr>
      <w:r>
        <w:rPr>
          <w:b/>
        </w:rPr>
        <w:t>Segundo</w:t>
      </w:r>
      <w:r>
        <w:t xml:space="preserve">. – La interesada manifiesta, en el Recurso de Reposición, la presencia de testigos de los que sin embargo, no consta prueba testifical aportada en el expediente, por lo que, en atención los fundamentos jurídicos de sentencias existentes en las que se recoge que es el perjudicado el que debe soportar la carga de probar el daño o perjuicio y la relación de causalidad entre éstos y la actuación de la Administración y, en relación a lo indicado en el artículo 67 de la Ley 39/2015, en el que se manifiesta que la solicitud que realicen los interesados </w:t>
      </w:r>
      <w:r>
        <w:rPr>
          <w:i/>
        </w:rPr>
        <w:t>“irá acompañada de cuantas alegaciones, documentos e informaciones se estimen oportunos y de la proposición de prueba, concretando los medios de que pretenda valerse el reclamante”</w:t>
      </w:r>
      <w:r>
        <w:t>, queda suficientemente constatado que la carga de la prueba debió ser presentada por la interesada quien, ni en el momento de</w:t>
      </w:r>
      <w:r>
        <w:rPr>
          <w:spacing w:val="40"/>
        </w:rPr>
        <w:t xml:space="preserve"> </w:t>
      </w:r>
      <w:r>
        <w:t>presentar la reclamación, ni en ningún otro momento anterior a la resolución, presentó.</w:t>
      </w:r>
    </w:p>
    <w:p w14:paraId="4CD48C19" w14:textId="77777777" w:rsidR="001F3E5D" w:rsidRDefault="001F3E5D">
      <w:pPr>
        <w:pStyle w:val="Textoindependiente"/>
        <w:spacing w:line="295" w:lineRule="auto"/>
        <w:jc w:val="both"/>
        <w:sectPr w:rsidR="001F3E5D">
          <w:headerReference w:type="default" r:id="rId38"/>
          <w:footerReference w:type="default" r:id="rId39"/>
          <w:pgSz w:w="11910" w:h="16840"/>
          <w:pgMar w:top="1260" w:right="565" w:bottom="1260" w:left="1275" w:header="225" w:footer="1060" w:gutter="0"/>
          <w:cols w:space="720"/>
        </w:sectPr>
      </w:pPr>
    </w:p>
    <w:p w14:paraId="110F6C88" w14:textId="77777777" w:rsidR="001F3E5D" w:rsidRDefault="001F3E5D">
      <w:pPr>
        <w:pStyle w:val="Textoindependiente"/>
        <w:spacing w:before="29"/>
      </w:pPr>
    </w:p>
    <w:p w14:paraId="17C361E5" w14:textId="77777777" w:rsidR="001F3E5D" w:rsidRDefault="00000000">
      <w:pPr>
        <w:pStyle w:val="Textoindependiente"/>
        <w:spacing w:line="292" w:lineRule="auto"/>
        <w:ind w:left="142" w:right="842"/>
      </w:pPr>
      <w:r>
        <w:rPr>
          <w:b/>
        </w:rPr>
        <w:t>Tercero</w:t>
      </w:r>
      <w:r>
        <w:t>.- Asimismo, el lugar en el que se produce el accidente, según el Informe Técnico municipal, suscrito</w:t>
      </w:r>
      <w:r>
        <w:rPr>
          <w:spacing w:val="38"/>
        </w:rPr>
        <w:t xml:space="preserve"> </w:t>
      </w:r>
      <w:r>
        <w:t>por</w:t>
      </w:r>
      <w:r>
        <w:rPr>
          <w:spacing w:val="38"/>
        </w:rPr>
        <w:t xml:space="preserve"> </w:t>
      </w:r>
      <w:r>
        <w:t>el</w:t>
      </w:r>
      <w:r>
        <w:rPr>
          <w:spacing w:val="38"/>
        </w:rPr>
        <w:t xml:space="preserve"> </w:t>
      </w:r>
      <w:r>
        <w:t>Ingeniero</w:t>
      </w:r>
      <w:r>
        <w:rPr>
          <w:spacing w:val="38"/>
        </w:rPr>
        <w:t xml:space="preserve"> </w:t>
      </w:r>
      <w:r>
        <w:t>de</w:t>
      </w:r>
      <w:r>
        <w:rPr>
          <w:spacing w:val="38"/>
        </w:rPr>
        <w:t xml:space="preserve"> </w:t>
      </w:r>
      <w:r>
        <w:t>los</w:t>
      </w:r>
      <w:r>
        <w:rPr>
          <w:spacing w:val="38"/>
        </w:rPr>
        <w:t xml:space="preserve"> </w:t>
      </w:r>
      <w:r>
        <w:t>Servicios</w:t>
      </w:r>
      <w:r>
        <w:rPr>
          <w:spacing w:val="38"/>
        </w:rPr>
        <w:t xml:space="preserve"> </w:t>
      </w:r>
      <w:r>
        <w:t>Técnicos,</w:t>
      </w:r>
      <w:r>
        <w:rPr>
          <w:spacing w:val="38"/>
        </w:rPr>
        <w:t xml:space="preserve"> </w:t>
      </w:r>
      <w:r>
        <w:t>segunda</w:t>
      </w:r>
      <w:r>
        <w:rPr>
          <w:spacing w:val="38"/>
        </w:rPr>
        <w:t xml:space="preserve"> </w:t>
      </w:r>
      <w:r>
        <w:t>motivación</w:t>
      </w:r>
      <w:r>
        <w:rPr>
          <w:spacing w:val="38"/>
        </w:rPr>
        <w:t xml:space="preserve"> </w:t>
      </w:r>
      <w:r>
        <w:t>de</w:t>
      </w:r>
      <w:r>
        <w:rPr>
          <w:spacing w:val="38"/>
        </w:rPr>
        <w:t xml:space="preserve"> </w:t>
      </w:r>
      <w:r>
        <w:t>la</w:t>
      </w:r>
      <w:r>
        <w:rPr>
          <w:spacing w:val="38"/>
        </w:rPr>
        <w:t xml:space="preserve"> </w:t>
      </w:r>
      <w:r>
        <w:t>resolución,</w:t>
      </w:r>
      <w:r>
        <w:rPr>
          <w:spacing w:val="38"/>
        </w:rPr>
        <w:t xml:space="preserve"> </w:t>
      </w:r>
      <w:r>
        <w:t>es</w:t>
      </w:r>
      <w:r>
        <w:rPr>
          <w:spacing w:val="38"/>
        </w:rPr>
        <w:t xml:space="preserve"> </w:t>
      </w:r>
      <w:r>
        <w:t xml:space="preserve">una </w:t>
      </w:r>
      <w:r>
        <w:rPr>
          <w:i/>
        </w:rPr>
        <w:t>“zona de vado de acceso al garaje particular de una finca aledañ</w:t>
      </w:r>
      <w:r>
        <w:t>a” por lo que en base a la normativa que</w:t>
      </w:r>
      <w:r>
        <w:rPr>
          <w:spacing w:val="34"/>
        </w:rPr>
        <w:t xml:space="preserve"> </w:t>
      </w:r>
      <w:r>
        <w:t>regula</w:t>
      </w:r>
      <w:r>
        <w:rPr>
          <w:spacing w:val="34"/>
        </w:rPr>
        <w:t xml:space="preserve"> </w:t>
      </w:r>
      <w:r>
        <w:t>los</w:t>
      </w:r>
      <w:r>
        <w:rPr>
          <w:spacing w:val="34"/>
        </w:rPr>
        <w:t xml:space="preserve"> </w:t>
      </w:r>
      <w:r>
        <w:t>vados</w:t>
      </w:r>
      <w:r>
        <w:rPr>
          <w:spacing w:val="34"/>
        </w:rPr>
        <w:t xml:space="preserve"> </w:t>
      </w:r>
      <w:r>
        <w:t>en</w:t>
      </w:r>
      <w:r>
        <w:rPr>
          <w:spacing w:val="34"/>
        </w:rPr>
        <w:t xml:space="preserve"> </w:t>
      </w:r>
      <w:r>
        <w:t>la</w:t>
      </w:r>
      <w:r>
        <w:rPr>
          <w:spacing w:val="34"/>
        </w:rPr>
        <w:t xml:space="preserve"> </w:t>
      </w:r>
      <w:r>
        <w:t>Comunidad</w:t>
      </w:r>
      <w:r>
        <w:rPr>
          <w:spacing w:val="34"/>
        </w:rPr>
        <w:t xml:space="preserve"> </w:t>
      </w:r>
      <w:r>
        <w:t>de</w:t>
      </w:r>
      <w:r>
        <w:rPr>
          <w:spacing w:val="34"/>
        </w:rPr>
        <w:t xml:space="preserve"> </w:t>
      </w:r>
      <w:r>
        <w:t>Madrid,</w:t>
      </w:r>
      <w:r>
        <w:rPr>
          <w:spacing w:val="34"/>
        </w:rPr>
        <w:t xml:space="preserve"> </w:t>
      </w:r>
      <w:r>
        <w:t>Orden</w:t>
      </w:r>
      <w:r>
        <w:rPr>
          <w:spacing w:val="34"/>
        </w:rPr>
        <w:t xml:space="preserve"> </w:t>
      </w:r>
      <w:r>
        <w:t>VIV/561/2010,</w:t>
      </w:r>
      <w:r>
        <w:rPr>
          <w:spacing w:val="34"/>
        </w:rPr>
        <w:t xml:space="preserve"> </w:t>
      </w:r>
      <w:r>
        <w:t>la</w:t>
      </w:r>
      <w:r>
        <w:rPr>
          <w:spacing w:val="34"/>
        </w:rPr>
        <w:t xml:space="preserve"> </w:t>
      </w:r>
      <w:r>
        <w:t>responsabilidad</w:t>
      </w:r>
      <w:r>
        <w:rPr>
          <w:spacing w:val="34"/>
        </w:rPr>
        <w:t xml:space="preserve"> </w:t>
      </w:r>
      <w:r>
        <w:t>de</w:t>
      </w:r>
      <w:r>
        <w:rPr>
          <w:spacing w:val="34"/>
        </w:rPr>
        <w:t xml:space="preserve"> </w:t>
      </w:r>
      <w:r>
        <w:t>su mantenimiento recae en los titulares que están obligados a asegurar que los accesos se mantengan en</w:t>
      </w:r>
      <w:r>
        <w:rPr>
          <w:spacing w:val="40"/>
        </w:rPr>
        <w:t xml:space="preserve"> </w:t>
      </w:r>
      <w:r>
        <w:t>condiciones</w:t>
      </w:r>
      <w:r>
        <w:rPr>
          <w:spacing w:val="40"/>
        </w:rPr>
        <w:t xml:space="preserve"> </w:t>
      </w:r>
      <w:r>
        <w:t>adecuadas</w:t>
      </w:r>
      <w:r>
        <w:rPr>
          <w:spacing w:val="40"/>
        </w:rPr>
        <w:t xml:space="preserve"> </w:t>
      </w:r>
      <w:r>
        <w:t>y</w:t>
      </w:r>
      <w:r>
        <w:rPr>
          <w:spacing w:val="40"/>
        </w:rPr>
        <w:t xml:space="preserve"> </w:t>
      </w:r>
      <w:r>
        <w:t>no</w:t>
      </w:r>
      <w:r>
        <w:rPr>
          <w:spacing w:val="40"/>
        </w:rPr>
        <w:t xml:space="preserve"> </w:t>
      </w:r>
      <w:r>
        <w:t>interfieran</w:t>
      </w:r>
      <w:r>
        <w:rPr>
          <w:spacing w:val="40"/>
        </w:rPr>
        <w:t xml:space="preserve"> </w:t>
      </w:r>
      <w:r>
        <w:t>con</w:t>
      </w:r>
      <w:r>
        <w:rPr>
          <w:spacing w:val="40"/>
        </w:rPr>
        <w:t xml:space="preserve"> </w:t>
      </w:r>
      <w:r>
        <w:t>la</w:t>
      </w:r>
      <w:r>
        <w:rPr>
          <w:spacing w:val="40"/>
        </w:rPr>
        <w:t xml:space="preserve"> </w:t>
      </w:r>
      <w:r>
        <w:t>circulación</w:t>
      </w:r>
      <w:r>
        <w:rPr>
          <w:spacing w:val="40"/>
        </w:rPr>
        <w:t xml:space="preserve"> </w:t>
      </w:r>
      <w:r>
        <w:t>peatonal</w:t>
      </w:r>
      <w:r>
        <w:rPr>
          <w:spacing w:val="40"/>
        </w:rPr>
        <w:t xml:space="preserve"> </w:t>
      </w:r>
      <w:r>
        <w:t>y</w:t>
      </w:r>
      <w:r>
        <w:rPr>
          <w:spacing w:val="40"/>
        </w:rPr>
        <w:t xml:space="preserve"> </w:t>
      </w:r>
      <w:r>
        <w:t>vehicular,</w:t>
      </w:r>
      <w:r>
        <w:rPr>
          <w:spacing w:val="40"/>
        </w:rPr>
        <w:t xml:space="preserve"> </w:t>
      </w:r>
      <w:r>
        <w:t>apartado</w:t>
      </w:r>
      <w:r>
        <w:rPr>
          <w:spacing w:val="40"/>
        </w:rPr>
        <w:t xml:space="preserve"> </w:t>
      </w:r>
      <w:r>
        <w:t xml:space="preserve">a) </w:t>
      </w:r>
      <w:r w:rsidRPr="00183BE0">
        <w:rPr>
          <w:i/>
          <w:iCs/>
        </w:rPr>
        <w:t>“Realizar</w:t>
      </w:r>
      <w:r w:rsidRPr="00183BE0">
        <w:rPr>
          <w:i/>
          <w:iCs/>
          <w:spacing w:val="34"/>
        </w:rPr>
        <w:t xml:space="preserve"> </w:t>
      </w:r>
      <w:r w:rsidRPr="00183BE0">
        <w:rPr>
          <w:i/>
          <w:iCs/>
        </w:rPr>
        <w:t>las</w:t>
      </w:r>
      <w:r w:rsidRPr="00183BE0">
        <w:rPr>
          <w:i/>
          <w:iCs/>
          <w:spacing w:val="34"/>
        </w:rPr>
        <w:t xml:space="preserve"> </w:t>
      </w:r>
      <w:r w:rsidRPr="00183BE0">
        <w:rPr>
          <w:i/>
          <w:iCs/>
        </w:rPr>
        <w:t>obras</w:t>
      </w:r>
      <w:r w:rsidRPr="00183BE0">
        <w:rPr>
          <w:i/>
          <w:iCs/>
          <w:spacing w:val="34"/>
        </w:rPr>
        <w:t xml:space="preserve"> </w:t>
      </w:r>
      <w:r w:rsidRPr="00183BE0">
        <w:rPr>
          <w:i/>
          <w:iCs/>
        </w:rPr>
        <w:t>necesarias</w:t>
      </w:r>
      <w:r w:rsidRPr="00183BE0">
        <w:rPr>
          <w:i/>
          <w:iCs/>
          <w:spacing w:val="34"/>
        </w:rPr>
        <w:t xml:space="preserve"> </w:t>
      </w:r>
      <w:r w:rsidRPr="00183BE0">
        <w:rPr>
          <w:i/>
          <w:iCs/>
        </w:rPr>
        <w:t>en</w:t>
      </w:r>
      <w:r w:rsidRPr="00183BE0">
        <w:rPr>
          <w:i/>
          <w:iCs/>
          <w:spacing w:val="34"/>
        </w:rPr>
        <w:t xml:space="preserve"> </w:t>
      </w:r>
      <w:r w:rsidRPr="00183BE0">
        <w:rPr>
          <w:i/>
          <w:iCs/>
        </w:rPr>
        <w:t>el</w:t>
      </w:r>
      <w:r w:rsidRPr="00183BE0">
        <w:rPr>
          <w:i/>
          <w:iCs/>
          <w:spacing w:val="34"/>
        </w:rPr>
        <w:t xml:space="preserve"> </w:t>
      </w:r>
      <w:r w:rsidRPr="00183BE0">
        <w:rPr>
          <w:i/>
          <w:iCs/>
        </w:rPr>
        <w:t>tramo</w:t>
      </w:r>
      <w:r w:rsidRPr="00183BE0">
        <w:rPr>
          <w:i/>
          <w:iCs/>
          <w:spacing w:val="34"/>
        </w:rPr>
        <w:t xml:space="preserve"> </w:t>
      </w:r>
      <w:r w:rsidRPr="00183BE0">
        <w:rPr>
          <w:i/>
          <w:iCs/>
        </w:rPr>
        <w:t>de</w:t>
      </w:r>
      <w:r w:rsidRPr="00183BE0">
        <w:rPr>
          <w:i/>
          <w:iCs/>
          <w:spacing w:val="34"/>
        </w:rPr>
        <w:t xml:space="preserve"> </w:t>
      </w:r>
      <w:r w:rsidRPr="00183BE0">
        <w:rPr>
          <w:i/>
          <w:iCs/>
        </w:rPr>
        <w:t>acera</w:t>
      </w:r>
      <w:r w:rsidRPr="00183BE0">
        <w:rPr>
          <w:i/>
          <w:iCs/>
          <w:spacing w:val="34"/>
        </w:rPr>
        <w:t xml:space="preserve"> </w:t>
      </w:r>
      <w:r w:rsidRPr="00183BE0">
        <w:rPr>
          <w:i/>
          <w:iCs/>
        </w:rPr>
        <w:t>y/o</w:t>
      </w:r>
      <w:r w:rsidRPr="00183BE0">
        <w:rPr>
          <w:i/>
          <w:iCs/>
          <w:spacing w:val="34"/>
        </w:rPr>
        <w:t xml:space="preserve"> </w:t>
      </w:r>
      <w:r w:rsidRPr="00183BE0">
        <w:rPr>
          <w:i/>
          <w:iCs/>
        </w:rPr>
        <w:t>vía</w:t>
      </w:r>
      <w:r w:rsidRPr="00183BE0">
        <w:rPr>
          <w:i/>
          <w:iCs/>
          <w:spacing w:val="34"/>
        </w:rPr>
        <w:t xml:space="preserve"> </w:t>
      </w:r>
      <w:r w:rsidRPr="00183BE0">
        <w:rPr>
          <w:i/>
          <w:iCs/>
        </w:rPr>
        <w:t>pública</w:t>
      </w:r>
      <w:r w:rsidRPr="00183BE0">
        <w:rPr>
          <w:i/>
          <w:iCs/>
          <w:spacing w:val="34"/>
        </w:rPr>
        <w:t xml:space="preserve"> </w:t>
      </w:r>
      <w:r w:rsidRPr="00183BE0">
        <w:rPr>
          <w:i/>
          <w:iCs/>
        </w:rPr>
        <w:t>afectada</w:t>
      </w:r>
      <w:r w:rsidRPr="00183BE0">
        <w:rPr>
          <w:i/>
          <w:iCs/>
          <w:spacing w:val="34"/>
        </w:rPr>
        <w:t xml:space="preserve"> </w:t>
      </w:r>
      <w:r w:rsidRPr="00183BE0">
        <w:rPr>
          <w:i/>
          <w:iCs/>
        </w:rPr>
        <w:t>por</w:t>
      </w:r>
      <w:r w:rsidRPr="00183BE0">
        <w:rPr>
          <w:i/>
          <w:iCs/>
          <w:spacing w:val="34"/>
        </w:rPr>
        <w:t xml:space="preserve"> </w:t>
      </w:r>
      <w:r w:rsidRPr="00183BE0">
        <w:rPr>
          <w:i/>
          <w:iCs/>
        </w:rPr>
        <w:t>el</w:t>
      </w:r>
      <w:r w:rsidRPr="00183BE0">
        <w:rPr>
          <w:i/>
          <w:iCs/>
          <w:spacing w:val="34"/>
        </w:rPr>
        <w:t xml:space="preserve"> </w:t>
      </w:r>
      <w:r w:rsidRPr="00183BE0">
        <w:rPr>
          <w:i/>
          <w:iCs/>
        </w:rPr>
        <w:t>vado</w:t>
      </w:r>
      <w:r w:rsidRPr="00183BE0">
        <w:rPr>
          <w:i/>
          <w:iCs/>
          <w:spacing w:val="34"/>
        </w:rPr>
        <w:t xml:space="preserve"> </w:t>
      </w:r>
      <w:r w:rsidRPr="00183BE0">
        <w:rPr>
          <w:i/>
          <w:iCs/>
        </w:rPr>
        <w:t>para</w:t>
      </w:r>
      <w:r w:rsidRPr="00183BE0">
        <w:rPr>
          <w:i/>
          <w:iCs/>
          <w:spacing w:val="34"/>
        </w:rPr>
        <w:t xml:space="preserve"> </w:t>
      </w:r>
      <w:r w:rsidRPr="00183BE0">
        <w:rPr>
          <w:i/>
          <w:iCs/>
        </w:rPr>
        <w:t>la materialización</w:t>
      </w:r>
      <w:r w:rsidRPr="00183BE0">
        <w:rPr>
          <w:i/>
          <w:iCs/>
          <w:spacing w:val="80"/>
        </w:rPr>
        <w:t xml:space="preserve"> </w:t>
      </w:r>
      <w:r w:rsidRPr="00183BE0">
        <w:rPr>
          <w:i/>
          <w:iCs/>
        </w:rPr>
        <w:t>física</w:t>
      </w:r>
      <w:r w:rsidRPr="00183BE0">
        <w:rPr>
          <w:i/>
          <w:iCs/>
          <w:spacing w:val="80"/>
        </w:rPr>
        <w:t xml:space="preserve"> </w:t>
      </w:r>
      <w:r w:rsidRPr="00183BE0">
        <w:rPr>
          <w:i/>
          <w:iCs/>
        </w:rPr>
        <w:t>de</w:t>
      </w:r>
      <w:r w:rsidRPr="00183BE0">
        <w:rPr>
          <w:i/>
          <w:iCs/>
          <w:spacing w:val="80"/>
        </w:rPr>
        <w:t xml:space="preserve"> </w:t>
      </w:r>
      <w:r w:rsidRPr="00183BE0">
        <w:rPr>
          <w:i/>
          <w:iCs/>
        </w:rPr>
        <w:t>la</w:t>
      </w:r>
      <w:r w:rsidRPr="00183BE0">
        <w:rPr>
          <w:i/>
          <w:iCs/>
          <w:spacing w:val="80"/>
        </w:rPr>
        <w:t xml:space="preserve"> </w:t>
      </w:r>
      <w:r w:rsidRPr="00183BE0">
        <w:rPr>
          <w:i/>
          <w:iCs/>
        </w:rPr>
        <w:t>entrada</w:t>
      </w:r>
      <w:r w:rsidRPr="00183BE0">
        <w:rPr>
          <w:i/>
          <w:iCs/>
          <w:spacing w:val="80"/>
        </w:rPr>
        <w:t xml:space="preserve"> </w:t>
      </w:r>
      <w:r w:rsidRPr="00183BE0">
        <w:rPr>
          <w:i/>
          <w:iCs/>
        </w:rPr>
        <w:t>y</w:t>
      </w:r>
      <w:r w:rsidRPr="00183BE0">
        <w:rPr>
          <w:i/>
          <w:iCs/>
          <w:spacing w:val="80"/>
        </w:rPr>
        <w:t xml:space="preserve"> </w:t>
      </w:r>
      <w:r w:rsidRPr="00183BE0">
        <w:rPr>
          <w:i/>
          <w:iCs/>
        </w:rPr>
        <w:t>salida</w:t>
      </w:r>
      <w:r w:rsidRPr="00183BE0">
        <w:rPr>
          <w:i/>
          <w:iCs/>
          <w:spacing w:val="80"/>
        </w:rPr>
        <w:t xml:space="preserve"> </w:t>
      </w:r>
      <w:r w:rsidRPr="00183BE0">
        <w:rPr>
          <w:i/>
          <w:iCs/>
        </w:rPr>
        <w:t>de</w:t>
      </w:r>
      <w:r w:rsidRPr="00183BE0">
        <w:rPr>
          <w:i/>
          <w:iCs/>
          <w:spacing w:val="80"/>
        </w:rPr>
        <w:t xml:space="preserve"> </w:t>
      </w:r>
      <w:r w:rsidRPr="00183BE0">
        <w:rPr>
          <w:i/>
          <w:iCs/>
        </w:rPr>
        <w:t>vehículos,</w:t>
      </w:r>
      <w:r w:rsidRPr="00183BE0">
        <w:rPr>
          <w:i/>
          <w:iCs/>
          <w:spacing w:val="80"/>
        </w:rPr>
        <w:t xml:space="preserve"> </w:t>
      </w:r>
      <w:r w:rsidRPr="00183BE0">
        <w:rPr>
          <w:i/>
          <w:iCs/>
        </w:rPr>
        <w:t>así</w:t>
      </w:r>
      <w:r w:rsidRPr="00183BE0">
        <w:rPr>
          <w:i/>
          <w:iCs/>
          <w:spacing w:val="80"/>
        </w:rPr>
        <w:t xml:space="preserve"> </w:t>
      </w:r>
      <w:r w:rsidRPr="00183BE0">
        <w:rPr>
          <w:i/>
          <w:iCs/>
        </w:rPr>
        <w:t>como</w:t>
      </w:r>
      <w:r w:rsidRPr="00183BE0">
        <w:rPr>
          <w:i/>
          <w:iCs/>
          <w:spacing w:val="80"/>
        </w:rPr>
        <w:t xml:space="preserve"> </w:t>
      </w:r>
      <w:r w:rsidRPr="00183BE0">
        <w:rPr>
          <w:i/>
          <w:iCs/>
        </w:rPr>
        <w:t>a</w:t>
      </w:r>
      <w:r w:rsidRPr="00183BE0">
        <w:rPr>
          <w:i/>
          <w:iCs/>
          <w:spacing w:val="80"/>
        </w:rPr>
        <w:t xml:space="preserve"> </w:t>
      </w:r>
      <w:r w:rsidRPr="00183BE0">
        <w:rPr>
          <w:i/>
          <w:iCs/>
        </w:rPr>
        <w:t>su</w:t>
      </w:r>
      <w:r w:rsidRPr="00183BE0">
        <w:rPr>
          <w:i/>
          <w:iCs/>
          <w:spacing w:val="80"/>
        </w:rPr>
        <w:t xml:space="preserve"> </w:t>
      </w:r>
      <w:r w:rsidRPr="00183BE0">
        <w:rPr>
          <w:i/>
          <w:iCs/>
        </w:rPr>
        <w:t>conservación</w:t>
      </w:r>
      <w:r w:rsidRPr="00183BE0">
        <w:rPr>
          <w:i/>
          <w:iCs/>
          <w:spacing w:val="80"/>
        </w:rPr>
        <w:t xml:space="preserve"> </w:t>
      </w:r>
      <w:r w:rsidRPr="00183BE0">
        <w:rPr>
          <w:i/>
          <w:iCs/>
        </w:rPr>
        <w:t>y mantenimiento…”,</w:t>
      </w:r>
      <w:r>
        <w:t xml:space="preserve"> por lo que su mantenimiento no es competencia municipal.</w:t>
      </w:r>
    </w:p>
    <w:p w14:paraId="3D8F426B" w14:textId="77777777" w:rsidR="001F3E5D" w:rsidRDefault="001F3E5D">
      <w:pPr>
        <w:pStyle w:val="Textoindependiente"/>
        <w:spacing w:before="17"/>
      </w:pPr>
    </w:p>
    <w:p w14:paraId="3BF3CD80" w14:textId="77777777" w:rsidR="001F3E5D" w:rsidRDefault="00000000">
      <w:pPr>
        <w:pStyle w:val="Textoindependiente"/>
        <w:spacing w:line="295" w:lineRule="auto"/>
        <w:ind w:left="142" w:right="850"/>
        <w:jc w:val="both"/>
      </w:pPr>
      <w:r>
        <w:rPr>
          <w:noProof/>
        </w:rPr>
        <mc:AlternateContent>
          <mc:Choice Requires="wps">
            <w:drawing>
              <wp:anchor distT="0" distB="0" distL="0" distR="0" simplePos="0" relativeHeight="15860224" behindDoc="0" locked="0" layoutInCell="1" allowOverlap="1" wp14:anchorId="63472DA9" wp14:editId="3CAF90A6">
                <wp:simplePos x="0" y="0"/>
                <wp:positionH relativeFrom="page">
                  <wp:posOffset>6807090</wp:posOffset>
                </wp:positionH>
                <wp:positionV relativeFrom="paragraph">
                  <wp:posOffset>93153</wp:posOffset>
                </wp:positionV>
                <wp:extent cx="419734" cy="3187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859B2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9D0F9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3472DA9" id="Textbox 302" o:spid="_x0000_s1176" type="#_x0000_t202" style="position:absolute;left:0;text-align:left;margin-left:536pt;margin-top:7.35pt;width:33.05pt;height:250.95pt;z-index:1586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" filled="f" stroked="f">
                <v:textbox style="layout-flow:vertical;mso-layout-flow-alt:bottom-to-top" inset="0,0,0,0">
                  <w:txbxContent>
                    <w:p w14:paraId="3C859B2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9D0F9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b/>
        </w:rPr>
        <w:t>Cuarto</w:t>
      </w:r>
      <w:r>
        <w:t>. - Por tanto, las alegaciones presentadas no pueden hacer prosperar el recurso de reposición ya que, además de la falta acreditación del nexo causal entre los hechos reclamados y el funcionamiento de la Administración, el mantenimiento de la zona donde se produce la caída no es</w:t>
      </w:r>
      <w:r>
        <w:rPr>
          <w:spacing w:val="80"/>
        </w:rPr>
        <w:t xml:space="preserve"> </w:t>
      </w:r>
      <w:r>
        <w:t>de competencia municipal.</w:t>
      </w:r>
    </w:p>
    <w:p w14:paraId="131F7E0C" w14:textId="77777777" w:rsidR="001F3E5D" w:rsidRDefault="001F3E5D">
      <w:pPr>
        <w:pStyle w:val="Textoindependiente"/>
        <w:spacing w:before="5"/>
      </w:pPr>
    </w:p>
    <w:p w14:paraId="3A333DF8" w14:textId="42B95D85"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PR/2025/1804</w:t>
      </w:r>
      <w:r>
        <w:rPr>
          <w:spacing w:val="-3"/>
        </w:rPr>
        <w:t xml:space="preserve"> </w:t>
      </w:r>
      <w:r>
        <w:t>de</w:t>
      </w:r>
      <w:r>
        <w:rPr>
          <w:spacing w:val="-4"/>
        </w:rPr>
        <w:t xml:space="preserve"> </w:t>
      </w:r>
      <w:r>
        <w:t>28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D9376B">
        <w:rPr>
          <w:spacing w:val="-2"/>
        </w:rPr>
        <w:t>,</w:t>
      </w:r>
    </w:p>
    <w:p w14:paraId="5ADD21FE" w14:textId="77777777" w:rsidR="001F3E5D" w:rsidRDefault="001F3E5D">
      <w:pPr>
        <w:pStyle w:val="Textoindependiente"/>
        <w:spacing w:before="59"/>
      </w:pPr>
    </w:p>
    <w:p w14:paraId="706DF160" w14:textId="77777777" w:rsidR="001F3E5D" w:rsidRDefault="00000000">
      <w:pPr>
        <w:pStyle w:val="Ttulo4"/>
      </w:pPr>
      <w:r>
        <w:rPr>
          <w:spacing w:val="-2"/>
        </w:rPr>
        <w:t>Resolución:</w:t>
      </w:r>
    </w:p>
    <w:p w14:paraId="44D1E37D" w14:textId="77777777" w:rsidR="001F3E5D" w:rsidRDefault="001F3E5D">
      <w:pPr>
        <w:pStyle w:val="Textoindependiente"/>
        <w:spacing w:before="62"/>
        <w:rPr>
          <w:b/>
        </w:rPr>
      </w:pPr>
    </w:p>
    <w:p w14:paraId="431116BD" w14:textId="087C1192" w:rsidR="001F3E5D" w:rsidRDefault="00000000">
      <w:pPr>
        <w:pStyle w:val="Textoindependiente"/>
        <w:spacing w:line="292" w:lineRule="auto"/>
        <w:ind w:left="142" w:right="850"/>
        <w:jc w:val="both"/>
      </w:pPr>
      <w:r>
        <w:t xml:space="preserve">1º.- Desestimar el recurso de reposición interpuesto por </w:t>
      </w:r>
      <w:proofErr w:type="gramStart"/>
      <w:r w:rsidR="00D9376B">
        <w:t>D.ª</w:t>
      </w:r>
      <w:proofErr w:type="gramEnd"/>
      <w:r w:rsidR="00D9376B">
        <w:t xml:space="preserve"> P.R.G.</w:t>
      </w:r>
      <w:r>
        <w:t xml:space="preserve">, con DNI </w:t>
      </w:r>
      <w:r w:rsidR="00D9376B">
        <w:t>***</w:t>
      </w:r>
      <w:r>
        <w:t>0744</w:t>
      </w:r>
      <w:r w:rsidR="00D9376B">
        <w:t>**</w:t>
      </w:r>
      <w:r>
        <w:t xml:space="preserve">, actuando en representación de </w:t>
      </w:r>
      <w:r w:rsidR="00D9376B">
        <w:t>D.ª M.I.G.M.</w:t>
      </w:r>
      <w:r>
        <w:t xml:space="preserve">, con DNI </w:t>
      </w:r>
      <w:r w:rsidR="00D9376B">
        <w:t>***</w:t>
      </w:r>
      <w:r>
        <w:t>0950</w:t>
      </w:r>
      <w:r w:rsidR="00D9376B">
        <w:t>**</w:t>
      </w:r>
      <w:r>
        <w:t>, contra la resolución dictada por la Junta de Gobierno Local, en sesión celebrada el 25 de octubre de 2024, por la que se declaraba la desestimación de la reclamación.</w:t>
      </w:r>
    </w:p>
    <w:p w14:paraId="01A232D2" w14:textId="77777777" w:rsidR="001F3E5D" w:rsidRDefault="001F3E5D">
      <w:pPr>
        <w:pStyle w:val="Textoindependiente"/>
        <w:spacing w:before="9"/>
      </w:pPr>
    </w:p>
    <w:p w14:paraId="468453D1" w14:textId="77777777" w:rsidR="001F3E5D" w:rsidRDefault="00000000">
      <w:pPr>
        <w:pStyle w:val="Textoindependiente"/>
        <w:spacing w:before="1" w:line="292" w:lineRule="auto"/>
        <w:ind w:left="142" w:right="850"/>
        <w:jc w:val="both"/>
      </w:pPr>
      <w:r>
        <w:t>2º.-</w:t>
      </w:r>
      <w:r>
        <w:rPr>
          <w:spacing w:val="15"/>
        </w:rPr>
        <w:t xml:space="preserve"> </w:t>
      </w:r>
      <w:r>
        <w:t>Notificar</w:t>
      </w:r>
      <w:r>
        <w:rPr>
          <w:spacing w:val="15"/>
        </w:rPr>
        <w:t xml:space="preserve"> </w:t>
      </w:r>
      <w:r>
        <w:t>el</w:t>
      </w:r>
      <w:r>
        <w:rPr>
          <w:spacing w:val="15"/>
        </w:rPr>
        <w:t xml:space="preserve"> </w:t>
      </w:r>
      <w:r>
        <w:t>presente</w:t>
      </w:r>
      <w:r>
        <w:rPr>
          <w:spacing w:val="15"/>
        </w:rPr>
        <w:t xml:space="preserve"> </w:t>
      </w:r>
      <w:r>
        <w:t>acuerdo</w:t>
      </w:r>
      <w:r>
        <w:rPr>
          <w:spacing w:val="15"/>
        </w:rPr>
        <w:t xml:space="preserve"> </w:t>
      </w:r>
      <w:r>
        <w:t>a</w:t>
      </w:r>
      <w:r>
        <w:rPr>
          <w:spacing w:val="15"/>
        </w:rPr>
        <w:t xml:space="preserve"> </w:t>
      </w:r>
      <w:r>
        <w:t>los</w:t>
      </w:r>
      <w:r>
        <w:rPr>
          <w:spacing w:val="15"/>
        </w:rPr>
        <w:t xml:space="preserve"> </w:t>
      </w:r>
      <w:r>
        <w:t>interesados</w:t>
      </w:r>
      <w:r>
        <w:rPr>
          <w:spacing w:val="15"/>
        </w:rPr>
        <w:t xml:space="preserve"> </w:t>
      </w:r>
      <w:r>
        <w:t>con</w:t>
      </w:r>
      <w:r>
        <w:rPr>
          <w:spacing w:val="15"/>
        </w:rPr>
        <w:t xml:space="preserve"> </w:t>
      </w:r>
      <w:r>
        <w:t>expresión</w:t>
      </w:r>
      <w:r>
        <w:rPr>
          <w:spacing w:val="15"/>
        </w:rPr>
        <w:t xml:space="preserve"> </w:t>
      </w:r>
      <w:r>
        <w:t>de</w:t>
      </w:r>
      <w:r>
        <w:rPr>
          <w:spacing w:val="15"/>
        </w:rPr>
        <w:t xml:space="preserve"> </w:t>
      </w:r>
      <w:r>
        <w:t>los</w:t>
      </w:r>
      <w:r>
        <w:rPr>
          <w:spacing w:val="15"/>
        </w:rPr>
        <w:t xml:space="preserve"> </w:t>
      </w:r>
      <w:r>
        <w:t>recursos</w:t>
      </w:r>
      <w:r>
        <w:rPr>
          <w:spacing w:val="15"/>
        </w:rPr>
        <w:t xml:space="preserve"> </w:t>
      </w:r>
      <w:r>
        <w:t>que</w:t>
      </w:r>
      <w:r>
        <w:rPr>
          <w:spacing w:val="15"/>
        </w:rPr>
        <w:t xml:space="preserve"> </w:t>
      </w:r>
      <w:r>
        <w:t>caben</w:t>
      </w:r>
      <w:r>
        <w:rPr>
          <w:spacing w:val="15"/>
        </w:rPr>
        <w:t xml:space="preserve"> </w:t>
      </w:r>
      <w:r>
        <w:t>contra el mismo.</w:t>
      </w:r>
    </w:p>
    <w:p w14:paraId="5D90553D" w14:textId="77777777" w:rsidR="001F3E5D" w:rsidRDefault="001F3E5D">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2647AF5F"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0522E213" w14:textId="2FC546E1" w:rsidR="001F3E5D" w:rsidRDefault="00000000">
            <w:pPr>
              <w:pStyle w:val="TableParagraph"/>
              <w:spacing w:before="79" w:line="297" w:lineRule="auto"/>
              <w:ind w:right="86"/>
              <w:rPr>
                <w:b/>
                <w:sz w:val="20"/>
              </w:rPr>
            </w:pPr>
            <w:r>
              <w:rPr>
                <w:b/>
                <w:sz w:val="20"/>
              </w:rPr>
              <w:t>Declaración de desistimiento de la reclamación de responsabilidad patrimonial presentada</w:t>
            </w:r>
            <w:r>
              <w:rPr>
                <w:b/>
                <w:spacing w:val="40"/>
                <w:sz w:val="20"/>
              </w:rPr>
              <w:t xml:space="preserve"> </w:t>
            </w:r>
            <w:r>
              <w:rPr>
                <w:b/>
                <w:sz w:val="20"/>
              </w:rPr>
              <w:t xml:space="preserve">por </w:t>
            </w:r>
            <w:proofErr w:type="gramStart"/>
            <w:r w:rsidR="00D9376B">
              <w:rPr>
                <w:b/>
                <w:sz w:val="20"/>
              </w:rPr>
              <w:t>D.ª</w:t>
            </w:r>
            <w:proofErr w:type="gramEnd"/>
            <w:r>
              <w:rPr>
                <w:b/>
                <w:sz w:val="20"/>
              </w:rPr>
              <w:t xml:space="preserve"> Z.E.E.R. </w:t>
            </w:r>
            <w:proofErr w:type="spellStart"/>
            <w:r>
              <w:rPr>
                <w:b/>
                <w:sz w:val="20"/>
              </w:rPr>
              <w:t>Expte</w:t>
            </w:r>
            <w:proofErr w:type="spellEnd"/>
            <w:r>
              <w:rPr>
                <w:b/>
                <w:sz w:val="20"/>
              </w:rPr>
              <w:t>. 2496/2025</w:t>
            </w:r>
            <w:r w:rsidR="00D9376B">
              <w:rPr>
                <w:b/>
                <w:sz w:val="20"/>
              </w:rPr>
              <w:t>.</w:t>
            </w:r>
          </w:p>
        </w:tc>
      </w:tr>
      <w:tr w:rsidR="001F3E5D" w14:paraId="4947DBD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71F9965"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24C6EEB"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4C91F2B" w14:textId="77777777" w:rsidR="001F3E5D" w:rsidRDefault="001F3E5D">
      <w:pPr>
        <w:pStyle w:val="Textoindependiente"/>
        <w:spacing w:before="143"/>
      </w:pPr>
    </w:p>
    <w:p w14:paraId="12BDAC96" w14:textId="34C51A81" w:rsidR="001F3E5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192A28E" w14:textId="77777777" w:rsidR="001F3E5D" w:rsidRDefault="001F3E5D">
      <w:pPr>
        <w:pStyle w:val="Textoindependiente"/>
        <w:spacing w:before="61"/>
        <w:rPr>
          <w:b/>
        </w:rPr>
      </w:pPr>
    </w:p>
    <w:p w14:paraId="4172CD92" w14:textId="1DF40088" w:rsidR="001F3E5D" w:rsidRDefault="00000000">
      <w:pPr>
        <w:spacing w:line="297" w:lineRule="auto"/>
        <w:ind w:left="142" w:right="850"/>
        <w:jc w:val="both"/>
        <w:rPr>
          <w:sz w:val="20"/>
        </w:rPr>
      </w:pPr>
      <w:r>
        <w:rPr>
          <w:sz w:val="20"/>
        </w:rPr>
        <w:t xml:space="preserve">Vista la reclamación de responsabilidad patrimonial presentada por </w:t>
      </w:r>
      <w:proofErr w:type="gramStart"/>
      <w:r>
        <w:rPr>
          <w:b/>
          <w:sz w:val="20"/>
        </w:rPr>
        <w:t>D</w:t>
      </w:r>
      <w:r w:rsidR="00D9376B">
        <w:rPr>
          <w:b/>
          <w:sz w:val="20"/>
        </w:rPr>
        <w:t>.</w:t>
      </w:r>
      <w:r>
        <w:rPr>
          <w:b/>
          <w:sz w:val="20"/>
        </w:rPr>
        <w:t>ª</w:t>
      </w:r>
      <w:proofErr w:type="gramEnd"/>
      <w:r w:rsidR="00D9376B">
        <w:rPr>
          <w:b/>
          <w:sz w:val="20"/>
        </w:rPr>
        <w:t xml:space="preserve"> Z.E.E.R.</w:t>
      </w:r>
      <w:r>
        <w:rPr>
          <w:sz w:val="20"/>
        </w:rPr>
        <w:t>,</w:t>
      </w:r>
      <w:r>
        <w:rPr>
          <w:spacing w:val="11"/>
          <w:sz w:val="20"/>
        </w:rPr>
        <w:t xml:space="preserve"> </w:t>
      </w:r>
      <w:r>
        <w:rPr>
          <w:sz w:val="20"/>
        </w:rPr>
        <w:t>con</w:t>
      </w:r>
      <w:r>
        <w:rPr>
          <w:spacing w:val="11"/>
          <w:sz w:val="20"/>
        </w:rPr>
        <w:t xml:space="preserve"> </w:t>
      </w:r>
      <w:r>
        <w:rPr>
          <w:sz w:val="20"/>
        </w:rPr>
        <w:t>NIE</w:t>
      </w:r>
      <w:r>
        <w:rPr>
          <w:spacing w:val="11"/>
          <w:sz w:val="20"/>
        </w:rPr>
        <w:t xml:space="preserve"> </w:t>
      </w:r>
      <w:r w:rsidR="00D9376B">
        <w:rPr>
          <w:sz w:val="20"/>
        </w:rPr>
        <w:t>***</w:t>
      </w:r>
      <w:r>
        <w:rPr>
          <w:sz w:val="20"/>
        </w:rPr>
        <w:t>7190</w:t>
      </w:r>
      <w:r w:rsidR="00D9376B">
        <w:rPr>
          <w:sz w:val="20"/>
        </w:rPr>
        <w:t>**</w:t>
      </w:r>
      <w:r>
        <w:rPr>
          <w:sz w:val="20"/>
        </w:rPr>
        <w:t>,</w:t>
      </w:r>
      <w:r>
        <w:rPr>
          <w:spacing w:val="11"/>
          <w:sz w:val="20"/>
        </w:rPr>
        <w:t xml:space="preserve"> </w:t>
      </w:r>
      <w:r>
        <w:rPr>
          <w:sz w:val="20"/>
        </w:rPr>
        <w:t>con</w:t>
      </w:r>
      <w:r>
        <w:rPr>
          <w:spacing w:val="11"/>
          <w:sz w:val="20"/>
        </w:rPr>
        <w:t xml:space="preserve"> </w:t>
      </w:r>
      <w:r>
        <w:rPr>
          <w:sz w:val="20"/>
        </w:rPr>
        <w:t>fecha</w:t>
      </w:r>
      <w:r>
        <w:rPr>
          <w:spacing w:val="11"/>
          <w:sz w:val="20"/>
        </w:rPr>
        <w:t xml:space="preserve"> </w:t>
      </w:r>
      <w:r>
        <w:rPr>
          <w:sz w:val="20"/>
        </w:rPr>
        <w:t>de</w:t>
      </w:r>
      <w:r>
        <w:rPr>
          <w:spacing w:val="11"/>
          <w:sz w:val="20"/>
        </w:rPr>
        <w:t xml:space="preserve"> </w:t>
      </w:r>
      <w:r>
        <w:rPr>
          <w:sz w:val="20"/>
        </w:rPr>
        <w:t>registro</w:t>
      </w:r>
      <w:r>
        <w:rPr>
          <w:spacing w:val="11"/>
          <w:sz w:val="20"/>
        </w:rPr>
        <w:t xml:space="preserve"> </w:t>
      </w:r>
      <w:r>
        <w:rPr>
          <w:sz w:val="20"/>
        </w:rPr>
        <w:t>de</w:t>
      </w:r>
      <w:r>
        <w:rPr>
          <w:spacing w:val="11"/>
          <w:sz w:val="20"/>
        </w:rPr>
        <w:t xml:space="preserve"> </w:t>
      </w:r>
      <w:r>
        <w:rPr>
          <w:sz w:val="20"/>
        </w:rPr>
        <w:t>entrada</w:t>
      </w:r>
      <w:r>
        <w:rPr>
          <w:spacing w:val="11"/>
          <w:sz w:val="20"/>
        </w:rPr>
        <w:t xml:space="preserve"> </w:t>
      </w:r>
      <w:r>
        <w:rPr>
          <w:sz w:val="20"/>
        </w:rPr>
        <w:t>24</w:t>
      </w:r>
      <w:r>
        <w:rPr>
          <w:spacing w:val="11"/>
          <w:sz w:val="20"/>
        </w:rPr>
        <w:t xml:space="preserve"> </w:t>
      </w:r>
      <w:r>
        <w:rPr>
          <w:sz w:val="20"/>
        </w:rPr>
        <w:t>de</w:t>
      </w:r>
      <w:r>
        <w:rPr>
          <w:spacing w:val="11"/>
          <w:sz w:val="20"/>
        </w:rPr>
        <w:t xml:space="preserve"> </w:t>
      </w:r>
      <w:r>
        <w:rPr>
          <w:sz w:val="20"/>
        </w:rPr>
        <w:t>enero</w:t>
      </w:r>
      <w:r>
        <w:rPr>
          <w:spacing w:val="11"/>
          <w:sz w:val="20"/>
        </w:rPr>
        <w:t xml:space="preserve"> </w:t>
      </w:r>
      <w:r>
        <w:rPr>
          <w:sz w:val="20"/>
        </w:rPr>
        <w:t>de</w:t>
      </w:r>
      <w:r>
        <w:rPr>
          <w:spacing w:val="11"/>
          <w:sz w:val="20"/>
        </w:rPr>
        <w:t xml:space="preserve"> </w:t>
      </w:r>
      <w:r>
        <w:rPr>
          <w:sz w:val="20"/>
        </w:rPr>
        <w:t xml:space="preserve">2025 y número 2025-E-RC-1024, por los supuestos daños sufridos debido a: </w:t>
      </w:r>
      <w:r>
        <w:rPr>
          <w:i/>
          <w:sz w:val="20"/>
        </w:rPr>
        <w:t xml:space="preserve">"El día 13 de Enero sufrí una caída por el mal estado del Puente María Guerrero </w:t>
      </w:r>
      <w:proofErr w:type="spellStart"/>
      <w:r>
        <w:rPr>
          <w:i/>
          <w:sz w:val="20"/>
        </w:rPr>
        <w:t>Cº</w:t>
      </w:r>
      <w:proofErr w:type="spellEnd"/>
      <w:r>
        <w:rPr>
          <w:i/>
          <w:sz w:val="20"/>
        </w:rPr>
        <w:t xml:space="preserve"> Campo de tiro, Como consecuencia de la</w:t>
      </w:r>
      <w:r>
        <w:rPr>
          <w:i/>
          <w:spacing w:val="80"/>
          <w:sz w:val="20"/>
        </w:rPr>
        <w:t xml:space="preserve"> </w:t>
      </w:r>
      <w:r>
        <w:rPr>
          <w:i/>
          <w:sz w:val="20"/>
        </w:rPr>
        <w:t>caída me produjo secuelas. Lo cual tengo un daño moral y económico. Me dieron de baja en el</w:t>
      </w:r>
      <w:r>
        <w:rPr>
          <w:i/>
          <w:spacing w:val="40"/>
          <w:sz w:val="20"/>
        </w:rPr>
        <w:t xml:space="preserve"> </w:t>
      </w:r>
      <w:r>
        <w:rPr>
          <w:i/>
          <w:sz w:val="20"/>
        </w:rPr>
        <w:t xml:space="preserve">Seguro Social la Empresa donde trabajo. Solicita una indemnización sufrida a causa del accidente (…)”, </w:t>
      </w:r>
      <w:r>
        <w:rPr>
          <w:sz w:val="20"/>
        </w:rPr>
        <w:t>al que corresponden los siguientes:</w:t>
      </w:r>
    </w:p>
    <w:p w14:paraId="6C45256A" w14:textId="77777777" w:rsidR="001F3E5D" w:rsidRDefault="001F3E5D">
      <w:pPr>
        <w:pStyle w:val="Textoindependiente"/>
        <w:spacing w:before="7"/>
      </w:pPr>
    </w:p>
    <w:p w14:paraId="33B9495F" w14:textId="77777777" w:rsidR="001F3E5D" w:rsidRDefault="00000000">
      <w:pPr>
        <w:pStyle w:val="Ttulo4"/>
        <w:rPr>
          <w:b w:val="0"/>
        </w:rPr>
      </w:pPr>
      <w:r>
        <w:rPr>
          <w:spacing w:val="-2"/>
        </w:rPr>
        <w:t>HECHOS</w:t>
      </w:r>
      <w:r>
        <w:rPr>
          <w:b w:val="0"/>
          <w:spacing w:val="-2"/>
        </w:rPr>
        <w:t>:</w:t>
      </w:r>
    </w:p>
    <w:p w14:paraId="664090B5" w14:textId="77777777" w:rsidR="001F3E5D" w:rsidRDefault="001F3E5D">
      <w:pPr>
        <w:pStyle w:val="Textoindependiente"/>
        <w:spacing w:before="64"/>
      </w:pPr>
    </w:p>
    <w:p w14:paraId="55FC6FBB" w14:textId="333A31C6" w:rsidR="001F3E5D" w:rsidRDefault="00000000">
      <w:pPr>
        <w:spacing w:line="295" w:lineRule="auto"/>
        <w:ind w:left="142" w:right="850"/>
        <w:jc w:val="both"/>
        <w:rPr>
          <w:i/>
          <w:sz w:val="20"/>
        </w:rPr>
      </w:pPr>
      <w:r>
        <w:rPr>
          <w:b/>
          <w:sz w:val="20"/>
        </w:rPr>
        <w:t>PRIMERO</w:t>
      </w:r>
      <w:r>
        <w:rPr>
          <w:sz w:val="20"/>
        </w:rPr>
        <w:t xml:space="preserve">. – </w:t>
      </w:r>
      <w:proofErr w:type="gramStart"/>
      <w:r>
        <w:rPr>
          <w:sz w:val="20"/>
        </w:rPr>
        <w:t>D</w:t>
      </w:r>
      <w:r w:rsidR="00D9376B">
        <w:rPr>
          <w:sz w:val="20"/>
        </w:rPr>
        <w:t>.</w:t>
      </w:r>
      <w:r>
        <w:rPr>
          <w:sz w:val="20"/>
        </w:rPr>
        <w:t>ª</w:t>
      </w:r>
      <w:proofErr w:type="gramEnd"/>
      <w:r w:rsidR="00D9376B">
        <w:rPr>
          <w:sz w:val="20"/>
        </w:rPr>
        <w:t xml:space="preserve"> Z.E.E.R.</w:t>
      </w:r>
      <w:r>
        <w:rPr>
          <w:sz w:val="20"/>
        </w:rPr>
        <w:t>, presenta, en fecha 24 de enero de 2025</w:t>
      </w:r>
      <w:r>
        <w:rPr>
          <w:spacing w:val="80"/>
          <w:sz w:val="20"/>
        </w:rPr>
        <w:t xml:space="preserve"> </w:t>
      </w:r>
      <w:r>
        <w:rPr>
          <w:sz w:val="20"/>
        </w:rPr>
        <w:t>escrito número 2025-E-RC-1024, de reclamación de responsabilidad patrimonial por los supuestos daños sufridos debido a: "</w:t>
      </w:r>
      <w:r>
        <w:rPr>
          <w:i/>
          <w:sz w:val="20"/>
        </w:rPr>
        <w:t xml:space="preserve">El día 13 de Enero sufrí una caída por el mal estado del Puente María Guerrero </w:t>
      </w:r>
      <w:proofErr w:type="spellStart"/>
      <w:r>
        <w:rPr>
          <w:i/>
          <w:sz w:val="20"/>
        </w:rPr>
        <w:t>Cº</w:t>
      </w:r>
      <w:proofErr w:type="spellEnd"/>
      <w:r>
        <w:rPr>
          <w:i/>
          <w:sz w:val="20"/>
        </w:rPr>
        <w:t xml:space="preserve"> Campo de tiro, Como consecuencia de la caída me produjo secuelas. Lo cual tengo un daño moral y económico. Me dieron de baja en el Seguro Social la Empresa donde trabajo. Solicita una indemnización sufrida a causa del accidente (…)”.</w:t>
      </w:r>
    </w:p>
    <w:p w14:paraId="50573C10" w14:textId="77777777" w:rsidR="001F3E5D" w:rsidRDefault="001F3E5D">
      <w:pPr>
        <w:spacing w:line="295" w:lineRule="auto"/>
        <w:jc w:val="both"/>
        <w:rPr>
          <w:i/>
          <w:sz w:val="20"/>
        </w:rPr>
        <w:sectPr w:rsidR="001F3E5D">
          <w:pgSz w:w="11910" w:h="16840"/>
          <w:pgMar w:top="1260" w:right="565" w:bottom="1260" w:left="1275" w:header="225" w:footer="1060" w:gutter="0"/>
          <w:cols w:space="720"/>
        </w:sectPr>
      </w:pPr>
    </w:p>
    <w:p w14:paraId="3DA81791" w14:textId="77777777" w:rsidR="001F3E5D" w:rsidRDefault="001F3E5D">
      <w:pPr>
        <w:pStyle w:val="Textoindependiente"/>
        <w:spacing w:before="65"/>
        <w:rPr>
          <w:i/>
        </w:rPr>
      </w:pPr>
    </w:p>
    <w:p w14:paraId="749CE2C6" w14:textId="77777777" w:rsidR="001F3E5D" w:rsidRDefault="00000000">
      <w:pPr>
        <w:pStyle w:val="Textoindependiente"/>
        <w:spacing w:before="1" w:line="292" w:lineRule="auto"/>
        <w:ind w:left="142" w:right="850"/>
        <w:jc w:val="both"/>
      </w:pPr>
      <w:r>
        <w:rPr>
          <w:b/>
        </w:rPr>
        <w:t>SEGUNDO</w:t>
      </w:r>
      <w:r>
        <w:t>. - Mediante Resolución del Sr. Concejal-Delegado de Hacienda y Fiestas, de fecha 11 de marzo de 2025, se requiere a la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41B4C29C" w14:textId="77777777" w:rsidR="001F3E5D" w:rsidRDefault="001F3E5D">
      <w:pPr>
        <w:pStyle w:val="Textoindependiente"/>
        <w:spacing w:before="13"/>
      </w:pPr>
    </w:p>
    <w:p w14:paraId="4E9ABE1A" w14:textId="77777777" w:rsidR="001F3E5D" w:rsidRDefault="00000000">
      <w:pPr>
        <w:pStyle w:val="Textoindependiente"/>
        <w:ind w:left="142"/>
        <w:jc w:val="both"/>
      </w:pPr>
      <w:r>
        <w:t>Concretamente</w:t>
      </w:r>
      <w:r>
        <w:rPr>
          <w:spacing w:val="-7"/>
        </w:rPr>
        <w:t xml:space="preserve"> </w:t>
      </w:r>
      <w:r>
        <w:t>se</w:t>
      </w:r>
      <w:r>
        <w:rPr>
          <w:spacing w:val="-6"/>
        </w:rPr>
        <w:t xml:space="preserve"> </w:t>
      </w:r>
      <w:r>
        <w:rPr>
          <w:spacing w:val="-2"/>
        </w:rPr>
        <w:t>solicitaba:</w:t>
      </w:r>
    </w:p>
    <w:p w14:paraId="217BC6B6" w14:textId="77777777" w:rsidR="001F3E5D" w:rsidRDefault="001F3E5D">
      <w:pPr>
        <w:pStyle w:val="Textoindependiente"/>
        <w:spacing w:before="60"/>
      </w:pPr>
    </w:p>
    <w:p w14:paraId="2482F0BC" w14:textId="77777777" w:rsidR="001F3E5D" w:rsidRDefault="00000000">
      <w:pPr>
        <w:pStyle w:val="Prrafodelista"/>
        <w:numPr>
          <w:ilvl w:val="0"/>
          <w:numId w:val="48"/>
        </w:numPr>
        <w:tabs>
          <w:tab w:val="left" w:pos="271"/>
        </w:tabs>
        <w:spacing w:line="292" w:lineRule="auto"/>
        <w:ind w:right="851" w:firstLine="0"/>
        <w:rPr>
          <w:sz w:val="20"/>
        </w:rPr>
      </w:pPr>
      <w:r>
        <w:rPr>
          <w:noProof/>
          <w:sz w:val="20"/>
        </w:rPr>
        <mc:AlternateContent>
          <mc:Choice Requires="wps">
            <w:drawing>
              <wp:anchor distT="0" distB="0" distL="0" distR="0" simplePos="0" relativeHeight="15861248" behindDoc="0" locked="0" layoutInCell="1" allowOverlap="1" wp14:anchorId="645D46F4" wp14:editId="6977F9F8">
                <wp:simplePos x="0" y="0"/>
                <wp:positionH relativeFrom="page">
                  <wp:posOffset>6807090</wp:posOffset>
                </wp:positionH>
                <wp:positionV relativeFrom="paragraph">
                  <wp:posOffset>-79810</wp:posOffset>
                </wp:positionV>
                <wp:extent cx="419734" cy="318706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F24FC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EB7A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45D46F4" id="Textbox 304" o:spid="_x0000_s1177" type="#_x0000_t202" style="position:absolute;left:0;text-align:left;margin-left:536pt;margin-top:-6.3pt;width:33.05pt;height:250.95pt;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" filled="f" stroked="f">
                <v:textbox style="layout-flow:vertical;mso-layout-flow-alt:bottom-to-top" inset="0,0,0,0">
                  <w:txbxContent>
                    <w:p w14:paraId="2EF24FC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EB7A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sz w:val="20"/>
        </w:rPr>
        <w:t>El relato de los hechos, concretando con claridad y exactitud fecha, hora y lugar, acompañado de la documentación acreditativa de los mismos que se considere oportuno.</w:t>
      </w:r>
    </w:p>
    <w:p w14:paraId="4E5A341D" w14:textId="77777777" w:rsidR="001F3E5D" w:rsidRDefault="001F3E5D">
      <w:pPr>
        <w:pStyle w:val="Textoindependiente"/>
        <w:spacing w:before="10"/>
      </w:pPr>
    </w:p>
    <w:p w14:paraId="758E11E0" w14:textId="77777777" w:rsidR="001F3E5D" w:rsidRDefault="00000000">
      <w:pPr>
        <w:pStyle w:val="Prrafodelista"/>
        <w:numPr>
          <w:ilvl w:val="0"/>
          <w:numId w:val="48"/>
        </w:numPr>
        <w:tabs>
          <w:tab w:val="left" w:pos="267"/>
        </w:tabs>
        <w:ind w:left="267" w:right="0" w:hanging="125"/>
        <w:rPr>
          <w:sz w:val="20"/>
        </w:rPr>
      </w:pPr>
      <w:r>
        <w:rPr>
          <w:sz w:val="20"/>
        </w:rPr>
        <w:t>Indicación,</w:t>
      </w:r>
      <w:r>
        <w:rPr>
          <w:spacing w:val="-5"/>
          <w:sz w:val="20"/>
        </w:rPr>
        <w:t xml:space="preserve"> </w:t>
      </w:r>
      <w:r>
        <w:rPr>
          <w:sz w:val="20"/>
        </w:rPr>
        <w:t>en</w:t>
      </w:r>
      <w:r>
        <w:rPr>
          <w:spacing w:val="-3"/>
          <w:sz w:val="20"/>
        </w:rPr>
        <w:t xml:space="preserve"> </w:t>
      </w:r>
      <w:r>
        <w:rPr>
          <w:sz w:val="20"/>
        </w:rPr>
        <w:t>el</w:t>
      </w:r>
      <w:r>
        <w:rPr>
          <w:spacing w:val="-3"/>
          <w:sz w:val="20"/>
        </w:rPr>
        <w:t xml:space="preserve"> </w:t>
      </w:r>
      <w:r>
        <w:rPr>
          <w:sz w:val="20"/>
        </w:rPr>
        <w:t>escrito</w:t>
      </w:r>
      <w:r>
        <w:rPr>
          <w:spacing w:val="-3"/>
          <w:sz w:val="20"/>
        </w:rPr>
        <w:t xml:space="preserve"> </w:t>
      </w:r>
      <w:r>
        <w:rPr>
          <w:sz w:val="20"/>
        </w:rPr>
        <w:t>de</w:t>
      </w:r>
      <w:r>
        <w:rPr>
          <w:spacing w:val="-3"/>
          <w:sz w:val="20"/>
        </w:rPr>
        <w:t xml:space="preserve"> </w:t>
      </w:r>
      <w:r>
        <w:rPr>
          <w:sz w:val="20"/>
        </w:rPr>
        <w:t>reclamación,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cuantía</w:t>
      </w:r>
      <w:r>
        <w:rPr>
          <w:spacing w:val="-3"/>
          <w:sz w:val="20"/>
        </w:rPr>
        <w:t xml:space="preserve"> </w:t>
      </w:r>
      <w:r>
        <w:rPr>
          <w:sz w:val="20"/>
        </w:rPr>
        <w:t>económica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indemnización</w:t>
      </w:r>
      <w:r>
        <w:rPr>
          <w:spacing w:val="-3"/>
          <w:sz w:val="20"/>
        </w:rPr>
        <w:t xml:space="preserve"> </w:t>
      </w:r>
      <w:r>
        <w:rPr>
          <w:sz w:val="20"/>
        </w:rPr>
        <w:t>que</w:t>
      </w:r>
      <w:r>
        <w:rPr>
          <w:spacing w:val="-2"/>
          <w:sz w:val="20"/>
        </w:rPr>
        <w:t xml:space="preserve"> solicita.</w:t>
      </w:r>
    </w:p>
    <w:p w14:paraId="6650BA4E" w14:textId="77777777" w:rsidR="001F3E5D" w:rsidRDefault="001F3E5D">
      <w:pPr>
        <w:pStyle w:val="Textoindependiente"/>
        <w:spacing w:before="61"/>
      </w:pPr>
    </w:p>
    <w:p w14:paraId="42082CF6" w14:textId="77777777" w:rsidR="001F3E5D" w:rsidRDefault="00000000">
      <w:pPr>
        <w:pStyle w:val="Prrafodelista"/>
        <w:numPr>
          <w:ilvl w:val="0"/>
          <w:numId w:val="48"/>
        </w:numPr>
        <w:tabs>
          <w:tab w:val="left" w:pos="279"/>
        </w:tabs>
        <w:spacing w:line="292" w:lineRule="auto"/>
        <w:ind w:right="850" w:firstLine="0"/>
        <w:rPr>
          <w:sz w:val="20"/>
        </w:rPr>
      </w:pPr>
      <w:r>
        <w:rPr>
          <w:sz w:val="20"/>
        </w:rPr>
        <w:t>La descripción de las lesiones o daños producidos, y documentación acreditativa de su efectividad (informes periciales, facturas pagadas, informes médicos —altas, bajas).</w:t>
      </w:r>
    </w:p>
    <w:p w14:paraId="4EB19F0D" w14:textId="77777777" w:rsidR="001F3E5D" w:rsidRDefault="001F3E5D">
      <w:pPr>
        <w:pStyle w:val="Textoindependiente"/>
        <w:spacing w:before="9"/>
      </w:pPr>
    </w:p>
    <w:p w14:paraId="0F2F8CB8" w14:textId="77777777" w:rsidR="001F3E5D" w:rsidRDefault="00000000">
      <w:pPr>
        <w:pStyle w:val="Prrafodelista"/>
        <w:numPr>
          <w:ilvl w:val="0"/>
          <w:numId w:val="48"/>
        </w:numPr>
        <w:tabs>
          <w:tab w:val="left" w:pos="299"/>
        </w:tabs>
        <w:spacing w:before="1" w:line="292" w:lineRule="auto"/>
        <w:ind w:right="850" w:firstLine="0"/>
        <w:rPr>
          <w:sz w:val="20"/>
        </w:rPr>
      </w:pPr>
      <w:r>
        <w:rPr>
          <w:sz w:val="20"/>
        </w:rPr>
        <w:t>Relación de causalidad entre las lesiones y el servicio público. La relación de causalidad es la relación causa-efecto entre el funcionamiento de los servicios públicos municipales y el daño o lesión supuestamente causada por la que se reclama.</w:t>
      </w:r>
    </w:p>
    <w:p w14:paraId="2E361DE6" w14:textId="77777777" w:rsidR="001F3E5D" w:rsidRDefault="001F3E5D">
      <w:pPr>
        <w:pStyle w:val="Textoindependiente"/>
        <w:spacing w:before="9"/>
      </w:pPr>
    </w:p>
    <w:p w14:paraId="6D25DD17" w14:textId="77777777" w:rsidR="001F3E5D" w:rsidRDefault="00000000">
      <w:pPr>
        <w:pStyle w:val="Prrafodelista"/>
        <w:numPr>
          <w:ilvl w:val="0"/>
          <w:numId w:val="48"/>
        </w:numPr>
        <w:tabs>
          <w:tab w:val="left" w:pos="279"/>
        </w:tabs>
        <w:spacing w:line="292" w:lineRule="auto"/>
        <w:ind w:right="850" w:firstLine="0"/>
        <w:rPr>
          <w:sz w:val="20"/>
        </w:rPr>
      </w:pPr>
      <w:r>
        <w:rPr>
          <w:sz w:val="20"/>
        </w:rPr>
        <w:t xml:space="preserve">Valoración económica de daños físicos o las lesiones, detallada y acreditada. En caso de lesiones 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609FA1B5" w14:textId="77777777" w:rsidR="001F3E5D" w:rsidRDefault="001F3E5D">
      <w:pPr>
        <w:pStyle w:val="Textoindependiente"/>
        <w:spacing w:before="10"/>
      </w:pPr>
    </w:p>
    <w:p w14:paraId="670B7B63" w14:textId="77777777" w:rsidR="001F3E5D" w:rsidRDefault="00000000">
      <w:pPr>
        <w:pStyle w:val="Prrafodelista"/>
        <w:numPr>
          <w:ilvl w:val="0"/>
          <w:numId w:val="48"/>
        </w:numPr>
        <w:tabs>
          <w:tab w:val="left" w:pos="339"/>
        </w:tabs>
        <w:spacing w:line="292" w:lineRule="auto"/>
        <w:ind w:right="851" w:firstLine="0"/>
        <w:rPr>
          <w:sz w:val="20"/>
        </w:rPr>
      </w:pPr>
      <w:r>
        <w:rPr>
          <w:sz w:val="20"/>
        </w:rPr>
        <w:t>Declaración jurada de si se ha recibido o no indemnización (por ejemplo, por compañía aseguradora) por los mismos hechos y, en su caso, la cuantía.</w:t>
      </w:r>
    </w:p>
    <w:p w14:paraId="3E896E9D" w14:textId="77777777" w:rsidR="001F3E5D" w:rsidRDefault="001F3E5D">
      <w:pPr>
        <w:pStyle w:val="Textoindependiente"/>
        <w:spacing w:before="10"/>
      </w:pPr>
    </w:p>
    <w:p w14:paraId="39655B39" w14:textId="02CE7411" w:rsidR="001F3E5D" w:rsidRDefault="00000000">
      <w:pPr>
        <w:pStyle w:val="Prrafodelista"/>
        <w:numPr>
          <w:ilvl w:val="0"/>
          <w:numId w:val="48"/>
        </w:numPr>
        <w:tabs>
          <w:tab w:val="left" w:pos="267"/>
        </w:tabs>
        <w:ind w:left="267" w:right="0" w:hanging="125"/>
        <w:rPr>
          <w:sz w:val="20"/>
        </w:rPr>
      </w:pPr>
      <w:proofErr w:type="spellStart"/>
      <w:r>
        <w:rPr>
          <w:sz w:val="20"/>
        </w:rPr>
        <w:t>eclaración</w:t>
      </w:r>
      <w:proofErr w:type="spellEnd"/>
      <w:r>
        <w:rPr>
          <w:spacing w:val="-3"/>
          <w:sz w:val="20"/>
        </w:rPr>
        <w:t xml:space="preserve"> </w:t>
      </w:r>
      <w:r>
        <w:rPr>
          <w:sz w:val="20"/>
        </w:rPr>
        <w:t>jurada</w:t>
      </w:r>
      <w:r>
        <w:rPr>
          <w:spacing w:val="-3"/>
          <w:sz w:val="20"/>
        </w:rPr>
        <w:t xml:space="preserve"> </w:t>
      </w:r>
      <w:r>
        <w:rPr>
          <w:sz w:val="20"/>
        </w:rPr>
        <w:t>de</w:t>
      </w:r>
      <w:r>
        <w:rPr>
          <w:spacing w:val="-3"/>
          <w:sz w:val="20"/>
        </w:rPr>
        <w:t xml:space="preserve"> </w:t>
      </w:r>
      <w:r>
        <w:rPr>
          <w:sz w:val="20"/>
        </w:rPr>
        <w:t>si</w:t>
      </w:r>
      <w:r>
        <w:rPr>
          <w:spacing w:val="-2"/>
          <w:sz w:val="20"/>
        </w:rPr>
        <w:t xml:space="preserve"> </w:t>
      </w:r>
      <w:r>
        <w:rPr>
          <w:sz w:val="20"/>
        </w:rPr>
        <w:t>se</w:t>
      </w:r>
      <w:r>
        <w:rPr>
          <w:spacing w:val="-3"/>
          <w:sz w:val="20"/>
        </w:rPr>
        <w:t xml:space="preserve"> </w:t>
      </w:r>
      <w:r>
        <w:rPr>
          <w:sz w:val="20"/>
        </w:rPr>
        <w:t>ha</w:t>
      </w:r>
      <w:r>
        <w:rPr>
          <w:spacing w:val="-3"/>
          <w:sz w:val="20"/>
        </w:rPr>
        <w:t xml:space="preserve"> </w:t>
      </w:r>
      <w:r>
        <w:rPr>
          <w:sz w:val="20"/>
        </w:rPr>
        <w:t>iniciado</w:t>
      </w:r>
      <w:r>
        <w:rPr>
          <w:spacing w:val="-3"/>
          <w:sz w:val="20"/>
        </w:rPr>
        <w:t xml:space="preserve"> </w:t>
      </w:r>
      <w:r>
        <w:rPr>
          <w:sz w:val="20"/>
        </w:rPr>
        <w:t>o</w:t>
      </w:r>
      <w:r>
        <w:rPr>
          <w:spacing w:val="-2"/>
          <w:sz w:val="20"/>
        </w:rPr>
        <w:t xml:space="preserve"> </w:t>
      </w:r>
      <w:r>
        <w:rPr>
          <w:sz w:val="20"/>
        </w:rPr>
        <w:t>no</w:t>
      </w:r>
      <w:r>
        <w:rPr>
          <w:spacing w:val="-3"/>
          <w:sz w:val="20"/>
        </w:rPr>
        <w:t xml:space="preserve"> </w:t>
      </w:r>
      <w:r>
        <w:rPr>
          <w:sz w:val="20"/>
        </w:rPr>
        <w:t>otro</w:t>
      </w:r>
      <w:r>
        <w:rPr>
          <w:spacing w:val="-3"/>
          <w:sz w:val="20"/>
        </w:rPr>
        <w:t xml:space="preserve"> </w:t>
      </w:r>
      <w:r>
        <w:rPr>
          <w:sz w:val="20"/>
        </w:rPr>
        <w:t>tipo</w:t>
      </w:r>
      <w:r>
        <w:rPr>
          <w:spacing w:val="-3"/>
          <w:sz w:val="20"/>
        </w:rPr>
        <w:t xml:space="preserve"> </w:t>
      </w:r>
      <w:r>
        <w:rPr>
          <w:sz w:val="20"/>
        </w:rPr>
        <w:t>de</w:t>
      </w:r>
      <w:r>
        <w:rPr>
          <w:spacing w:val="-2"/>
          <w:sz w:val="20"/>
        </w:rPr>
        <w:t xml:space="preserve"> </w:t>
      </w:r>
      <w:r>
        <w:rPr>
          <w:sz w:val="20"/>
        </w:rPr>
        <w:t>reclamación</w:t>
      </w:r>
      <w:r>
        <w:rPr>
          <w:spacing w:val="-3"/>
          <w:sz w:val="20"/>
        </w:rPr>
        <w:t xml:space="preserve"> </w:t>
      </w:r>
      <w:r>
        <w:rPr>
          <w:sz w:val="20"/>
        </w:rPr>
        <w:t>por</w:t>
      </w:r>
      <w:r>
        <w:rPr>
          <w:spacing w:val="-3"/>
          <w:sz w:val="20"/>
        </w:rPr>
        <w:t xml:space="preserve"> </w:t>
      </w:r>
      <w:r>
        <w:rPr>
          <w:sz w:val="20"/>
        </w:rPr>
        <w:t>los</w:t>
      </w:r>
      <w:r>
        <w:rPr>
          <w:spacing w:val="-3"/>
          <w:sz w:val="20"/>
        </w:rPr>
        <w:t xml:space="preserve"> </w:t>
      </w:r>
      <w:r>
        <w:rPr>
          <w:sz w:val="20"/>
        </w:rPr>
        <w:t>mismos</w:t>
      </w:r>
      <w:r>
        <w:rPr>
          <w:spacing w:val="-2"/>
          <w:sz w:val="20"/>
        </w:rPr>
        <w:t xml:space="preserve"> hechos</w:t>
      </w:r>
    </w:p>
    <w:p w14:paraId="0069598D" w14:textId="77777777" w:rsidR="001F3E5D" w:rsidRDefault="001F3E5D">
      <w:pPr>
        <w:pStyle w:val="Textoindependiente"/>
        <w:spacing w:before="60"/>
      </w:pPr>
    </w:p>
    <w:p w14:paraId="649D2068" w14:textId="77777777" w:rsidR="001F3E5D" w:rsidRDefault="00000000">
      <w:pPr>
        <w:pStyle w:val="Textoindependiente"/>
        <w:spacing w:line="297" w:lineRule="auto"/>
        <w:ind w:left="142" w:right="851"/>
        <w:jc w:val="both"/>
      </w:pPr>
      <w:r>
        <w:rPr>
          <w:b/>
        </w:rPr>
        <w:t xml:space="preserve">VISTOS </w:t>
      </w:r>
      <w:r>
        <w:t>La Ley 39/2015, de Procedimiento Administrativo Común de las Administraciones Públicas;</w:t>
      </w:r>
      <w:r>
        <w:rPr>
          <w:spacing w:val="80"/>
        </w:rPr>
        <w:t xml:space="preserve"> </w:t>
      </w:r>
      <w:r>
        <w:t>y demás disposiciones concordantes y de general aplicación, y de conformidad con los siguientes:</w:t>
      </w:r>
    </w:p>
    <w:p w14:paraId="7AF119BC" w14:textId="77777777" w:rsidR="001F3E5D" w:rsidRDefault="001F3E5D">
      <w:pPr>
        <w:pStyle w:val="Textoindependiente"/>
        <w:spacing w:before="4"/>
      </w:pPr>
    </w:p>
    <w:p w14:paraId="0E75355D" w14:textId="77777777" w:rsidR="001F3E5D" w:rsidRDefault="00000000">
      <w:pPr>
        <w:pStyle w:val="Ttulo4"/>
        <w:jc w:val="both"/>
      </w:pPr>
      <w:r>
        <w:t xml:space="preserve">FUNDAMENTOS DE </w:t>
      </w:r>
      <w:r>
        <w:rPr>
          <w:spacing w:val="-2"/>
        </w:rPr>
        <w:t>DERECHO:</w:t>
      </w:r>
    </w:p>
    <w:p w14:paraId="418CF233" w14:textId="77777777" w:rsidR="001F3E5D" w:rsidRDefault="001F3E5D">
      <w:pPr>
        <w:pStyle w:val="Textoindependiente"/>
        <w:spacing w:before="61"/>
        <w:rPr>
          <w:b/>
        </w:rPr>
      </w:pPr>
    </w:p>
    <w:p w14:paraId="573457F5" w14:textId="77777777" w:rsidR="001F3E5D" w:rsidRDefault="00000000">
      <w:pPr>
        <w:pStyle w:val="Textoindependiente"/>
        <w:ind w:left="142"/>
        <w:jc w:val="both"/>
      </w:pP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0E1F2C25" w14:textId="77777777" w:rsidR="001F3E5D" w:rsidRDefault="001F3E5D">
      <w:pPr>
        <w:pStyle w:val="Textoindependiente"/>
        <w:spacing w:before="64"/>
      </w:pPr>
    </w:p>
    <w:p w14:paraId="5CED4E9F" w14:textId="77777777" w:rsidR="001F3E5D" w:rsidRDefault="00000000">
      <w:pPr>
        <w:spacing w:line="292" w:lineRule="auto"/>
        <w:ind w:left="142" w:right="850"/>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16EE1908" w14:textId="77777777" w:rsidR="001F3E5D" w:rsidRDefault="001F3E5D">
      <w:pPr>
        <w:pStyle w:val="Textoindependiente"/>
        <w:spacing w:before="10"/>
        <w:rPr>
          <w:i/>
        </w:rPr>
      </w:pPr>
    </w:p>
    <w:p w14:paraId="474317A1" w14:textId="77777777" w:rsidR="001F3E5D" w:rsidRPr="00D9376B" w:rsidRDefault="00000000">
      <w:pPr>
        <w:pStyle w:val="Textoindependiente"/>
        <w:spacing w:line="292" w:lineRule="auto"/>
        <w:ind w:left="142" w:right="850"/>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D9376B">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73EE5F84" w14:textId="77777777" w:rsidR="001F3E5D" w:rsidRDefault="001F3E5D">
      <w:pPr>
        <w:pStyle w:val="Textoindependiente"/>
        <w:spacing w:line="292" w:lineRule="auto"/>
        <w:jc w:val="both"/>
        <w:sectPr w:rsidR="001F3E5D">
          <w:pgSz w:w="11910" w:h="16840"/>
          <w:pgMar w:top="1260" w:right="565" w:bottom="1260" w:left="1275" w:header="225" w:footer="1060" w:gutter="0"/>
          <w:cols w:space="720"/>
        </w:sectPr>
      </w:pPr>
    </w:p>
    <w:p w14:paraId="1AD3379A" w14:textId="77777777" w:rsidR="001F3E5D" w:rsidRDefault="001F3E5D">
      <w:pPr>
        <w:pStyle w:val="Textoindependiente"/>
        <w:spacing w:before="93"/>
      </w:pPr>
    </w:p>
    <w:p w14:paraId="3408D11C" w14:textId="77777777" w:rsidR="001F3E5D" w:rsidRDefault="00000000">
      <w:pPr>
        <w:spacing w:line="292" w:lineRule="auto"/>
        <w:ind w:left="142" w:right="850"/>
        <w:jc w:val="both"/>
        <w:rPr>
          <w:i/>
          <w:sz w:val="20"/>
        </w:rPr>
      </w:pPr>
      <w:r>
        <w:rPr>
          <w:sz w:val="20"/>
        </w:rPr>
        <w:t xml:space="preserve">Dispone así el artículo 32 de la Ley 40/2015, de Régimen Jurídico del Sector Público que </w:t>
      </w:r>
      <w:r>
        <w:rPr>
          <w:i/>
          <w:sz w:val="20"/>
        </w:rPr>
        <w:t>“Los particulares</w:t>
      </w:r>
      <w:r>
        <w:rPr>
          <w:i/>
          <w:spacing w:val="40"/>
          <w:sz w:val="20"/>
        </w:rPr>
        <w:t xml:space="preserve"> </w:t>
      </w:r>
      <w:r>
        <w:rPr>
          <w:i/>
          <w:sz w:val="20"/>
        </w:rPr>
        <w:t>tendrán</w:t>
      </w:r>
      <w:r>
        <w:rPr>
          <w:i/>
          <w:spacing w:val="40"/>
          <w:sz w:val="20"/>
        </w:rPr>
        <w:t xml:space="preserve"> </w:t>
      </w:r>
      <w:r>
        <w:rPr>
          <w:i/>
          <w:sz w:val="20"/>
        </w:rPr>
        <w:t>derecho</w:t>
      </w:r>
      <w:r>
        <w:rPr>
          <w:i/>
          <w:spacing w:val="40"/>
          <w:sz w:val="20"/>
        </w:rPr>
        <w:t xml:space="preserve"> </w:t>
      </w:r>
      <w:r>
        <w:rPr>
          <w:i/>
          <w:sz w:val="20"/>
        </w:rPr>
        <w:t>a</w:t>
      </w:r>
      <w:r>
        <w:rPr>
          <w:i/>
          <w:spacing w:val="40"/>
          <w:sz w:val="20"/>
        </w:rPr>
        <w:t xml:space="preserve"> </w:t>
      </w:r>
      <w:r>
        <w:rPr>
          <w:i/>
          <w:sz w:val="20"/>
        </w:rPr>
        <w:t>ser</w:t>
      </w:r>
      <w:r>
        <w:rPr>
          <w:i/>
          <w:spacing w:val="40"/>
          <w:sz w:val="20"/>
        </w:rPr>
        <w:t xml:space="preserve"> </w:t>
      </w:r>
      <w:r>
        <w:rPr>
          <w:i/>
          <w:sz w:val="20"/>
        </w:rPr>
        <w:t>indemnizados</w:t>
      </w:r>
      <w:r>
        <w:rPr>
          <w:i/>
          <w:spacing w:val="40"/>
          <w:sz w:val="20"/>
        </w:rPr>
        <w:t xml:space="preserve"> </w:t>
      </w:r>
      <w:r>
        <w:rPr>
          <w:i/>
          <w:sz w:val="20"/>
        </w:rPr>
        <w:t>por</w:t>
      </w:r>
      <w:r>
        <w:rPr>
          <w:i/>
          <w:spacing w:val="40"/>
          <w:sz w:val="20"/>
        </w:rPr>
        <w:t xml:space="preserve"> </w:t>
      </w:r>
      <w:r>
        <w:rPr>
          <w:i/>
          <w:sz w:val="20"/>
        </w:rPr>
        <w:t>las</w:t>
      </w:r>
      <w:r>
        <w:rPr>
          <w:i/>
          <w:spacing w:val="40"/>
          <w:sz w:val="20"/>
        </w:rPr>
        <w:t xml:space="preserve"> </w:t>
      </w:r>
      <w:r>
        <w:rPr>
          <w:i/>
          <w:sz w:val="20"/>
        </w:rPr>
        <w:t>Administraciones</w:t>
      </w:r>
      <w:r>
        <w:rPr>
          <w:i/>
          <w:spacing w:val="40"/>
          <w:sz w:val="20"/>
        </w:rPr>
        <w:t xml:space="preserve"> </w:t>
      </w:r>
      <w:r>
        <w:rPr>
          <w:i/>
          <w:sz w:val="20"/>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Pr>
          <w:i/>
          <w:spacing w:val="40"/>
          <w:sz w:val="20"/>
        </w:rPr>
        <w:t xml:space="preserve"> </w:t>
      </w:r>
      <w:r>
        <w:rPr>
          <w:i/>
          <w:sz w:val="20"/>
        </w:rPr>
        <w:t>con la Ley”.</w:t>
      </w:r>
    </w:p>
    <w:p w14:paraId="514AE18F" w14:textId="77777777" w:rsidR="001F3E5D" w:rsidRDefault="001F3E5D">
      <w:pPr>
        <w:pStyle w:val="Textoindependiente"/>
        <w:spacing w:before="14"/>
        <w:rPr>
          <w:i/>
        </w:rPr>
      </w:pPr>
    </w:p>
    <w:p w14:paraId="40BC023E" w14:textId="77777777" w:rsidR="001F3E5D" w:rsidRDefault="00000000">
      <w:pPr>
        <w:pStyle w:val="Textoindependiente"/>
        <w:spacing w:line="292" w:lineRule="auto"/>
        <w:ind w:left="142" w:right="850"/>
        <w:jc w:val="both"/>
      </w:pPr>
      <w:r>
        <w:rPr>
          <w:noProof/>
        </w:rPr>
        <mc:AlternateContent>
          <mc:Choice Requires="wps">
            <w:drawing>
              <wp:anchor distT="0" distB="0" distL="0" distR="0" simplePos="0" relativeHeight="15862272" behindDoc="0" locked="0" layoutInCell="1" allowOverlap="1" wp14:anchorId="7A4598A3" wp14:editId="5AFD960E">
                <wp:simplePos x="0" y="0"/>
                <wp:positionH relativeFrom="page">
                  <wp:posOffset>6807090</wp:posOffset>
                </wp:positionH>
                <wp:positionV relativeFrom="paragraph">
                  <wp:posOffset>588916</wp:posOffset>
                </wp:positionV>
                <wp:extent cx="419734" cy="318706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462AC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E4594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A4598A3" id="Textbox 306" o:spid="_x0000_s1178" type="#_x0000_t202" style="position:absolute;left:0;text-align:left;margin-left:536pt;margin-top:46.35pt;width:33.05pt;height:250.95pt;z-index:158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" filled="f" stroked="f">
                <v:textbox style="layout-flow:vertical;mso-layout-flow-alt:bottom-to-top" inset="0,0,0,0">
                  <w:txbxContent>
                    <w:p w14:paraId="26462AC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E4594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De acuerdo con lo señalado y sin pretender un análisis exhaustivo, podemos señalar que los requisitos necesarios para que exista responsabilidad patrimonial de una Administración Pública son los siguientes:</w:t>
      </w:r>
    </w:p>
    <w:p w14:paraId="07AECF75" w14:textId="77777777" w:rsidR="001F3E5D" w:rsidRDefault="001F3E5D">
      <w:pPr>
        <w:pStyle w:val="Textoindependiente"/>
        <w:spacing w:before="10"/>
      </w:pPr>
    </w:p>
    <w:p w14:paraId="58596131" w14:textId="77777777" w:rsidR="001F3E5D" w:rsidRDefault="00000000">
      <w:pPr>
        <w:pStyle w:val="Prrafodelista"/>
        <w:numPr>
          <w:ilvl w:val="0"/>
          <w:numId w:val="47"/>
        </w:numPr>
        <w:tabs>
          <w:tab w:val="left" w:pos="370"/>
        </w:tabs>
        <w:spacing w:line="292" w:lineRule="auto"/>
        <w:ind w:right="850"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77F27CA6" w14:textId="77777777" w:rsidR="001F3E5D" w:rsidRDefault="001F3E5D">
      <w:pPr>
        <w:pStyle w:val="Textoindependiente"/>
        <w:spacing w:before="10"/>
      </w:pPr>
    </w:p>
    <w:p w14:paraId="2CA4E311" w14:textId="77777777" w:rsidR="001F3E5D" w:rsidRDefault="00000000">
      <w:pPr>
        <w:pStyle w:val="Prrafodelista"/>
        <w:numPr>
          <w:ilvl w:val="0"/>
          <w:numId w:val="47"/>
        </w:numPr>
        <w:tabs>
          <w:tab w:val="left" w:pos="380"/>
        </w:tabs>
        <w:spacing w:line="292" w:lineRule="auto"/>
        <w:ind w:right="850" w:firstLine="0"/>
        <w:jc w:val="both"/>
        <w:rPr>
          <w:sz w:val="20"/>
        </w:rPr>
      </w:pPr>
      <w:r>
        <w:rPr>
          <w:sz w:val="20"/>
        </w:rPr>
        <w:t>Que el daño o lesión patrimonial en los bienes o derechos sea consecuencia del funcionamiento normal o anormal de los servicios públicos, salvo en los casos de fuerza mayor.</w:t>
      </w:r>
    </w:p>
    <w:p w14:paraId="4CA7D945" w14:textId="77777777" w:rsidR="001F3E5D" w:rsidRDefault="001F3E5D">
      <w:pPr>
        <w:pStyle w:val="Textoindependiente"/>
        <w:spacing w:before="10"/>
      </w:pPr>
    </w:p>
    <w:p w14:paraId="5E46FA97" w14:textId="77777777" w:rsidR="001F3E5D" w:rsidRDefault="00000000">
      <w:pPr>
        <w:pStyle w:val="Prrafodelista"/>
        <w:numPr>
          <w:ilvl w:val="0"/>
          <w:numId w:val="47"/>
        </w:numPr>
        <w:tabs>
          <w:tab w:val="left" w:pos="390"/>
        </w:tabs>
        <w:spacing w:line="292" w:lineRule="auto"/>
        <w:ind w:right="850"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64085A7B" w14:textId="77777777" w:rsidR="001F3E5D" w:rsidRDefault="001F3E5D">
      <w:pPr>
        <w:pStyle w:val="Textoindependiente"/>
        <w:spacing w:before="10"/>
      </w:pPr>
    </w:p>
    <w:p w14:paraId="2F84028B" w14:textId="176051A1" w:rsidR="001F3E5D" w:rsidRDefault="00000000">
      <w:pPr>
        <w:pStyle w:val="Textoindependiente"/>
        <w:spacing w:line="292" w:lineRule="auto"/>
        <w:ind w:left="142" w:right="850"/>
        <w:jc w:val="both"/>
      </w:pPr>
      <w:r>
        <w:rPr>
          <w:b/>
        </w:rPr>
        <w:t>SEGUNDO</w:t>
      </w:r>
      <w:r>
        <w:t xml:space="preserve">. – Tal y como se ha indicado en el relato de HECHOS anterior, consta que </w:t>
      </w:r>
      <w:proofErr w:type="gramStart"/>
      <w:r>
        <w:t>D</w:t>
      </w:r>
      <w:r w:rsidR="00D9376B">
        <w:t>.</w:t>
      </w:r>
      <w:r>
        <w:t>ª</w:t>
      </w:r>
      <w:proofErr w:type="gramEnd"/>
      <w:r w:rsidR="00D9376B">
        <w:t xml:space="preserve"> Z.E.E.R. </w:t>
      </w:r>
      <w:r>
        <w:t>accede, el día 21 de marzo de 2025, al contenido de Notificación de Requerimiento de Subsanación y mejora de la documentación aportada, a través del Servicio de Dirección Electrónica Habilitada Única (DEHÚ), siendo el último día del plazo concedido para subsanar la reclamación el día 31 de marzo de 2025, sin que conste presentada, hasta la fecha, la documentación requerida.</w:t>
      </w:r>
    </w:p>
    <w:p w14:paraId="76624A83" w14:textId="77777777" w:rsidR="001F3E5D" w:rsidRDefault="001F3E5D">
      <w:pPr>
        <w:pStyle w:val="Textoindependiente"/>
        <w:spacing w:before="13"/>
      </w:pPr>
    </w:p>
    <w:p w14:paraId="33D17063" w14:textId="5805AAB9"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PR/2025/1891</w:t>
      </w:r>
      <w:r>
        <w:rPr>
          <w:spacing w:val="-4"/>
        </w:rPr>
        <w:t xml:space="preserve"> </w:t>
      </w:r>
      <w:r>
        <w:t>de</w:t>
      </w:r>
      <w:r>
        <w:rPr>
          <w:spacing w:val="-4"/>
        </w:rPr>
        <w:t xml:space="preserve"> </w:t>
      </w:r>
      <w:r>
        <w:t>2</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9376B">
        <w:rPr>
          <w:spacing w:val="-2"/>
        </w:rPr>
        <w:t>,</w:t>
      </w:r>
    </w:p>
    <w:p w14:paraId="04D155EB" w14:textId="77777777" w:rsidR="001F3E5D" w:rsidRDefault="001F3E5D">
      <w:pPr>
        <w:pStyle w:val="Textoindependiente"/>
        <w:spacing w:before="60"/>
      </w:pPr>
    </w:p>
    <w:p w14:paraId="6DD9C494" w14:textId="77777777" w:rsidR="001F3E5D" w:rsidRDefault="00000000">
      <w:pPr>
        <w:pStyle w:val="Ttulo4"/>
      </w:pPr>
      <w:r>
        <w:rPr>
          <w:spacing w:val="-2"/>
        </w:rPr>
        <w:t>Resolución:</w:t>
      </w:r>
    </w:p>
    <w:p w14:paraId="5657420C" w14:textId="77777777" w:rsidR="001F3E5D" w:rsidRDefault="001F3E5D">
      <w:pPr>
        <w:pStyle w:val="Textoindependiente"/>
        <w:spacing w:before="61"/>
        <w:rPr>
          <w:b/>
        </w:rPr>
      </w:pPr>
    </w:p>
    <w:p w14:paraId="6C8DAFEE" w14:textId="3E214C28" w:rsidR="001F3E5D" w:rsidRDefault="00000000">
      <w:pPr>
        <w:pStyle w:val="Textoindependiente"/>
        <w:spacing w:line="292" w:lineRule="auto"/>
        <w:ind w:left="142" w:right="851"/>
        <w:jc w:val="both"/>
      </w:pPr>
      <w:r>
        <w:t xml:space="preserve">PRIMERO. - Declarar el DESISTIMIENTO de la reclamación de responsabilidad patrimonial presentada por </w:t>
      </w:r>
      <w:proofErr w:type="gramStart"/>
      <w:r>
        <w:t>D</w:t>
      </w:r>
      <w:r w:rsidR="00D9376B">
        <w:t>.</w:t>
      </w:r>
      <w:r>
        <w:t>ª</w:t>
      </w:r>
      <w:proofErr w:type="gramEnd"/>
      <w:r w:rsidR="00D9376B">
        <w:t xml:space="preserve"> Z.E.E.R.</w:t>
      </w:r>
      <w:r>
        <w:t xml:space="preserve">, con DNI </w:t>
      </w:r>
      <w:r w:rsidR="00D9376B">
        <w:t>***</w:t>
      </w:r>
      <w:r>
        <w:t>7190</w:t>
      </w:r>
      <w:r w:rsidR="00D9376B">
        <w:t>**</w:t>
      </w:r>
      <w:r>
        <w:t>, en atención a las circunstancias concurrentes y puestas de manifiesto con anterioridad en la presente.</w:t>
      </w:r>
    </w:p>
    <w:p w14:paraId="12A33B0B" w14:textId="77777777" w:rsidR="001F3E5D" w:rsidRDefault="001F3E5D">
      <w:pPr>
        <w:pStyle w:val="Textoindependiente"/>
        <w:spacing w:before="10"/>
      </w:pPr>
    </w:p>
    <w:p w14:paraId="1B1CD8F5" w14:textId="77777777" w:rsidR="001F3E5D" w:rsidRDefault="00000000">
      <w:pPr>
        <w:pStyle w:val="Textoindependiente"/>
        <w:ind w:left="142"/>
      </w:pPr>
      <w:r>
        <w:rPr>
          <w:b/>
        </w:rPr>
        <w:t>SEGUNDO</w:t>
      </w:r>
      <w:r>
        <w:t>.</w:t>
      </w:r>
      <w:r>
        <w:rPr>
          <w:spacing w:val="-3"/>
        </w:rPr>
        <w:t xml:space="preserve"> </w:t>
      </w:r>
      <w:r>
        <w:t>- Acordar</w:t>
      </w:r>
      <w:r>
        <w:rPr>
          <w:spacing w:val="-1"/>
        </w:rPr>
        <w:t xml:space="preserve"> </w:t>
      </w:r>
      <w:r>
        <w:t>el ARCHIVO</w:t>
      </w:r>
      <w:r>
        <w:rPr>
          <w:spacing w:val="-1"/>
        </w:rPr>
        <w:t xml:space="preserve"> </w:t>
      </w:r>
      <w:r>
        <w:t xml:space="preserve">del </w:t>
      </w:r>
      <w:r>
        <w:rPr>
          <w:spacing w:val="-2"/>
        </w:rPr>
        <w:t>expediente.</w:t>
      </w:r>
    </w:p>
    <w:p w14:paraId="3CBBFF2D" w14:textId="77777777" w:rsidR="001F3E5D" w:rsidRDefault="001F3E5D">
      <w:pPr>
        <w:pStyle w:val="Textoindependiente"/>
        <w:spacing w:before="33"/>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17AB9A93"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133948D4" w14:textId="77777777" w:rsidR="001F3E5D" w:rsidRDefault="00000000">
            <w:pPr>
              <w:pStyle w:val="TableParagraph"/>
              <w:spacing w:before="79" w:line="297" w:lineRule="auto"/>
              <w:rPr>
                <w:b/>
                <w:sz w:val="20"/>
              </w:rPr>
            </w:pPr>
            <w:r>
              <w:rPr>
                <w:b/>
                <w:sz w:val="20"/>
              </w:rPr>
              <w:t xml:space="preserve">Aprobación del convenio de colaboración entre el Ayuntamiento de las Rozas de Madrid y la Hermandad de San José. </w:t>
            </w:r>
            <w:proofErr w:type="spellStart"/>
            <w:r>
              <w:rPr>
                <w:b/>
                <w:sz w:val="20"/>
              </w:rPr>
              <w:t>Expte</w:t>
            </w:r>
            <w:proofErr w:type="spellEnd"/>
            <w:r>
              <w:rPr>
                <w:b/>
                <w:sz w:val="20"/>
              </w:rPr>
              <w:t>. 12228/2025.</w:t>
            </w:r>
          </w:p>
        </w:tc>
      </w:tr>
      <w:tr w:rsidR="001F3E5D" w14:paraId="0D370E0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D55BDAA"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D59E871"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422916B" w14:textId="77777777" w:rsidR="001F3E5D" w:rsidRDefault="001F3E5D">
      <w:pPr>
        <w:pStyle w:val="Textoindependiente"/>
        <w:spacing w:before="143"/>
      </w:pPr>
    </w:p>
    <w:p w14:paraId="0D316C0C" w14:textId="77777777" w:rsidR="001F3E5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C0AC859" w14:textId="77777777" w:rsidR="001F3E5D" w:rsidRDefault="001F3E5D">
      <w:pPr>
        <w:pStyle w:val="Textoindependiente"/>
        <w:spacing w:before="61"/>
        <w:rPr>
          <w:b/>
        </w:rPr>
      </w:pPr>
    </w:p>
    <w:p w14:paraId="04B4DCD2" w14:textId="1E736204" w:rsidR="001F3E5D" w:rsidRDefault="00000000">
      <w:pPr>
        <w:pStyle w:val="Textoindependiente"/>
        <w:spacing w:line="295" w:lineRule="auto"/>
        <w:ind w:left="142" w:right="850"/>
        <w:jc w:val="both"/>
        <w:rPr>
          <w:b/>
        </w:rPr>
      </w:pPr>
      <w:r>
        <w:rPr>
          <w:b/>
        </w:rPr>
        <w:t xml:space="preserve">Primero. - </w:t>
      </w:r>
      <w:r>
        <w:t xml:space="preserve">Por la </w:t>
      </w:r>
      <w:proofErr w:type="gramStart"/>
      <w:r>
        <w:t>Concejalía</w:t>
      </w:r>
      <w:proofErr w:type="gramEnd"/>
      <w:r>
        <w:t xml:space="preserve"> de Hacienda y Fiestas de este Ayuntamiento, con fecha de 31 de marzo de 2025, se ha iniciado el expediente administrativo para la suscripción de un convenio de colaboración con la </w:t>
      </w:r>
      <w:r>
        <w:rPr>
          <w:b/>
        </w:rPr>
        <w:t>Hermandad de San José</w:t>
      </w:r>
      <w:r w:rsidR="00D9376B">
        <w:rPr>
          <w:b/>
        </w:rPr>
        <w:t>.</w:t>
      </w:r>
    </w:p>
    <w:p w14:paraId="298819A4" w14:textId="77777777" w:rsidR="001F3E5D" w:rsidRDefault="001F3E5D">
      <w:pPr>
        <w:pStyle w:val="Textoindependiente"/>
        <w:spacing w:before="10"/>
        <w:rPr>
          <w:b/>
        </w:rPr>
      </w:pPr>
    </w:p>
    <w:p w14:paraId="654C68A4" w14:textId="77777777" w:rsidR="001F3E5D" w:rsidRDefault="00000000">
      <w:pPr>
        <w:pStyle w:val="Textoindependiente"/>
        <w:ind w:left="142"/>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3F574108" w14:textId="77777777" w:rsidR="001F3E5D" w:rsidRDefault="001F3E5D">
      <w:pPr>
        <w:pStyle w:val="Textoindependiente"/>
        <w:sectPr w:rsidR="001F3E5D">
          <w:pgSz w:w="11910" w:h="16840"/>
          <w:pgMar w:top="1260" w:right="565" w:bottom="1260" w:left="1275" w:header="225" w:footer="1060" w:gutter="0"/>
          <w:cols w:space="720"/>
        </w:sectPr>
      </w:pPr>
    </w:p>
    <w:p w14:paraId="1166A780" w14:textId="77777777" w:rsidR="001F3E5D" w:rsidRDefault="00000000">
      <w:pPr>
        <w:pStyle w:val="Prrafodelista"/>
        <w:numPr>
          <w:ilvl w:val="0"/>
          <w:numId w:val="46"/>
        </w:numPr>
        <w:tabs>
          <w:tab w:val="left" w:pos="281"/>
        </w:tabs>
        <w:spacing w:before="204" w:line="292" w:lineRule="auto"/>
        <w:ind w:right="850" w:firstLine="0"/>
        <w:rPr>
          <w:sz w:val="20"/>
        </w:rPr>
      </w:pPr>
      <w:r>
        <w:rPr>
          <w:sz w:val="20"/>
        </w:rPr>
        <w:lastRenderedPageBreak/>
        <w:t>Objeto del convenio (cláusula 1ª): Establecer un cauce de colaboración permanente entre el Área</w:t>
      </w:r>
      <w:r>
        <w:rPr>
          <w:spacing w:val="80"/>
          <w:sz w:val="20"/>
        </w:rPr>
        <w:t xml:space="preserve"> </w:t>
      </w:r>
      <w:r>
        <w:rPr>
          <w:sz w:val="20"/>
        </w:rPr>
        <w:t>de Fiestas del Ayuntamiento de Las Rozas de Madrid y la Hermandad de San José con el fin de colaborar con la gestión y realización de las actividades de la asociación para el impulso y desarrollo de actividades recreativas dentro de la programación de fiestas en el municipio.</w:t>
      </w:r>
    </w:p>
    <w:p w14:paraId="2A3499F1" w14:textId="77777777" w:rsidR="001F3E5D" w:rsidRDefault="001F3E5D">
      <w:pPr>
        <w:pStyle w:val="Textoindependiente"/>
        <w:spacing w:before="10"/>
      </w:pPr>
    </w:p>
    <w:p w14:paraId="3F026E1F" w14:textId="77777777" w:rsidR="001F3E5D" w:rsidRDefault="00000000">
      <w:pPr>
        <w:pStyle w:val="Prrafodelista"/>
        <w:numPr>
          <w:ilvl w:val="0"/>
          <w:numId w:val="46"/>
        </w:numPr>
        <w:tabs>
          <w:tab w:val="left" w:pos="277"/>
        </w:tabs>
        <w:spacing w:line="292" w:lineRule="auto"/>
        <w:ind w:right="850" w:firstLine="0"/>
        <w:rPr>
          <w:sz w:val="20"/>
        </w:rPr>
      </w:pPr>
      <w:r>
        <w:rPr>
          <w:sz w:val="20"/>
        </w:rPr>
        <w:t>La vigencia del convenio (cláusula 12ª) será desde la fecha de su aprobación por el Ayuntamiento</w:t>
      </w:r>
      <w:r>
        <w:rPr>
          <w:spacing w:val="40"/>
          <w:sz w:val="20"/>
        </w:rPr>
        <w:t xml:space="preserve"> </w:t>
      </w:r>
      <w:r>
        <w:rPr>
          <w:sz w:val="20"/>
        </w:rPr>
        <w:t>de Las Rozas de Madrid, durante un año natural.</w:t>
      </w:r>
    </w:p>
    <w:p w14:paraId="5B475E3F" w14:textId="77777777" w:rsidR="001F3E5D" w:rsidRDefault="001F3E5D">
      <w:pPr>
        <w:pStyle w:val="Textoindependiente"/>
        <w:spacing w:before="9"/>
      </w:pPr>
    </w:p>
    <w:p w14:paraId="5BF77F8F" w14:textId="77777777" w:rsidR="001F3E5D" w:rsidRDefault="00000000">
      <w:pPr>
        <w:pStyle w:val="Prrafodelista"/>
        <w:numPr>
          <w:ilvl w:val="0"/>
          <w:numId w:val="46"/>
        </w:numPr>
        <w:tabs>
          <w:tab w:val="left" w:pos="270"/>
        </w:tabs>
        <w:spacing w:before="1" w:line="292" w:lineRule="auto"/>
        <w:ind w:right="851" w:firstLine="0"/>
        <w:rPr>
          <w:sz w:val="20"/>
        </w:rPr>
      </w:pPr>
      <w:r>
        <w:rPr>
          <w:sz w:val="20"/>
        </w:rPr>
        <w:t>Obligaciones del Ayuntamiento (cláusula 2ª y 3ª): Aportar la cantidad de 4.000,00 €, que se abonan en un único pago anticipado por importe equivalente al 100%.</w:t>
      </w:r>
    </w:p>
    <w:p w14:paraId="40E587A3" w14:textId="77777777" w:rsidR="001F3E5D" w:rsidRDefault="001F3E5D">
      <w:pPr>
        <w:pStyle w:val="Textoindependiente"/>
        <w:spacing w:before="9"/>
      </w:pPr>
    </w:p>
    <w:p w14:paraId="40914744" w14:textId="77777777" w:rsidR="001F3E5D" w:rsidRDefault="00000000">
      <w:pPr>
        <w:pStyle w:val="Prrafodelista"/>
        <w:numPr>
          <w:ilvl w:val="0"/>
          <w:numId w:val="46"/>
        </w:numPr>
        <w:tabs>
          <w:tab w:val="left" w:pos="295"/>
        </w:tabs>
        <w:spacing w:before="1" w:line="292" w:lineRule="auto"/>
        <w:ind w:right="850" w:firstLine="0"/>
        <w:rPr>
          <w:sz w:val="20"/>
        </w:rPr>
      </w:pPr>
      <w:r>
        <w:rPr>
          <w:noProof/>
          <w:sz w:val="20"/>
        </w:rPr>
        <mc:AlternateContent>
          <mc:Choice Requires="wps">
            <w:drawing>
              <wp:anchor distT="0" distB="0" distL="0" distR="0" simplePos="0" relativeHeight="15863296" behindDoc="0" locked="0" layoutInCell="1" allowOverlap="1" wp14:anchorId="59FEA8E7" wp14:editId="19A291D1">
                <wp:simplePos x="0" y="0"/>
                <wp:positionH relativeFrom="page">
                  <wp:posOffset>6807090</wp:posOffset>
                </wp:positionH>
                <wp:positionV relativeFrom="paragraph">
                  <wp:posOffset>6536</wp:posOffset>
                </wp:positionV>
                <wp:extent cx="419734" cy="318706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B11A3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47C4B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9FEA8E7" id="Textbox 308" o:spid="_x0000_s1179" type="#_x0000_t202" style="position:absolute;left:0;text-align:left;margin-left:536pt;margin-top:.5pt;width:33.05pt;height:250.95pt;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" filled="f" stroked="f">
                <v:textbox style="layout-flow:vertical;mso-layout-flow-alt:bottom-to-top" inset="0,0,0,0">
                  <w:txbxContent>
                    <w:p w14:paraId="31B11A3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47C4B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sz w:val="20"/>
        </w:rPr>
        <w:t>Causas de resolución (cláusula 11ª): Principalmente el incumplimiento por alguna de las partes firmantes de los compromisos asumidos, sin perjuicio de la finalización de su período de vigencia.</w:t>
      </w:r>
    </w:p>
    <w:p w14:paraId="2067C762" w14:textId="77777777" w:rsidR="001F3E5D" w:rsidRDefault="001F3E5D">
      <w:pPr>
        <w:pStyle w:val="Textoindependiente"/>
        <w:spacing w:before="9"/>
      </w:pPr>
    </w:p>
    <w:p w14:paraId="4858BF9C" w14:textId="4B83F1DE" w:rsidR="001F3E5D" w:rsidRDefault="00000000">
      <w:pPr>
        <w:pStyle w:val="Prrafodelista"/>
        <w:numPr>
          <w:ilvl w:val="0"/>
          <w:numId w:val="46"/>
        </w:numPr>
        <w:tabs>
          <w:tab w:val="left" w:pos="291"/>
        </w:tabs>
        <w:spacing w:line="292" w:lineRule="auto"/>
        <w:ind w:right="851" w:firstLine="0"/>
        <w:rPr>
          <w:sz w:val="20"/>
        </w:rPr>
      </w:pPr>
      <w:r>
        <w:rPr>
          <w:sz w:val="20"/>
        </w:rPr>
        <w:t>Se alude a una comisión mixta de seguimiento, indicando la forma de componer la misma y su régimen de funcionamiento (cláusula 8ª)</w:t>
      </w:r>
      <w:r w:rsidR="00D9376B">
        <w:rPr>
          <w:sz w:val="20"/>
        </w:rPr>
        <w:t>.</w:t>
      </w:r>
    </w:p>
    <w:p w14:paraId="0FBBA8AE" w14:textId="77777777" w:rsidR="001F3E5D" w:rsidRDefault="001F3E5D">
      <w:pPr>
        <w:pStyle w:val="Textoindependiente"/>
        <w:spacing w:before="10"/>
      </w:pPr>
    </w:p>
    <w:p w14:paraId="2D42C8FE" w14:textId="77777777" w:rsidR="001F3E5D" w:rsidRDefault="00000000">
      <w:pPr>
        <w:pStyle w:val="Prrafodelista"/>
        <w:numPr>
          <w:ilvl w:val="0"/>
          <w:numId w:val="46"/>
        </w:numPr>
        <w:tabs>
          <w:tab w:val="left" w:pos="264"/>
        </w:tabs>
        <w:ind w:left="264" w:right="0" w:hanging="122"/>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7625916F" w14:textId="77777777" w:rsidR="001F3E5D" w:rsidRDefault="001F3E5D">
      <w:pPr>
        <w:pStyle w:val="Textoindependiente"/>
        <w:spacing w:before="61"/>
      </w:pPr>
    </w:p>
    <w:p w14:paraId="1A495560" w14:textId="77777777" w:rsidR="001F3E5D" w:rsidRDefault="00000000">
      <w:pPr>
        <w:pStyle w:val="Textoindependiente"/>
        <w:ind w:left="142"/>
        <w:jc w:val="both"/>
      </w:pPr>
      <w:r>
        <w:t>-Del</w:t>
      </w:r>
      <w:r>
        <w:rPr>
          <w:spacing w:val="-6"/>
        </w:rPr>
        <w:t xml:space="preserve"> </w:t>
      </w:r>
      <w:r>
        <w:t>presente</w:t>
      </w:r>
      <w:r>
        <w:rPr>
          <w:spacing w:val="-3"/>
        </w:rPr>
        <w:t xml:space="preserve"> </w:t>
      </w:r>
      <w:r>
        <w:t>borrador</w:t>
      </w:r>
      <w:r>
        <w:rPr>
          <w:spacing w:val="-3"/>
        </w:rPr>
        <w:t xml:space="preserve"> </w:t>
      </w:r>
      <w:r>
        <w:t>de</w:t>
      </w:r>
      <w:r>
        <w:rPr>
          <w:spacing w:val="-3"/>
        </w:rPr>
        <w:t xml:space="preserve"> </w:t>
      </w:r>
      <w:r>
        <w:t>convenio</w:t>
      </w:r>
      <w:r>
        <w:rPr>
          <w:spacing w:val="-3"/>
        </w:rPr>
        <w:t xml:space="preserve"> </w:t>
      </w:r>
      <w:r>
        <w:t>se</w:t>
      </w:r>
      <w:r>
        <w:rPr>
          <w:spacing w:val="-3"/>
        </w:rPr>
        <w:t xml:space="preserve"> </w:t>
      </w:r>
      <w:r>
        <w:t>desprende</w:t>
      </w:r>
      <w:r>
        <w:rPr>
          <w:spacing w:val="-4"/>
        </w:rPr>
        <w:t xml:space="preserve"> </w:t>
      </w:r>
      <w:r>
        <w:t>la</w:t>
      </w:r>
      <w:r>
        <w:rPr>
          <w:spacing w:val="-3"/>
        </w:rPr>
        <w:t xml:space="preserve"> </w:t>
      </w:r>
      <w:r>
        <w:t>asunción</w:t>
      </w:r>
      <w:r>
        <w:rPr>
          <w:spacing w:val="-3"/>
        </w:rPr>
        <w:t xml:space="preserve"> </w:t>
      </w:r>
      <w:r>
        <w:t>de</w:t>
      </w:r>
      <w:r>
        <w:rPr>
          <w:spacing w:val="-3"/>
        </w:rPr>
        <w:t xml:space="preserve"> </w:t>
      </w:r>
      <w:r>
        <w:t>gasto</w:t>
      </w:r>
      <w:r>
        <w:rPr>
          <w:spacing w:val="-3"/>
        </w:rPr>
        <w:t xml:space="preserve"> </w:t>
      </w:r>
      <w:r>
        <w:t>por</w:t>
      </w:r>
      <w:r>
        <w:rPr>
          <w:spacing w:val="-3"/>
        </w:rPr>
        <w:t xml:space="preserve"> </w:t>
      </w:r>
      <w:r>
        <w:t>el</w:t>
      </w:r>
      <w:r>
        <w:rPr>
          <w:spacing w:val="-3"/>
        </w:rPr>
        <w:t xml:space="preserve"> </w:t>
      </w:r>
      <w:r>
        <w:rPr>
          <w:spacing w:val="-2"/>
        </w:rPr>
        <w:t>Ayuntamiento.</w:t>
      </w:r>
    </w:p>
    <w:p w14:paraId="0A5CF5B5" w14:textId="77777777" w:rsidR="001F3E5D" w:rsidRDefault="001F3E5D">
      <w:pPr>
        <w:pStyle w:val="Textoindependiente"/>
        <w:spacing w:before="60"/>
      </w:pPr>
    </w:p>
    <w:p w14:paraId="2B4ACC37" w14:textId="1FE2B741" w:rsidR="001F3E5D" w:rsidRDefault="00000000">
      <w:pPr>
        <w:pStyle w:val="Textoindependiente"/>
        <w:spacing w:line="292" w:lineRule="auto"/>
        <w:ind w:left="142" w:right="850"/>
        <w:jc w:val="both"/>
      </w:pPr>
      <w:r>
        <w:t>Consta documento de reserva de crédito RC, por importe de 4.000,00 €</w:t>
      </w:r>
      <w:r w:rsidR="00D9376B">
        <w:t>,</w:t>
      </w:r>
      <w:r>
        <w:t xml:space="preserve"> con cargo a la aplicación presupuestaria 101.3380.48007 del Presupuesto de la Corporación para el ejercicio 2025.</w:t>
      </w:r>
    </w:p>
    <w:p w14:paraId="6F891AF1" w14:textId="77777777" w:rsidR="001F3E5D" w:rsidRDefault="001F3E5D">
      <w:pPr>
        <w:pStyle w:val="Textoindependiente"/>
        <w:spacing w:before="10"/>
      </w:pPr>
    </w:p>
    <w:p w14:paraId="79DB7BE5" w14:textId="77777777" w:rsidR="001F3E5D" w:rsidRDefault="00000000">
      <w:pPr>
        <w:pStyle w:val="Prrafodelista"/>
        <w:numPr>
          <w:ilvl w:val="0"/>
          <w:numId w:val="46"/>
        </w:numPr>
        <w:tabs>
          <w:tab w:val="left" w:pos="287"/>
        </w:tabs>
        <w:spacing w:line="295" w:lineRule="auto"/>
        <w:ind w:right="850" w:firstLine="0"/>
        <w:rPr>
          <w:sz w:val="20"/>
        </w:rPr>
      </w:pPr>
      <w:r>
        <w:rPr>
          <w:sz w:val="20"/>
        </w:rPr>
        <w:t xml:space="preserve">Consta memoria justificativa del convenio, suscrita con fecha </w:t>
      </w:r>
      <w:r>
        <w:rPr>
          <w:b/>
          <w:sz w:val="20"/>
        </w:rPr>
        <w:t>1 de abril de 2025</w:t>
      </w:r>
      <w:r>
        <w:rPr>
          <w:sz w:val="20"/>
        </w:rPr>
        <w:t>, por el Técnico Municipal, D. Adolfo Alonso Gómez, con los extremos contenidos en el artículo 50 de la Ley 40/2015, de Régimen Jurídico del Sector Público.</w:t>
      </w:r>
    </w:p>
    <w:p w14:paraId="742CF334" w14:textId="77777777" w:rsidR="001F3E5D" w:rsidRDefault="001F3E5D">
      <w:pPr>
        <w:pStyle w:val="Textoindependiente"/>
        <w:spacing w:before="7"/>
      </w:pPr>
    </w:p>
    <w:p w14:paraId="7B7B0B32" w14:textId="77777777" w:rsidR="001F3E5D" w:rsidRDefault="00000000">
      <w:pPr>
        <w:pStyle w:val="Textoindependiente"/>
        <w:spacing w:line="297" w:lineRule="auto"/>
        <w:ind w:left="142" w:right="850"/>
        <w:jc w:val="both"/>
      </w:pPr>
      <w:r>
        <w:t>Igualmente, consta informe del Técnico Municipal, D. Adolfo Alonso Gómez, de fecha</w:t>
      </w:r>
      <w:r>
        <w:rPr>
          <w:spacing w:val="23"/>
        </w:rPr>
        <w:t xml:space="preserve"> </w:t>
      </w:r>
      <w:r>
        <w:rPr>
          <w:b/>
        </w:rPr>
        <w:t>28 de marzo</w:t>
      </w:r>
      <w:r>
        <w:rPr>
          <w:b/>
          <w:spacing w:val="40"/>
        </w:rPr>
        <w:t xml:space="preserve"> </w:t>
      </w:r>
      <w:r>
        <w:rPr>
          <w:b/>
        </w:rPr>
        <w:t>de 2025</w:t>
      </w:r>
      <w:r>
        <w:t>, sobre la justificación de la necesidad del convenio que se propone.</w:t>
      </w:r>
    </w:p>
    <w:p w14:paraId="3A69805D" w14:textId="77777777" w:rsidR="001F3E5D" w:rsidRDefault="001F3E5D">
      <w:pPr>
        <w:pStyle w:val="Textoindependiente"/>
        <w:spacing w:before="8"/>
      </w:pPr>
    </w:p>
    <w:p w14:paraId="7C6E4BB8" w14:textId="45686CE0" w:rsidR="001F3E5D" w:rsidRDefault="00000000">
      <w:pPr>
        <w:pStyle w:val="Prrafodelista"/>
        <w:numPr>
          <w:ilvl w:val="0"/>
          <w:numId w:val="46"/>
        </w:numPr>
        <w:tabs>
          <w:tab w:val="left" w:pos="313"/>
        </w:tabs>
        <w:spacing w:line="292" w:lineRule="auto"/>
        <w:ind w:right="851" w:firstLine="0"/>
        <w:jc w:val="left"/>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w:t>
      </w:r>
      <w:r>
        <w:rPr>
          <w:spacing w:val="80"/>
          <w:sz w:val="20"/>
        </w:rPr>
        <w:t xml:space="preserve"> </w:t>
      </w:r>
      <w:r>
        <w:rPr>
          <w:sz w:val="20"/>
        </w:rPr>
        <w:t>Jiménez Andrés, con fecha 1 de abril de 2025.</w:t>
      </w:r>
    </w:p>
    <w:p w14:paraId="2E5BCD2D" w14:textId="77777777" w:rsidR="001F3E5D" w:rsidRDefault="001F3E5D">
      <w:pPr>
        <w:pStyle w:val="Textoindependiente"/>
        <w:spacing w:before="10"/>
      </w:pPr>
    </w:p>
    <w:p w14:paraId="12DB1097" w14:textId="3BDA6BDA" w:rsidR="001F3E5D" w:rsidRDefault="00000000">
      <w:pPr>
        <w:pStyle w:val="Textoindependiente"/>
        <w:spacing w:line="292" w:lineRule="auto"/>
        <w:ind w:left="142" w:right="842"/>
      </w:pPr>
      <w:r>
        <w:t>Vista la propuesta de resolución PR/2025/1883 de 2 de abril de 2025 fiscalizada favorablemente con fecha de 2 de abril de 2025</w:t>
      </w:r>
      <w:r w:rsidR="00D9376B">
        <w:t>,</w:t>
      </w:r>
    </w:p>
    <w:p w14:paraId="79183124" w14:textId="77777777" w:rsidR="001F3E5D" w:rsidRDefault="001F3E5D">
      <w:pPr>
        <w:pStyle w:val="Textoindependiente"/>
        <w:spacing w:before="9"/>
      </w:pPr>
    </w:p>
    <w:p w14:paraId="30222C70" w14:textId="77777777" w:rsidR="001F3E5D" w:rsidRDefault="00000000">
      <w:pPr>
        <w:pStyle w:val="Ttulo4"/>
      </w:pPr>
      <w:r>
        <w:rPr>
          <w:spacing w:val="-2"/>
        </w:rPr>
        <w:t>Resolución:</w:t>
      </w:r>
    </w:p>
    <w:p w14:paraId="2A0F8FFE" w14:textId="77777777" w:rsidR="001F3E5D" w:rsidRDefault="001F3E5D">
      <w:pPr>
        <w:pStyle w:val="Textoindependiente"/>
        <w:spacing w:before="61"/>
        <w:rPr>
          <w:b/>
        </w:rPr>
      </w:pPr>
    </w:p>
    <w:p w14:paraId="3213CBCE" w14:textId="77777777" w:rsidR="001F3E5D" w:rsidRDefault="00000000">
      <w:pPr>
        <w:ind w:left="142"/>
        <w:rPr>
          <w:sz w:val="20"/>
        </w:rPr>
      </w:pPr>
      <w:r>
        <w:rPr>
          <w:b/>
          <w:sz w:val="20"/>
        </w:rPr>
        <w:t>PRIMERO.</w:t>
      </w:r>
      <w:r>
        <w:rPr>
          <w:b/>
          <w:spacing w:val="63"/>
          <w:sz w:val="20"/>
        </w:rPr>
        <w:t xml:space="preserve"> </w:t>
      </w:r>
      <w:r>
        <w:rPr>
          <w:b/>
          <w:sz w:val="20"/>
        </w:rPr>
        <w:t>-</w:t>
      </w:r>
      <w:r>
        <w:rPr>
          <w:b/>
          <w:spacing w:val="64"/>
          <w:sz w:val="20"/>
        </w:rPr>
        <w:t xml:space="preserve"> </w:t>
      </w:r>
      <w:r>
        <w:rPr>
          <w:sz w:val="20"/>
        </w:rPr>
        <w:t>Autorizar</w:t>
      </w:r>
      <w:r>
        <w:rPr>
          <w:spacing w:val="63"/>
          <w:sz w:val="20"/>
        </w:rPr>
        <w:t xml:space="preserve"> </w:t>
      </w:r>
      <w:r>
        <w:rPr>
          <w:sz w:val="20"/>
        </w:rPr>
        <w:t>y</w:t>
      </w:r>
      <w:r>
        <w:rPr>
          <w:spacing w:val="64"/>
          <w:sz w:val="20"/>
        </w:rPr>
        <w:t xml:space="preserve"> </w:t>
      </w:r>
      <w:r>
        <w:rPr>
          <w:sz w:val="20"/>
        </w:rPr>
        <w:t>disponer</w:t>
      </w:r>
      <w:r>
        <w:rPr>
          <w:spacing w:val="63"/>
          <w:sz w:val="20"/>
        </w:rPr>
        <w:t xml:space="preserve"> </w:t>
      </w:r>
      <w:r>
        <w:rPr>
          <w:sz w:val="20"/>
        </w:rPr>
        <w:t>(AD)</w:t>
      </w:r>
      <w:r>
        <w:rPr>
          <w:spacing w:val="64"/>
          <w:sz w:val="20"/>
        </w:rPr>
        <w:t xml:space="preserve"> </w:t>
      </w:r>
      <w:r>
        <w:rPr>
          <w:sz w:val="20"/>
        </w:rPr>
        <w:t>la</w:t>
      </w:r>
      <w:r>
        <w:rPr>
          <w:spacing w:val="64"/>
          <w:sz w:val="20"/>
        </w:rPr>
        <w:t xml:space="preserve"> </w:t>
      </w:r>
      <w:r>
        <w:rPr>
          <w:sz w:val="20"/>
        </w:rPr>
        <w:t>cantidad</w:t>
      </w:r>
      <w:r>
        <w:rPr>
          <w:spacing w:val="63"/>
          <w:sz w:val="20"/>
        </w:rPr>
        <w:t xml:space="preserve"> </w:t>
      </w:r>
      <w:r>
        <w:rPr>
          <w:sz w:val="20"/>
        </w:rPr>
        <w:t>de</w:t>
      </w:r>
      <w:r>
        <w:rPr>
          <w:spacing w:val="67"/>
          <w:sz w:val="20"/>
        </w:rPr>
        <w:t xml:space="preserve"> </w:t>
      </w:r>
      <w:r>
        <w:rPr>
          <w:b/>
          <w:sz w:val="20"/>
        </w:rPr>
        <w:t>4.000,00</w:t>
      </w:r>
      <w:r>
        <w:rPr>
          <w:b/>
          <w:spacing w:val="64"/>
          <w:sz w:val="20"/>
        </w:rPr>
        <w:t xml:space="preserve"> </w:t>
      </w:r>
      <w:r>
        <w:rPr>
          <w:b/>
          <w:sz w:val="20"/>
        </w:rPr>
        <w:t>€</w:t>
      </w:r>
      <w:r>
        <w:rPr>
          <w:sz w:val="20"/>
        </w:rPr>
        <w:t>,</w:t>
      </w:r>
      <w:r>
        <w:rPr>
          <w:spacing w:val="63"/>
          <w:sz w:val="20"/>
        </w:rPr>
        <w:t xml:space="preserve"> </w:t>
      </w:r>
      <w:r>
        <w:rPr>
          <w:sz w:val="20"/>
        </w:rPr>
        <w:t>con</w:t>
      </w:r>
      <w:r>
        <w:rPr>
          <w:spacing w:val="64"/>
          <w:sz w:val="20"/>
        </w:rPr>
        <w:t xml:space="preserve"> </w:t>
      </w:r>
      <w:r>
        <w:rPr>
          <w:sz w:val="20"/>
        </w:rPr>
        <w:t>cargo</w:t>
      </w:r>
      <w:r>
        <w:rPr>
          <w:spacing w:val="63"/>
          <w:sz w:val="20"/>
        </w:rPr>
        <w:t xml:space="preserve"> </w:t>
      </w:r>
      <w:r>
        <w:rPr>
          <w:sz w:val="20"/>
        </w:rPr>
        <w:t>a</w:t>
      </w:r>
      <w:r>
        <w:rPr>
          <w:spacing w:val="64"/>
          <w:sz w:val="20"/>
        </w:rPr>
        <w:t xml:space="preserve"> </w:t>
      </w:r>
      <w:r>
        <w:rPr>
          <w:sz w:val="20"/>
        </w:rPr>
        <w:t>la</w:t>
      </w:r>
      <w:r>
        <w:rPr>
          <w:spacing w:val="64"/>
          <w:sz w:val="20"/>
        </w:rPr>
        <w:t xml:space="preserve"> </w:t>
      </w:r>
      <w:r>
        <w:rPr>
          <w:spacing w:val="-2"/>
          <w:sz w:val="20"/>
        </w:rPr>
        <w:t>aplicación</w:t>
      </w:r>
    </w:p>
    <w:p w14:paraId="3C7E7115" w14:textId="77777777" w:rsidR="001F3E5D" w:rsidRDefault="00000000">
      <w:pPr>
        <w:spacing w:before="55" w:line="297" w:lineRule="auto"/>
        <w:ind w:left="142" w:right="850"/>
        <w:jc w:val="both"/>
        <w:rPr>
          <w:b/>
          <w:sz w:val="20"/>
        </w:rPr>
      </w:pPr>
      <w:r>
        <w:rPr>
          <w:sz w:val="20"/>
        </w:rPr>
        <w:t xml:space="preserve">presupuestaria </w:t>
      </w:r>
      <w:r>
        <w:rPr>
          <w:b/>
          <w:sz w:val="20"/>
        </w:rPr>
        <w:t xml:space="preserve">111.3380.48007 </w:t>
      </w:r>
      <w:r>
        <w:rPr>
          <w:sz w:val="20"/>
        </w:rPr>
        <w:t xml:space="preserve">del Presupuesto de la Corporación para el ejercicio 2025, a favor de la </w:t>
      </w:r>
      <w:r>
        <w:rPr>
          <w:b/>
          <w:sz w:val="20"/>
        </w:rPr>
        <w:t>Hermandad de San José.</w:t>
      </w:r>
    </w:p>
    <w:p w14:paraId="59C504E6" w14:textId="77777777" w:rsidR="001F3E5D" w:rsidRDefault="001F3E5D">
      <w:pPr>
        <w:pStyle w:val="Textoindependiente"/>
        <w:spacing w:before="8"/>
        <w:rPr>
          <w:b/>
        </w:rPr>
      </w:pPr>
    </w:p>
    <w:p w14:paraId="7659D653" w14:textId="77777777" w:rsidR="001F3E5D" w:rsidRDefault="00000000">
      <w:pPr>
        <w:spacing w:line="297" w:lineRule="auto"/>
        <w:ind w:left="142" w:right="850"/>
        <w:jc w:val="both"/>
        <w:rPr>
          <w:b/>
          <w:sz w:val="20"/>
        </w:rPr>
      </w:pPr>
      <w:r>
        <w:rPr>
          <w:b/>
          <w:sz w:val="20"/>
        </w:rPr>
        <w:t>SEGUNDO.</w:t>
      </w:r>
      <w:r>
        <w:rPr>
          <w:b/>
          <w:spacing w:val="15"/>
          <w:sz w:val="20"/>
        </w:rPr>
        <w:t xml:space="preserve"> </w:t>
      </w:r>
      <w:r>
        <w:rPr>
          <w:b/>
          <w:sz w:val="20"/>
        </w:rPr>
        <w:t>-</w:t>
      </w:r>
      <w:r>
        <w:rPr>
          <w:b/>
          <w:spacing w:val="15"/>
          <w:sz w:val="20"/>
        </w:rPr>
        <w:t xml:space="preserve"> </w:t>
      </w:r>
      <w:r>
        <w:rPr>
          <w:sz w:val="20"/>
        </w:rPr>
        <w:t>Aprobar</w:t>
      </w:r>
      <w:r>
        <w:rPr>
          <w:spacing w:val="15"/>
          <w:sz w:val="20"/>
        </w:rPr>
        <w:t xml:space="preserve"> </w:t>
      </w:r>
      <w:r>
        <w:rPr>
          <w:sz w:val="20"/>
        </w:rPr>
        <w:t>el</w:t>
      </w:r>
      <w:r>
        <w:rPr>
          <w:spacing w:val="15"/>
          <w:sz w:val="20"/>
        </w:rPr>
        <w:t xml:space="preserve"> </w:t>
      </w:r>
      <w:r>
        <w:rPr>
          <w:sz w:val="20"/>
        </w:rPr>
        <w:t>convenio</w:t>
      </w:r>
      <w:r>
        <w:rPr>
          <w:spacing w:val="15"/>
          <w:sz w:val="20"/>
        </w:rPr>
        <w:t xml:space="preserve"> </w:t>
      </w:r>
      <w:r>
        <w:rPr>
          <w:sz w:val="20"/>
        </w:rPr>
        <w:t>de</w:t>
      </w:r>
      <w:r>
        <w:rPr>
          <w:spacing w:val="15"/>
          <w:sz w:val="20"/>
        </w:rPr>
        <w:t xml:space="preserve"> </w:t>
      </w:r>
      <w:r>
        <w:rPr>
          <w:sz w:val="20"/>
        </w:rPr>
        <w:t>colaboración</w:t>
      </w:r>
      <w:r>
        <w:rPr>
          <w:spacing w:val="15"/>
          <w:sz w:val="20"/>
        </w:rPr>
        <w:t xml:space="preserve"> </w:t>
      </w:r>
      <w:r>
        <w:rPr>
          <w:sz w:val="20"/>
        </w:rPr>
        <w:t>entre</w:t>
      </w:r>
      <w:r>
        <w:rPr>
          <w:spacing w:val="15"/>
          <w:sz w:val="20"/>
        </w:rPr>
        <w:t xml:space="preserve"> </w:t>
      </w:r>
      <w:r>
        <w:rPr>
          <w:sz w:val="20"/>
        </w:rPr>
        <w:t>el</w:t>
      </w:r>
      <w:r>
        <w:rPr>
          <w:spacing w:val="15"/>
          <w:sz w:val="20"/>
        </w:rPr>
        <w:t xml:space="preserve"> </w:t>
      </w:r>
      <w:r>
        <w:rPr>
          <w:sz w:val="20"/>
        </w:rPr>
        <w:t>Ayuntamiento</w:t>
      </w:r>
      <w:r>
        <w:rPr>
          <w:spacing w:val="15"/>
          <w:sz w:val="20"/>
        </w:rPr>
        <w:t xml:space="preserve"> </w:t>
      </w:r>
      <w:r>
        <w:rPr>
          <w:sz w:val="20"/>
        </w:rPr>
        <w:t>de</w:t>
      </w:r>
      <w:r>
        <w:rPr>
          <w:spacing w:val="15"/>
          <w:sz w:val="20"/>
        </w:rPr>
        <w:t xml:space="preserve"> </w:t>
      </w:r>
      <w:r>
        <w:rPr>
          <w:sz w:val="20"/>
        </w:rPr>
        <w:t>las</w:t>
      </w:r>
      <w:r>
        <w:rPr>
          <w:spacing w:val="15"/>
          <w:sz w:val="20"/>
        </w:rPr>
        <w:t xml:space="preserve"> </w:t>
      </w:r>
      <w:r>
        <w:rPr>
          <w:sz w:val="20"/>
        </w:rPr>
        <w:t>Rozas</w:t>
      </w:r>
      <w:r>
        <w:rPr>
          <w:spacing w:val="15"/>
          <w:sz w:val="20"/>
        </w:rPr>
        <w:t xml:space="preserve"> </w:t>
      </w:r>
      <w:r>
        <w:rPr>
          <w:sz w:val="20"/>
        </w:rPr>
        <w:t>de</w:t>
      </w:r>
      <w:r>
        <w:rPr>
          <w:spacing w:val="15"/>
          <w:sz w:val="20"/>
        </w:rPr>
        <w:t xml:space="preserve"> </w:t>
      </w:r>
      <w:r>
        <w:rPr>
          <w:sz w:val="20"/>
        </w:rPr>
        <w:t>Madrid</w:t>
      </w:r>
      <w:r>
        <w:rPr>
          <w:spacing w:val="15"/>
          <w:sz w:val="20"/>
        </w:rPr>
        <w:t xml:space="preserve"> </w:t>
      </w:r>
      <w:r>
        <w:rPr>
          <w:sz w:val="20"/>
        </w:rPr>
        <w:t xml:space="preserve">y la </w:t>
      </w:r>
      <w:r>
        <w:rPr>
          <w:b/>
          <w:sz w:val="20"/>
        </w:rPr>
        <w:t>Hermandad de San José.</w:t>
      </w:r>
    </w:p>
    <w:p w14:paraId="6F802822" w14:textId="77777777" w:rsidR="001F3E5D" w:rsidRDefault="001F3E5D">
      <w:pPr>
        <w:pStyle w:val="Textoindependiente"/>
        <w:spacing w:before="8"/>
        <w:rPr>
          <w:b/>
        </w:rPr>
      </w:pPr>
    </w:p>
    <w:p w14:paraId="22909577" w14:textId="77777777" w:rsidR="001F3E5D" w:rsidRDefault="00000000">
      <w:pPr>
        <w:pStyle w:val="Textoindependiente"/>
        <w:spacing w:line="297" w:lineRule="auto"/>
        <w:ind w:left="142" w:right="851"/>
        <w:jc w:val="both"/>
      </w:pPr>
      <w:r>
        <w:rPr>
          <w:b/>
        </w:rPr>
        <w:t xml:space="preserve">TERCERO. - </w:t>
      </w:r>
      <w:r>
        <w:t>El abono de la cantidad citada se efectuará en un único pago anticipado por importe equivalente al 100%.</w:t>
      </w:r>
    </w:p>
    <w:p w14:paraId="1FC2CC7A" w14:textId="77777777" w:rsidR="001F3E5D" w:rsidRDefault="001F3E5D">
      <w:pPr>
        <w:pStyle w:val="Textoindependiente"/>
        <w:spacing w:before="4"/>
      </w:pPr>
    </w:p>
    <w:p w14:paraId="0F2B1A6C" w14:textId="77777777" w:rsidR="001F3E5D" w:rsidRDefault="00000000">
      <w:pPr>
        <w:pStyle w:val="Textoindependiente"/>
        <w:spacing w:line="292" w:lineRule="auto"/>
        <w:ind w:left="142" w:right="850"/>
        <w:jc w:val="both"/>
      </w:pPr>
      <w:r>
        <w:t>Con</w:t>
      </w:r>
      <w:r>
        <w:rPr>
          <w:spacing w:val="18"/>
        </w:rPr>
        <w:t xml:space="preserve"> </w:t>
      </w:r>
      <w:r>
        <w:t>carácter</w:t>
      </w:r>
      <w:r>
        <w:rPr>
          <w:spacing w:val="18"/>
        </w:rPr>
        <w:t xml:space="preserve"> </w:t>
      </w:r>
      <w:r>
        <w:t>previo</w:t>
      </w:r>
      <w:r>
        <w:rPr>
          <w:spacing w:val="18"/>
        </w:rPr>
        <w:t xml:space="preserve"> </w:t>
      </w:r>
      <w:r>
        <w:t>al</w:t>
      </w:r>
      <w:r>
        <w:rPr>
          <w:spacing w:val="18"/>
        </w:rPr>
        <w:t xml:space="preserve"> </w:t>
      </w:r>
      <w:r>
        <w:t>abono</w:t>
      </w:r>
      <w:r>
        <w:rPr>
          <w:spacing w:val="18"/>
        </w:rPr>
        <w:t xml:space="preserve"> </w:t>
      </w:r>
      <w:r>
        <w:t>de</w:t>
      </w:r>
      <w:r>
        <w:rPr>
          <w:spacing w:val="18"/>
        </w:rPr>
        <w:t xml:space="preserve"> </w:t>
      </w:r>
      <w:r>
        <w:t>la</w:t>
      </w:r>
      <w:r>
        <w:rPr>
          <w:spacing w:val="18"/>
        </w:rPr>
        <w:t xml:space="preserve"> </w:t>
      </w:r>
      <w:r>
        <w:t>cantidad</w:t>
      </w:r>
      <w:r>
        <w:rPr>
          <w:spacing w:val="18"/>
        </w:rPr>
        <w:t xml:space="preserve"> </w:t>
      </w:r>
      <w:r>
        <w:t>indicada,</w:t>
      </w:r>
      <w:r>
        <w:rPr>
          <w:spacing w:val="18"/>
        </w:rPr>
        <w:t xml:space="preserve"> </w:t>
      </w:r>
      <w:r>
        <w:t>deberá</w:t>
      </w:r>
      <w:r>
        <w:rPr>
          <w:spacing w:val="18"/>
        </w:rPr>
        <w:t xml:space="preserve"> </w:t>
      </w:r>
      <w:r>
        <w:t>acreditar,</w:t>
      </w:r>
      <w:r>
        <w:rPr>
          <w:spacing w:val="18"/>
        </w:rPr>
        <w:t xml:space="preserve"> </w:t>
      </w:r>
      <w:r>
        <w:t>mediante</w:t>
      </w:r>
      <w:r>
        <w:rPr>
          <w:spacing w:val="18"/>
        </w:rPr>
        <w:t xml:space="preserve"> </w:t>
      </w:r>
      <w:r>
        <w:t>certificados,</w:t>
      </w:r>
      <w:r>
        <w:rPr>
          <w:spacing w:val="18"/>
        </w:rPr>
        <w:t xml:space="preserve"> </w:t>
      </w:r>
      <w:r>
        <w:t>estar al corriente en el cumplimiento de sus obligaciones tributarias y de Seguridad Social o, de no figurar como empresario en el citado régimen.</w:t>
      </w:r>
    </w:p>
    <w:p w14:paraId="03A15A42" w14:textId="77777777" w:rsidR="001F3E5D" w:rsidRDefault="001F3E5D">
      <w:pPr>
        <w:pStyle w:val="Textoindependiente"/>
        <w:spacing w:line="292" w:lineRule="auto"/>
        <w:jc w:val="both"/>
        <w:sectPr w:rsidR="001F3E5D">
          <w:pgSz w:w="11910" w:h="16840"/>
          <w:pgMar w:top="1260" w:right="565" w:bottom="1260" w:left="1275" w:header="225" w:footer="1060" w:gutter="0"/>
          <w:cols w:space="720"/>
        </w:sectPr>
      </w:pPr>
    </w:p>
    <w:p w14:paraId="60105238" w14:textId="77777777" w:rsidR="001F3E5D" w:rsidRDefault="001F3E5D">
      <w:pPr>
        <w:pStyle w:val="Textoindependiente"/>
        <w:spacing w:before="183"/>
      </w:pPr>
    </w:p>
    <w:p w14:paraId="6D2F09AE" w14:textId="77777777" w:rsidR="001F3E5D" w:rsidRDefault="00000000">
      <w:pPr>
        <w:pStyle w:val="Textoindependiente"/>
        <w:spacing w:line="295" w:lineRule="auto"/>
        <w:ind w:left="142" w:right="850"/>
        <w:jc w:val="both"/>
      </w:pPr>
      <w:r>
        <w:rPr>
          <w:b/>
        </w:rPr>
        <w:t xml:space="preserve">CUARTO. - </w:t>
      </w:r>
      <w:r>
        <w:t xml:space="preserve">Facultar al </w:t>
      </w:r>
      <w:proofErr w:type="gramStart"/>
      <w:r>
        <w:t>Concejal</w:t>
      </w:r>
      <w:proofErr w:type="gramEnd"/>
      <w:r>
        <w:t>-Delegado de Hacienda y Fiestas para la firma del convenio administrativo antes citado, así como para la realización de cuantos actos sean precisos para la correcta gestión y ejecución del mismo.</w:t>
      </w:r>
    </w:p>
    <w:p w14:paraId="40934229" w14:textId="77777777" w:rsidR="001F3E5D" w:rsidRDefault="001F3E5D">
      <w:pPr>
        <w:pStyle w:val="Textoindependiente"/>
        <w:spacing w:before="7"/>
      </w:pPr>
    </w:p>
    <w:p w14:paraId="6C5DF2BD" w14:textId="77777777" w:rsidR="001F3E5D" w:rsidRDefault="00000000">
      <w:pPr>
        <w:pStyle w:val="Textoindependiente"/>
        <w:ind w:left="142"/>
      </w:pPr>
      <w:r>
        <w:rPr>
          <w:b/>
        </w:rPr>
        <w:t>QUINTO.</w:t>
      </w:r>
      <w:r>
        <w:rPr>
          <w:b/>
          <w:spacing w:val="-3"/>
        </w:rPr>
        <w:t xml:space="preserve"> </w:t>
      </w:r>
      <w:r>
        <w:rPr>
          <w:b/>
        </w:rPr>
        <w:t>-</w:t>
      </w:r>
      <w:r>
        <w:rPr>
          <w:b/>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t>portal</w:t>
      </w:r>
      <w:r>
        <w:rPr>
          <w:spacing w:val="-2"/>
        </w:rPr>
        <w:t xml:space="preserve"> </w:t>
      </w:r>
      <w:r>
        <w:t>de</w:t>
      </w:r>
      <w:r>
        <w:rPr>
          <w:spacing w:val="-2"/>
        </w:rPr>
        <w:t xml:space="preserve"> transparencia.</w:t>
      </w:r>
    </w:p>
    <w:p w14:paraId="6B362050" w14:textId="77777777" w:rsidR="001F3E5D" w:rsidRDefault="001F3E5D">
      <w:pPr>
        <w:pStyle w:val="Textoindependiente"/>
        <w:spacing w:before="33"/>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2976A6DE" w14:textId="77777777">
        <w:trPr>
          <w:trHeight w:val="691"/>
        </w:trPr>
        <w:tc>
          <w:tcPr>
            <w:tcW w:w="9062" w:type="dxa"/>
            <w:gridSpan w:val="2"/>
            <w:tcBorders>
              <w:left w:val="single" w:sz="4" w:space="0" w:color="CCCCCC"/>
              <w:right w:val="single" w:sz="4" w:space="0" w:color="CCCCCC"/>
            </w:tcBorders>
            <w:shd w:val="clear" w:color="auto" w:fill="F3F3F3"/>
          </w:tcPr>
          <w:p w14:paraId="16828D62" w14:textId="77777777" w:rsidR="001F3E5D" w:rsidRDefault="00000000">
            <w:pPr>
              <w:pStyle w:val="TableParagraph"/>
              <w:spacing w:before="83" w:line="297" w:lineRule="auto"/>
              <w:rPr>
                <w:b/>
                <w:sz w:val="20"/>
              </w:rPr>
            </w:pPr>
            <w:r>
              <w:rPr>
                <w:b/>
                <w:sz w:val="20"/>
              </w:rPr>
              <w:t xml:space="preserve">Aprobación del convenio de colaboración entre el Ayuntamiento de Las Rozas de Madrid y la Asociación Peña </w:t>
            </w:r>
            <w:proofErr w:type="spellStart"/>
            <w:r>
              <w:rPr>
                <w:b/>
                <w:sz w:val="20"/>
              </w:rPr>
              <w:t>Quitamanías</w:t>
            </w:r>
            <w:proofErr w:type="spellEnd"/>
            <w:r>
              <w:rPr>
                <w:b/>
                <w:sz w:val="20"/>
              </w:rPr>
              <w:t xml:space="preserve">. </w:t>
            </w:r>
            <w:proofErr w:type="spellStart"/>
            <w:r>
              <w:rPr>
                <w:b/>
                <w:sz w:val="20"/>
              </w:rPr>
              <w:t>Expte</w:t>
            </w:r>
            <w:proofErr w:type="spellEnd"/>
            <w:r>
              <w:rPr>
                <w:b/>
                <w:sz w:val="20"/>
              </w:rPr>
              <w:t>. 12227/2025.</w:t>
            </w:r>
          </w:p>
        </w:tc>
      </w:tr>
      <w:tr w:rsidR="001F3E5D" w14:paraId="3ED70531" w14:textId="77777777">
        <w:trPr>
          <w:trHeight w:val="406"/>
        </w:trPr>
        <w:tc>
          <w:tcPr>
            <w:tcW w:w="1877" w:type="dxa"/>
            <w:tcBorders>
              <w:left w:val="single" w:sz="4" w:space="0" w:color="CCCCCC"/>
            </w:tcBorders>
          </w:tcPr>
          <w:p w14:paraId="47EC6A50" w14:textId="77777777" w:rsidR="001F3E5D"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53B76CD5"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9EEEC29" w14:textId="77777777" w:rsidR="001F3E5D" w:rsidRDefault="001F3E5D">
      <w:pPr>
        <w:pStyle w:val="Textoindependiente"/>
        <w:spacing w:before="145"/>
      </w:pPr>
    </w:p>
    <w:p w14:paraId="3DE6C60C" w14:textId="77777777" w:rsidR="001F3E5D" w:rsidRDefault="00000000">
      <w:pPr>
        <w:pStyle w:val="Ttulo4"/>
        <w:spacing w:before="1"/>
      </w:pPr>
      <w:r>
        <w:rPr>
          <w:noProof/>
        </w:rPr>
        <mc:AlternateContent>
          <mc:Choice Requires="wps">
            <w:drawing>
              <wp:anchor distT="0" distB="0" distL="0" distR="0" simplePos="0" relativeHeight="15864320" behindDoc="0" locked="0" layoutInCell="1" allowOverlap="1" wp14:anchorId="49E6CB41" wp14:editId="36106A02">
                <wp:simplePos x="0" y="0"/>
                <wp:positionH relativeFrom="page">
                  <wp:posOffset>6807090</wp:posOffset>
                </wp:positionH>
                <wp:positionV relativeFrom="paragraph">
                  <wp:posOffset>-210112</wp:posOffset>
                </wp:positionV>
                <wp:extent cx="419734" cy="318706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9A172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77374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9E6CB41" id="Textbox 310" o:spid="_x0000_s1180" type="#_x0000_t202" style="position:absolute;left:0;text-align:left;margin-left:536pt;margin-top:-16.55pt;width:33.05pt;height:250.95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" filled="f" stroked="f">
                <v:textbox style="layout-flow:vertical;mso-layout-flow-alt:bottom-to-top" inset="0,0,0,0">
                  <w:txbxContent>
                    <w:p w14:paraId="4C9A172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77374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489C70" w14:textId="77777777" w:rsidR="001F3E5D" w:rsidRDefault="001F3E5D">
      <w:pPr>
        <w:pStyle w:val="Textoindependiente"/>
        <w:spacing w:before="61"/>
        <w:rPr>
          <w:b/>
        </w:rPr>
      </w:pPr>
    </w:p>
    <w:p w14:paraId="51A66BF9" w14:textId="77777777" w:rsidR="001F3E5D" w:rsidRDefault="00000000">
      <w:pPr>
        <w:pStyle w:val="Textoindependiente"/>
        <w:spacing w:line="295" w:lineRule="auto"/>
        <w:ind w:left="142" w:right="850"/>
        <w:jc w:val="both"/>
        <w:rPr>
          <w:b/>
        </w:rPr>
      </w:pPr>
      <w:r>
        <w:rPr>
          <w:b/>
        </w:rPr>
        <w:t xml:space="preserve">Primero. - </w:t>
      </w:r>
      <w:r>
        <w:t xml:space="preserve">Por la </w:t>
      </w:r>
      <w:proofErr w:type="gramStart"/>
      <w:r>
        <w:t>Concejalía</w:t>
      </w:r>
      <w:proofErr w:type="gramEnd"/>
      <w:r>
        <w:t xml:space="preserve"> de Hacienda y Fiestas de este Ayuntamiento, con fecha de 31 de marzo de 2025, se ha iniciado el expediente administrativo para la suscripción de un convenio de colaboración con la </w:t>
      </w:r>
      <w:r>
        <w:rPr>
          <w:b/>
        </w:rPr>
        <w:t xml:space="preserve">Asociación Peña </w:t>
      </w:r>
      <w:proofErr w:type="spellStart"/>
      <w:r>
        <w:rPr>
          <w:b/>
        </w:rPr>
        <w:t>Quitamanías</w:t>
      </w:r>
      <w:proofErr w:type="spellEnd"/>
      <w:r>
        <w:rPr>
          <w:b/>
        </w:rPr>
        <w:t>.</w:t>
      </w:r>
    </w:p>
    <w:p w14:paraId="78890FE3" w14:textId="77777777" w:rsidR="001F3E5D" w:rsidRDefault="001F3E5D">
      <w:pPr>
        <w:pStyle w:val="Textoindependiente"/>
        <w:spacing w:before="10"/>
        <w:rPr>
          <w:b/>
        </w:rPr>
      </w:pPr>
    </w:p>
    <w:p w14:paraId="3D336EE7" w14:textId="77777777" w:rsidR="001F3E5D" w:rsidRDefault="00000000">
      <w:pPr>
        <w:pStyle w:val="Textoindependiente"/>
        <w:ind w:left="142"/>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79325C12" w14:textId="77777777" w:rsidR="001F3E5D" w:rsidRDefault="001F3E5D">
      <w:pPr>
        <w:pStyle w:val="Textoindependiente"/>
        <w:spacing w:before="61"/>
      </w:pPr>
    </w:p>
    <w:p w14:paraId="1C031BAC" w14:textId="77777777" w:rsidR="001F3E5D" w:rsidRDefault="00000000">
      <w:pPr>
        <w:pStyle w:val="Prrafodelista"/>
        <w:numPr>
          <w:ilvl w:val="0"/>
          <w:numId w:val="46"/>
        </w:numPr>
        <w:tabs>
          <w:tab w:val="left" w:pos="281"/>
        </w:tabs>
        <w:spacing w:line="292" w:lineRule="auto"/>
        <w:ind w:right="850" w:firstLine="0"/>
        <w:rPr>
          <w:sz w:val="20"/>
        </w:rPr>
      </w:pPr>
      <w:r>
        <w:rPr>
          <w:sz w:val="20"/>
        </w:rPr>
        <w:t>Objeto del convenio (cláusula 1ª): Establecer un cauce de colaboración permanente entre el Área</w:t>
      </w:r>
      <w:r>
        <w:rPr>
          <w:spacing w:val="80"/>
          <w:sz w:val="20"/>
        </w:rPr>
        <w:t xml:space="preserve"> </w:t>
      </w:r>
      <w:r>
        <w:rPr>
          <w:sz w:val="20"/>
        </w:rPr>
        <w:t xml:space="preserve">de Fiestas del Ayuntamiento de Las Rozas de Madrid y la Peña </w:t>
      </w:r>
      <w:proofErr w:type="spellStart"/>
      <w:r>
        <w:rPr>
          <w:sz w:val="20"/>
        </w:rPr>
        <w:t>Quitamanias</w:t>
      </w:r>
      <w:proofErr w:type="spellEnd"/>
      <w:r>
        <w:rPr>
          <w:sz w:val="20"/>
        </w:rPr>
        <w:t xml:space="preserve"> con el fin de colaborar con la gestión y realización de las actividades de la asociación para el impulso y desarrollo de actividades recreativas dentro de la programación de fiestas en el municipio.</w:t>
      </w:r>
    </w:p>
    <w:p w14:paraId="3E495626" w14:textId="77777777" w:rsidR="001F3E5D" w:rsidRDefault="001F3E5D">
      <w:pPr>
        <w:pStyle w:val="Textoindependiente"/>
        <w:spacing w:before="9"/>
      </w:pPr>
    </w:p>
    <w:p w14:paraId="1E7AC048" w14:textId="77777777" w:rsidR="001F3E5D" w:rsidRDefault="00000000">
      <w:pPr>
        <w:pStyle w:val="Prrafodelista"/>
        <w:numPr>
          <w:ilvl w:val="0"/>
          <w:numId w:val="46"/>
        </w:numPr>
        <w:tabs>
          <w:tab w:val="left" w:pos="277"/>
        </w:tabs>
        <w:spacing w:before="1" w:line="292" w:lineRule="auto"/>
        <w:ind w:right="850" w:firstLine="0"/>
        <w:rPr>
          <w:sz w:val="20"/>
        </w:rPr>
      </w:pPr>
      <w:r>
        <w:rPr>
          <w:sz w:val="20"/>
        </w:rPr>
        <w:t>La vigencia del convenio (cláusula 12ª) será desde la fecha de su aprobación por el Ayuntamiento</w:t>
      </w:r>
      <w:r>
        <w:rPr>
          <w:spacing w:val="40"/>
          <w:sz w:val="20"/>
        </w:rPr>
        <w:t xml:space="preserve"> </w:t>
      </w:r>
      <w:r>
        <w:rPr>
          <w:sz w:val="20"/>
        </w:rPr>
        <w:t>de Las Rozas de Madrid, durante un año natural.</w:t>
      </w:r>
    </w:p>
    <w:p w14:paraId="662F40C7" w14:textId="77777777" w:rsidR="001F3E5D" w:rsidRDefault="001F3E5D">
      <w:pPr>
        <w:pStyle w:val="Textoindependiente"/>
        <w:spacing w:before="9"/>
      </w:pPr>
    </w:p>
    <w:p w14:paraId="3DD4FC18" w14:textId="77777777" w:rsidR="001F3E5D" w:rsidRDefault="00000000">
      <w:pPr>
        <w:pStyle w:val="Prrafodelista"/>
        <w:numPr>
          <w:ilvl w:val="0"/>
          <w:numId w:val="46"/>
        </w:numPr>
        <w:tabs>
          <w:tab w:val="left" w:pos="270"/>
        </w:tabs>
        <w:spacing w:line="292" w:lineRule="auto"/>
        <w:ind w:right="851" w:firstLine="0"/>
        <w:rPr>
          <w:sz w:val="20"/>
        </w:rPr>
      </w:pPr>
      <w:r>
        <w:rPr>
          <w:sz w:val="20"/>
        </w:rPr>
        <w:t>Obligaciones del Ayuntamiento (cláusula 2ª y 3ª): Aportar la cantidad de 5.000,00 €, que se abonan en un único pago anticipado por importe equivalente al 100%.</w:t>
      </w:r>
    </w:p>
    <w:p w14:paraId="2ED7EA7A" w14:textId="77777777" w:rsidR="001F3E5D" w:rsidRDefault="001F3E5D">
      <w:pPr>
        <w:pStyle w:val="Textoindependiente"/>
        <w:spacing w:before="10"/>
      </w:pPr>
    </w:p>
    <w:p w14:paraId="2C4B2848" w14:textId="0AD18C0B" w:rsidR="001F3E5D" w:rsidRDefault="00000000">
      <w:pPr>
        <w:pStyle w:val="Prrafodelista"/>
        <w:numPr>
          <w:ilvl w:val="0"/>
          <w:numId w:val="46"/>
        </w:numPr>
        <w:tabs>
          <w:tab w:val="left" w:pos="295"/>
        </w:tabs>
        <w:spacing w:line="292" w:lineRule="auto"/>
        <w:ind w:right="850" w:firstLine="0"/>
        <w:rPr>
          <w:sz w:val="20"/>
        </w:rPr>
      </w:pPr>
      <w:r>
        <w:rPr>
          <w:sz w:val="20"/>
        </w:rPr>
        <w:t>Causas de resolución (cláusula 11ª): Principalmente el incumplimiento por alguna de las partes firmantes de los compromisos asumidos, sin perjuicio de la finalización de su período de vigencia.</w:t>
      </w:r>
    </w:p>
    <w:p w14:paraId="5A552374" w14:textId="77777777" w:rsidR="001F3E5D" w:rsidRDefault="001F3E5D">
      <w:pPr>
        <w:pStyle w:val="Textoindependiente"/>
        <w:spacing w:before="10"/>
      </w:pPr>
    </w:p>
    <w:p w14:paraId="0F3DF60E" w14:textId="5225AFAE" w:rsidR="001F3E5D" w:rsidRDefault="00000000">
      <w:pPr>
        <w:pStyle w:val="Prrafodelista"/>
        <w:numPr>
          <w:ilvl w:val="0"/>
          <w:numId w:val="46"/>
        </w:numPr>
        <w:tabs>
          <w:tab w:val="left" w:pos="291"/>
        </w:tabs>
        <w:spacing w:line="292" w:lineRule="auto"/>
        <w:ind w:right="851" w:firstLine="0"/>
        <w:rPr>
          <w:sz w:val="20"/>
        </w:rPr>
      </w:pPr>
      <w:r>
        <w:rPr>
          <w:sz w:val="20"/>
        </w:rPr>
        <w:t>Se alude a una comisión mixta de seguimiento, indicando la forma de componer la misma y su régimen de funcionamiento (cláusula 8ª)</w:t>
      </w:r>
      <w:r w:rsidR="00D9376B">
        <w:rPr>
          <w:sz w:val="20"/>
        </w:rPr>
        <w:t>.</w:t>
      </w:r>
    </w:p>
    <w:p w14:paraId="5715338D" w14:textId="77777777" w:rsidR="001F3E5D" w:rsidRDefault="001F3E5D">
      <w:pPr>
        <w:pStyle w:val="Textoindependiente"/>
        <w:spacing w:before="10"/>
      </w:pPr>
    </w:p>
    <w:p w14:paraId="63679877" w14:textId="77777777" w:rsidR="001F3E5D" w:rsidRDefault="00000000">
      <w:pPr>
        <w:pStyle w:val="Prrafodelista"/>
        <w:numPr>
          <w:ilvl w:val="0"/>
          <w:numId w:val="46"/>
        </w:numPr>
        <w:tabs>
          <w:tab w:val="left" w:pos="264"/>
        </w:tabs>
        <w:ind w:left="264" w:right="0"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1850EAD2" w14:textId="77777777" w:rsidR="001F3E5D" w:rsidRDefault="001F3E5D">
      <w:pPr>
        <w:pStyle w:val="Textoindependiente"/>
        <w:spacing w:before="60"/>
      </w:pPr>
    </w:p>
    <w:p w14:paraId="734D28BE" w14:textId="77777777" w:rsidR="001F3E5D" w:rsidRDefault="00000000">
      <w:pPr>
        <w:pStyle w:val="Textoindependiente"/>
        <w:spacing w:before="1"/>
        <w:ind w:left="142"/>
      </w:pPr>
      <w:r>
        <w:t>-Del</w:t>
      </w:r>
      <w:r>
        <w:rPr>
          <w:spacing w:val="-6"/>
        </w:rPr>
        <w:t xml:space="preserve"> </w:t>
      </w:r>
      <w:r>
        <w:t>presente</w:t>
      </w:r>
      <w:r>
        <w:rPr>
          <w:spacing w:val="-3"/>
        </w:rPr>
        <w:t xml:space="preserve"> </w:t>
      </w:r>
      <w:r>
        <w:t>borrador</w:t>
      </w:r>
      <w:r>
        <w:rPr>
          <w:spacing w:val="-3"/>
        </w:rPr>
        <w:t xml:space="preserve"> </w:t>
      </w:r>
      <w:r>
        <w:t>de</w:t>
      </w:r>
      <w:r>
        <w:rPr>
          <w:spacing w:val="-3"/>
        </w:rPr>
        <w:t xml:space="preserve"> </w:t>
      </w:r>
      <w:r>
        <w:t>convenio</w:t>
      </w:r>
      <w:r>
        <w:rPr>
          <w:spacing w:val="-3"/>
        </w:rPr>
        <w:t xml:space="preserve"> </w:t>
      </w:r>
      <w:r>
        <w:t>se</w:t>
      </w:r>
      <w:r>
        <w:rPr>
          <w:spacing w:val="-3"/>
        </w:rPr>
        <w:t xml:space="preserve"> </w:t>
      </w:r>
      <w:r>
        <w:t>desprende</w:t>
      </w:r>
      <w:r>
        <w:rPr>
          <w:spacing w:val="-4"/>
        </w:rPr>
        <w:t xml:space="preserve"> </w:t>
      </w:r>
      <w:r>
        <w:t>la</w:t>
      </w:r>
      <w:r>
        <w:rPr>
          <w:spacing w:val="-3"/>
        </w:rPr>
        <w:t xml:space="preserve"> </w:t>
      </w:r>
      <w:r>
        <w:t>asunción</w:t>
      </w:r>
      <w:r>
        <w:rPr>
          <w:spacing w:val="-3"/>
        </w:rPr>
        <w:t xml:space="preserve"> </w:t>
      </w:r>
      <w:r>
        <w:t>de</w:t>
      </w:r>
      <w:r>
        <w:rPr>
          <w:spacing w:val="-3"/>
        </w:rPr>
        <w:t xml:space="preserve"> </w:t>
      </w:r>
      <w:r>
        <w:t>gasto</w:t>
      </w:r>
      <w:r>
        <w:rPr>
          <w:spacing w:val="-3"/>
        </w:rPr>
        <w:t xml:space="preserve"> </w:t>
      </w:r>
      <w:r>
        <w:t>por</w:t>
      </w:r>
      <w:r>
        <w:rPr>
          <w:spacing w:val="-3"/>
        </w:rPr>
        <w:t xml:space="preserve"> </w:t>
      </w:r>
      <w:r>
        <w:t>el</w:t>
      </w:r>
      <w:r>
        <w:rPr>
          <w:spacing w:val="-3"/>
        </w:rPr>
        <w:t xml:space="preserve"> </w:t>
      </w:r>
      <w:r>
        <w:rPr>
          <w:spacing w:val="-2"/>
        </w:rPr>
        <w:t>Ayuntamiento.</w:t>
      </w:r>
    </w:p>
    <w:p w14:paraId="7220F289" w14:textId="77777777" w:rsidR="001F3E5D" w:rsidRDefault="001F3E5D">
      <w:pPr>
        <w:pStyle w:val="Textoindependiente"/>
        <w:spacing w:before="60"/>
      </w:pPr>
    </w:p>
    <w:p w14:paraId="75057929" w14:textId="23F62FB4" w:rsidR="001F3E5D" w:rsidRDefault="00000000">
      <w:pPr>
        <w:pStyle w:val="Textoindependiente"/>
        <w:spacing w:line="292" w:lineRule="auto"/>
        <w:ind w:left="142" w:right="850"/>
        <w:jc w:val="both"/>
      </w:pPr>
      <w:r>
        <w:t>Consta documento de reserva de crédito RC, por importe de 5.000,00 €</w:t>
      </w:r>
      <w:r w:rsidR="00D9376B">
        <w:t>,</w:t>
      </w:r>
      <w:r>
        <w:t xml:space="preserve"> con cargo a la aplicación presupuestaria 111.3380. 48005 del Presupuesto de la Corporación para el ejercicio 2025.</w:t>
      </w:r>
    </w:p>
    <w:p w14:paraId="6E0622C9" w14:textId="77777777" w:rsidR="001F3E5D" w:rsidRDefault="001F3E5D">
      <w:pPr>
        <w:pStyle w:val="Textoindependiente"/>
        <w:spacing w:before="10"/>
      </w:pPr>
    </w:p>
    <w:p w14:paraId="7C7173D3" w14:textId="77777777" w:rsidR="001F3E5D" w:rsidRDefault="00000000">
      <w:pPr>
        <w:pStyle w:val="Prrafodelista"/>
        <w:numPr>
          <w:ilvl w:val="0"/>
          <w:numId w:val="46"/>
        </w:numPr>
        <w:tabs>
          <w:tab w:val="left" w:pos="269"/>
        </w:tabs>
        <w:ind w:left="269" w:right="0" w:hanging="127"/>
        <w:jc w:val="left"/>
        <w:rPr>
          <w:sz w:val="20"/>
        </w:rPr>
      </w:pPr>
      <w:r>
        <w:rPr>
          <w:sz w:val="20"/>
        </w:rPr>
        <w:t>Consta</w:t>
      </w:r>
      <w:r>
        <w:rPr>
          <w:spacing w:val="5"/>
          <w:sz w:val="20"/>
        </w:rPr>
        <w:t xml:space="preserve"> </w:t>
      </w:r>
      <w:r>
        <w:rPr>
          <w:sz w:val="20"/>
        </w:rPr>
        <w:t>memoria</w:t>
      </w:r>
      <w:r>
        <w:rPr>
          <w:spacing w:val="5"/>
          <w:sz w:val="20"/>
        </w:rPr>
        <w:t xml:space="preserve"> </w:t>
      </w:r>
      <w:r>
        <w:rPr>
          <w:sz w:val="20"/>
        </w:rPr>
        <w:t>justificativa</w:t>
      </w:r>
      <w:r>
        <w:rPr>
          <w:spacing w:val="5"/>
          <w:sz w:val="20"/>
        </w:rPr>
        <w:t xml:space="preserve"> </w:t>
      </w:r>
      <w:r>
        <w:rPr>
          <w:sz w:val="20"/>
        </w:rPr>
        <w:t>del</w:t>
      </w:r>
      <w:r>
        <w:rPr>
          <w:spacing w:val="5"/>
          <w:sz w:val="20"/>
        </w:rPr>
        <w:t xml:space="preserve"> </w:t>
      </w:r>
      <w:r>
        <w:rPr>
          <w:sz w:val="20"/>
        </w:rPr>
        <w:t>convenio,</w:t>
      </w:r>
      <w:r>
        <w:rPr>
          <w:spacing w:val="5"/>
          <w:sz w:val="20"/>
        </w:rPr>
        <w:t xml:space="preserve"> </w:t>
      </w:r>
      <w:r>
        <w:rPr>
          <w:sz w:val="20"/>
        </w:rPr>
        <w:t>suscrita</w:t>
      </w:r>
      <w:r>
        <w:rPr>
          <w:spacing w:val="5"/>
          <w:sz w:val="20"/>
        </w:rPr>
        <w:t xml:space="preserve"> </w:t>
      </w:r>
      <w:r>
        <w:rPr>
          <w:sz w:val="20"/>
        </w:rPr>
        <w:t>con</w:t>
      </w:r>
      <w:r>
        <w:rPr>
          <w:spacing w:val="5"/>
          <w:sz w:val="20"/>
        </w:rPr>
        <w:t xml:space="preserve"> </w:t>
      </w:r>
      <w:r>
        <w:rPr>
          <w:sz w:val="20"/>
        </w:rPr>
        <w:t>fecha</w:t>
      </w:r>
      <w:r>
        <w:rPr>
          <w:spacing w:val="69"/>
          <w:sz w:val="20"/>
        </w:rPr>
        <w:t xml:space="preserve"> </w:t>
      </w:r>
      <w:r>
        <w:rPr>
          <w:b/>
          <w:sz w:val="20"/>
        </w:rPr>
        <w:t>28</w:t>
      </w:r>
      <w:r>
        <w:rPr>
          <w:b/>
          <w:spacing w:val="5"/>
          <w:sz w:val="20"/>
        </w:rPr>
        <w:t xml:space="preserve"> </w:t>
      </w:r>
      <w:r>
        <w:rPr>
          <w:b/>
          <w:sz w:val="20"/>
        </w:rPr>
        <w:t>de</w:t>
      </w:r>
      <w:r>
        <w:rPr>
          <w:b/>
          <w:spacing w:val="5"/>
          <w:sz w:val="20"/>
        </w:rPr>
        <w:t xml:space="preserve"> </w:t>
      </w:r>
      <w:r>
        <w:rPr>
          <w:b/>
          <w:sz w:val="20"/>
        </w:rPr>
        <w:t>marzo</w:t>
      </w:r>
      <w:r>
        <w:rPr>
          <w:b/>
          <w:spacing w:val="5"/>
          <w:sz w:val="20"/>
        </w:rPr>
        <w:t xml:space="preserve"> </w:t>
      </w:r>
      <w:r>
        <w:rPr>
          <w:b/>
          <w:sz w:val="20"/>
        </w:rPr>
        <w:t>de</w:t>
      </w:r>
      <w:r>
        <w:rPr>
          <w:b/>
          <w:spacing w:val="5"/>
          <w:sz w:val="20"/>
        </w:rPr>
        <w:t xml:space="preserve"> </w:t>
      </w:r>
      <w:r>
        <w:rPr>
          <w:b/>
          <w:sz w:val="20"/>
        </w:rPr>
        <w:t>2025</w:t>
      </w:r>
      <w:r>
        <w:rPr>
          <w:sz w:val="20"/>
        </w:rPr>
        <w:t>,</w:t>
      </w:r>
      <w:r>
        <w:rPr>
          <w:spacing w:val="5"/>
          <w:sz w:val="20"/>
        </w:rPr>
        <w:t xml:space="preserve"> </w:t>
      </w:r>
      <w:r>
        <w:rPr>
          <w:sz w:val="20"/>
        </w:rPr>
        <w:t>por</w:t>
      </w:r>
      <w:r>
        <w:rPr>
          <w:spacing w:val="5"/>
          <w:sz w:val="20"/>
        </w:rPr>
        <w:t xml:space="preserve"> </w:t>
      </w:r>
      <w:r>
        <w:rPr>
          <w:sz w:val="20"/>
        </w:rPr>
        <w:t>el</w:t>
      </w:r>
      <w:r>
        <w:rPr>
          <w:spacing w:val="6"/>
          <w:sz w:val="20"/>
        </w:rPr>
        <w:t xml:space="preserve"> </w:t>
      </w:r>
      <w:r>
        <w:rPr>
          <w:spacing w:val="-2"/>
          <w:sz w:val="20"/>
        </w:rPr>
        <w:t>Técnico</w:t>
      </w:r>
    </w:p>
    <w:p w14:paraId="27755AC4" w14:textId="77777777" w:rsidR="001F3E5D" w:rsidRDefault="00000000">
      <w:pPr>
        <w:pStyle w:val="Textoindependiente"/>
        <w:spacing w:before="54" w:line="292" w:lineRule="auto"/>
        <w:ind w:left="142" w:right="842"/>
      </w:pPr>
      <w:r>
        <w:t>Municipal, D. Adolfo Alonso Gómez, con los extremos contenidos en el artículo 50 de la Ley 40/2015, de Régimen Jurídico del Sector Público.</w:t>
      </w:r>
    </w:p>
    <w:p w14:paraId="5C27E772" w14:textId="77777777" w:rsidR="001F3E5D" w:rsidRDefault="001F3E5D">
      <w:pPr>
        <w:pStyle w:val="Textoindependiente"/>
        <w:spacing w:before="10"/>
      </w:pPr>
    </w:p>
    <w:p w14:paraId="01E6DCE1" w14:textId="77777777" w:rsidR="001F3E5D" w:rsidRDefault="00000000">
      <w:pPr>
        <w:pStyle w:val="Textoindependiente"/>
        <w:spacing w:line="297" w:lineRule="auto"/>
        <w:ind w:left="142" w:right="889"/>
      </w:pPr>
      <w:r>
        <w:t>Igualmente, consta informe del Técnico Municipal, D. Adolfo Alonso Gómez, de fecha</w:t>
      </w:r>
      <w:r>
        <w:rPr>
          <w:spacing w:val="23"/>
        </w:rPr>
        <w:t xml:space="preserve"> </w:t>
      </w:r>
      <w:r>
        <w:rPr>
          <w:b/>
        </w:rPr>
        <w:t>28 de marzo</w:t>
      </w:r>
      <w:r>
        <w:rPr>
          <w:b/>
          <w:spacing w:val="40"/>
        </w:rPr>
        <w:t xml:space="preserve"> </w:t>
      </w:r>
      <w:r>
        <w:rPr>
          <w:b/>
        </w:rPr>
        <w:t>de 2025</w:t>
      </w:r>
      <w:r>
        <w:t>, sobre la justificación de la necesidad del convenio que se propone.</w:t>
      </w:r>
    </w:p>
    <w:p w14:paraId="10B45CC3" w14:textId="77777777" w:rsidR="001F3E5D" w:rsidRDefault="001F3E5D">
      <w:pPr>
        <w:pStyle w:val="Textoindependiente"/>
        <w:spacing w:line="297" w:lineRule="auto"/>
        <w:sectPr w:rsidR="001F3E5D">
          <w:pgSz w:w="11910" w:h="16840"/>
          <w:pgMar w:top="1260" w:right="565" w:bottom="1260" w:left="1275" w:header="225" w:footer="1060" w:gutter="0"/>
          <w:cols w:space="720"/>
        </w:sectPr>
      </w:pPr>
    </w:p>
    <w:p w14:paraId="72576115" w14:textId="77777777" w:rsidR="001F3E5D" w:rsidRDefault="00000000">
      <w:pPr>
        <w:pStyle w:val="Prrafodelista"/>
        <w:numPr>
          <w:ilvl w:val="0"/>
          <w:numId w:val="46"/>
        </w:numPr>
        <w:tabs>
          <w:tab w:val="left" w:pos="486"/>
        </w:tabs>
        <w:spacing w:before="180" w:line="292" w:lineRule="auto"/>
        <w:ind w:right="850" w:firstLine="0"/>
        <w:jc w:val="left"/>
        <w:rPr>
          <w:sz w:val="20"/>
        </w:rPr>
      </w:pPr>
      <w:r>
        <w:rPr>
          <w:sz w:val="20"/>
        </w:rPr>
        <w:lastRenderedPageBreak/>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1 de abril de 2025.</w:t>
      </w:r>
    </w:p>
    <w:p w14:paraId="1D3454F9" w14:textId="77777777" w:rsidR="001F3E5D" w:rsidRDefault="001F3E5D">
      <w:pPr>
        <w:pStyle w:val="Textoindependiente"/>
        <w:spacing w:before="10"/>
      </w:pPr>
    </w:p>
    <w:p w14:paraId="7BAC8F1F" w14:textId="6EB8044B" w:rsidR="001F3E5D" w:rsidRDefault="00000000">
      <w:pPr>
        <w:pStyle w:val="Textoindependiente"/>
        <w:spacing w:line="292" w:lineRule="auto"/>
        <w:ind w:left="142" w:right="842"/>
      </w:pPr>
      <w:r>
        <w:t>Vista la propuesta de resolución PR/2025/1880 de 2 de abril de 2025 fiscalizada favorablemente con fecha de 2 de abril de 2025</w:t>
      </w:r>
      <w:r w:rsidR="00D9376B">
        <w:t>,</w:t>
      </w:r>
    </w:p>
    <w:p w14:paraId="25FBA115" w14:textId="77777777" w:rsidR="001F3E5D" w:rsidRDefault="001F3E5D">
      <w:pPr>
        <w:pStyle w:val="Textoindependiente"/>
        <w:spacing w:before="9"/>
      </w:pPr>
    </w:p>
    <w:p w14:paraId="415F702E" w14:textId="77777777" w:rsidR="001F3E5D" w:rsidRDefault="00000000">
      <w:pPr>
        <w:pStyle w:val="Ttulo4"/>
      </w:pPr>
      <w:r>
        <w:rPr>
          <w:spacing w:val="-2"/>
        </w:rPr>
        <w:t>Resolución:</w:t>
      </w:r>
    </w:p>
    <w:p w14:paraId="055F6E7B" w14:textId="77777777" w:rsidR="001F3E5D" w:rsidRDefault="001F3E5D">
      <w:pPr>
        <w:pStyle w:val="Textoindependiente"/>
        <w:spacing w:before="61"/>
        <w:rPr>
          <w:b/>
        </w:rPr>
      </w:pPr>
    </w:p>
    <w:p w14:paraId="391E0906" w14:textId="77777777" w:rsidR="001F3E5D" w:rsidRDefault="00000000">
      <w:pPr>
        <w:ind w:left="142"/>
        <w:rPr>
          <w:sz w:val="20"/>
        </w:rPr>
      </w:pPr>
      <w:r>
        <w:rPr>
          <w:b/>
          <w:sz w:val="20"/>
        </w:rPr>
        <w:t>PRIMERO.</w:t>
      </w:r>
      <w:r>
        <w:rPr>
          <w:b/>
          <w:spacing w:val="63"/>
          <w:sz w:val="20"/>
        </w:rPr>
        <w:t xml:space="preserve"> </w:t>
      </w:r>
      <w:r>
        <w:rPr>
          <w:b/>
          <w:sz w:val="20"/>
        </w:rPr>
        <w:t>-</w:t>
      </w:r>
      <w:r>
        <w:rPr>
          <w:b/>
          <w:spacing w:val="64"/>
          <w:sz w:val="20"/>
        </w:rPr>
        <w:t xml:space="preserve"> </w:t>
      </w:r>
      <w:r>
        <w:rPr>
          <w:sz w:val="20"/>
        </w:rPr>
        <w:t>Autorizar</w:t>
      </w:r>
      <w:r>
        <w:rPr>
          <w:spacing w:val="63"/>
          <w:sz w:val="20"/>
        </w:rPr>
        <w:t xml:space="preserve"> </w:t>
      </w:r>
      <w:r>
        <w:rPr>
          <w:sz w:val="20"/>
        </w:rPr>
        <w:t>y</w:t>
      </w:r>
      <w:r>
        <w:rPr>
          <w:spacing w:val="64"/>
          <w:sz w:val="20"/>
        </w:rPr>
        <w:t xml:space="preserve"> </w:t>
      </w:r>
      <w:r>
        <w:rPr>
          <w:sz w:val="20"/>
        </w:rPr>
        <w:t>disponer</w:t>
      </w:r>
      <w:r>
        <w:rPr>
          <w:spacing w:val="63"/>
          <w:sz w:val="20"/>
        </w:rPr>
        <w:t xml:space="preserve"> </w:t>
      </w:r>
      <w:r>
        <w:rPr>
          <w:sz w:val="20"/>
        </w:rPr>
        <w:t>(AD)</w:t>
      </w:r>
      <w:r>
        <w:rPr>
          <w:spacing w:val="64"/>
          <w:sz w:val="20"/>
        </w:rPr>
        <w:t xml:space="preserve"> </w:t>
      </w:r>
      <w:r>
        <w:rPr>
          <w:sz w:val="20"/>
        </w:rPr>
        <w:t>la</w:t>
      </w:r>
      <w:r>
        <w:rPr>
          <w:spacing w:val="64"/>
          <w:sz w:val="20"/>
        </w:rPr>
        <w:t xml:space="preserve"> </w:t>
      </w:r>
      <w:r>
        <w:rPr>
          <w:sz w:val="20"/>
        </w:rPr>
        <w:t>cantidad</w:t>
      </w:r>
      <w:r>
        <w:rPr>
          <w:spacing w:val="63"/>
          <w:sz w:val="20"/>
        </w:rPr>
        <w:t xml:space="preserve"> </w:t>
      </w:r>
      <w:r>
        <w:rPr>
          <w:sz w:val="20"/>
        </w:rPr>
        <w:t>de</w:t>
      </w:r>
      <w:r>
        <w:rPr>
          <w:spacing w:val="67"/>
          <w:sz w:val="20"/>
        </w:rPr>
        <w:t xml:space="preserve"> </w:t>
      </w:r>
      <w:r>
        <w:rPr>
          <w:b/>
          <w:sz w:val="20"/>
        </w:rPr>
        <w:t>5.000,00</w:t>
      </w:r>
      <w:r>
        <w:rPr>
          <w:b/>
          <w:spacing w:val="64"/>
          <w:sz w:val="20"/>
        </w:rPr>
        <w:t xml:space="preserve"> </w:t>
      </w:r>
      <w:r>
        <w:rPr>
          <w:b/>
          <w:sz w:val="20"/>
        </w:rPr>
        <w:t>€</w:t>
      </w:r>
      <w:r>
        <w:rPr>
          <w:sz w:val="20"/>
        </w:rPr>
        <w:t>,</w:t>
      </w:r>
      <w:r>
        <w:rPr>
          <w:spacing w:val="63"/>
          <w:sz w:val="20"/>
        </w:rPr>
        <w:t xml:space="preserve"> </w:t>
      </w:r>
      <w:r>
        <w:rPr>
          <w:sz w:val="20"/>
        </w:rPr>
        <w:t>con</w:t>
      </w:r>
      <w:r>
        <w:rPr>
          <w:spacing w:val="64"/>
          <w:sz w:val="20"/>
        </w:rPr>
        <w:t xml:space="preserve"> </w:t>
      </w:r>
      <w:r>
        <w:rPr>
          <w:sz w:val="20"/>
        </w:rPr>
        <w:t>cargo</w:t>
      </w:r>
      <w:r>
        <w:rPr>
          <w:spacing w:val="63"/>
          <w:sz w:val="20"/>
        </w:rPr>
        <w:t xml:space="preserve"> </w:t>
      </w:r>
      <w:r>
        <w:rPr>
          <w:sz w:val="20"/>
        </w:rPr>
        <w:t>a</w:t>
      </w:r>
      <w:r>
        <w:rPr>
          <w:spacing w:val="64"/>
          <w:sz w:val="20"/>
        </w:rPr>
        <w:t xml:space="preserve"> </w:t>
      </w:r>
      <w:r>
        <w:rPr>
          <w:sz w:val="20"/>
        </w:rPr>
        <w:t>la</w:t>
      </w:r>
      <w:r>
        <w:rPr>
          <w:spacing w:val="64"/>
          <w:sz w:val="20"/>
        </w:rPr>
        <w:t xml:space="preserve"> </w:t>
      </w:r>
      <w:r>
        <w:rPr>
          <w:spacing w:val="-2"/>
          <w:sz w:val="20"/>
        </w:rPr>
        <w:t>aplicación</w:t>
      </w:r>
    </w:p>
    <w:p w14:paraId="504D08B1" w14:textId="77777777" w:rsidR="001F3E5D" w:rsidRDefault="00000000">
      <w:pPr>
        <w:pStyle w:val="Textoindependiente"/>
        <w:spacing w:before="55"/>
        <w:ind w:left="142"/>
      </w:pPr>
      <w:r>
        <w:t>presupuestaria</w:t>
      </w:r>
      <w:r>
        <w:rPr>
          <w:spacing w:val="5"/>
        </w:rPr>
        <w:t xml:space="preserve"> </w:t>
      </w:r>
      <w:r>
        <w:rPr>
          <w:b/>
        </w:rPr>
        <w:t>111.3380.48005</w:t>
      </w:r>
      <w:r>
        <w:rPr>
          <w:b/>
          <w:spacing w:val="65"/>
        </w:rPr>
        <w:t xml:space="preserve"> </w:t>
      </w:r>
      <w:r>
        <w:t>del</w:t>
      </w:r>
      <w:r>
        <w:rPr>
          <w:spacing w:val="5"/>
        </w:rPr>
        <w:t xml:space="preserve"> </w:t>
      </w:r>
      <w:r>
        <w:t>Presupuesto</w:t>
      </w:r>
      <w:r>
        <w:rPr>
          <w:spacing w:val="5"/>
        </w:rPr>
        <w:t xml:space="preserve"> </w:t>
      </w:r>
      <w:r>
        <w:t>de</w:t>
      </w:r>
      <w:r>
        <w:rPr>
          <w:spacing w:val="5"/>
        </w:rPr>
        <w:t xml:space="preserve"> </w:t>
      </w:r>
      <w:r>
        <w:t>la</w:t>
      </w:r>
      <w:r>
        <w:rPr>
          <w:spacing w:val="5"/>
        </w:rPr>
        <w:t xml:space="preserve"> </w:t>
      </w:r>
      <w:r>
        <w:t>Corporación</w:t>
      </w:r>
      <w:r>
        <w:rPr>
          <w:spacing w:val="5"/>
        </w:rPr>
        <w:t xml:space="preserve"> </w:t>
      </w:r>
      <w:r>
        <w:t>para</w:t>
      </w:r>
      <w:r>
        <w:rPr>
          <w:spacing w:val="5"/>
        </w:rPr>
        <w:t xml:space="preserve"> </w:t>
      </w:r>
      <w:r>
        <w:t>el</w:t>
      </w:r>
      <w:r>
        <w:rPr>
          <w:spacing w:val="5"/>
        </w:rPr>
        <w:t xml:space="preserve"> </w:t>
      </w:r>
      <w:r>
        <w:t>ejercicio</w:t>
      </w:r>
      <w:r>
        <w:rPr>
          <w:spacing w:val="5"/>
        </w:rPr>
        <w:t xml:space="preserve"> </w:t>
      </w:r>
      <w:r>
        <w:t>2025,</w:t>
      </w:r>
      <w:r>
        <w:rPr>
          <w:spacing w:val="5"/>
        </w:rPr>
        <w:t xml:space="preserve"> </w:t>
      </w:r>
      <w:r>
        <w:t>a</w:t>
      </w:r>
      <w:r>
        <w:rPr>
          <w:spacing w:val="5"/>
        </w:rPr>
        <w:t xml:space="preserve"> </w:t>
      </w:r>
      <w:r>
        <w:t>favor</w:t>
      </w:r>
      <w:r>
        <w:rPr>
          <w:spacing w:val="5"/>
        </w:rPr>
        <w:t xml:space="preserve"> </w:t>
      </w:r>
      <w:r>
        <w:rPr>
          <w:spacing w:val="-5"/>
        </w:rPr>
        <w:t>de</w:t>
      </w:r>
    </w:p>
    <w:p w14:paraId="36533C27" w14:textId="2489AF5A" w:rsidR="001F3E5D" w:rsidRDefault="00000000">
      <w:pPr>
        <w:pStyle w:val="Ttulo4"/>
        <w:spacing w:before="54"/>
      </w:pPr>
      <w:r>
        <w:rPr>
          <w:noProof/>
        </w:rPr>
        <mc:AlternateContent>
          <mc:Choice Requires="wps">
            <w:drawing>
              <wp:anchor distT="0" distB="0" distL="0" distR="0" simplePos="0" relativeHeight="15865344" behindDoc="0" locked="0" layoutInCell="1" allowOverlap="1" wp14:anchorId="367350CA" wp14:editId="00EF22B7">
                <wp:simplePos x="0" y="0"/>
                <wp:positionH relativeFrom="page">
                  <wp:posOffset>6807090</wp:posOffset>
                </wp:positionH>
                <wp:positionV relativeFrom="paragraph">
                  <wp:posOffset>229017</wp:posOffset>
                </wp:positionV>
                <wp:extent cx="419734" cy="3187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C9246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874A8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67350CA" id="Textbox 312" o:spid="_x0000_s1181" type="#_x0000_t202" style="position:absolute;left:0;text-align:left;margin-left:536pt;margin-top:18.05pt;width:33.05pt;height:250.95pt;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" filled="f" stroked="f">
                <v:textbox style="layout-flow:vertical;mso-layout-flow-alt:bottom-to-top" inset="0,0,0,0">
                  <w:txbxContent>
                    <w:p w14:paraId="13C9246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874A8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b w:val="0"/>
        </w:rPr>
        <w:t>la</w:t>
      </w:r>
      <w:r>
        <w:rPr>
          <w:b w:val="0"/>
          <w:spacing w:val="-2"/>
        </w:rPr>
        <w:t xml:space="preserve"> </w:t>
      </w:r>
      <w:r>
        <w:t>Asociación</w:t>
      </w:r>
      <w:r>
        <w:rPr>
          <w:spacing w:val="-1"/>
        </w:rPr>
        <w:t xml:space="preserve"> </w:t>
      </w:r>
      <w:r>
        <w:t>Peña</w:t>
      </w:r>
      <w:r>
        <w:rPr>
          <w:spacing w:val="-1"/>
        </w:rPr>
        <w:t xml:space="preserve"> </w:t>
      </w:r>
      <w:proofErr w:type="spellStart"/>
      <w:r>
        <w:rPr>
          <w:spacing w:val="-2"/>
        </w:rPr>
        <w:t>Quitamanías</w:t>
      </w:r>
      <w:proofErr w:type="spellEnd"/>
      <w:r w:rsidR="00D9376B">
        <w:rPr>
          <w:spacing w:val="-2"/>
        </w:rPr>
        <w:t>.</w:t>
      </w:r>
    </w:p>
    <w:p w14:paraId="32377371" w14:textId="77777777" w:rsidR="001F3E5D" w:rsidRDefault="001F3E5D">
      <w:pPr>
        <w:pStyle w:val="Textoindependiente"/>
        <w:spacing w:before="64"/>
        <w:rPr>
          <w:b/>
        </w:rPr>
      </w:pPr>
    </w:p>
    <w:p w14:paraId="145496A3" w14:textId="5118DE25" w:rsidR="001F3E5D" w:rsidRDefault="00000000">
      <w:pPr>
        <w:spacing w:line="297" w:lineRule="auto"/>
        <w:ind w:left="142" w:right="850"/>
        <w:jc w:val="both"/>
        <w:rPr>
          <w:b/>
          <w:sz w:val="20"/>
        </w:rPr>
      </w:pPr>
      <w:r>
        <w:rPr>
          <w:b/>
          <w:sz w:val="20"/>
        </w:rPr>
        <w:t xml:space="preserve">SEGUNDO. - </w:t>
      </w:r>
      <w:r>
        <w:rPr>
          <w:sz w:val="20"/>
        </w:rPr>
        <w:t>Aprobar el convenio de colaboración entre el Ayuntamiento de Las Rozas de Madrid y</w:t>
      </w:r>
      <w:r>
        <w:rPr>
          <w:spacing w:val="40"/>
          <w:sz w:val="20"/>
        </w:rPr>
        <w:t xml:space="preserve"> </w:t>
      </w:r>
      <w:r>
        <w:rPr>
          <w:sz w:val="20"/>
        </w:rPr>
        <w:t xml:space="preserve">la </w:t>
      </w:r>
      <w:r>
        <w:rPr>
          <w:b/>
          <w:sz w:val="20"/>
        </w:rPr>
        <w:t xml:space="preserve">Asociación Peña </w:t>
      </w:r>
      <w:proofErr w:type="spellStart"/>
      <w:r>
        <w:rPr>
          <w:b/>
          <w:sz w:val="20"/>
        </w:rPr>
        <w:t>Quitamanías</w:t>
      </w:r>
      <w:proofErr w:type="spellEnd"/>
      <w:r w:rsidR="00D9376B">
        <w:rPr>
          <w:b/>
          <w:sz w:val="20"/>
        </w:rPr>
        <w:t>.</w:t>
      </w:r>
    </w:p>
    <w:p w14:paraId="0C23A3DD" w14:textId="77777777" w:rsidR="001F3E5D" w:rsidRDefault="001F3E5D">
      <w:pPr>
        <w:pStyle w:val="Textoindependiente"/>
        <w:spacing w:before="8"/>
        <w:rPr>
          <w:b/>
        </w:rPr>
      </w:pPr>
    </w:p>
    <w:p w14:paraId="4E52150C" w14:textId="77777777" w:rsidR="001F3E5D" w:rsidRDefault="00000000">
      <w:pPr>
        <w:pStyle w:val="Textoindependiente"/>
        <w:spacing w:line="297" w:lineRule="auto"/>
        <w:ind w:left="142" w:right="851"/>
        <w:jc w:val="both"/>
      </w:pPr>
      <w:r>
        <w:rPr>
          <w:b/>
        </w:rPr>
        <w:t xml:space="preserve">TERCERO. - </w:t>
      </w:r>
      <w:r>
        <w:t>El abono de la cantidad citada se efectuará en un único pago anticipado por importe equivalente al 100%.</w:t>
      </w:r>
    </w:p>
    <w:p w14:paraId="3DFE5D4D" w14:textId="77777777" w:rsidR="001F3E5D" w:rsidRDefault="001F3E5D">
      <w:pPr>
        <w:pStyle w:val="Textoindependiente"/>
        <w:spacing w:before="5"/>
      </w:pPr>
    </w:p>
    <w:p w14:paraId="624E3B0C" w14:textId="77777777" w:rsidR="001F3E5D" w:rsidRDefault="00000000">
      <w:pPr>
        <w:pStyle w:val="Textoindependiente"/>
        <w:spacing w:line="292" w:lineRule="auto"/>
        <w:ind w:left="142" w:right="850"/>
        <w:jc w:val="both"/>
      </w:pPr>
      <w:r>
        <w:t>Con</w:t>
      </w:r>
      <w:r>
        <w:rPr>
          <w:spacing w:val="18"/>
        </w:rPr>
        <w:t xml:space="preserve"> </w:t>
      </w:r>
      <w:r>
        <w:t>carácter</w:t>
      </w:r>
      <w:r>
        <w:rPr>
          <w:spacing w:val="18"/>
        </w:rPr>
        <w:t xml:space="preserve"> </w:t>
      </w:r>
      <w:r>
        <w:t>previo</w:t>
      </w:r>
      <w:r>
        <w:rPr>
          <w:spacing w:val="18"/>
        </w:rPr>
        <w:t xml:space="preserve"> </w:t>
      </w:r>
      <w:r>
        <w:t>al</w:t>
      </w:r>
      <w:r>
        <w:rPr>
          <w:spacing w:val="18"/>
        </w:rPr>
        <w:t xml:space="preserve"> </w:t>
      </w:r>
      <w:r>
        <w:t>abono</w:t>
      </w:r>
      <w:r>
        <w:rPr>
          <w:spacing w:val="18"/>
        </w:rPr>
        <w:t xml:space="preserve"> </w:t>
      </w:r>
      <w:r>
        <w:t>de</w:t>
      </w:r>
      <w:r>
        <w:rPr>
          <w:spacing w:val="18"/>
        </w:rPr>
        <w:t xml:space="preserve"> </w:t>
      </w:r>
      <w:r>
        <w:t>la</w:t>
      </w:r>
      <w:r>
        <w:rPr>
          <w:spacing w:val="18"/>
        </w:rPr>
        <w:t xml:space="preserve"> </w:t>
      </w:r>
      <w:r>
        <w:t>cantidad</w:t>
      </w:r>
      <w:r>
        <w:rPr>
          <w:spacing w:val="18"/>
        </w:rPr>
        <w:t xml:space="preserve"> </w:t>
      </w:r>
      <w:r>
        <w:t>indicada,</w:t>
      </w:r>
      <w:r>
        <w:rPr>
          <w:spacing w:val="18"/>
        </w:rPr>
        <w:t xml:space="preserve"> </w:t>
      </w:r>
      <w:r>
        <w:t>deberá</w:t>
      </w:r>
      <w:r>
        <w:rPr>
          <w:spacing w:val="18"/>
        </w:rPr>
        <w:t xml:space="preserve"> </w:t>
      </w:r>
      <w:r>
        <w:t>acreditar,</w:t>
      </w:r>
      <w:r>
        <w:rPr>
          <w:spacing w:val="18"/>
        </w:rPr>
        <w:t xml:space="preserve"> </w:t>
      </w:r>
      <w:r>
        <w:t>mediante</w:t>
      </w:r>
      <w:r>
        <w:rPr>
          <w:spacing w:val="18"/>
        </w:rPr>
        <w:t xml:space="preserve"> </w:t>
      </w:r>
      <w:r>
        <w:t>certificados,</w:t>
      </w:r>
      <w:r>
        <w:rPr>
          <w:spacing w:val="18"/>
        </w:rPr>
        <w:t xml:space="preserve"> </w:t>
      </w:r>
      <w:r>
        <w:t>estar al corriente en el cumplimiento de sus obligaciones tributarias y de Seguridad Social o, de no figurar como empresario en el citado régimen.</w:t>
      </w:r>
    </w:p>
    <w:p w14:paraId="6E3C20A9" w14:textId="77777777" w:rsidR="001F3E5D" w:rsidRDefault="001F3E5D">
      <w:pPr>
        <w:pStyle w:val="Textoindependiente"/>
        <w:spacing w:before="9"/>
      </w:pPr>
    </w:p>
    <w:p w14:paraId="13BDE36A" w14:textId="77777777" w:rsidR="001F3E5D" w:rsidRDefault="00000000">
      <w:pPr>
        <w:pStyle w:val="Textoindependiente"/>
        <w:spacing w:before="1" w:line="295" w:lineRule="auto"/>
        <w:ind w:left="142" w:right="850"/>
        <w:jc w:val="both"/>
      </w:pPr>
      <w:r>
        <w:rPr>
          <w:b/>
        </w:rPr>
        <w:t xml:space="preserve">CUARTO. - </w:t>
      </w:r>
      <w:r>
        <w:t xml:space="preserve">Facultar al </w:t>
      </w:r>
      <w:proofErr w:type="gramStart"/>
      <w:r>
        <w:t>Concejal</w:t>
      </w:r>
      <w:proofErr w:type="gramEnd"/>
      <w:r>
        <w:t>-Delegado de Hacienda y Fiestas para la firma del convenio administrativo antes citado, así como para la realización de cuantos actos sean precisos para la correcta gestión y ejecución del mismo.</w:t>
      </w:r>
    </w:p>
    <w:p w14:paraId="76CA2243" w14:textId="77777777" w:rsidR="001F3E5D" w:rsidRDefault="001F3E5D">
      <w:pPr>
        <w:pStyle w:val="Textoindependiente"/>
        <w:spacing w:before="6"/>
      </w:pPr>
    </w:p>
    <w:p w14:paraId="43914C7E" w14:textId="77777777" w:rsidR="001F3E5D" w:rsidRDefault="00000000">
      <w:pPr>
        <w:pStyle w:val="Textoindependiente"/>
        <w:ind w:left="142"/>
      </w:pPr>
      <w:r>
        <w:rPr>
          <w:b/>
        </w:rPr>
        <w:t>QUINTO.</w:t>
      </w:r>
      <w:r>
        <w:rPr>
          <w:b/>
          <w:spacing w:val="-3"/>
        </w:rPr>
        <w:t xml:space="preserve"> </w:t>
      </w:r>
      <w:r>
        <w:rPr>
          <w:b/>
        </w:rPr>
        <w:t>-</w:t>
      </w:r>
      <w:r>
        <w:rPr>
          <w:b/>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t>portal</w:t>
      </w:r>
      <w:r>
        <w:rPr>
          <w:spacing w:val="-2"/>
        </w:rPr>
        <w:t xml:space="preserve"> </w:t>
      </w:r>
      <w:r>
        <w:t>de</w:t>
      </w:r>
      <w:r>
        <w:rPr>
          <w:spacing w:val="-2"/>
        </w:rPr>
        <w:t xml:space="preserve"> transparencia.</w:t>
      </w:r>
    </w:p>
    <w:p w14:paraId="383043D5" w14:textId="77777777" w:rsidR="001F3E5D" w:rsidRDefault="001F3E5D">
      <w:pPr>
        <w:pStyle w:val="Textoindependiente"/>
        <w:spacing w:before="33"/>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5AFE0D02"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2EA715DA" w14:textId="77777777" w:rsidR="001F3E5D" w:rsidRDefault="00000000">
            <w:pPr>
              <w:pStyle w:val="TableParagraph"/>
              <w:spacing w:before="83" w:line="297" w:lineRule="auto"/>
              <w:rPr>
                <w:b/>
                <w:sz w:val="20"/>
              </w:rPr>
            </w:pPr>
            <w:r>
              <w:rPr>
                <w:b/>
                <w:sz w:val="20"/>
              </w:rPr>
              <w:t xml:space="preserve">Aprobación del convenio de colaboración entre el Ayuntamiento de Las Rozas de Madrid y la Asociación Peña Er </w:t>
            </w:r>
            <w:proofErr w:type="spellStart"/>
            <w:r>
              <w:rPr>
                <w:b/>
                <w:sz w:val="20"/>
              </w:rPr>
              <w:t>Kite</w:t>
            </w:r>
            <w:proofErr w:type="spellEnd"/>
            <w:r>
              <w:rPr>
                <w:b/>
                <w:sz w:val="20"/>
              </w:rPr>
              <w:t xml:space="preserve">. </w:t>
            </w:r>
            <w:proofErr w:type="spellStart"/>
            <w:r>
              <w:rPr>
                <w:b/>
                <w:sz w:val="20"/>
              </w:rPr>
              <w:t>Expte</w:t>
            </w:r>
            <w:proofErr w:type="spellEnd"/>
            <w:r>
              <w:rPr>
                <w:b/>
                <w:sz w:val="20"/>
              </w:rPr>
              <w:t>. 12226/2025.</w:t>
            </w:r>
          </w:p>
        </w:tc>
      </w:tr>
      <w:tr w:rsidR="001F3E5D" w14:paraId="22B55E0E" w14:textId="77777777">
        <w:trPr>
          <w:trHeight w:val="403"/>
        </w:trPr>
        <w:tc>
          <w:tcPr>
            <w:tcW w:w="1877" w:type="dxa"/>
            <w:tcBorders>
              <w:top w:val="single" w:sz="8" w:space="0" w:color="CCCCCC"/>
              <w:left w:val="single" w:sz="4" w:space="0" w:color="CCCCCC"/>
            </w:tcBorders>
          </w:tcPr>
          <w:p w14:paraId="5F45E422"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174DE776" w14:textId="77777777" w:rsidR="001F3E5D"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2E5FDCE" w14:textId="77777777" w:rsidR="001F3E5D" w:rsidRDefault="001F3E5D">
      <w:pPr>
        <w:pStyle w:val="Textoindependiente"/>
        <w:spacing w:before="144"/>
      </w:pPr>
    </w:p>
    <w:p w14:paraId="6C467C95" w14:textId="420F1219" w:rsidR="001F3E5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265B89" w14:textId="77777777" w:rsidR="001F3E5D" w:rsidRDefault="001F3E5D">
      <w:pPr>
        <w:pStyle w:val="Textoindependiente"/>
        <w:spacing w:before="61"/>
        <w:rPr>
          <w:b/>
        </w:rPr>
      </w:pPr>
    </w:p>
    <w:p w14:paraId="459276E7" w14:textId="77777777" w:rsidR="001F3E5D" w:rsidRDefault="00000000">
      <w:pPr>
        <w:pStyle w:val="Textoindependiente"/>
        <w:spacing w:line="295" w:lineRule="auto"/>
        <w:ind w:left="142" w:right="850"/>
        <w:jc w:val="both"/>
        <w:rPr>
          <w:b/>
        </w:rPr>
      </w:pPr>
      <w:r>
        <w:rPr>
          <w:b/>
        </w:rPr>
        <w:t xml:space="preserve">Primero. - </w:t>
      </w:r>
      <w:r>
        <w:t xml:space="preserve">Por la </w:t>
      </w:r>
      <w:proofErr w:type="gramStart"/>
      <w:r>
        <w:t>Concejalía</w:t>
      </w:r>
      <w:proofErr w:type="gramEnd"/>
      <w:r>
        <w:t xml:space="preserve"> de Hacienda y Fiestas de este Ayuntamiento, con fecha de 31 de marzo de 2025, se ha iniciado el expediente administrativo para la suscripción de un convenio de colaboración con la </w:t>
      </w:r>
      <w:r>
        <w:rPr>
          <w:b/>
        </w:rPr>
        <w:t xml:space="preserve">Peña Er </w:t>
      </w:r>
      <w:proofErr w:type="spellStart"/>
      <w:r>
        <w:rPr>
          <w:b/>
        </w:rPr>
        <w:t>Kite</w:t>
      </w:r>
      <w:proofErr w:type="spellEnd"/>
      <w:r>
        <w:rPr>
          <w:b/>
        </w:rPr>
        <w:t>.</w:t>
      </w:r>
    </w:p>
    <w:p w14:paraId="1EE8577C" w14:textId="77777777" w:rsidR="001F3E5D" w:rsidRDefault="001F3E5D">
      <w:pPr>
        <w:pStyle w:val="Textoindependiente"/>
        <w:spacing w:before="10"/>
        <w:rPr>
          <w:b/>
        </w:rPr>
      </w:pPr>
    </w:p>
    <w:p w14:paraId="5270E22C" w14:textId="77777777" w:rsidR="001F3E5D" w:rsidRDefault="00000000">
      <w:pPr>
        <w:pStyle w:val="Textoindependiente"/>
        <w:ind w:left="142"/>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4FA19FAE" w14:textId="77777777" w:rsidR="001F3E5D" w:rsidRDefault="001F3E5D">
      <w:pPr>
        <w:pStyle w:val="Textoindependiente"/>
        <w:spacing w:before="61"/>
      </w:pPr>
    </w:p>
    <w:p w14:paraId="0677AD0F" w14:textId="77777777" w:rsidR="001F3E5D" w:rsidRDefault="00000000">
      <w:pPr>
        <w:pStyle w:val="Prrafodelista"/>
        <w:numPr>
          <w:ilvl w:val="0"/>
          <w:numId w:val="46"/>
        </w:numPr>
        <w:tabs>
          <w:tab w:val="left" w:pos="281"/>
        </w:tabs>
        <w:spacing w:line="292" w:lineRule="auto"/>
        <w:ind w:right="850" w:firstLine="0"/>
        <w:rPr>
          <w:sz w:val="20"/>
        </w:rPr>
      </w:pPr>
      <w:r>
        <w:rPr>
          <w:sz w:val="20"/>
        </w:rPr>
        <w:t>Objeto del convenio (cláusula 1ª): Establecer un cauce de colaboración permanente entre el Área</w:t>
      </w:r>
      <w:r>
        <w:rPr>
          <w:spacing w:val="80"/>
          <w:sz w:val="20"/>
        </w:rPr>
        <w:t xml:space="preserve"> </w:t>
      </w:r>
      <w:r>
        <w:rPr>
          <w:sz w:val="20"/>
        </w:rPr>
        <w:t xml:space="preserve">de Fiestas del Ayuntamiento de Las Rozas de Madrid y la Peña Er </w:t>
      </w:r>
      <w:proofErr w:type="spellStart"/>
      <w:r>
        <w:rPr>
          <w:sz w:val="20"/>
        </w:rPr>
        <w:t>Kite</w:t>
      </w:r>
      <w:proofErr w:type="spellEnd"/>
      <w:r>
        <w:rPr>
          <w:sz w:val="20"/>
        </w:rPr>
        <w:t xml:space="preserve"> con el fin de colaborar con la gestión y realización de las actividades de la asociación para el impulso y desarrollo de actividades recreativas dentro de la programación de fiestas en el municipio.</w:t>
      </w:r>
    </w:p>
    <w:p w14:paraId="3836B991" w14:textId="77777777" w:rsidR="001F3E5D" w:rsidRDefault="001F3E5D">
      <w:pPr>
        <w:pStyle w:val="Textoindependiente"/>
        <w:spacing w:before="9"/>
      </w:pPr>
    </w:p>
    <w:p w14:paraId="2679D475" w14:textId="77777777" w:rsidR="001F3E5D" w:rsidRDefault="00000000">
      <w:pPr>
        <w:pStyle w:val="Prrafodelista"/>
        <w:numPr>
          <w:ilvl w:val="0"/>
          <w:numId w:val="46"/>
        </w:numPr>
        <w:tabs>
          <w:tab w:val="left" w:pos="277"/>
        </w:tabs>
        <w:spacing w:before="1" w:line="292" w:lineRule="auto"/>
        <w:ind w:right="850" w:firstLine="0"/>
        <w:rPr>
          <w:sz w:val="20"/>
        </w:rPr>
      </w:pPr>
      <w:r>
        <w:rPr>
          <w:sz w:val="20"/>
        </w:rPr>
        <w:t>La vigencia del convenio (cláusula 12ª) será desde la fecha de su aprobación por el Ayuntamiento</w:t>
      </w:r>
      <w:r>
        <w:rPr>
          <w:spacing w:val="40"/>
          <w:sz w:val="20"/>
        </w:rPr>
        <w:t xml:space="preserve"> </w:t>
      </w:r>
      <w:r>
        <w:rPr>
          <w:sz w:val="20"/>
        </w:rPr>
        <w:t>de Las Rozas de Madrid, durante un año natural.</w:t>
      </w:r>
    </w:p>
    <w:p w14:paraId="2AD84BBF" w14:textId="77777777" w:rsidR="001F3E5D" w:rsidRDefault="001F3E5D">
      <w:pPr>
        <w:pStyle w:val="Textoindependiente"/>
        <w:spacing w:before="9"/>
      </w:pPr>
    </w:p>
    <w:p w14:paraId="46DE9D8D" w14:textId="77777777" w:rsidR="001F3E5D" w:rsidRDefault="00000000">
      <w:pPr>
        <w:pStyle w:val="Prrafodelista"/>
        <w:numPr>
          <w:ilvl w:val="0"/>
          <w:numId w:val="46"/>
        </w:numPr>
        <w:tabs>
          <w:tab w:val="left" w:pos="270"/>
        </w:tabs>
        <w:spacing w:line="292" w:lineRule="auto"/>
        <w:ind w:right="851" w:firstLine="0"/>
        <w:rPr>
          <w:sz w:val="20"/>
        </w:rPr>
      </w:pPr>
      <w:r>
        <w:rPr>
          <w:sz w:val="20"/>
        </w:rPr>
        <w:t>Obligaciones del Ayuntamiento (cláusula 2ª y 3ª): Aportar la cantidad de 5.000,00 €, que se abonan en un único pago anticipado por importe equivalente al 100%.</w:t>
      </w:r>
    </w:p>
    <w:p w14:paraId="654F08C8" w14:textId="77777777" w:rsidR="001F3E5D" w:rsidRDefault="001F3E5D">
      <w:pPr>
        <w:pStyle w:val="Prrafodelista"/>
        <w:spacing w:line="292" w:lineRule="auto"/>
        <w:rPr>
          <w:sz w:val="20"/>
        </w:rPr>
        <w:sectPr w:rsidR="001F3E5D">
          <w:pgSz w:w="11910" w:h="16840"/>
          <w:pgMar w:top="1260" w:right="565" w:bottom="1260" w:left="1275" w:header="225" w:footer="1060" w:gutter="0"/>
          <w:cols w:space="720"/>
        </w:sectPr>
      </w:pPr>
    </w:p>
    <w:p w14:paraId="2410C357" w14:textId="77777777" w:rsidR="001F3E5D" w:rsidRDefault="001F3E5D">
      <w:pPr>
        <w:pStyle w:val="Textoindependiente"/>
        <w:spacing w:before="48"/>
      </w:pPr>
    </w:p>
    <w:p w14:paraId="32229C8D" w14:textId="77777777" w:rsidR="001F3E5D" w:rsidRDefault="00000000">
      <w:pPr>
        <w:pStyle w:val="Prrafodelista"/>
        <w:numPr>
          <w:ilvl w:val="0"/>
          <w:numId w:val="46"/>
        </w:numPr>
        <w:tabs>
          <w:tab w:val="left" w:pos="295"/>
        </w:tabs>
        <w:spacing w:line="292" w:lineRule="auto"/>
        <w:ind w:right="850" w:firstLine="0"/>
        <w:rPr>
          <w:sz w:val="20"/>
        </w:rPr>
      </w:pPr>
      <w:r>
        <w:rPr>
          <w:sz w:val="20"/>
        </w:rPr>
        <w:t>Causas de resolución (cláusula 11ª): Principalmente el incumplimiento por alguna de las partes firmantes de los compromisos asumidos, sin perjuicio de la finalización de su período de vigencia.</w:t>
      </w:r>
    </w:p>
    <w:p w14:paraId="74DC8CAF" w14:textId="77777777" w:rsidR="001F3E5D" w:rsidRDefault="001F3E5D">
      <w:pPr>
        <w:pStyle w:val="Textoindependiente"/>
        <w:spacing w:before="10"/>
      </w:pPr>
    </w:p>
    <w:p w14:paraId="4C0E1002" w14:textId="57362F0F" w:rsidR="001F3E5D" w:rsidRDefault="00000000">
      <w:pPr>
        <w:pStyle w:val="Prrafodelista"/>
        <w:numPr>
          <w:ilvl w:val="0"/>
          <w:numId w:val="46"/>
        </w:numPr>
        <w:tabs>
          <w:tab w:val="left" w:pos="291"/>
        </w:tabs>
        <w:spacing w:line="292" w:lineRule="auto"/>
        <w:ind w:right="851" w:firstLine="0"/>
        <w:rPr>
          <w:sz w:val="20"/>
        </w:rPr>
      </w:pPr>
      <w:r>
        <w:rPr>
          <w:sz w:val="20"/>
        </w:rPr>
        <w:t>Se alude a una comisión mixta de seguimiento, indicando la forma de componer la misma y su régimen de funcionamiento (cláusula 8ª)</w:t>
      </w:r>
      <w:r w:rsidR="00D9376B">
        <w:rPr>
          <w:sz w:val="20"/>
        </w:rPr>
        <w:t>.</w:t>
      </w:r>
    </w:p>
    <w:p w14:paraId="5288EF12" w14:textId="77777777" w:rsidR="001F3E5D" w:rsidRDefault="001F3E5D">
      <w:pPr>
        <w:pStyle w:val="Textoindependiente"/>
        <w:spacing w:before="10"/>
      </w:pPr>
    </w:p>
    <w:p w14:paraId="6A487747" w14:textId="77777777" w:rsidR="001F3E5D" w:rsidRDefault="00000000">
      <w:pPr>
        <w:pStyle w:val="Prrafodelista"/>
        <w:numPr>
          <w:ilvl w:val="0"/>
          <w:numId w:val="46"/>
        </w:numPr>
        <w:tabs>
          <w:tab w:val="left" w:pos="264"/>
        </w:tabs>
        <w:ind w:left="264" w:right="0" w:hanging="122"/>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7914D4A7" w14:textId="77777777" w:rsidR="001F3E5D" w:rsidRDefault="001F3E5D">
      <w:pPr>
        <w:pStyle w:val="Textoindependiente"/>
        <w:spacing w:before="60"/>
      </w:pPr>
    </w:p>
    <w:p w14:paraId="2F2F0028" w14:textId="77777777" w:rsidR="001F3E5D" w:rsidRDefault="00000000">
      <w:pPr>
        <w:pStyle w:val="Textoindependiente"/>
        <w:spacing w:before="1"/>
        <w:ind w:left="142"/>
        <w:jc w:val="both"/>
      </w:pPr>
      <w:r>
        <w:t>-Del</w:t>
      </w:r>
      <w:r>
        <w:rPr>
          <w:spacing w:val="-6"/>
        </w:rPr>
        <w:t xml:space="preserve"> </w:t>
      </w:r>
      <w:r>
        <w:t>presente</w:t>
      </w:r>
      <w:r>
        <w:rPr>
          <w:spacing w:val="-3"/>
        </w:rPr>
        <w:t xml:space="preserve"> </w:t>
      </w:r>
      <w:r>
        <w:t>borrador</w:t>
      </w:r>
      <w:r>
        <w:rPr>
          <w:spacing w:val="-3"/>
        </w:rPr>
        <w:t xml:space="preserve"> </w:t>
      </w:r>
      <w:r>
        <w:t>de</w:t>
      </w:r>
      <w:r>
        <w:rPr>
          <w:spacing w:val="-3"/>
        </w:rPr>
        <w:t xml:space="preserve"> </w:t>
      </w:r>
      <w:r>
        <w:t>convenio</w:t>
      </w:r>
      <w:r>
        <w:rPr>
          <w:spacing w:val="-3"/>
        </w:rPr>
        <w:t xml:space="preserve"> </w:t>
      </w:r>
      <w:r>
        <w:t>se</w:t>
      </w:r>
      <w:r>
        <w:rPr>
          <w:spacing w:val="-3"/>
        </w:rPr>
        <w:t xml:space="preserve"> </w:t>
      </w:r>
      <w:r>
        <w:t>desprende</w:t>
      </w:r>
      <w:r>
        <w:rPr>
          <w:spacing w:val="-4"/>
        </w:rPr>
        <w:t xml:space="preserve"> </w:t>
      </w:r>
      <w:r>
        <w:t>la</w:t>
      </w:r>
      <w:r>
        <w:rPr>
          <w:spacing w:val="-3"/>
        </w:rPr>
        <w:t xml:space="preserve"> </w:t>
      </w:r>
      <w:r>
        <w:t>asunción</w:t>
      </w:r>
      <w:r>
        <w:rPr>
          <w:spacing w:val="-3"/>
        </w:rPr>
        <w:t xml:space="preserve"> </w:t>
      </w:r>
      <w:r>
        <w:t>de</w:t>
      </w:r>
      <w:r>
        <w:rPr>
          <w:spacing w:val="-3"/>
        </w:rPr>
        <w:t xml:space="preserve"> </w:t>
      </w:r>
      <w:r>
        <w:t>gasto</w:t>
      </w:r>
      <w:r>
        <w:rPr>
          <w:spacing w:val="-3"/>
        </w:rPr>
        <w:t xml:space="preserve"> </w:t>
      </w:r>
      <w:r>
        <w:t>por</w:t>
      </w:r>
      <w:r>
        <w:rPr>
          <w:spacing w:val="-3"/>
        </w:rPr>
        <w:t xml:space="preserve"> </w:t>
      </w:r>
      <w:r>
        <w:t>el</w:t>
      </w:r>
      <w:r>
        <w:rPr>
          <w:spacing w:val="-3"/>
        </w:rPr>
        <w:t xml:space="preserve"> </w:t>
      </w:r>
      <w:r>
        <w:rPr>
          <w:spacing w:val="-2"/>
        </w:rPr>
        <w:t>Ayuntamiento.</w:t>
      </w:r>
    </w:p>
    <w:p w14:paraId="3925D12E" w14:textId="77777777" w:rsidR="001F3E5D" w:rsidRDefault="001F3E5D">
      <w:pPr>
        <w:pStyle w:val="Textoindependiente"/>
        <w:spacing w:before="60"/>
      </w:pPr>
    </w:p>
    <w:p w14:paraId="7AD69298" w14:textId="54B83474" w:rsidR="001F3E5D" w:rsidRDefault="00000000">
      <w:pPr>
        <w:pStyle w:val="Textoindependiente"/>
        <w:spacing w:line="292" w:lineRule="auto"/>
        <w:ind w:left="142" w:right="850"/>
        <w:jc w:val="both"/>
      </w:pPr>
      <w:r>
        <w:rPr>
          <w:noProof/>
        </w:rPr>
        <mc:AlternateContent>
          <mc:Choice Requires="wps">
            <w:drawing>
              <wp:anchor distT="0" distB="0" distL="0" distR="0" simplePos="0" relativeHeight="15866368" behindDoc="0" locked="0" layoutInCell="1" allowOverlap="1" wp14:anchorId="28F06964" wp14:editId="2A07F8B2">
                <wp:simplePos x="0" y="0"/>
                <wp:positionH relativeFrom="page">
                  <wp:posOffset>6807090</wp:posOffset>
                </wp:positionH>
                <wp:positionV relativeFrom="paragraph">
                  <wp:posOffset>162990</wp:posOffset>
                </wp:positionV>
                <wp:extent cx="419734" cy="318706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B6ECD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9714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8F06964" id="Textbox 314" o:spid="_x0000_s1182" type="#_x0000_t202" style="position:absolute;left:0;text-align:left;margin-left:536pt;margin-top:12.85pt;width:33.05pt;height:250.95pt;z-index:1586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" filled="f" stroked="f">
                <v:textbox style="layout-flow:vertical;mso-layout-flow-alt:bottom-to-top" inset="0,0,0,0">
                  <w:txbxContent>
                    <w:p w14:paraId="4BB6ECD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9714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Consta documento de reserva de crédito RC, por importe de 5.000,00 €</w:t>
      </w:r>
      <w:r w:rsidR="00D9376B">
        <w:t>,</w:t>
      </w:r>
      <w:r>
        <w:t xml:space="preserve"> con cargo a la aplicación presupuestaria 101.3380.48006 del Presupuesto de la Corporación para el ejercicio 2025.</w:t>
      </w:r>
    </w:p>
    <w:p w14:paraId="14C2DCF7" w14:textId="77777777" w:rsidR="001F3E5D" w:rsidRDefault="001F3E5D">
      <w:pPr>
        <w:pStyle w:val="Textoindependiente"/>
        <w:spacing w:before="10"/>
      </w:pPr>
    </w:p>
    <w:p w14:paraId="12A39A11" w14:textId="77777777" w:rsidR="001F3E5D" w:rsidRDefault="00000000">
      <w:pPr>
        <w:pStyle w:val="Prrafodelista"/>
        <w:numPr>
          <w:ilvl w:val="0"/>
          <w:numId w:val="46"/>
        </w:numPr>
        <w:tabs>
          <w:tab w:val="left" w:pos="272"/>
        </w:tabs>
        <w:spacing w:line="295" w:lineRule="auto"/>
        <w:ind w:right="850" w:firstLine="0"/>
        <w:rPr>
          <w:sz w:val="20"/>
        </w:rPr>
      </w:pPr>
      <w:r>
        <w:rPr>
          <w:sz w:val="20"/>
        </w:rPr>
        <w:t xml:space="preserve">Consta memoria justificativa del convenio, suscrita con fecha </w:t>
      </w:r>
      <w:r>
        <w:rPr>
          <w:b/>
          <w:sz w:val="20"/>
        </w:rPr>
        <w:t>28 de marzo de 2025</w:t>
      </w:r>
      <w:r>
        <w:rPr>
          <w:sz w:val="20"/>
        </w:rPr>
        <w:t>, por el Técnico Municipal, D. Adolfo Alonso Gómez, con los extremos contenidos en el artículo 50 de la Ley 40/2015, de Régimen Jurídico del Sector Público.</w:t>
      </w:r>
    </w:p>
    <w:p w14:paraId="295A49B5" w14:textId="77777777" w:rsidR="001F3E5D" w:rsidRDefault="001F3E5D">
      <w:pPr>
        <w:pStyle w:val="Textoindependiente"/>
        <w:spacing w:before="7"/>
      </w:pPr>
    </w:p>
    <w:p w14:paraId="07CA5BD4" w14:textId="77777777" w:rsidR="001F3E5D" w:rsidRDefault="00000000">
      <w:pPr>
        <w:pStyle w:val="Textoindependiente"/>
        <w:spacing w:line="297" w:lineRule="auto"/>
        <w:ind w:left="142" w:right="850"/>
        <w:jc w:val="both"/>
      </w:pPr>
      <w:r>
        <w:t>Igualmente, consta informe del Técnico Municipal, D. Adolfo Alonso Gómez, de fecha</w:t>
      </w:r>
      <w:r>
        <w:rPr>
          <w:spacing w:val="23"/>
        </w:rPr>
        <w:t xml:space="preserve"> </w:t>
      </w:r>
      <w:r>
        <w:rPr>
          <w:b/>
        </w:rPr>
        <w:t>28 de marzo</w:t>
      </w:r>
      <w:r>
        <w:rPr>
          <w:b/>
          <w:spacing w:val="40"/>
        </w:rPr>
        <w:t xml:space="preserve"> </w:t>
      </w:r>
      <w:r>
        <w:rPr>
          <w:b/>
        </w:rPr>
        <w:t>de 2025</w:t>
      </w:r>
      <w:r>
        <w:t>, sobre la justificación de la necesidad del convenio que se propone.</w:t>
      </w:r>
    </w:p>
    <w:p w14:paraId="79319AE5" w14:textId="77777777" w:rsidR="001F3E5D" w:rsidRDefault="001F3E5D">
      <w:pPr>
        <w:pStyle w:val="Textoindependiente"/>
        <w:spacing w:before="8"/>
      </w:pPr>
    </w:p>
    <w:p w14:paraId="7F103CF2" w14:textId="77777777" w:rsidR="001F3E5D" w:rsidRDefault="00000000">
      <w:pPr>
        <w:pStyle w:val="Textoindependiente"/>
        <w:spacing w:line="292" w:lineRule="auto"/>
        <w:ind w:left="142" w:right="842"/>
      </w:pPr>
      <w:r>
        <w:t xml:space="preserve">-Informe jurídico suscrito por el </w:t>
      </w:r>
      <w:proofErr w:type="gramStart"/>
      <w:r>
        <w:t>Director General</w:t>
      </w:r>
      <w:proofErr w:type="gramEnd"/>
      <w:r>
        <w:t xml:space="preserve"> de la Asesoría Jurídica Municipal, D. Felipe Jiménez Andrés, con fecha 1 de abril de 2025.</w:t>
      </w:r>
    </w:p>
    <w:p w14:paraId="2CFF1690" w14:textId="77777777" w:rsidR="001F3E5D" w:rsidRDefault="001F3E5D">
      <w:pPr>
        <w:pStyle w:val="Textoindependiente"/>
        <w:spacing w:before="10"/>
      </w:pPr>
    </w:p>
    <w:p w14:paraId="51115586" w14:textId="44530B0F" w:rsidR="001F3E5D" w:rsidRDefault="00000000">
      <w:pPr>
        <w:pStyle w:val="Textoindependiente"/>
        <w:spacing w:line="292" w:lineRule="auto"/>
        <w:ind w:left="142" w:right="842"/>
      </w:pPr>
      <w:r>
        <w:t>Vista la propuesta de resolución PR/2025/1881 de 2 de abril de 2025 fiscalizada favorablemente con fecha de 2 de abril de 2025</w:t>
      </w:r>
      <w:r w:rsidR="00D9376B">
        <w:t>,</w:t>
      </w:r>
    </w:p>
    <w:p w14:paraId="210ACCE6" w14:textId="77777777" w:rsidR="001F3E5D" w:rsidRDefault="001F3E5D">
      <w:pPr>
        <w:pStyle w:val="Textoindependiente"/>
        <w:spacing w:before="9"/>
      </w:pPr>
    </w:p>
    <w:p w14:paraId="36635784" w14:textId="77777777" w:rsidR="001F3E5D" w:rsidRDefault="00000000">
      <w:pPr>
        <w:pStyle w:val="Ttulo4"/>
      </w:pPr>
      <w:r>
        <w:rPr>
          <w:spacing w:val="-2"/>
        </w:rPr>
        <w:t>Resolución:</w:t>
      </w:r>
    </w:p>
    <w:p w14:paraId="1C213321" w14:textId="77777777" w:rsidR="001F3E5D" w:rsidRDefault="001F3E5D">
      <w:pPr>
        <w:pStyle w:val="Textoindependiente"/>
        <w:spacing w:before="61"/>
        <w:rPr>
          <w:b/>
        </w:rPr>
      </w:pPr>
    </w:p>
    <w:p w14:paraId="40B33A1A" w14:textId="77777777" w:rsidR="001F3E5D" w:rsidRDefault="00000000">
      <w:pPr>
        <w:ind w:left="142"/>
        <w:rPr>
          <w:sz w:val="20"/>
        </w:rPr>
      </w:pPr>
      <w:r>
        <w:rPr>
          <w:b/>
          <w:sz w:val="20"/>
        </w:rPr>
        <w:t>PRIMERO.</w:t>
      </w:r>
      <w:r>
        <w:rPr>
          <w:b/>
          <w:spacing w:val="63"/>
          <w:sz w:val="20"/>
        </w:rPr>
        <w:t xml:space="preserve"> </w:t>
      </w:r>
      <w:r>
        <w:rPr>
          <w:b/>
          <w:sz w:val="20"/>
        </w:rPr>
        <w:t>-</w:t>
      </w:r>
      <w:r>
        <w:rPr>
          <w:b/>
          <w:spacing w:val="64"/>
          <w:sz w:val="20"/>
        </w:rPr>
        <w:t xml:space="preserve"> </w:t>
      </w:r>
      <w:r>
        <w:rPr>
          <w:sz w:val="20"/>
        </w:rPr>
        <w:t>Autorizar</w:t>
      </w:r>
      <w:r>
        <w:rPr>
          <w:spacing w:val="63"/>
          <w:sz w:val="20"/>
        </w:rPr>
        <w:t xml:space="preserve"> </w:t>
      </w:r>
      <w:r>
        <w:rPr>
          <w:sz w:val="20"/>
        </w:rPr>
        <w:t>y</w:t>
      </w:r>
      <w:r>
        <w:rPr>
          <w:spacing w:val="64"/>
          <w:sz w:val="20"/>
        </w:rPr>
        <w:t xml:space="preserve"> </w:t>
      </w:r>
      <w:r>
        <w:rPr>
          <w:sz w:val="20"/>
        </w:rPr>
        <w:t>disponer</w:t>
      </w:r>
      <w:r>
        <w:rPr>
          <w:spacing w:val="63"/>
          <w:sz w:val="20"/>
        </w:rPr>
        <w:t xml:space="preserve"> </w:t>
      </w:r>
      <w:r>
        <w:rPr>
          <w:sz w:val="20"/>
        </w:rPr>
        <w:t>(AD)</w:t>
      </w:r>
      <w:r>
        <w:rPr>
          <w:spacing w:val="64"/>
          <w:sz w:val="20"/>
        </w:rPr>
        <w:t xml:space="preserve"> </w:t>
      </w:r>
      <w:r>
        <w:rPr>
          <w:sz w:val="20"/>
        </w:rPr>
        <w:t>la</w:t>
      </w:r>
      <w:r>
        <w:rPr>
          <w:spacing w:val="64"/>
          <w:sz w:val="20"/>
        </w:rPr>
        <w:t xml:space="preserve"> </w:t>
      </w:r>
      <w:r>
        <w:rPr>
          <w:sz w:val="20"/>
        </w:rPr>
        <w:t>cantidad</w:t>
      </w:r>
      <w:r>
        <w:rPr>
          <w:spacing w:val="63"/>
          <w:sz w:val="20"/>
        </w:rPr>
        <w:t xml:space="preserve"> </w:t>
      </w:r>
      <w:r>
        <w:rPr>
          <w:sz w:val="20"/>
        </w:rPr>
        <w:t>de</w:t>
      </w:r>
      <w:r>
        <w:rPr>
          <w:spacing w:val="67"/>
          <w:sz w:val="20"/>
        </w:rPr>
        <w:t xml:space="preserve"> </w:t>
      </w:r>
      <w:r>
        <w:rPr>
          <w:b/>
          <w:sz w:val="20"/>
        </w:rPr>
        <w:t>5.000,00</w:t>
      </w:r>
      <w:r>
        <w:rPr>
          <w:b/>
          <w:spacing w:val="64"/>
          <w:sz w:val="20"/>
        </w:rPr>
        <w:t xml:space="preserve"> </w:t>
      </w:r>
      <w:r>
        <w:rPr>
          <w:b/>
          <w:sz w:val="20"/>
        </w:rPr>
        <w:t>€</w:t>
      </w:r>
      <w:r>
        <w:rPr>
          <w:sz w:val="20"/>
        </w:rPr>
        <w:t>,</w:t>
      </w:r>
      <w:r>
        <w:rPr>
          <w:spacing w:val="63"/>
          <w:sz w:val="20"/>
        </w:rPr>
        <w:t xml:space="preserve"> </w:t>
      </w:r>
      <w:r>
        <w:rPr>
          <w:sz w:val="20"/>
        </w:rPr>
        <w:t>con</w:t>
      </w:r>
      <w:r>
        <w:rPr>
          <w:spacing w:val="64"/>
          <w:sz w:val="20"/>
        </w:rPr>
        <w:t xml:space="preserve"> </w:t>
      </w:r>
      <w:r>
        <w:rPr>
          <w:sz w:val="20"/>
        </w:rPr>
        <w:t>cargo</w:t>
      </w:r>
      <w:r>
        <w:rPr>
          <w:spacing w:val="63"/>
          <w:sz w:val="20"/>
        </w:rPr>
        <w:t xml:space="preserve"> </w:t>
      </w:r>
      <w:r>
        <w:rPr>
          <w:sz w:val="20"/>
        </w:rPr>
        <w:t>a</w:t>
      </w:r>
      <w:r>
        <w:rPr>
          <w:spacing w:val="64"/>
          <w:sz w:val="20"/>
        </w:rPr>
        <w:t xml:space="preserve"> </w:t>
      </w:r>
      <w:r>
        <w:rPr>
          <w:sz w:val="20"/>
        </w:rPr>
        <w:t>la</w:t>
      </w:r>
      <w:r>
        <w:rPr>
          <w:spacing w:val="64"/>
          <w:sz w:val="20"/>
        </w:rPr>
        <w:t xml:space="preserve"> </w:t>
      </w:r>
      <w:r>
        <w:rPr>
          <w:spacing w:val="-2"/>
          <w:sz w:val="20"/>
        </w:rPr>
        <w:t>aplicación</w:t>
      </w:r>
    </w:p>
    <w:p w14:paraId="36C8CB5E" w14:textId="77777777" w:rsidR="001F3E5D" w:rsidRDefault="00000000">
      <w:pPr>
        <w:spacing w:before="54" w:line="297" w:lineRule="auto"/>
        <w:ind w:left="142" w:right="842"/>
        <w:rPr>
          <w:b/>
          <w:sz w:val="20"/>
        </w:rPr>
      </w:pPr>
      <w:r>
        <w:rPr>
          <w:sz w:val="20"/>
        </w:rPr>
        <w:t xml:space="preserve">presupuestaria </w:t>
      </w:r>
      <w:r>
        <w:rPr>
          <w:b/>
          <w:sz w:val="20"/>
        </w:rPr>
        <w:t>111.3380.48006</w:t>
      </w:r>
      <w:r>
        <w:rPr>
          <w:b/>
          <w:spacing w:val="40"/>
          <w:sz w:val="20"/>
        </w:rPr>
        <w:t xml:space="preserve"> </w:t>
      </w:r>
      <w:r>
        <w:rPr>
          <w:sz w:val="20"/>
        </w:rPr>
        <w:t xml:space="preserve">del Presupuesto de la Corporación para el ejercicio 2025, a favor de la </w:t>
      </w:r>
      <w:r>
        <w:rPr>
          <w:b/>
          <w:sz w:val="20"/>
        </w:rPr>
        <w:t xml:space="preserve">Peña Er </w:t>
      </w:r>
      <w:proofErr w:type="spellStart"/>
      <w:r>
        <w:rPr>
          <w:b/>
          <w:sz w:val="20"/>
        </w:rPr>
        <w:t>Kite</w:t>
      </w:r>
      <w:proofErr w:type="spellEnd"/>
      <w:r>
        <w:rPr>
          <w:b/>
          <w:sz w:val="20"/>
        </w:rPr>
        <w:t>.</w:t>
      </w:r>
    </w:p>
    <w:p w14:paraId="502E9968" w14:textId="77777777" w:rsidR="001F3E5D" w:rsidRDefault="001F3E5D">
      <w:pPr>
        <w:pStyle w:val="Textoindependiente"/>
        <w:spacing w:before="8"/>
        <w:rPr>
          <w:b/>
        </w:rPr>
      </w:pPr>
    </w:p>
    <w:p w14:paraId="26C016D4" w14:textId="40DC0F26" w:rsidR="001F3E5D" w:rsidRDefault="00000000">
      <w:pPr>
        <w:spacing w:before="1" w:line="297" w:lineRule="auto"/>
        <w:ind w:left="142" w:right="850"/>
        <w:jc w:val="both"/>
        <w:rPr>
          <w:b/>
          <w:sz w:val="20"/>
        </w:rPr>
      </w:pPr>
      <w:r>
        <w:rPr>
          <w:b/>
          <w:sz w:val="20"/>
        </w:rPr>
        <w:t>SEGUNDO.</w:t>
      </w:r>
      <w:r>
        <w:rPr>
          <w:b/>
          <w:spacing w:val="15"/>
          <w:sz w:val="20"/>
        </w:rPr>
        <w:t xml:space="preserve"> </w:t>
      </w:r>
      <w:r>
        <w:rPr>
          <w:b/>
          <w:sz w:val="20"/>
        </w:rPr>
        <w:t>-</w:t>
      </w:r>
      <w:r>
        <w:rPr>
          <w:b/>
          <w:spacing w:val="15"/>
          <w:sz w:val="20"/>
        </w:rPr>
        <w:t xml:space="preserve"> </w:t>
      </w:r>
      <w:r>
        <w:rPr>
          <w:sz w:val="20"/>
        </w:rPr>
        <w:t>Aprobar</w:t>
      </w:r>
      <w:r>
        <w:rPr>
          <w:spacing w:val="15"/>
          <w:sz w:val="20"/>
        </w:rPr>
        <w:t xml:space="preserve"> </w:t>
      </w:r>
      <w:r>
        <w:rPr>
          <w:sz w:val="20"/>
        </w:rPr>
        <w:t>el</w:t>
      </w:r>
      <w:r>
        <w:rPr>
          <w:spacing w:val="15"/>
          <w:sz w:val="20"/>
        </w:rPr>
        <w:t xml:space="preserve"> </w:t>
      </w:r>
      <w:r>
        <w:rPr>
          <w:sz w:val="20"/>
        </w:rPr>
        <w:t>convenio</w:t>
      </w:r>
      <w:r>
        <w:rPr>
          <w:spacing w:val="15"/>
          <w:sz w:val="20"/>
        </w:rPr>
        <w:t xml:space="preserve"> </w:t>
      </w:r>
      <w:r>
        <w:rPr>
          <w:sz w:val="20"/>
        </w:rPr>
        <w:t>de</w:t>
      </w:r>
      <w:r>
        <w:rPr>
          <w:spacing w:val="15"/>
          <w:sz w:val="20"/>
        </w:rPr>
        <w:t xml:space="preserve"> </w:t>
      </w:r>
      <w:r>
        <w:rPr>
          <w:sz w:val="20"/>
        </w:rPr>
        <w:t>colaboración</w:t>
      </w:r>
      <w:r>
        <w:rPr>
          <w:spacing w:val="15"/>
          <w:sz w:val="20"/>
        </w:rPr>
        <w:t xml:space="preserve"> </w:t>
      </w:r>
      <w:r>
        <w:rPr>
          <w:sz w:val="20"/>
        </w:rPr>
        <w:t>entre</w:t>
      </w:r>
      <w:r>
        <w:rPr>
          <w:spacing w:val="15"/>
          <w:sz w:val="20"/>
        </w:rPr>
        <w:t xml:space="preserve"> </w:t>
      </w:r>
      <w:r>
        <w:rPr>
          <w:sz w:val="20"/>
        </w:rPr>
        <w:t>el</w:t>
      </w:r>
      <w:r>
        <w:rPr>
          <w:spacing w:val="15"/>
          <w:sz w:val="20"/>
        </w:rPr>
        <w:t xml:space="preserve"> </w:t>
      </w:r>
      <w:r>
        <w:rPr>
          <w:sz w:val="20"/>
        </w:rPr>
        <w:t>Ayuntamiento</w:t>
      </w:r>
      <w:r>
        <w:rPr>
          <w:spacing w:val="15"/>
          <w:sz w:val="20"/>
        </w:rPr>
        <w:t xml:space="preserve"> </w:t>
      </w:r>
      <w:r>
        <w:rPr>
          <w:sz w:val="20"/>
        </w:rPr>
        <w:t>de</w:t>
      </w:r>
      <w:r>
        <w:rPr>
          <w:spacing w:val="15"/>
          <w:sz w:val="20"/>
        </w:rPr>
        <w:t xml:space="preserve"> </w:t>
      </w:r>
      <w:r>
        <w:rPr>
          <w:sz w:val="20"/>
        </w:rPr>
        <w:t>las</w:t>
      </w:r>
      <w:r>
        <w:rPr>
          <w:spacing w:val="15"/>
          <w:sz w:val="20"/>
        </w:rPr>
        <w:t xml:space="preserve"> </w:t>
      </w:r>
      <w:r>
        <w:rPr>
          <w:sz w:val="20"/>
        </w:rPr>
        <w:t>Rozas</w:t>
      </w:r>
      <w:r>
        <w:rPr>
          <w:spacing w:val="15"/>
          <w:sz w:val="20"/>
        </w:rPr>
        <w:t xml:space="preserve"> </w:t>
      </w:r>
      <w:r>
        <w:rPr>
          <w:sz w:val="20"/>
        </w:rPr>
        <w:t>de</w:t>
      </w:r>
      <w:r>
        <w:rPr>
          <w:spacing w:val="15"/>
          <w:sz w:val="20"/>
        </w:rPr>
        <w:t xml:space="preserve"> </w:t>
      </w:r>
      <w:r>
        <w:rPr>
          <w:sz w:val="20"/>
        </w:rPr>
        <w:t>Madrid</w:t>
      </w:r>
      <w:r>
        <w:rPr>
          <w:spacing w:val="15"/>
          <w:sz w:val="20"/>
        </w:rPr>
        <w:t xml:space="preserve"> </w:t>
      </w:r>
      <w:r>
        <w:rPr>
          <w:sz w:val="20"/>
        </w:rPr>
        <w:t xml:space="preserve">y la </w:t>
      </w:r>
      <w:r>
        <w:rPr>
          <w:b/>
          <w:sz w:val="20"/>
        </w:rPr>
        <w:t xml:space="preserve">Peña Er </w:t>
      </w:r>
      <w:proofErr w:type="spellStart"/>
      <w:r>
        <w:rPr>
          <w:b/>
          <w:sz w:val="20"/>
        </w:rPr>
        <w:t>Kite</w:t>
      </w:r>
      <w:proofErr w:type="spellEnd"/>
      <w:r>
        <w:rPr>
          <w:b/>
          <w:sz w:val="20"/>
        </w:rPr>
        <w:t>.</w:t>
      </w:r>
    </w:p>
    <w:p w14:paraId="32389A02" w14:textId="77777777" w:rsidR="001F3E5D" w:rsidRDefault="001F3E5D">
      <w:pPr>
        <w:pStyle w:val="Textoindependiente"/>
        <w:spacing w:before="8"/>
        <w:rPr>
          <w:b/>
        </w:rPr>
      </w:pPr>
    </w:p>
    <w:p w14:paraId="40791425" w14:textId="77777777" w:rsidR="001F3E5D" w:rsidRDefault="00000000">
      <w:pPr>
        <w:pStyle w:val="Textoindependiente"/>
        <w:spacing w:line="297" w:lineRule="auto"/>
        <w:ind w:left="142" w:right="851"/>
        <w:jc w:val="both"/>
      </w:pPr>
      <w:r>
        <w:rPr>
          <w:b/>
        </w:rPr>
        <w:t xml:space="preserve">TERCERO. - </w:t>
      </w:r>
      <w:r>
        <w:t>El abono de la cantidad citada se efectuará en un único pago anticipado por importe equivalente al 100%.</w:t>
      </w:r>
    </w:p>
    <w:p w14:paraId="0006ABFB" w14:textId="77777777" w:rsidR="001F3E5D" w:rsidRDefault="001F3E5D">
      <w:pPr>
        <w:pStyle w:val="Textoindependiente"/>
        <w:spacing w:before="4"/>
      </w:pPr>
    </w:p>
    <w:p w14:paraId="1B007C2D" w14:textId="77777777" w:rsidR="001F3E5D" w:rsidRDefault="00000000">
      <w:pPr>
        <w:pStyle w:val="Textoindependiente"/>
        <w:spacing w:line="292" w:lineRule="auto"/>
        <w:ind w:left="142" w:right="850"/>
        <w:jc w:val="both"/>
      </w:pPr>
      <w:r>
        <w:t>Con</w:t>
      </w:r>
      <w:r>
        <w:rPr>
          <w:spacing w:val="18"/>
        </w:rPr>
        <w:t xml:space="preserve"> </w:t>
      </w:r>
      <w:r>
        <w:t>carácter</w:t>
      </w:r>
      <w:r>
        <w:rPr>
          <w:spacing w:val="18"/>
        </w:rPr>
        <w:t xml:space="preserve"> </w:t>
      </w:r>
      <w:r>
        <w:t>previo</w:t>
      </w:r>
      <w:r>
        <w:rPr>
          <w:spacing w:val="18"/>
        </w:rPr>
        <w:t xml:space="preserve"> </w:t>
      </w:r>
      <w:r>
        <w:t>al</w:t>
      </w:r>
      <w:r>
        <w:rPr>
          <w:spacing w:val="18"/>
        </w:rPr>
        <w:t xml:space="preserve"> </w:t>
      </w:r>
      <w:r>
        <w:t>abono</w:t>
      </w:r>
      <w:r>
        <w:rPr>
          <w:spacing w:val="18"/>
        </w:rPr>
        <w:t xml:space="preserve"> </w:t>
      </w:r>
      <w:r>
        <w:t>de</w:t>
      </w:r>
      <w:r>
        <w:rPr>
          <w:spacing w:val="18"/>
        </w:rPr>
        <w:t xml:space="preserve"> </w:t>
      </w:r>
      <w:r>
        <w:t>la</w:t>
      </w:r>
      <w:r>
        <w:rPr>
          <w:spacing w:val="18"/>
        </w:rPr>
        <w:t xml:space="preserve"> </w:t>
      </w:r>
      <w:r>
        <w:t>cantidad</w:t>
      </w:r>
      <w:r>
        <w:rPr>
          <w:spacing w:val="18"/>
        </w:rPr>
        <w:t xml:space="preserve"> </w:t>
      </w:r>
      <w:r>
        <w:t>indicada,</w:t>
      </w:r>
      <w:r>
        <w:rPr>
          <w:spacing w:val="18"/>
        </w:rPr>
        <w:t xml:space="preserve"> </w:t>
      </w:r>
      <w:r>
        <w:t>deberá</w:t>
      </w:r>
      <w:r>
        <w:rPr>
          <w:spacing w:val="18"/>
        </w:rPr>
        <w:t xml:space="preserve"> </w:t>
      </w:r>
      <w:r>
        <w:t>acreditar,</w:t>
      </w:r>
      <w:r>
        <w:rPr>
          <w:spacing w:val="18"/>
        </w:rPr>
        <w:t xml:space="preserve"> </w:t>
      </w:r>
      <w:r>
        <w:t>mediante</w:t>
      </w:r>
      <w:r>
        <w:rPr>
          <w:spacing w:val="18"/>
        </w:rPr>
        <w:t xml:space="preserve"> </w:t>
      </w:r>
      <w:r>
        <w:t>certificados,</w:t>
      </w:r>
      <w:r>
        <w:rPr>
          <w:spacing w:val="18"/>
        </w:rPr>
        <w:t xml:space="preserve"> </w:t>
      </w:r>
      <w:r>
        <w:t>estar al corriente en el cumplimiento de sus obligaciones tributarias y de Seguridad Social o, de no figurar como empresario en el citado régimen.</w:t>
      </w:r>
    </w:p>
    <w:p w14:paraId="7CA88278" w14:textId="77777777" w:rsidR="001F3E5D" w:rsidRDefault="001F3E5D">
      <w:pPr>
        <w:pStyle w:val="Textoindependiente"/>
        <w:spacing w:before="10"/>
      </w:pPr>
    </w:p>
    <w:p w14:paraId="67A21EF1" w14:textId="77777777" w:rsidR="001F3E5D" w:rsidRDefault="00000000">
      <w:pPr>
        <w:pStyle w:val="Textoindependiente"/>
        <w:spacing w:line="295" w:lineRule="auto"/>
        <w:ind w:left="142" w:right="850"/>
        <w:jc w:val="both"/>
      </w:pPr>
      <w:r>
        <w:rPr>
          <w:b/>
        </w:rPr>
        <w:t xml:space="preserve">CUARTO. - </w:t>
      </w:r>
      <w:r>
        <w:t xml:space="preserve">Facultar al </w:t>
      </w:r>
      <w:proofErr w:type="gramStart"/>
      <w:r>
        <w:t>Concejal</w:t>
      </w:r>
      <w:proofErr w:type="gramEnd"/>
      <w:r>
        <w:t>-Delegado de Hacienda y Fiestas para la firma del convenio administrativo antes citado, así como para la realización de cuantos actos sean precisos para la correcta gestión y ejecución del mismo.</w:t>
      </w:r>
    </w:p>
    <w:p w14:paraId="5189EC60" w14:textId="77777777" w:rsidR="001F3E5D" w:rsidRDefault="001F3E5D">
      <w:pPr>
        <w:pStyle w:val="Textoindependiente"/>
        <w:spacing w:before="6"/>
      </w:pPr>
    </w:p>
    <w:p w14:paraId="333DFD23" w14:textId="77777777" w:rsidR="001F3E5D" w:rsidRDefault="00000000">
      <w:pPr>
        <w:pStyle w:val="Textoindependiente"/>
        <w:spacing w:before="1"/>
        <w:ind w:left="142"/>
        <w:jc w:val="both"/>
      </w:pPr>
      <w:r>
        <w:rPr>
          <w:b/>
        </w:rPr>
        <w:t>QUINTO.</w:t>
      </w:r>
      <w:r>
        <w:rPr>
          <w:b/>
          <w:spacing w:val="-3"/>
        </w:rPr>
        <w:t xml:space="preserve"> </w:t>
      </w:r>
      <w:r>
        <w:rPr>
          <w:b/>
        </w:rPr>
        <w:t>-</w:t>
      </w:r>
      <w:r>
        <w:rPr>
          <w:b/>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t>portal</w:t>
      </w:r>
      <w:r>
        <w:rPr>
          <w:spacing w:val="-2"/>
        </w:rPr>
        <w:t xml:space="preserve"> </w:t>
      </w:r>
      <w:r>
        <w:t>de</w:t>
      </w:r>
      <w:r>
        <w:rPr>
          <w:spacing w:val="-2"/>
        </w:rPr>
        <w:t xml:space="preserve"> transparencia.</w:t>
      </w:r>
    </w:p>
    <w:p w14:paraId="6C24EE85" w14:textId="77777777" w:rsidR="001F3E5D" w:rsidRDefault="001F3E5D">
      <w:pPr>
        <w:pStyle w:val="Textoindependiente"/>
        <w:spacing w:before="32"/>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161D8B24" w14:textId="77777777">
        <w:trPr>
          <w:trHeight w:val="689"/>
        </w:trPr>
        <w:tc>
          <w:tcPr>
            <w:tcW w:w="9062" w:type="dxa"/>
            <w:gridSpan w:val="2"/>
            <w:tcBorders>
              <w:left w:val="single" w:sz="4" w:space="0" w:color="CCCCCC"/>
              <w:bottom w:val="single" w:sz="8" w:space="0" w:color="CCCCCC"/>
              <w:right w:val="single" w:sz="4" w:space="0" w:color="CCCCCC"/>
            </w:tcBorders>
            <w:shd w:val="clear" w:color="auto" w:fill="F3F3F3"/>
          </w:tcPr>
          <w:p w14:paraId="5FDF571B" w14:textId="77777777" w:rsidR="001F3E5D" w:rsidRDefault="00000000">
            <w:pPr>
              <w:pStyle w:val="TableParagraph"/>
              <w:spacing w:before="83" w:line="297" w:lineRule="auto"/>
              <w:rPr>
                <w:b/>
                <w:sz w:val="20"/>
              </w:rPr>
            </w:pPr>
            <w:r>
              <w:rPr>
                <w:b/>
                <w:sz w:val="20"/>
              </w:rPr>
              <w:t xml:space="preserve">Aprobación del convenio de colaboración entre el Ayuntamiento de las Rozas de Madrid y la Asociación Cultural La Unión. </w:t>
            </w:r>
            <w:proofErr w:type="spellStart"/>
            <w:r>
              <w:rPr>
                <w:b/>
                <w:sz w:val="20"/>
              </w:rPr>
              <w:t>Expte</w:t>
            </w:r>
            <w:proofErr w:type="spellEnd"/>
            <w:r>
              <w:rPr>
                <w:b/>
                <w:sz w:val="20"/>
              </w:rPr>
              <w:t>. 7373/2025.</w:t>
            </w:r>
          </w:p>
        </w:tc>
      </w:tr>
      <w:tr w:rsidR="001F3E5D" w14:paraId="6FD04B3A" w14:textId="77777777">
        <w:trPr>
          <w:trHeight w:val="329"/>
        </w:trPr>
        <w:tc>
          <w:tcPr>
            <w:tcW w:w="1877" w:type="dxa"/>
            <w:tcBorders>
              <w:top w:val="single" w:sz="8" w:space="0" w:color="CCCCCC"/>
              <w:left w:val="single" w:sz="4" w:space="0" w:color="CCCCCC"/>
              <w:bottom w:val="nil"/>
            </w:tcBorders>
          </w:tcPr>
          <w:p w14:paraId="066F9FE0" w14:textId="77777777" w:rsidR="001F3E5D" w:rsidRDefault="001F3E5D">
            <w:pPr>
              <w:pStyle w:val="TableParagraph"/>
              <w:spacing w:before="0"/>
              <w:ind w:left="0"/>
              <w:rPr>
                <w:rFonts w:ascii="Times New Roman"/>
                <w:sz w:val="18"/>
              </w:rPr>
            </w:pPr>
          </w:p>
        </w:tc>
        <w:tc>
          <w:tcPr>
            <w:tcW w:w="7185" w:type="dxa"/>
            <w:tcBorders>
              <w:top w:val="single" w:sz="8" w:space="0" w:color="CCCCCC"/>
              <w:bottom w:val="nil"/>
              <w:right w:val="single" w:sz="4" w:space="0" w:color="CCCCCC"/>
            </w:tcBorders>
          </w:tcPr>
          <w:p w14:paraId="035505E8" w14:textId="77777777" w:rsidR="001F3E5D" w:rsidRDefault="001F3E5D">
            <w:pPr>
              <w:pStyle w:val="TableParagraph"/>
              <w:spacing w:before="0"/>
              <w:ind w:left="0"/>
              <w:rPr>
                <w:rFonts w:ascii="Times New Roman"/>
                <w:sz w:val="18"/>
              </w:rPr>
            </w:pPr>
          </w:p>
        </w:tc>
      </w:tr>
    </w:tbl>
    <w:p w14:paraId="24E2E7E3" w14:textId="77777777" w:rsidR="001F3E5D" w:rsidRDefault="001F3E5D">
      <w:pPr>
        <w:pStyle w:val="TableParagraph"/>
        <w:rPr>
          <w:rFonts w:ascii="Times New Roman"/>
          <w:sz w:val="18"/>
        </w:rPr>
        <w:sectPr w:rsidR="001F3E5D">
          <w:pgSz w:w="11910" w:h="16840"/>
          <w:pgMar w:top="1260" w:right="565" w:bottom="1260" w:left="1275" w:header="225" w:footer="1060" w:gutter="0"/>
          <w:cols w:space="720"/>
        </w:sectPr>
      </w:pPr>
    </w:p>
    <w:p w14:paraId="2FE6A497" w14:textId="77777777" w:rsidR="001F3E5D" w:rsidRDefault="001F3E5D">
      <w:pPr>
        <w:pStyle w:val="Textoindependiente"/>
        <w:rPr>
          <w:sz w:val="13"/>
        </w:rPr>
      </w:pP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1F3E5D" w14:paraId="562C96C4" w14:textId="77777777">
        <w:trPr>
          <w:trHeight w:val="346"/>
        </w:trPr>
        <w:tc>
          <w:tcPr>
            <w:tcW w:w="1877" w:type="dxa"/>
            <w:tcBorders>
              <w:top w:val="nil"/>
              <w:bottom w:val="single" w:sz="6" w:space="0" w:color="CCCCCC"/>
              <w:right w:val="single" w:sz="6" w:space="0" w:color="CCCCCC"/>
            </w:tcBorders>
          </w:tcPr>
          <w:p w14:paraId="3E450661" w14:textId="77777777" w:rsidR="001F3E5D"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791282B0" w14:textId="77777777" w:rsidR="001F3E5D"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7A0CEB9" w14:textId="77777777" w:rsidR="001F3E5D" w:rsidRDefault="001F3E5D">
      <w:pPr>
        <w:pStyle w:val="Textoindependiente"/>
        <w:spacing w:before="152"/>
      </w:pPr>
    </w:p>
    <w:p w14:paraId="3F2749CD"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4718F5" w14:textId="77777777" w:rsidR="001F3E5D" w:rsidRDefault="001F3E5D">
      <w:pPr>
        <w:pStyle w:val="Textoindependiente"/>
        <w:spacing w:before="61"/>
        <w:rPr>
          <w:b/>
        </w:rPr>
      </w:pPr>
    </w:p>
    <w:p w14:paraId="7F9566E3" w14:textId="77777777" w:rsidR="001F3E5D" w:rsidRDefault="00000000">
      <w:pPr>
        <w:pStyle w:val="Textoindependiente"/>
        <w:spacing w:line="295" w:lineRule="auto"/>
        <w:ind w:left="142" w:right="850"/>
        <w:jc w:val="both"/>
        <w:rPr>
          <w:b/>
        </w:rPr>
      </w:pPr>
      <w:r>
        <w:rPr>
          <w:b/>
        </w:rPr>
        <w:t xml:space="preserve">Primero. - </w:t>
      </w:r>
      <w:r>
        <w:t xml:space="preserve">Por la </w:t>
      </w:r>
      <w:proofErr w:type="gramStart"/>
      <w:r>
        <w:t>Concejalía</w:t>
      </w:r>
      <w:proofErr w:type="gramEnd"/>
      <w:r>
        <w:t xml:space="preserve"> de Hacienda y Fiestas de este Ayuntamiento, con fecha de 31 de marzo de 2025, se ha iniciado el expediente administrativo para la suscripción de un convenio de colaboración con la </w:t>
      </w:r>
      <w:r>
        <w:rPr>
          <w:b/>
        </w:rPr>
        <w:t>Asociación Cultural La Unión.</w:t>
      </w:r>
    </w:p>
    <w:p w14:paraId="21990448" w14:textId="77777777" w:rsidR="001F3E5D" w:rsidRDefault="001F3E5D">
      <w:pPr>
        <w:pStyle w:val="Textoindependiente"/>
        <w:spacing w:before="11"/>
        <w:rPr>
          <w:b/>
        </w:rPr>
      </w:pPr>
    </w:p>
    <w:p w14:paraId="064614B4" w14:textId="77777777" w:rsidR="001F3E5D" w:rsidRDefault="00000000">
      <w:pPr>
        <w:pStyle w:val="Textoindependiente"/>
        <w:ind w:left="142"/>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4994E900" w14:textId="77777777" w:rsidR="001F3E5D" w:rsidRDefault="001F3E5D">
      <w:pPr>
        <w:pStyle w:val="Textoindependiente"/>
        <w:spacing w:before="60"/>
      </w:pPr>
    </w:p>
    <w:p w14:paraId="70BB73E6" w14:textId="77777777" w:rsidR="001F3E5D" w:rsidRDefault="00000000">
      <w:pPr>
        <w:pStyle w:val="Prrafodelista"/>
        <w:numPr>
          <w:ilvl w:val="0"/>
          <w:numId w:val="46"/>
        </w:numPr>
        <w:tabs>
          <w:tab w:val="left" w:pos="281"/>
        </w:tabs>
        <w:spacing w:line="292" w:lineRule="auto"/>
        <w:ind w:right="850" w:firstLine="0"/>
        <w:rPr>
          <w:sz w:val="20"/>
        </w:rPr>
      </w:pPr>
      <w:r>
        <w:rPr>
          <w:noProof/>
          <w:sz w:val="20"/>
        </w:rPr>
        <mc:AlternateContent>
          <mc:Choice Requires="wps">
            <w:drawing>
              <wp:anchor distT="0" distB="0" distL="0" distR="0" simplePos="0" relativeHeight="15867392" behindDoc="0" locked="0" layoutInCell="1" allowOverlap="1" wp14:anchorId="002964C1" wp14:editId="4F0AE6A0">
                <wp:simplePos x="0" y="0"/>
                <wp:positionH relativeFrom="page">
                  <wp:posOffset>6807090</wp:posOffset>
                </wp:positionH>
                <wp:positionV relativeFrom="paragraph">
                  <wp:posOffset>98319</wp:posOffset>
                </wp:positionV>
                <wp:extent cx="419734" cy="318706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BA119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428FD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02964C1" id="Textbox 316" o:spid="_x0000_s1183" type="#_x0000_t202" style="position:absolute;left:0;text-align:left;margin-left:536pt;margin-top:7.75pt;width:33.05pt;height:250.95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" filled="f" stroked="f">
                <v:textbox style="layout-flow:vertical;mso-layout-flow-alt:bottom-to-top" inset="0,0,0,0">
                  <w:txbxContent>
                    <w:p w14:paraId="34BA119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428FD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sz w:val="20"/>
        </w:rPr>
        <w:t>Objeto del convenio (cláusula 1ª): Establecer un cauce de colaboración permanente entre el Área</w:t>
      </w:r>
      <w:r>
        <w:rPr>
          <w:spacing w:val="80"/>
          <w:sz w:val="20"/>
        </w:rPr>
        <w:t xml:space="preserve"> </w:t>
      </w:r>
      <w:r>
        <w:rPr>
          <w:sz w:val="20"/>
        </w:rPr>
        <w:t>de Fiestas del Ayuntamiento de Las Rozas de Madrid y la Asociación Cultural La Unión con el fin de colaborar con la gestión y realización de las actividades de la asociación para el impulso y desarrollo de actividades recreativas dentro de la programación de fiestas en el municipio.</w:t>
      </w:r>
    </w:p>
    <w:p w14:paraId="625A22A8" w14:textId="77777777" w:rsidR="001F3E5D" w:rsidRDefault="001F3E5D">
      <w:pPr>
        <w:pStyle w:val="Textoindependiente"/>
        <w:spacing w:before="10"/>
      </w:pPr>
    </w:p>
    <w:p w14:paraId="36F07AA5" w14:textId="77777777" w:rsidR="001F3E5D" w:rsidRDefault="00000000">
      <w:pPr>
        <w:pStyle w:val="Prrafodelista"/>
        <w:numPr>
          <w:ilvl w:val="0"/>
          <w:numId w:val="46"/>
        </w:numPr>
        <w:tabs>
          <w:tab w:val="left" w:pos="277"/>
        </w:tabs>
        <w:spacing w:line="292" w:lineRule="auto"/>
        <w:ind w:right="850" w:firstLine="0"/>
        <w:rPr>
          <w:sz w:val="20"/>
        </w:rPr>
      </w:pPr>
      <w:r>
        <w:rPr>
          <w:sz w:val="20"/>
        </w:rPr>
        <w:t>La vigencia del convenio (cláusula 12ª) será desde la fecha de su aprobación por el Ayuntamiento</w:t>
      </w:r>
      <w:r>
        <w:rPr>
          <w:spacing w:val="40"/>
          <w:sz w:val="20"/>
        </w:rPr>
        <w:t xml:space="preserve"> </w:t>
      </w:r>
      <w:r>
        <w:rPr>
          <w:sz w:val="20"/>
        </w:rPr>
        <w:t>de Las Rozas de Madrid, durante un año natural.</w:t>
      </w:r>
    </w:p>
    <w:p w14:paraId="429DF032" w14:textId="77777777" w:rsidR="001F3E5D" w:rsidRDefault="001F3E5D">
      <w:pPr>
        <w:pStyle w:val="Textoindependiente"/>
        <w:spacing w:before="10"/>
      </w:pPr>
    </w:p>
    <w:p w14:paraId="4014895A" w14:textId="77777777" w:rsidR="001F3E5D" w:rsidRDefault="00000000">
      <w:pPr>
        <w:pStyle w:val="Prrafodelista"/>
        <w:numPr>
          <w:ilvl w:val="0"/>
          <w:numId w:val="46"/>
        </w:numPr>
        <w:tabs>
          <w:tab w:val="left" w:pos="304"/>
        </w:tabs>
        <w:spacing w:line="292" w:lineRule="auto"/>
        <w:ind w:right="850" w:firstLine="0"/>
        <w:rPr>
          <w:sz w:val="20"/>
        </w:rPr>
      </w:pPr>
      <w:r>
        <w:rPr>
          <w:sz w:val="20"/>
        </w:rPr>
        <w:t>Obligaciones del Ayuntamiento (cláusula 2ª y 3ª): Aportar la cantidad de 10.000,00 €, que se</w:t>
      </w:r>
      <w:r>
        <w:rPr>
          <w:spacing w:val="40"/>
          <w:sz w:val="20"/>
        </w:rPr>
        <w:t xml:space="preserve"> </w:t>
      </w:r>
      <w:r>
        <w:rPr>
          <w:sz w:val="20"/>
        </w:rPr>
        <w:t>abonan en un único pago anticipado por importe equivalente al 100%.</w:t>
      </w:r>
    </w:p>
    <w:p w14:paraId="6EE61DB4" w14:textId="77777777" w:rsidR="001F3E5D" w:rsidRDefault="001F3E5D">
      <w:pPr>
        <w:pStyle w:val="Textoindependiente"/>
        <w:spacing w:before="10"/>
      </w:pPr>
    </w:p>
    <w:p w14:paraId="0D0E84B2" w14:textId="77777777" w:rsidR="001F3E5D" w:rsidRDefault="00000000">
      <w:pPr>
        <w:pStyle w:val="Prrafodelista"/>
        <w:numPr>
          <w:ilvl w:val="0"/>
          <w:numId w:val="46"/>
        </w:numPr>
        <w:tabs>
          <w:tab w:val="left" w:pos="295"/>
        </w:tabs>
        <w:spacing w:line="292" w:lineRule="auto"/>
        <w:ind w:right="850" w:firstLine="0"/>
        <w:rPr>
          <w:sz w:val="20"/>
        </w:rPr>
      </w:pPr>
      <w:r>
        <w:rPr>
          <w:sz w:val="20"/>
        </w:rPr>
        <w:t>Causas de resolución (cláusula 11ª): Principalmente el incumplimiento por alguna de las partes firmantes de los compromisos asumidos, sin perjuicio de la finalización de su período de vigencia.</w:t>
      </w:r>
    </w:p>
    <w:p w14:paraId="01054F59" w14:textId="77777777" w:rsidR="001F3E5D" w:rsidRDefault="001F3E5D">
      <w:pPr>
        <w:pStyle w:val="Textoindependiente"/>
        <w:spacing w:before="9"/>
      </w:pPr>
    </w:p>
    <w:p w14:paraId="43C1C307" w14:textId="553DF055" w:rsidR="001F3E5D" w:rsidRDefault="00000000">
      <w:pPr>
        <w:pStyle w:val="Prrafodelista"/>
        <w:numPr>
          <w:ilvl w:val="0"/>
          <w:numId w:val="46"/>
        </w:numPr>
        <w:tabs>
          <w:tab w:val="left" w:pos="291"/>
        </w:tabs>
        <w:spacing w:before="1" w:line="292" w:lineRule="auto"/>
        <w:ind w:right="851" w:firstLine="0"/>
        <w:rPr>
          <w:sz w:val="20"/>
        </w:rPr>
      </w:pPr>
      <w:r>
        <w:rPr>
          <w:sz w:val="20"/>
        </w:rPr>
        <w:t>Se alude a una comisión mixta de seguimiento, indicando la forma de componer la misma y su régimen de funcionamiento (cláusula 8ª)</w:t>
      </w:r>
      <w:r w:rsidR="00D9376B">
        <w:rPr>
          <w:sz w:val="20"/>
        </w:rPr>
        <w:t>.</w:t>
      </w:r>
    </w:p>
    <w:p w14:paraId="7B63B823" w14:textId="77777777" w:rsidR="001F3E5D" w:rsidRDefault="001F3E5D">
      <w:pPr>
        <w:pStyle w:val="Textoindependiente"/>
        <w:spacing w:before="9"/>
      </w:pPr>
    </w:p>
    <w:p w14:paraId="3B9BFECA" w14:textId="77777777" w:rsidR="001F3E5D" w:rsidRDefault="00000000">
      <w:pPr>
        <w:pStyle w:val="Prrafodelista"/>
        <w:numPr>
          <w:ilvl w:val="0"/>
          <w:numId w:val="46"/>
        </w:numPr>
        <w:tabs>
          <w:tab w:val="left" w:pos="264"/>
        </w:tabs>
        <w:spacing w:before="1"/>
        <w:ind w:left="264" w:right="0"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6A8A70C2" w14:textId="77777777" w:rsidR="001F3E5D" w:rsidRDefault="001F3E5D">
      <w:pPr>
        <w:pStyle w:val="Textoindependiente"/>
        <w:spacing w:before="60"/>
      </w:pPr>
    </w:p>
    <w:p w14:paraId="5C14B976" w14:textId="77777777" w:rsidR="001F3E5D" w:rsidRDefault="00000000">
      <w:pPr>
        <w:pStyle w:val="Textoindependiente"/>
        <w:ind w:left="142"/>
      </w:pPr>
      <w:r>
        <w:t>-Del</w:t>
      </w:r>
      <w:r>
        <w:rPr>
          <w:spacing w:val="-6"/>
        </w:rPr>
        <w:t xml:space="preserve"> </w:t>
      </w:r>
      <w:r>
        <w:t>presente</w:t>
      </w:r>
      <w:r>
        <w:rPr>
          <w:spacing w:val="-3"/>
        </w:rPr>
        <w:t xml:space="preserve"> </w:t>
      </w:r>
      <w:r>
        <w:t>borrador</w:t>
      </w:r>
      <w:r>
        <w:rPr>
          <w:spacing w:val="-3"/>
        </w:rPr>
        <w:t xml:space="preserve"> </w:t>
      </w:r>
      <w:r>
        <w:t>de</w:t>
      </w:r>
      <w:r>
        <w:rPr>
          <w:spacing w:val="-3"/>
        </w:rPr>
        <w:t xml:space="preserve"> </w:t>
      </w:r>
      <w:r>
        <w:t>convenio</w:t>
      </w:r>
      <w:r>
        <w:rPr>
          <w:spacing w:val="-3"/>
        </w:rPr>
        <w:t xml:space="preserve"> </w:t>
      </w:r>
      <w:r>
        <w:t>se</w:t>
      </w:r>
      <w:r>
        <w:rPr>
          <w:spacing w:val="-3"/>
        </w:rPr>
        <w:t xml:space="preserve"> </w:t>
      </w:r>
      <w:r>
        <w:t>desprende</w:t>
      </w:r>
      <w:r>
        <w:rPr>
          <w:spacing w:val="-4"/>
        </w:rPr>
        <w:t xml:space="preserve"> </w:t>
      </w:r>
      <w:r>
        <w:t>la</w:t>
      </w:r>
      <w:r>
        <w:rPr>
          <w:spacing w:val="-3"/>
        </w:rPr>
        <w:t xml:space="preserve"> </w:t>
      </w:r>
      <w:r>
        <w:t>asunción</w:t>
      </w:r>
      <w:r>
        <w:rPr>
          <w:spacing w:val="-3"/>
        </w:rPr>
        <w:t xml:space="preserve"> </w:t>
      </w:r>
      <w:r>
        <w:t>de</w:t>
      </w:r>
      <w:r>
        <w:rPr>
          <w:spacing w:val="-3"/>
        </w:rPr>
        <w:t xml:space="preserve"> </w:t>
      </w:r>
      <w:r>
        <w:t>gasto</w:t>
      </w:r>
      <w:r>
        <w:rPr>
          <w:spacing w:val="-3"/>
        </w:rPr>
        <w:t xml:space="preserve"> </w:t>
      </w:r>
      <w:r>
        <w:t>por</w:t>
      </w:r>
      <w:r>
        <w:rPr>
          <w:spacing w:val="-3"/>
        </w:rPr>
        <w:t xml:space="preserve"> </w:t>
      </w:r>
      <w:r>
        <w:t>el</w:t>
      </w:r>
      <w:r>
        <w:rPr>
          <w:spacing w:val="-3"/>
        </w:rPr>
        <w:t xml:space="preserve"> </w:t>
      </w:r>
      <w:r>
        <w:rPr>
          <w:spacing w:val="-2"/>
        </w:rPr>
        <w:t>Ayuntamiento.</w:t>
      </w:r>
    </w:p>
    <w:p w14:paraId="221BCECB" w14:textId="5684E700" w:rsidR="001F3E5D" w:rsidRDefault="00000000">
      <w:pPr>
        <w:pStyle w:val="Textoindependiente"/>
        <w:spacing w:before="51" w:line="292" w:lineRule="auto"/>
        <w:ind w:left="142" w:right="850"/>
        <w:jc w:val="both"/>
      </w:pPr>
      <w:r>
        <w:t>Consta documento de reserva de crédito RC, por importe de 10.000,00 €</w:t>
      </w:r>
      <w:r w:rsidR="00D9376B">
        <w:t>,</w:t>
      </w:r>
      <w:r>
        <w:t xml:space="preserve"> con cargo a la aplicación presupuestaria 101.3380.48004 del Presupuesto de la Corporación para el ejercicio 2025.</w:t>
      </w:r>
    </w:p>
    <w:p w14:paraId="1FD8FCF1" w14:textId="77777777" w:rsidR="001F3E5D" w:rsidRDefault="001F3E5D">
      <w:pPr>
        <w:pStyle w:val="Textoindependiente"/>
        <w:spacing w:before="9"/>
      </w:pPr>
    </w:p>
    <w:p w14:paraId="626C700E" w14:textId="77777777" w:rsidR="001F3E5D" w:rsidRDefault="00000000">
      <w:pPr>
        <w:pStyle w:val="Prrafodelista"/>
        <w:numPr>
          <w:ilvl w:val="0"/>
          <w:numId w:val="46"/>
        </w:numPr>
        <w:tabs>
          <w:tab w:val="left" w:pos="272"/>
        </w:tabs>
        <w:spacing w:line="295" w:lineRule="auto"/>
        <w:ind w:right="850" w:firstLine="0"/>
        <w:rPr>
          <w:sz w:val="20"/>
        </w:rPr>
      </w:pPr>
      <w:r>
        <w:rPr>
          <w:sz w:val="20"/>
        </w:rPr>
        <w:t xml:space="preserve">Consta memoria justificativa del convenio, suscrita con fecha </w:t>
      </w:r>
      <w:r>
        <w:rPr>
          <w:b/>
          <w:sz w:val="20"/>
        </w:rPr>
        <w:t>28 de marzo de 2025</w:t>
      </w:r>
      <w:r>
        <w:rPr>
          <w:sz w:val="20"/>
        </w:rPr>
        <w:t>, por el Técnico Municipal, D. Adolfo Alonso Gómez, con los extremos contenidos en el artículo 50 de la Ley 40/2015, de Régimen Jurídico del Sector Público.</w:t>
      </w:r>
    </w:p>
    <w:p w14:paraId="7513C65D" w14:textId="77777777" w:rsidR="001F3E5D" w:rsidRDefault="001F3E5D">
      <w:pPr>
        <w:pStyle w:val="Textoindependiente"/>
        <w:spacing w:before="7"/>
      </w:pPr>
    </w:p>
    <w:p w14:paraId="12ADD29A" w14:textId="77777777" w:rsidR="001F3E5D" w:rsidRDefault="00000000">
      <w:pPr>
        <w:pStyle w:val="Textoindependiente"/>
        <w:spacing w:line="297" w:lineRule="auto"/>
        <w:ind w:left="142" w:right="850"/>
        <w:jc w:val="both"/>
      </w:pPr>
      <w:r>
        <w:t>Igualmente, consta informe del Técnico Municipal, D. Adolfo Alonso Gómez, de fecha</w:t>
      </w:r>
      <w:r>
        <w:rPr>
          <w:spacing w:val="23"/>
        </w:rPr>
        <w:t xml:space="preserve"> </w:t>
      </w:r>
      <w:r>
        <w:rPr>
          <w:b/>
        </w:rPr>
        <w:t>28 de marzo</w:t>
      </w:r>
      <w:r>
        <w:rPr>
          <w:b/>
          <w:spacing w:val="40"/>
        </w:rPr>
        <w:t xml:space="preserve"> </w:t>
      </w:r>
      <w:r>
        <w:rPr>
          <w:b/>
        </w:rPr>
        <w:t>de 2025</w:t>
      </w:r>
      <w:r>
        <w:t>, sobre la justificación de la necesidad del convenio que se propone.</w:t>
      </w:r>
    </w:p>
    <w:p w14:paraId="31751851" w14:textId="77777777" w:rsidR="001F3E5D" w:rsidRDefault="001F3E5D">
      <w:pPr>
        <w:pStyle w:val="Textoindependiente"/>
        <w:spacing w:before="8"/>
      </w:pPr>
    </w:p>
    <w:p w14:paraId="7432A201" w14:textId="77777777" w:rsidR="001F3E5D" w:rsidRDefault="00000000">
      <w:pPr>
        <w:pStyle w:val="Prrafodelista"/>
        <w:numPr>
          <w:ilvl w:val="0"/>
          <w:numId w:val="46"/>
        </w:numPr>
        <w:tabs>
          <w:tab w:val="left" w:pos="313"/>
        </w:tabs>
        <w:spacing w:line="292" w:lineRule="auto"/>
        <w:ind w:right="851" w:firstLine="0"/>
        <w:jc w:val="left"/>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w:t>
      </w:r>
      <w:r>
        <w:rPr>
          <w:spacing w:val="80"/>
          <w:sz w:val="20"/>
        </w:rPr>
        <w:t xml:space="preserve"> </w:t>
      </w:r>
      <w:r>
        <w:rPr>
          <w:sz w:val="20"/>
        </w:rPr>
        <w:t>Jiménez Andrés, con fecha 1 de abril de 2025.</w:t>
      </w:r>
    </w:p>
    <w:p w14:paraId="557E049C" w14:textId="77777777" w:rsidR="001F3E5D" w:rsidRDefault="001F3E5D">
      <w:pPr>
        <w:pStyle w:val="Textoindependiente"/>
        <w:spacing w:before="10"/>
      </w:pPr>
    </w:p>
    <w:p w14:paraId="5E83C570" w14:textId="17634619" w:rsidR="001F3E5D" w:rsidRDefault="00000000">
      <w:pPr>
        <w:pStyle w:val="Textoindependiente"/>
        <w:spacing w:line="292" w:lineRule="auto"/>
        <w:ind w:left="142" w:right="842"/>
      </w:pPr>
      <w:r>
        <w:t>Vista la propuesta de resolución PR/2025/1879 de 2 de abril de 2025 fiscalizada favorablemente con fecha de 2 de abril de 2025</w:t>
      </w:r>
      <w:r w:rsidR="00D9376B">
        <w:t>,</w:t>
      </w:r>
    </w:p>
    <w:p w14:paraId="003A41B1" w14:textId="77777777" w:rsidR="001F3E5D" w:rsidRDefault="001F3E5D">
      <w:pPr>
        <w:pStyle w:val="Textoindependiente"/>
        <w:spacing w:before="9"/>
      </w:pPr>
    </w:p>
    <w:p w14:paraId="55F6DB45" w14:textId="77777777" w:rsidR="001F3E5D" w:rsidRDefault="00000000">
      <w:pPr>
        <w:pStyle w:val="Ttulo4"/>
      </w:pPr>
      <w:r>
        <w:rPr>
          <w:spacing w:val="-2"/>
        </w:rPr>
        <w:t>Resolución:</w:t>
      </w:r>
    </w:p>
    <w:p w14:paraId="7A46DA34" w14:textId="77777777" w:rsidR="001F3E5D" w:rsidRDefault="001F3E5D">
      <w:pPr>
        <w:pStyle w:val="Textoindependiente"/>
        <w:spacing w:before="61"/>
        <w:rPr>
          <w:b/>
        </w:rPr>
      </w:pPr>
    </w:p>
    <w:p w14:paraId="0B2DF9F3" w14:textId="77777777" w:rsidR="001F3E5D" w:rsidRDefault="00000000">
      <w:pPr>
        <w:spacing w:before="1"/>
        <w:ind w:left="142"/>
        <w:rPr>
          <w:sz w:val="20"/>
        </w:rPr>
      </w:pPr>
      <w:r>
        <w:rPr>
          <w:b/>
          <w:sz w:val="20"/>
        </w:rPr>
        <w:t>PRIMERO.</w:t>
      </w:r>
      <w:r>
        <w:rPr>
          <w:b/>
          <w:spacing w:val="57"/>
          <w:sz w:val="20"/>
        </w:rPr>
        <w:t xml:space="preserve"> </w:t>
      </w:r>
      <w:r>
        <w:rPr>
          <w:b/>
          <w:sz w:val="20"/>
        </w:rPr>
        <w:t>-</w:t>
      </w:r>
      <w:r>
        <w:rPr>
          <w:b/>
          <w:spacing w:val="58"/>
          <w:sz w:val="20"/>
        </w:rPr>
        <w:t xml:space="preserve"> </w:t>
      </w:r>
      <w:r>
        <w:rPr>
          <w:sz w:val="20"/>
        </w:rPr>
        <w:t>Autorizar</w:t>
      </w:r>
      <w:r>
        <w:rPr>
          <w:spacing w:val="57"/>
          <w:sz w:val="20"/>
        </w:rPr>
        <w:t xml:space="preserve"> </w:t>
      </w:r>
      <w:r>
        <w:rPr>
          <w:sz w:val="20"/>
        </w:rPr>
        <w:t>y</w:t>
      </w:r>
      <w:r>
        <w:rPr>
          <w:spacing w:val="58"/>
          <w:sz w:val="20"/>
        </w:rPr>
        <w:t xml:space="preserve"> </w:t>
      </w:r>
      <w:r>
        <w:rPr>
          <w:sz w:val="20"/>
        </w:rPr>
        <w:t>disponer</w:t>
      </w:r>
      <w:r>
        <w:rPr>
          <w:spacing w:val="58"/>
          <w:sz w:val="20"/>
        </w:rPr>
        <w:t xml:space="preserve"> </w:t>
      </w:r>
      <w:r>
        <w:rPr>
          <w:sz w:val="20"/>
        </w:rPr>
        <w:t>(AD)</w:t>
      </w:r>
      <w:r>
        <w:rPr>
          <w:spacing w:val="57"/>
          <w:sz w:val="20"/>
        </w:rPr>
        <w:t xml:space="preserve"> </w:t>
      </w:r>
      <w:r>
        <w:rPr>
          <w:sz w:val="20"/>
        </w:rPr>
        <w:t>la</w:t>
      </w:r>
      <w:r>
        <w:rPr>
          <w:spacing w:val="58"/>
          <w:sz w:val="20"/>
        </w:rPr>
        <w:t xml:space="preserve"> </w:t>
      </w:r>
      <w:r>
        <w:rPr>
          <w:sz w:val="20"/>
        </w:rPr>
        <w:t>cantidad</w:t>
      </w:r>
      <w:r>
        <w:rPr>
          <w:spacing w:val="58"/>
          <w:sz w:val="20"/>
        </w:rPr>
        <w:t xml:space="preserve"> </w:t>
      </w:r>
      <w:r>
        <w:rPr>
          <w:sz w:val="20"/>
        </w:rPr>
        <w:t>de</w:t>
      </w:r>
      <w:r>
        <w:rPr>
          <w:spacing w:val="61"/>
          <w:sz w:val="20"/>
        </w:rPr>
        <w:t xml:space="preserve"> </w:t>
      </w:r>
      <w:r>
        <w:rPr>
          <w:b/>
          <w:sz w:val="20"/>
        </w:rPr>
        <w:t>10.000,00</w:t>
      </w:r>
      <w:r>
        <w:rPr>
          <w:b/>
          <w:spacing w:val="57"/>
          <w:sz w:val="20"/>
        </w:rPr>
        <w:t xml:space="preserve"> </w:t>
      </w:r>
      <w:r>
        <w:rPr>
          <w:b/>
          <w:sz w:val="20"/>
        </w:rPr>
        <w:t>€</w:t>
      </w:r>
      <w:r>
        <w:rPr>
          <w:sz w:val="20"/>
        </w:rPr>
        <w:t>,</w:t>
      </w:r>
      <w:r>
        <w:rPr>
          <w:spacing w:val="58"/>
          <w:sz w:val="20"/>
        </w:rPr>
        <w:t xml:space="preserve"> </w:t>
      </w:r>
      <w:r>
        <w:rPr>
          <w:sz w:val="20"/>
        </w:rPr>
        <w:t>con</w:t>
      </w:r>
      <w:r>
        <w:rPr>
          <w:spacing w:val="58"/>
          <w:sz w:val="20"/>
        </w:rPr>
        <w:t xml:space="preserve"> </w:t>
      </w:r>
      <w:r>
        <w:rPr>
          <w:sz w:val="20"/>
        </w:rPr>
        <w:t>cargo</w:t>
      </w:r>
      <w:r>
        <w:rPr>
          <w:spacing w:val="57"/>
          <w:sz w:val="20"/>
        </w:rPr>
        <w:t xml:space="preserve"> </w:t>
      </w:r>
      <w:r>
        <w:rPr>
          <w:sz w:val="20"/>
        </w:rPr>
        <w:t>a</w:t>
      </w:r>
      <w:r>
        <w:rPr>
          <w:spacing w:val="58"/>
          <w:sz w:val="20"/>
        </w:rPr>
        <w:t xml:space="preserve"> </w:t>
      </w:r>
      <w:r>
        <w:rPr>
          <w:sz w:val="20"/>
        </w:rPr>
        <w:t>la</w:t>
      </w:r>
      <w:r>
        <w:rPr>
          <w:spacing w:val="58"/>
          <w:sz w:val="20"/>
        </w:rPr>
        <w:t xml:space="preserve"> </w:t>
      </w:r>
      <w:r>
        <w:rPr>
          <w:spacing w:val="-2"/>
          <w:sz w:val="20"/>
        </w:rPr>
        <w:t>aplicación</w:t>
      </w:r>
    </w:p>
    <w:p w14:paraId="7DDA98E5" w14:textId="77777777" w:rsidR="001F3E5D" w:rsidRDefault="00000000">
      <w:pPr>
        <w:spacing w:before="54" w:line="297" w:lineRule="auto"/>
        <w:ind w:left="142" w:right="889"/>
        <w:rPr>
          <w:b/>
          <w:sz w:val="20"/>
        </w:rPr>
      </w:pPr>
      <w:r>
        <w:rPr>
          <w:sz w:val="20"/>
        </w:rPr>
        <w:t xml:space="preserve">presupuestaria </w:t>
      </w:r>
      <w:r>
        <w:rPr>
          <w:b/>
          <w:sz w:val="20"/>
        </w:rPr>
        <w:t xml:space="preserve">111.3380.48004 </w:t>
      </w:r>
      <w:r>
        <w:rPr>
          <w:sz w:val="20"/>
        </w:rPr>
        <w:t xml:space="preserve">del Presupuesto de la Corporación para el ejercicio 2025, a favor de la </w:t>
      </w:r>
      <w:r>
        <w:rPr>
          <w:b/>
          <w:sz w:val="20"/>
        </w:rPr>
        <w:t>Asociación Cultural La Unión.</w:t>
      </w:r>
    </w:p>
    <w:p w14:paraId="46287D2E" w14:textId="77777777" w:rsidR="001F3E5D" w:rsidRDefault="001F3E5D">
      <w:pPr>
        <w:spacing w:line="297" w:lineRule="auto"/>
        <w:rPr>
          <w:b/>
          <w:sz w:val="20"/>
        </w:rPr>
        <w:sectPr w:rsidR="001F3E5D">
          <w:pgSz w:w="11910" w:h="16840"/>
          <w:pgMar w:top="1260" w:right="565" w:bottom="1260" w:left="1275" w:header="225" w:footer="1060" w:gutter="0"/>
          <w:cols w:space="720"/>
        </w:sectPr>
      </w:pPr>
    </w:p>
    <w:p w14:paraId="1A572E72" w14:textId="77777777" w:rsidR="001F3E5D" w:rsidRDefault="001F3E5D">
      <w:pPr>
        <w:pStyle w:val="Textoindependiente"/>
        <w:spacing w:before="68"/>
        <w:rPr>
          <w:b/>
        </w:rPr>
      </w:pPr>
    </w:p>
    <w:p w14:paraId="1D9D9200" w14:textId="77777777" w:rsidR="001F3E5D" w:rsidRDefault="00000000">
      <w:pPr>
        <w:spacing w:line="297" w:lineRule="auto"/>
        <w:ind w:left="142" w:right="850"/>
        <w:jc w:val="both"/>
        <w:rPr>
          <w:b/>
          <w:sz w:val="20"/>
        </w:rPr>
      </w:pPr>
      <w:r>
        <w:rPr>
          <w:b/>
          <w:sz w:val="20"/>
        </w:rPr>
        <w:t>SEGUNDO.</w:t>
      </w:r>
      <w:r>
        <w:rPr>
          <w:b/>
          <w:spacing w:val="15"/>
          <w:sz w:val="20"/>
        </w:rPr>
        <w:t xml:space="preserve"> </w:t>
      </w:r>
      <w:r>
        <w:rPr>
          <w:b/>
          <w:sz w:val="20"/>
        </w:rPr>
        <w:t>-</w:t>
      </w:r>
      <w:r>
        <w:rPr>
          <w:b/>
          <w:spacing w:val="15"/>
          <w:sz w:val="20"/>
        </w:rPr>
        <w:t xml:space="preserve"> </w:t>
      </w:r>
      <w:r>
        <w:rPr>
          <w:sz w:val="20"/>
        </w:rPr>
        <w:t>Aprobar</w:t>
      </w:r>
      <w:r>
        <w:rPr>
          <w:spacing w:val="15"/>
          <w:sz w:val="20"/>
        </w:rPr>
        <w:t xml:space="preserve"> </w:t>
      </w:r>
      <w:r>
        <w:rPr>
          <w:sz w:val="20"/>
        </w:rPr>
        <w:t>el</w:t>
      </w:r>
      <w:r>
        <w:rPr>
          <w:spacing w:val="15"/>
          <w:sz w:val="20"/>
        </w:rPr>
        <w:t xml:space="preserve"> </w:t>
      </w:r>
      <w:r>
        <w:rPr>
          <w:sz w:val="20"/>
        </w:rPr>
        <w:t>convenio</w:t>
      </w:r>
      <w:r>
        <w:rPr>
          <w:spacing w:val="15"/>
          <w:sz w:val="20"/>
        </w:rPr>
        <w:t xml:space="preserve"> </w:t>
      </w:r>
      <w:r>
        <w:rPr>
          <w:sz w:val="20"/>
        </w:rPr>
        <w:t>de</w:t>
      </w:r>
      <w:r>
        <w:rPr>
          <w:spacing w:val="15"/>
          <w:sz w:val="20"/>
        </w:rPr>
        <w:t xml:space="preserve"> </w:t>
      </w:r>
      <w:r>
        <w:rPr>
          <w:sz w:val="20"/>
        </w:rPr>
        <w:t>colaboración</w:t>
      </w:r>
      <w:r>
        <w:rPr>
          <w:spacing w:val="15"/>
          <w:sz w:val="20"/>
        </w:rPr>
        <w:t xml:space="preserve"> </w:t>
      </w:r>
      <w:r>
        <w:rPr>
          <w:sz w:val="20"/>
        </w:rPr>
        <w:t>entre</w:t>
      </w:r>
      <w:r>
        <w:rPr>
          <w:spacing w:val="15"/>
          <w:sz w:val="20"/>
        </w:rPr>
        <w:t xml:space="preserve"> </w:t>
      </w:r>
      <w:r>
        <w:rPr>
          <w:sz w:val="20"/>
        </w:rPr>
        <w:t>el</w:t>
      </w:r>
      <w:r>
        <w:rPr>
          <w:spacing w:val="15"/>
          <w:sz w:val="20"/>
        </w:rPr>
        <w:t xml:space="preserve"> </w:t>
      </w:r>
      <w:r>
        <w:rPr>
          <w:sz w:val="20"/>
        </w:rPr>
        <w:t>Ayuntamiento</w:t>
      </w:r>
      <w:r>
        <w:rPr>
          <w:spacing w:val="15"/>
          <w:sz w:val="20"/>
        </w:rPr>
        <w:t xml:space="preserve"> </w:t>
      </w:r>
      <w:r>
        <w:rPr>
          <w:sz w:val="20"/>
        </w:rPr>
        <w:t>de</w:t>
      </w:r>
      <w:r>
        <w:rPr>
          <w:spacing w:val="15"/>
          <w:sz w:val="20"/>
        </w:rPr>
        <w:t xml:space="preserve"> </w:t>
      </w:r>
      <w:r>
        <w:rPr>
          <w:sz w:val="20"/>
        </w:rPr>
        <w:t>las</w:t>
      </w:r>
      <w:r>
        <w:rPr>
          <w:spacing w:val="15"/>
          <w:sz w:val="20"/>
        </w:rPr>
        <w:t xml:space="preserve"> </w:t>
      </w:r>
      <w:r>
        <w:rPr>
          <w:sz w:val="20"/>
        </w:rPr>
        <w:t>Rozas</w:t>
      </w:r>
      <w:r>
        <w:rPr>
          <w:spacing w:val="15"/>
          <w:sz w:val="20"/>
        </w:rPr>
        <w:t xml:space="preserve"> </w:t>
      </w:r>
      <w:r>
        <w:rPr>
          <w:sz w:val="20"/>
        </w:rPr>
        <w:t>de</w:t>
      </w:r>
      <w:r>
        <w:rPr>
          <w:spacing w:val="15"/>
          <w:sz w:val="20"/>
        </w:rPr>
        <w:t xml:space="preserve"> </w:t>
      </w:r>
      <w:r>
        <w:rPr>
          <w:sz w:val="20"/>
        </w:rPr>
        <w:t>Madrid</w:t>
      </w:r>
      <w:r>
        <w:rPr>
          <w:spacing w:val="15"/>
          <w:sz w:val="20"/>
        </w:rPr>
        <w:t xml:space="preserve"> </w:t>
      </w:r>
      <w:r>
        <w:rPr>
          <w:sz w:val="20"/>
        </w:rPr>
        <w:t xml:space="preserve">y la </w:t>
      </w:r>
      <w:r>
        <w:rPr>
          <w:b/>
          <w:sz w:val="20"/>
        </w:rPr>
        <w:t>Asociación Cultural La Unión.</w:t>
      </w:r>
    </w:p>
    <w:p w14:paraId="40F6C186" w14:textId="77777777" w:rsidR="001F3E5D" w:rsidRDefault="001F3E5D">
      <w:pPr>
        <w:pStyle w:val="Textoindependiente"/>
        <w:spacing w:before="8"/>
        <w:rPr>
          <w:b/>
        </w:rPr>
      </w:pPr>
    </w:p>
    <w:p w14:paraId="556AFC02" w14:textId="77777777" w:rsidR="001F3E5D" w:rsidRDefault="00000000">
      <w:pPr>
        <w:pStyle w:val="Textoindependiente"/>
        <w:spacing w:line="297" w:lineRule="auto"/>
        <w:ind w:left="142" w:right="851"/>
        <w:jc w:val="both"/>
      </w:pPr>
      <w:r>
        <w:rPr>
          <w:b/>
        </w:rPr>
        <w:t xml:space="preserve">TERCERO. - </w:t>
      </w:r>
      <w:r>
        <w:t>El abono de la cantidad citada se efectuará en un único pago anticipado por importe equivalente al 100%.</w:t>
      </w:r>
    </w:p>
    <w:p w14:paraId="0452B9C3" w14:textId="77777777" w:rsidR="001F3E5D" w:rsidRDefault="001F3E5D">
      <w:pPr>
        <w:pStyle w:val="Textoindependiente"/>
        <w:spacing w:before="4"/>
      </w:pPr>
    </w:p>
    <w:p w14:paraId="74AD29EE" w14:textId="77777777" w:rsidR="001F3E5D" w:rsidRDefault="00000000">
      <w:pPr>
        <w:pStyle w:val="Textoindependiente"/>
        <w:spacing w:line="292" w:lineRule="auto"/>
        <w:ind w:left="142" w:right="850"/>
        <w:jc w:val="both"/>
      </w:pPr>
      <w:r>
        <w:t>Con</w:t>
      </w:r>
      <w:r>
        <w:rPr>
          <w:spacing w:val="18"/>
        </w:rPr>
        <w:t xml:space="preserve"> </w:t>
      </w:r>
      <w:r>
        <w:t>carácter</w:t>
      </w:r>
      <w:r>
        <w:rPr>
          <w:spacing w:val="18"/>
        </w:rPr>
        <w:t xml:space="preserve"> </w:t>
      </w:r>
      <w:r>
        <w:t>previo</w:t>
      </w:r>
      <w:r>
        <w:rPr>
          <w:spacing w:val="18"/>
        </w:rPr>
        <w:t xml:space="preserve"> </w:t>
      </w:r>
      <w:r>
        <w:t>al</w:t>
      </w:r>
      <w:r>
        <w:rPr>
          <w:spacing w:val="18"/>
        </w:rPr>
        <w:t xml:space="preserve"> </w:t>
      </w:r>
      <w:r>
        <w:t>abono</w:t>
      </w:r>
      <w:r>
        <w:rPr>
          <w:spacing w:val="18"/>
        </w:rPr>
        <w:t xml:space="preserve"> </w:t>
      </w:r>
      <w:r>
        <w:t>de</w:t>
      </w:r>
      <w:r>
        <w:rPr>
          <w:spacing w:val="18"/>
        </w:rPr>
        <w:t xml:space="preserve"> </w:t>
      </w:r>
      <w:r>
        <w:t>la</w:t>
      </w:r>
      <w:r>
        <w:rPr>
          <w:spacing w:val="18"/>
        </w:rPr>
        <w:t xml:space="preserve"> </w:t>
      </w:r>
      <w:r>
        <w:t>cantidad</w:t>
      </w:r>
      <w:r>
        <w:rPr>
          <w:spacing w:val="18"/>
        </w:rPr>
        <w:t xml:space="preserve"> </w:t>
      </w:r>
      <w:r>
        <w:t>indicada,</w:t>
      </w:r>
      <w:r>
        <w:rPr>
          <w:spacing w:val="18"/>
        </w:rPr>
        <w:t xml:space="preserve"> </w:t>
      </w:r>
      <w:r>
        <w:t>deberá</w:t>
      </w:r>
      <w:r>
        <w:rPr>
          <w:spacing w:val="18"/>
        </w:rPr>
        <w:t xml:space="preserve"> </w:t>
      </w:r>
      <w:r>
        <w:t>acreditar,</w:t>
      </w:r>
      <w:r>
        <w:rPr>
          <w:spacing w:val="18"/>
        </w:rPr>
        <w:t xml:space="preserve"> </w:t>
      </w:r>
      <w:r>
        <w:t>mediante</w:t>
      </w:r>
      <w:r>
        <w:rPr>
          <w:spacing w:val="18"/>
        </w:rPr>
        <w:t xml:space="preserve"> </w:t>
      </w:r>
      <w:r>
        <w:t>certificados,</w:t>
      </w:r>
      <w:r>
        <w:rPr>
          <w:spacing w:val="18"/>
        </w:rPr>
        <w:t xml:space="preserve"> </w:t>
      </w:r>
      <w:r>
        <w:t>estar al corriente en el cumplimiento de sus obligaciones tributarias y de Seguridad Social o, de no figurar como empresario en el citado régimen.</w:t>
      </w:r>
    </w:p>
    <w:p w14:paraId="322E833A" w14:textId="77777777" w:rsidR="001F3E5D" w:rsidRDefault="001F3E5D">
      <w:pPr>
        <w:pStyle w:val="Textoindependiente"/>
        <w:spacing w:before="10"/>
      </w:pPr>
    </w:p>
    <w:p w14:paraId="3D6D13F9" w14:textId="77777777" w:rsidR="001F3E5D" w:rsidRDefault="00000000">
      <w:pPr>
        <w:pStyle w:val="Textoindependiente"/>
        <w:spacing w:line="295" w:lineRule="auto"/>
        <w:ind w:left="142" w:right="850"/>
        <w:jc w:val="both"/>
      </w:pPr>
      <w:r>
        <w:rPr>
          <w:noProof/>
        </w:rPr>
        <mc:AlternateContent>
          <mc:Choice Requires="wps">
            <w:drawing>
              <wp:anchor distT="0" distB="0" distL="0" distR="0" simplePos="0" relativeHeight="15868416" behindDoc="0" locked="0" layoutInCell="1" allowOverlap="1" wp14:anchorId="10BCA9A5" wp14:editId="30C4CE26">
                <wp:simplePos x="0" y="0"/>
                <wp:positionH relativeFrom="page">
                  <wp:posOffset>6807090</wp:posOffset>
                </wp:positionH>
                <wp:positionV relativeFrom="paragraph">
                  <wp:posOffset>117787</wp:posOffset>
                </wp:positionV>
                <wp:extent cx="419734" cy="31870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1472A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7EBD0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0BCA9A5" id="Textbox 318" o:spid="_x0000_s1184" type="#_x0000_t202" style="position:absolute;left:0;text-align:left;margin-left:536pt;margin-top:9.25pt;width:33.05pt;height:250.95pt;z-index:1586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bG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" filled="f" stroked="f">
                <v:textbox style="layout-flow:vertical;mso-layout-flow-alt:bottom-to-top" inset="0,0,0,0">
                  <w:txbxContent>
                    <w:p w14:paraId="741472A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7EBD0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b/>
        </w:rPr>
        <w:t xml:space="preserve">CUARTO. - </w:t>
      </w:r>
      <w:r>
        <w:t xml:space="preserve">Facultar al </w:t>
      </w:r>
      <w:proofErr w:type="gramStart"/>
      <w:r>
        <w:t>Concejal</w:t>
      </w:r>
      <w:proofErr w:type="gramEnd"/>
      <w:r>
        <w:t>-Delegado de Hacienda y Fiestas para la firma del convenio administrativo antes citado, así como para la realización de cuantos actos sean precisos para la correcta gestión y ejecución del mismo.</w:t>
      </w:r>
    </w:p>
    <w:p w14:paraId="1CA41160" w14:textId="77777777" w:rsidR="001F3E5D" w:rsidRDefault="001F3E5D">
      <w:pPr>
        <w:pStyle w:val="Textoindependiente"/>
        <w:spacing w:before="7"/>
      </w:pPr>
    </w:p>
    <w:p w14:paraId="5D3B4227" w14:textId="77777777" w:rsidR="001F3E5D" w:rsidRDefault="00000000">
      <w:pPr>
        <w:pStyle w:val="Textoindependiente"/>
        <w:ind w:left="142"/>
        <w:jc w:val="both"/>
      </w:pPr>
      <w:r>
        <w:rPr>
          <w:b/>
        </w:rPr>
        <w:t>QUINTO.</w:t>
      </w:r>
      <w:r>
        <w:rPr>
          <w:b/>
          <w:spacing w:val="-3"/>
        </w:rPr>
        <w:t xml:space="preserve"> </w:t>
      </w:r>
      <w:r>
        <w:rPr>
          <w:b/>
        </w:rPr>
        <w:t>-</w:t>
      </w:r>
      <w:r>
        <w:rPr>
          <w:b/>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t>portal</w:t>
      </w:r>
      <w:r>
        <w:rPr>
          <w:spacing w:val="-2"/>
        </w:rPr>
        <w:t xml:space="preserve"> </w:t>
      </w:r>
      <w:r>
        <w:t>de</w:t>
      </w:r>
      <w:r>
        <w:rPr>
          <w:spacing w:val="-2"/>
        </w:rPr>
        <w:t xml:space="preserve"> transparencia.</w:t>
      </w:r>
    </w:p>
    <w:p w14:paraId="4565A770" w14:textId="77777777" w:rsidR="001F3E5D" w:rsidRDefault="001F3E5D">
      <w:pPr>
        <w:pStyle w:val="Textoindependiente"/>
        <w:spacing w:before="33"/>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7B5CD91C" w14:textId="77777777">
        <w:trPr>
          <w:trHeight w:val="972"/>
        </w:trPr>
        <w:tc>
          <w:tcPr>
            <w:tcW w:w="9062" w:type="dxa"/>
            <w:gridSpan w:val="2"/>
            <w:tcBorders>
              <w:left w:val="single" w:sz="4" w:space="0" w:color="CCCCCC"/>
              <w:right w:val="single" w:sz="4" w:space="0" w:color="CCCCCC"/>
            </w:tcBorders>
            <w:shd w:val="clear" w:color="auto" w:fill="F3F3F3"/>
          </w:tcPr>
          <w:p w14:paraId="67D54249" w14:textId="77777777" w:rsidR="001F3E5D" w:rsidRDefault="00000000">
            <w:pPr>
              <w:pStyle w:val="TableParagraph"/>
              <w:spacing w:before="79" w:line="297" w:lineRule="auto"/>
              <w:ind w:right="52"/>
              <w:jc w:val="both"/>
              <w:rPr>
                <w:b/>
                <w:sz w:val="20"/>
              </w:rPr>
            </w:pPr>
            <w:r>
              <w:rPr>
                <w:b/>
                <w:sz w:val="20"/>
              </w:rPr>
              <w:t xml:space="preserve">Aprobación del convenio de colaboración entre el Ayuntamiento de Las Rozas de Madrid y los centros educativos adheridos al programa municipal de educación ambiental para la implementación de los pactos verdes locales. </w:t>
            </w:r>
            <w:proofErr w:type="spellStart"/>
            <w:r>
              <w:rPr>
                <w:b/>
                <w:sz w:val="20"/>
              </w:rPr>
              <w:t>Expte</w:t>
            </w:r>
            <w:proofErr w:type="spellEnd"/>
            <w:r>
              <w:rPr>
                <w:b/>
                <w:sz w:val="20"/>
              </w:rPr>
              <w:t>. 1091/2025.</w:t>
            </w:r>
          </w:p>
        </w:tc>
      </w:tr>
      <w:tr w:rsidR="001F3E5D" w14:paraId="71CE996E" w14:textId="77777777">
        <w:trPr>
          <w:trHeight w:val="403"/>
        </w:trPr>
        <w:tc>
          <w:tcPr>
            <w:tcW w:w="1877" w:type="dxa"/>
            <w:tcBorders>
              <w:left w:val="single" w:sz="4" w:space="0" w:color="CCCCCC"/>
              <w:bottom w:val="single" w:sz="6" w:space="0" w:color="CCCCCC"/>
              <w:right w:val="single" w:sz="6" w:space="0" w:color="CCCCCC"/>
            </w:tcBorders>
          </w:tcPr>
          <w:p w14:paraId="34020B46"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4D7738E5"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E114E9" w14:textId="77777777" w:rsidR="001F3E5D" w:rsidRDefault="001F3E5D">
      <w:pPr>
        <w:pStyle w:val="Textoindependiente"/>
        <w:spacing w:before="143"/>
      </w:pPr>
    </w:p>
    <w:p w14:paraId="5EEC0389"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F509742" w14:textId="77777777" w:rsidR="001F3E5D" w:rsidRDefault="001F3E5D">
      <w:pPr>
        <w:pStyle w:val="Textoindependiente"/>
        <w:spacing w:before="61"/>
        <w:rPr>
          <w:b/>
        </w:rPr>
      </w:pPr>
    </w:p>
    <w:p w14:paraId="71C77572" w14:textId="77777777" w:rsidR="001F3E5D" w:rsidRDefault="00000000">
      <w:pPr>
        <w:pStyle w:val="Textoindependiente"/>
        <w:spacing w:before="1" w:line="292" w:lineRule="auto"/>
        <w:ind w:left="142" w:right="850"/>
        <w:jc w:val="both"/>
      </w:pPr>
      <w:r>
        <w:t xml:space="preserve">1º.- Borrador de convenio remitido por la </w:t>
      </w:r>
      <w:proofErr w:type="gramStart"/>
      <w:r>
        <w:t>Concejalía</w:t>
      </w:r>
      <w:proofErr w:type="gramEnd"/>
      <w:r>
        <w:t xml:space="preserve"> de Medio Ambiente y Servicios a la Ciudad, con fecha 23 de enero de 2025.</w:t>
      </w:r>
    </w:p>
    <w:p w14:paraId="0BF198A5" w14:textId="77777777" w:rsidR="001F3E5D" w:rsidRDefault="001F3E5D">
      <w:pPr>
        <w:pStyle w:val="Textoindependiente"/>
        <w:spacing w:before="9"/>
      </w:pPr>
    </w:p>
    <w:p w14:paraId="4E7999BA" w14:textId="77777777" w:rsidR="001F3E5D" w:rsidRDefault="00000000">
      <w:pPr>
        <w:pStyle w:val="Textoindependiente"/>
        <w:spacing w:before="1" w:line="292" w:lineRule="auto"/>
        <w:ind w:left="142" w:right="850"/>
        <w:jc w:val="both"/>
      </w:pPr>
      <w:r>
        <w:t xml:space="preserve">2º.- Propuesta de inicio de expediente para la aprobación de la formalización del citado convenio, suscrita por el </w:t>
      </w:r>
      <w:proofErr w:type="gramStart"/>
      <w:r>
        <w:t>Concejal</w:t>
      </w:r>
      <w:proofErr w:type="gramEnd"/>
      <w:r>
        <w:t>-Delegado de Medio Ambiente y Servicios a la Ciudad, con fecha 23 de enero de 2025.</w:t>
      </w:r>
    </w:p>
    <w:p w14:paraId="2A0B5FB8" w14:textId="77777777" w:rsidR="001F3E5D" w:rsidRDefault="001F3E5D">
      <w:pPr>
        <w:pStyle w:val="Textoindependiente"/>
        <w:spacing w:before="9"/>
      </w:pPr>
    </w:p>
    <w:p w14:paraId="1163E5F2" w14:textId="5F2DC64D" w:rsidR="001F3E5D" w:rsidRDefault="00000000">
      <w:pPr>
        <w:pStyle w:val="Textoindependiente"/>
        <w:spacing w:line="292" w:lineRule="auto"/>
        <w:ind w:left="142" w:right="850"/>
        <w:jc w:val="both"/>
      </w:pPr>
      <w:r>
        <w:t xml:space="preserve">3º.- Informe técnico suscrito por la Técnico responsable de Sostenibilidad y Educación Ambiental, </w:t>
      </w:r>
      <w:proofErr w:type="gramStart"/>
      <w:r w:rsidR="00D9376B">
        <w:t>D.ª</w:t>
      </w:r>
      <w:proofErr w:type="gramEnd"/>
      <w:r w:rsidR="00D9376B">
        <w:t xml:space="preserve"> </w:t>
      </w:r>
      <w:r>
        <w:t>Lidia Arenillas Girola, con fecha 23 de enero de 2025, relativo a los extremos contenidos en el</w:t>
      </w:r>
      <w:r>
        <w:rPr>
          <w:spacing w:val="80"/>
        </w:rPr>
        <w:t xml:space="preserve"> </w:t>
      </w:r>
      <w:r>
        <w:t>artículo 50 de la Ley 40/2015, de Régimen Jurídico del Sector Público.</w:t>
      </w:r>
    </w:p>
    <w:p w14:paraId="40792F0F" w14:textId="77777777" w:rsidR="001F3E5D" w:rsidRDefault="001F3E5D">
      <w:pPr>
        <w:pStyle w:val="Textoindependiente"/>
        <w:spacing w:before="10"/>
      </w:pPr>
    </w:p>
    <w:p w14:paraId="040F2A7E" w14:textId="77777777" w:rsidR="001F3E5D" w:rsidRDefault="00000000">
      <w:pPr>
        <w:pStyle w:val="Textoindependiente"/>
        <w:spacing w:line="292" w:lineRule="auto"/>
        <w:ind w:left="142" w:right="850"/>
        <w:jc w:val="both"/>
      </w:pPr>
      <w:r>
        <w:t>4º.-</w:t>
      </w:r>
      <w:r>
        <w:rPr>
          <w:spacing w:val="14"/>
        </w:rPr>
        <w:t xml:space="preserve"> </w:t>
      </w:r>
      <w:r>
        <w:t xml:space="preserve">Informe jurídico </w:t>
      </w:r>
      <w:proofErr w:type="spellStart"/>
      <w:r>
        <w:t>nº</w:t>
      </w:r>
      <w:proofErr w:type="spellEnd"/>
      <w:r>
        <w:t xml:space="preserve"> 74/2025,</w:t>
      </w:r>
      <w:r>
        <w:rPr>
          <w:spacing w:val="14"/>
        </w:rPr>
        <w:t xml:space="preserve"> </w:t>
      </w:r>
      <w:r>
        <w:t>suscrito por</w:t>
      </w:r>
      <w:r>
        <w:rPr>
          <w:spacing w:val="14"/>
        </w:rPr>
        <w:t xml:space="preserve"> </w:t>
      </w:r>
      <w:r>
        <w:t xml:space="preserve">el </w:t>
      </w:r>
      <w:proofErr w:type="gramStart"/>
      <w:r>
        <w:t>Director</w:t>
      </w:r>
      <w:r>
        <w:rPr>
          <w:spacing w:val="14"/>
        </w:rPr>
        <w:t xml:space="preserve"> </w:t>
      </w:r>
      <w:r>
        <w:t>General</w:t>
      </w:r>
      <w:proofErr w:type="gramEnd"/>
      <w:r>
        <w:t xml:space="preserve"> de la Asesoría Jurídica,</w:t>
      </w:r>
      <w:r>
        <w:rPr>
          <w:spacing w:val="14"/>
        </w:rPr>
        <w:t xml:space="preserve"> </w:t>
      </w:r>
      <w:r>
        <w:t>favorable a</w:t>
      </w:r>
      <w:r>
        <w:rPr>
          <w:spacing w:val="40"/>
        </w:rPr>
        <w:t xml:space="preserve"> </w:t>
      </w:r>
      <w:r>
        <w:t>la aprobación de los citados convenios.</w:t>
      </w:r>
    </w:p>
    <w:p w14:paraId="54DDE7A8" w14:textId="77777777" w:rsidR="001F3E5D" w:rsidRDefault="001F3E5D">
      <w:pPr>
        <w:pStyle w:val="Textoindependiente"/>
        <w:spacing w:before="10"/>
      </w:pPr>
    </w:p>
    <w:p w14:paraId="600D0799" w14:textId="77777777" w:rsidR="001F3E5D" w:rsidRDefault="00000000">
      <w:pPr>
        <w:pStyle w:val="Textoindependiente"/>
        <w:spacing w:line="292" w:lineRule="auto"/>
        <w:ind w:left="142" w:right="850"/>
        <w:jc w:val="both"/>
      </w:pPr>
      <w:r>
        <w:t>5º.- Acuerdo adoptado por la Junta de Gobierno Local, en sesión celebrada el día 31 de enero de 2025, de aprobación de los citados convenios.</w:t>
      </w:r>
    </w:p>
    <w:p w14:paraId="6EE9642D" w14:textId="77777777" w:rsidR="001F3E5D" w:rsidRDefault="001F3E5D">
      <w:pPr>
        <w:pStyle w:val="Textoindependiente"/>
        <w:spacing w:before="10"/>
      </w:pPr>
    </w:p>
    <w:p w14:paraId="0AB50C42" w14:textId="33730905" w:rsidR="001F3E5D" w:rsidRDefault="00000000">
      <w:pPr>
        <w:pStyle w:val="Textoindependiente"/>
        <w:spacing w:line="292" w:lineRule="auto"/>
        <w:ind w:left="142" w:right="850"/>
        <w:jc w:val="both"/>
      </w:pPr>
      <w:r>
        <w:t xml:space="preserve">6º.- Informe técnico suscrito por la Técnico responsable de Sostenibilidad y Educación Ambiental, </w:t>
      </w:r>
      <w:proofErr w:type="gramStart"/>
      <w:r w:rsidR="00D9376B">
        <w:t>D.ª</w:t>
      </w:r>
      <w:proofErr w:type="gramEnd"/>
      <w:r>
        <w:t xml:space="preserve"> Lidia Arenillas Girola, con fecha 21 de febrero de 2025, relativo a los extremos contenidos en el artículo 50 de la Ley 40/2015, de Régimen Jurídico del Sector Público, referido a otros tres convenios con la Escuela Infantil Aserrín </w:t>
      </w:r>
      <w:proofErr w:type="spellStart"/>
      <w:r>
        <w:t>Aserrán</w:t>
      </w:r>
      <w:proofErr w:type="spellEnd"/>
      <w:r>
        <w:t>, el Instituto de Enseñanza Secundaria Carmen Conde y el Colegio de Educación infantil y primaria San José</w:t>
      </w:r>
      <w:r w:rsidR="00D9376B">
        <w:t>.</w:t>
      </w:r>
    </w:p>
    <w:p w14:paraId="5EA407D5" w14:textId="77777777" w:rsidR="001F3E5D" w:rsidRDefault="001F3E5D">
      <w:pPr>
        <w:pStyle w:val="Textoindependiente"/>
        <w:spacing w:before="9"/>
      </w:pPr>
    </w:p>
    <w:p w14:paraId="55CD57A3" w14:textId="7A1D6EBB" w:rsidR="001F3E5D" w:rsidRDefault="00000000">
      <w:pPr>
        <w:pStyle w:val="Textoindependiente"/>
        <w:spacing w:line="297" w:lineRule="auto"/>
        <w:ind w:left="142" w:right="850"/>
        <w:jc w:val="both"/>
      </w:pPr>
      <w:r>
        <w:t xml:space="preserve">7º.- Informe jurídico </w:t>
      </w:r>
      <w:r>
        <w:rPr>
          <w:b/>
        </w:rPr>
        <w:t xml:space="preserve">favorable </w:t>
      </w:r>
      <w:r>
        <w:t xml:space="preserve">suscrito con fecha 24 de febrero de 2025 por el </w:t>
      </w:r>
      <w:proofErr w:type="gramStart"/>
      <w:r>
        <w:t>Director General</w:t>
      </w:r>
      <w:proofErr w:type="gramEnd"/>
      <w:r>
        <w:t xml:space="preserve"> de la Asesoría Jurídica, a la adopción del acuerdo que a continuación se transcribe</w:t>
      </w:r>
      <w:r w:rsidR="00D9376B">
        <w:t>.</w:t>
      </w:r>
    </w:p>
    <w:p w14:paraId="41A7D936" w14:textId="77777777" w:rsidR="001F3E5D" w:rsidRDefault="001F3E5D">
      <w:pPr>
        <w:pStyle w:val="Textoindependiente"/>
        <w:spacing w:line="297" w:lineRule="auto"/>
        <w:jc w:val="both"/>
        <w:sectPr w:rsidR="001F3E5D">
          <w:pgSz w:w="11910" w:h="16840"/>
          <w:pgMar w:top="1260" w:right="565" w:bottom="1260" w:left="1275" w:header="225" w:footer="1060" w:gutter="0"/>
          <w:cols w:space="720"/>
        </w:sectPr>
      </w:pPr>
    </w:p>
    <w:p w14:paraId="5F44D404" w14:textId="3C9C02FC" w:rsidR="001F3E5D" w:rsidRDefault="00000000">
      <w:pPr>
        <w:pStyle w:val="Textoindependiente"/>
        <w:spacing w:before="180"/>
        <w:ind w:left="142"/>
      </w:pPr>
      <w:r>
        <w:lastRenderedPageBreak/>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PR/2025/1154</w:t>
      </w:r>
      <w:r>
        <w:rPr>
          <w:spacing w:val="-4"/>
        </w:rPr>
        <w:t xml:space="preserve"> </w:t>
      </w:r>
      <w:r>
        <w:t>de</w:t>
      </w:r>
      <w:r>
        <w:rPr>
          <w:spacing w:val="-4"/>
        </w:rPr>
        <w:t xml:space="preserve"> </w:t>
      </w:r>
      <w:r>
        <w:t>24</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D9376B">
        <w:rPr>
          <w:spacing w:val="-2"/>
        </w:rPr>
        <w:t>,</w:t>
      </w:r>
    </w:p>
    <w:p w14:paraId="6E8690C4" w14:textId="77777777" w:rsidR="001F3E5D" w:rsidRDefault="001F3E5D">
      <w:pPr>
        <w:pStyle w:val="Textoindependiente"/>
        <w:spacing w:before="60"/>
      </w:pPr>
    </w:p>
    <w:p w14:paraId="3B6C9DF3" w14:textId="77777777" w:rsidR="001F3E5D" w:rsidRDefault="00000000">
      <w:pPr>
        <w:pStyle w:val="Ttulo4"/>
      </w:pPr>
      <w:r>
        <w:rPr>
          <w:spacing w:val="-2"/>
        </w:rPr>
        <w:t>Resolución:</w:t>
      </w:r>
    </w:p>
    <w:p w14:paraId="50F438BC" w14:textId="77777777" w:rsidR="001F3E5D" w:rsidRDefault="001F3E5D">
      <w:pPr>
        <w:pStyle w:val="Textoindependiente"/>
        <w:spacing w:before="61"/>
        <w:rPr>
          <w:b/>
        </w:rPr>
      </w:pPr>
    </w:p>
    <w:p w14:paraId="44316CBF" w14:textId="77777777" w:rsidR="001F3E5D" w:rsidRDefault="00000000">
      <w:pPr>
        <w:pStyle w:val="Textoindependiente"/>
        <w:spacing w:line="292" w:lineRule="auto"/>
        <w:ind w:left="142" w:right="850"/>
        <w:jc w:val="both"/>
      </w:pPr>
      <w:r>
        <w:t xml:space="preserve">1º.- Aprobar la formalización de convenio de colaboración entre el Ayuntamiento de Las Rozas de Madrid y los centros educativos escuela infantil Aserrín </w:t>
      </w:r>
      <w:proofErr w:type="spellStart"/>
      <w:r>
        <w:t>Aserrán</w:t>
      </w:r>
      <w:proofErr w:type="spellEnd"/>
      <w:r>
        <w:t>, el instituto de enseñanza secundaria Carmen Conde y el colegio de educación infantil y primaria San José al programa municipal de educación ambiental para la implementación de los pactos verdes locales.</w:t>
      </w:r>
    </w:p>
    <w:p w14:paraId="3725BD2B" w14:textId="77777777" w:rsidR="001F3E5D" w:rsidRDefault="001F3E5D">
      <w:pPr>
        <w:pStyle w:val="Textoindependiente"/>
        <w:spacing w:before="10"/>
      </w:pPr>
    </w:p>
    <w:p w14:paraId="3DD6F609" w14:textId="77777777" w:rsidR="001F3E5D" w:rsidRDefault="00000000">
      <w:pPr>
        <w:pStyle w:val="Textoindependiente"/>
        <w:spacing w:line="292" w:lineRule="auto"/>
        <w:ind w:left="142" w:right="850"/>
        <w:jc w:val="both"/>
      </w:pPr>
      <w:r>
        <w:rPr>
          <w:noProof/>
        </w:rPr>
        <mc:AlternateContent>
          <mc:Choice Requires="wps">
            <w:drawing>
              <wp:anchor distT="0" distB="0" distL="0" distR="0" simplePos="0" relativeHeight="15869440" behindDoc="0" locked="0" layoutInCell="1" allowOverlap="1" wp14:anchorId="449C1422" wp14:editId="32BD3119">
                <wp:simplePos x="0" y="0"/>
                <wp:positionH relativeFrom="page">
                  <wp:posOffset>6807090</wp:posOffset>
                </wp:positionH>
                <wp:positionV relativeFrom="paragraph">
                  <wp:posOffset>377595</wp:posOffset>
                </wp:positionV>
                <wp:extent cx="419734" cy="318706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B20E3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8D9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49C1422" id="Textbox 320" o:spid="_x0000_s1185" type="#_x0000_t202" style="position:absolute;left:0;text-align:left;margin-left:536pt;margin-top:29.75pt;width:33.05pt;height:250.95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" filled="f" stroked="f">
                <v:textbox style="layout-flow:vertical;mso-layout-flow-alt:bottom-to-top" inset="0,0,0,0">
                  <w:txbxContent>
                    <w:p w14:paraId="38B20E3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8D96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 xml:space="preserve">2º.- Facultar al </w:t>
      </w:r>
      <w:proofErr w:type="gramStart"/>
      <w:r>
        <w:t>Concejal</w:t>
      </w:r>
      <w:proofErr w:type="gramEnd"/>
      <w:r>
        <w:t xml:space="preserve">-Delegado de Medio Ambiente y Servicios Urbanos, para la firma de los </w:t>
      </w:r>
      <w:r>
        <w:rPr>
          <w:spacing w:val="-2"/>
        </w:rPr>
        <w:t>convenios.</w:t>
      </w:r>
    </w:p>
    <w:p w14:paraId="7AA981D2" w14:textId="77777777" w:rsidR="001F3E5D" w:rsidRDefault="001F3E5D">
      <w:pPr>
        <w:pStyle w:val="Textoindependiente"/>
        <w:spacing w:before="10"/>
      </w:pPr>
    </w:p>
    <w:p w14:paraId="53E64B3A" w14:textId="77777777" w:rsidR="001F3E5D" w:rsidRDefault="00000000">
      <w:pPr>
        <w:pStyle w:val="Textoindependiente"/>
        <w:ind w:left="142"/>
      </w:pPr>
      <w:r>
        <w:t>3º.-</w:t>
      </w:r>
      <w:r>
        <w:rPr>
          <w:spacing w:val="-4"/>
        </w:rPr>
        <w:t xml:space="preserve"> </w:t>
      </w:r>
      <w:r>
        <w:t>Publicar</w:t>
      </w:r>
      <w:r>
        <w:rPr>
          <w:spacing w:val="-2"/>
        </w:rPr>
        <w:t xml:space="preserve"> </w:t>
      </w:r>
      <w:r>
        <w:t>el</w:t>
      </w:r>
      <w:r>
        <w:rPr>
          <w:spacing w:val="-2"/>
        </w:rPr>
        <w:t xml:space="preserve"> </w:t>
      </w:r>
      <w:r>
        <w:t>convenio</w:t>
      </w:r>
      <w:r>
        <w:rPr>
          <w:spacing w:val="-2"/>
        </w:rPr>
        <w:t xml:space="preserve"> </w:t>
      </w:r>
      <w:r>
        <w:t>en</w:t>
      </w:r>
      <w:r>
        <w:rPr>
          <w:spacing w:val="-2"/>
        </w:rPr>
        <w:t xml:space="preserve"> </w:t>
      </w:r>
      <w:r>
        <w:t>el</w:t>
      </w:r>
      <w:r>
        <w:rPr>
          <w:spacing w:val="-2"/>
        </w:rPr>
        <w:t xml:space="preserve"> </w:t>
      </w:r>
      <w:r>
        <w:t>portal</w:t>
      </w:r>
      <w:r>
        <w:rPr>
          <w:spacing w:val="-2"/>
        </w:rPr>
        <w:t xml:space="preserve"> </w:t>
      </w:r>
      <w:r>
        <w:t>de</w:t>
      </w:r>
      <w:r>
        <w:rPr>
          <w:spacing w:val="-2"/>
        </w:rPr>
        <w:t xml:space="preserve"> transparencia.</w:t>
      </w:r>
    </w:p>
    <w:p w14:paraId="44E0C650" w14:textId="77777777" w:rsidR="001F3E5D" w:rsidRDefault="001F3E5D">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64073F10" w14:textId="77777777">
        <w:trPr>
          <w:trHeight w:val="402"/>
        </w:trPr>
        <w:tc>
          <w:tcPr>
            <w:tcW w:w="9062" w:type="dxa"/>
            <w:gridSpan w:val="2"/>
            <w:tcBorders>
              <w:left w:val="single" w:sz="4" w:space="0" w:color="CCCCCC"/>
              <w:bottom w:val="single" w:sz="6" w:space="0" w:color="CCCCCC"/>
              <w:right w:val="single" w:sz="4" w:space="0" w:color="CCCCCC"/>
            </w:tcBorders>
            <w:shd w:val="clear" w:color="auto" w:fill="F3F3F3"/>
          </w:tcPr>
          <w:p w14:paraId="7E24C785" w14:textId="77777777" w:rsidR="001F3E5D" w:rsidRDefault="00000000">
            <w:pPr>
              <w:pStyle w:val="TableParagraph"/>
              <w:spacing w:before="79"/>
              <w:rPr>
                <w:b/>
                <w:sz w:val="20"/>
              </w:rPr>
            </w:pPr>
            <w:r>
              <w:rPr>
                <w:b/>
                <w:sz w:val="20"/>
              </w:rPr>
              <w:t>Reconocimiento</w:t>
            </w:r>
            <w:r>
              <w:rPr>
                <w:b/>
                <w:spacing w:val="-1"/>
                <w:sz w:val="20"/>
              </w:rPr>
              <w:t xml:space="preserve"> </w:t>
            </w:r>
            <w:r>
              <w:rPr>
                <w:b/>
                <w:sz w:val="20"/>
              </w:rPr>
              <w:t>de</w:t>
            </w:r>
            <w:r>
              <w:rPr>
                <w:b/>
                <w:spacing w:val="-1"/>
                <w:sz w:val="20"/>
              </w:rPr>
              <w:t xml:space="preserve"> </w:t>
            </w:r>
            <w:r>
              <w:rPr>
                <w:b/>
                <w:sz w:val="20"/>
              </w:rPr>
              <w:t>deuda</w:t>
            </w:r>
            <w:r>
              <w:rPr>
                <w:b/>
                <w:spacing w:val="-1"/>
                <w:sz w:val="20"/>
              </w:rPr>
              <w:t xml:space="preserve"> </w:t>
            </w:r>
            <w:r>
              <w:rPr>
                <w:b/>
                <w:sz w:val="20"/>
              </w:rPr>
              <w:t>1/2025.</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12853/2025.</w:t>
            </w:r>
          </w:p>
        </w:tc>
      </w:tr>
      <w:tr w:rsidR="001F3E5D" w14:paraId="7635DC17"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50B2B7F"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8906315"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B4958CB" w14:textId="77777777" w:rsidR="001F3E5D" w:rsidRDefault="001F3E5D">
      <w:pPr>
        <w:pStyle w:val="Textoindependiente"/>
        <w:spacing w:before="144"/>
      </w:pPr>
    </w:p>
    <w:p w14:paraId="17E00FBB" w14:textId="77777777" w:rsidR="001F3E5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9C84451" w14:textId="77777777" w:rsidR="001F3E5D" w:rsidRDefault="001F3E5D">
      <w:pPr>
        <w:pStyle w:val="Textoindependiente"/>
        <w:spacing w:before="61"/>
        <w:rPr>
          <w:b/>
        </w:rPr>
      </w:pPr>
    </w:p>
    <w:p w14:paraId="62F1808F" w14:textId="77777777" w:rsidR="001F3E5D" w:rsidRDefault="00000000">
      <w:pPr>
        <w:pStyle w:val="Textoindependiente"/>
        <w:ind w:left="142"/>
      </w:pPr>
      <w:r>
        <w:t>Informado</w:t>
      </w:r>
      <w:r>
        <w:rPr>
          <w:spacing w:val="-6"/>
        </w:rPr>
        <w:t xml:space="preserve"> </w:t>
      </w:r>
      <w:r>
        <w:t>el</w:t>
      </w:r>
      <w:r>
        <w:rPr>
          <w:spacing w:val="-4"/>
        </w:rPr>
        <w:t xml:space="preserve"> </w:t>
      </w:r>
      <w:r>
        <w:t>expediente</w:t>
      </w:r>
      <w:r>
        <w:rPr>
          <w:spacing w:val="-3"/>
        </w:rPr>
        <w:t xml:space="preserve"> </w:t>
      </w:r>
      <w:r>
        <w:t>por</w:t>
      </w:r>
      <w:r>
        <w:rPr>
          <w:spacing w:val="-4"/>
        </w:rPr>
        <w:t xml:space="preserve"> </w:t>
      </w:r>
      <w:r>
        <w:t>la</w:t>
      </w:r>
      <w:r>
        <w:rPr>
          <w:spacing w:val="-4"/>
        </w:rPr>
        <w:t xml:space="preserve"> </w:t>
      </w:r>
      <w:r>
        <w:t>Intervención</w:t>
      </w:r>
      <w:r>
        <w:rPr>
          <w:spacing w:val="-3"/>
        </w:rPr>
        <w:t xml:space="preserve"> </w:t>
      </w:r>
      <w:r>
        <w:t>General,</w:t>
      </w:r>
      <w:r>
        <w:rPr>
          <w:spacing w:val="-4"/>
        </w:rPr>
        <w:t xml:space="preserve"> </w:t>
      </w:r>
      <w:r>
        <w:t>informe</w:t>
      </w:r>
      <w:r>
        <w:rPr>
          <w:spacing w:val="-4"/>
        </w:rPr>
        <w:t xml:space="preserve"> </w:t>
      </w:r>
      <w:r>
        <w:t>en</w:t>
      </w:r>
      <w:r>
        <w:rPr>
          <w:spacing w:val="-3"/>
        </w:rPr>
        <w:t xml:space="preserve"> </w:t>
      </w:r>
      <w:r>
        <w:t>el</w:t>
      </w:r>
      <w:r>
        <w:rPr>
          <w:spacing w:val="-4"/>
        </w:rPr>
        <w:t xml:space="preserve"> </w:t>
      </w:r>
      <w:r>
        <w:t>que</w:t>
      </w:r>
      <w:r>
        <w:rPr>
          <w:spacing w:val="-3"/>
        </w:rPr>
        <w:t xml:space="preserve"> </w:t>
      </w:r>
      <w:r>
        <w:rPr>
          <w:spacing w:val="-2"/>
        </w:rPr>
        <w:t>dice:</w:t>
      </w:r>
    </w:p>
    <w:p w14:paraId="65DDE36F" w14:textId="77777777" w:rsidR="001F3E5D" w:rsidRDefault="001F3E5D">
      <w:pPr>
        <w:pStyle w:val="Textoindependiente"/>
        <w:spacing w:before="60"/>
      </w:pPr>
    </w:p>
    <w:p w14:paraId="0C6B1256" w14:textId="40499A19" w:rsidR="001F3E5D" w:rsidRDefault="00D9376B">
      <w:pPr>
        <w:spacing w:line="292" w:lineRule="auto"/>
        <w:ind w:left="142" w:right="850"/>
        <w:jc w:val="both"/>
        <w:rPr>
          <w:i/>
          <w:sz w:val="20"/>
        </w:rPr>
      </w:pPr>
      <w:r>
        <w:rPr>
          <w:i/>
          <w:sz w:val="20"/>
        </w:rPr>
        <w:t>“</w:t>
      </w:r>
      <w:r w:rsidR="00000000">
        <w:rPr>
          <w:i/>
          <w:sz w:val="20"/>
        </w:rPr>
        <w:t>En el caso de este expediente, tal y como informan los responsables de los servicios y suministros,</w:t>
      </w:r>
      <w:r w:rsidR="00000000">
        <w:rPr>
          <w:i/>
          <w:spacing w:val="80"/>
          <w:sz w:val="20"/>
        </w:rPr>
        <w:t xml:space="preserve"> </w:t>
      </w:r>
      <w:r w:rsidR="00000000">
        <w:rPr>
          <w:i/>
          <w:sz w:val="20"/>
        </w:rPr>
        <w:t>no se realizó la autorización y contabilidad de la autorización previa del gasto, por estar los expedientes de contratación en trámite:</w:t>
      </w:r>
    </w:p>
    <w:p w14:paraId="02AB2E22" w14:textId="77777777" w:rsidR="001F3E5D" w:rsidRDefault="001F3E5D">
      <w:pPr>
        <w:pStyle w:val="Textoindependiente"/>
        <w:spacing w:before="10"/>
        <w:rPr>
          <w:i/>
        </w:rPr>
      </w:pPr>
    </w:p>
    <w:p w14:paraId="7C158D5D" w14:textId="77777777" w:rsidR="001F3E5D" w:rsidRDefault="00000000">
      <w:pPr>
        <w:spacing w:line="292" w:lineRule="auto"/>
        <w:ind w:left="542" w:right="850" w:hanging="173"/>
        <w:jc w:val="both"/>
        <w:rPr>
          <w:i/>
          <w:sz w:val="20"/>
        </w:rPr>
      </w:pPr>
      <w:r>
        <w:rPr>
          <w:noProof/>
          <w:position w:val="3"/>
        </w:rPr>
        <w:drawing>
          <wp:inline distT="0" distB="0" distL="0" distR="0" wp14:anchorId="1F115045" wp14:editId="764125C7">
            <wp:extent cx="57619" cy="57632"/>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40"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 xml:space="preserve">GARCIA CABADA, MARIA JULIANA, 1.102,96€, servicio peluquería Centro Municipal de Personas Mayores El Parque octubre 2023, ya que: “Como resultado de la demora de la tramitación del expediente para la contratación del Servicio PRESTACIÓN DE SERVICIO DE PELUQUERÍA EN EL CENTRO MUNICIPAL DE PERSONAS MAYORES ''EL PARQUE'' </w:t>
      </w:r>
      <w:proofErr w:type="gramStart"/>
      <w:r>
        <w:rPr>
          <w:i/>
          <w:sz w:val="20"/>
        </w:rPr>
        <w:t>FACTURACIÓN</w:t>
      </w:r>
      <w:r>
        <w:rPr>
          <w:i/>
          <w:spacing w:val="27"/>
          <w:sz w:val="20"/>
        </w:rPr>
        <w:t xml:space="preserve">  </w:t>
      </w:r>
      <w:r>
        <w:rPr>
          <w:i/>
          <w:sz w:val="20"/>
        </w:rPr>
        <w:t>OCTUBRE</w:t>
      </w:r>
      <w:proofErr w:type="gramEnd"/>
      <w:r>
        <w:rPr>
          <w:i/>
          <w:spacing w:val="27"/>
          <w:sz w:val="20"/>
        </w:rPr>
        <w:t xml:space="preserve">  </w:t>
      </w:r>
      <w:r>
        <w:rPr>
          <w:i/>
          <w:sz w:val="20"/>
        </w:rPr>
        <w:t>2023</w:t>
      </w:r>
      <w:r>
        <w:rPr>
          <w:i/>
          <w:spacing w:val="27"/>
          <w:sz w:val="20"/>
        </w:rPr>
        <w:t xml:space="preserve">  </w:t>
      </w:r>
      <w:r>
        <w:rPr>
          <w:i/>
          <w:sz w:val="20"/>
        </w:rPr>
        <w:t>para</w:t>
      </w:r>
      <w:r>
        <w:rPr>
          <w:i/>
          <w:spacing w:val="27"/>
          <w:sz w:val="20"/>
        </w:rPr>
        <w:t xml:space="preserve">  </w:t>
      </w:r>
      <w:r>
        <w:rPr>
          <w:i/>
          <w:sz w:val="20"/>
        </w:rPr>
        <w:t>FAMILIA</w:t>
      </w:r>
      <w:r>
        <w:rPr>
          <w:i/>
          <w:spacing w:val="27"/>
          <w:sz w:val="20"/>
        </w:rPr>
        <w:t xml:space="preserve">  </w:t>
      </w:r>
      <w:r>
        <w:rPr>
          <w:i/>
          <w:sz w:val="20"/>
        </w:rPr>
        <w:t>Y</w:t>
      </w:r>
      <w:r>
        <w:rPr>
          <w:i/>
          <w:spacing w:val="27"/>
          <w:sz w:val="20"/>
        </w:rPr>
        <w:t xml:space="preserve">  </w:t>
      </w:r>
      <w:r>
        <w:rPr>
          <w:i/>
          <w:sz w:val="20"/>
        </w:rPr>
        <w:t>SERVICIOS</w:t>
      </w:r>
      <w:r>
        <w:rPr>
          <w:i/>
          <w:spacing w:val="27"/>
          <w:sz w:val="20"/>
        </w:rPr>
        <w:t xml:space="preserve">  </w:t>
      </w:r>
      <w:r>
        <w:rPr>
          <w:i/>
          <w:sz w:val="20"/>
        </w:rPr>
        <w:t>SOCIALES</w:t>
      </w:r>
      <w:r>
        <w:rPr>
          <w:i/>
          <w:spacing w:val="27"/>
          <w:sz w:val="20"/>
        </w:rPr>
        <w:t xml:space="preserve">  </w:t>
      </w:r>
      <w:r>
        <w:rPr>
          <w:i/>
          <w:sz w:val="20"/>
        </w:rPr>
        <w:t>es</w:t>
      </w:r>
      <w:r>
        <w:rPr>
          <w:i/>
          <w:spacing w:val="27"/>
          <w:sz w:val="20"/>
        </w:rPr>
        <w:t xml:space="preserve">  </w:t>
      </w:r>
      <w:r>
        <w:rPr>
          <w:i/>
          <w:spacing w:val="-2"/>
          <w:sz w:val="20"/>
        </w:rPr>
        <w:t>preciso</w:t>
      </w:r>
    </w:p>
    <w:p w14:paraId="61DD1FC6" w14:textId="482B42EE" w:rsidR="001F3E5D" w:rsidRDefault="00000000">
      <w:pPr>
        <w:spacing w:line="230" w:lineRule="exact"/>
        <w:ind w:left="542"/>
        <w:jc w:val="both"/>
        <w:rPr>
          <w:i/>
          <w:sz w:val="20"/>
        </w:rPr>
      </w:pPr>
      <w:r>
        <w:rPr>
          <w:i/>
          <w:sz w:val="20"/>
        </w:rPr>
        <w:t>regularizar</w:t>
      </w:r>
      <w:r>
        <w:rPr>
          <w:i/>
          <w:spacing w:val="-5"/>
          <w:sz w:val="20"/>
        </w:rPr>
        <w:t xml:space="preserve"> </w:t>
      </w:r>
      <w:r>
        <w:rPr>
          <w:i/>
          <w:sz w:val="20"/>
        </w:rPr>
        <w:t>en</w:t>
      </w:r>
      <w:r>
        <w:rPr>
          <w:i/>
          <w:spacing w:val="-5"/>
          <w:sz w:val="20"/>
        </w:rPr>
        <w:t xml:space="preserve"> </w:t>
      </w:r>
      <w:r>
        <w:rPr>
          <w:i/>
          <w:sz w:val="20"/>
        </w:rPr>
        <w:t>un</w:t>
      </w:r>
      <w:r>
        <w:rPr>
          <w:i/>
          <w:spacing w:val="-5"/>
          <w:sz w:val="20"/>
        </w:rPr>
        <w:t xml:space="preserve"> </w:t>
      </w:r>
      <w:r>
        <w:rPr>
          <w:i/>
          <w:sz w:val="20"/>
        </w:rPr>
        <w:t>Expediente</w:t>
      </w:r>
      <w:r>
        <w:rPr>
          <w:i/>
          <w:spacing w:val="-5"/>
          <w:sz w:val="20"/>
        </w:rPr>
        <w:t xml:space="preserve"> </w:t>
      </w:r>
      <w:r>
        <w:rPr>
          <w:i/>
          <w:sz w:val="20"/>
        </w:rPr>
        <w:t>de</w:t>
      </w:r>
      <w:r>
        <w:rPr>
          <w:i/>
          <w:spacing w:val="-5"/>
          <w:sz w:val="20"/>
        </w:rPr>
        <w:t xml:space="preserve"> </w:t>
      </w:r>
      <w:r>
        <w:rPr>
          <w:i/>
          <w:sz w:val="20"/>
        </w:rPr>
        <w:t>Reconocimiento</w:t>
      </w:r>
      <w:r>
        <w:rPr>
          <w:i/>
          <w:spacing w:val="-4"/>
          <w:sz w:val="20"/>
        </w:rPr>
        <w:t xml:space="preserve"> </w:t>
      </w:r>
      <w:r>
        <w:rPr>
          <w:i/>
          <w:sz w:val="20"/>
        </w:rPr>
        <w:t>Extrajudicial</w:t>
      </w:r>
      <w:r>
        <w:rPr>
          <w:i/>
          <w:spacing w:val="-5"/>
          <w:sz w:val="20"/>
        </w:rPr>
        <w:t xml:space="preserve"> </w:t>
      </w:r>
      <w:r>
        <w:rPr>
          <w:i/>
          <w:sz w:val="20"/>
        </w:rPr>
        <w:t>de</w:t>
      </w:r>
      <w:r>
        <w:rPr>
          <w:i/>
          <w:spacing w:val="-5"/>
          <w:sz w:val="20"/>
        </w:rPr>
        <w:t xml:space="preserve"> </w:t>
      </w:r>
      <w:r>
        <w:rPr>
          <w:i/>
          <w:sz w:val="20"/>
        </w:rPr>
        <w:t>Crédito</w:t>
      </w:r>
      <w:r>
        <w:rPr>
          <w:i/>
          <w:spacing w:val="-5"/>
          <w:sz w:val="20"/>
        </w:rPr>
        <w:t xml:space="preserve"> </w:t>
      </w:r>
      <w:r>
        <w:rPr>
          <w:i/>
          <w:sz w:val="20"/>
        </w:rPr>
        <w:t>la</w:t>
      </w:r>
      <w:r>
        <w:rPr>
          <w:i/>
          <w:spacing w:val="-5"/>
          <w:sz w:val="20"/>
        </w:rPr>
        <w:t xml:space="preserve"> </w:t>
      </w:r>
      <w:r>
        <w:rPr>
          <w:i/>
          <w:sz w:val="20"/>
        </w:rPr>
        <w:t>siguiente</w:t>
      </w:r>
      <w:r>
        <w:rPr>
          <w:i/>
          <w:spacing w:val="-4"/>
          <w:sz w:val="20"/>
        </w:rPr>
        <w:t xml:space="preserve"> </w:t>
      </w:r>
      <w:r>
        <w:rPr>
          <w:i/>
          <w:spacing w:val="-2"/>
          <w:sz w:val="20"/>
        </w:rPr>
        <w:t>factura”.</w:t>
      </w:r>
    </w:p>
    <w:p w14:paraId="7B18CA90" w14:textId="77777777" w:rsidR="001F3E5D" w:rsidRDefault="001F3E5D">
      <w:pPr>
        <w:pStyle w:val="Textoindependiente"/>
        <w:spacing w:before="60"/>
        <w:rPr>
          <w:i/>
        </w:rPr>
      </w:pPr>
    </w:p>
    <w:p w14:paraId="011FFC23" w14:textId="77777777" w:rsidR="001F3E5D" w:rsidRDefault="00000000">
      <w:pPr>
        <w:spacing w:line="292" w:lineRule="auto"/>
        <w:ind w:left="542" w:right="850" w:hanging="173"/>
        <w:jc w:val="both"/>
        <w:rPr>
          <w:i/>
          <w:sz w:val="20"/>
        </w:rPr>
      </w:pPr>
      <w:r>
        <w:rPr>
          <w:noProof/>
          <w:position w:val="3"/>
        </w:rPr>
        <w:drawing>
          <wp:inline distT="0" distB="0" distL="0" distR="0" wp14:anchorId="557756BB" wp14:editId="5E471887">
            <wp:extent cx="57619" cy="57632"/>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40" cstate="print"/>
                    <a:stretch>
                      <a:fillRect/>
                    </a:stretch>
                  </pic:blipFill>
                  <pic:spPr>
                    <a:xfrm>
                      <a:off x="0" y="0"/>
                      <a:ext cx="57619" cy="57632"/>
                    </a:xfrm>
                    <a:prstGeom prst="rect">
                      <a:avLst/>
                    </a:prstGeom>
                  </pic:spPr>
                </pic:pic>
              </a:graphicData>
            </a:graphic>
          </wp:inline>
        </w:drawing>
      </w:r>
      <w:r>
        <w:rPr>
          <w:rFonts w:ascii="Times New Roman" w:hAnsi="Times New Roman"/>
          <w:spacing w:val="34"/>
          <w:sz w:val="20"/>
        </w:rPr>
        <w:t xml:space="preserve"> </w:t>
      </w:r>
      <w:r>
        <w:rPr>
          <w:i/>
          <w:sz w:val="20"/>
        </w:rPr>
        <w:t>MAGAÑA</w:t>
      </w:r>
      <w:r>
        <w:rPr>
          <w:i/>
          <w:spacing w:val="27"/>
          <w:sz w:val="20"/>
        </w:rPr>
        <w:t xml:space="preserve"> </w:t>
      </w:r>
      <w:r>
        <w:rPr>
          <w:i/>
          <w:sz w:val="20"/>
        </w:rPr>
        <w:t>GARCIA</w:t>
      </w:r>
      <w:r>
        <w:rPr>
          <w:i/>
          <w:spacing w:val="27"/>
          <w:sz w:val="20"/>
        </w:rPr>
        <w:t xml:space="preserve"> </w:t>
      </w:r>
      <w:r>
        <w:rPr>
          <w:i/>
          <w:sz w:val="20"/>
        </w:rPr>
        <w:t>DEL</w:t>
      </w:r>
      <w:r>
        <w:rPr>
          <w:i/>
          <w:spacing w:val="27"/>
          <w:sz w:val="20"/>
        </w:rPr>
        <w:t xml:space="preserve"> </w:t>
      </w:r>
      <w:r>
        <w:rPr>
          <w:i/>
          <w:sz w:val="20"/>
        </w:rPr>
        <w:t>PINO,</w:t>
      </w:r>
      <w:r>
        <w:rPr>
          <w:i/>
          <w:spacing w:val="28"/>
          <w:sz w:val="20"/>
        </w:rPr>
        <w:t xml:space="preserve"> </w:t>
      </w:r>
      <w:r>
        <w:rPr>
          <w:i/>
          <w:sz w:val="20"/>
        </w:rPr>
        <w:t>ESTHER;</w:t>
      </w:r>
      <w:r>
        <w:rPr>
          <w:i/>
          <w:spacing w:val="28"/>
          <w:sz w:val="20"/>
        </w:rPr>
        <w:t xml:space="preserve"> </w:t>
      </w:r>
      <w:r>
        <w:rPr>
          <w:i/>
          <w:sz w:val="20"/>
        </w:rPr>
        <w:t>1.282,60€,</w:t>
      </w:r>
      <w:r>
        <w:rPr>
          <w:i/>
          <w:spacing w:val="28"/>
          <w:sz w:val="20"/>
        </w:rPr>
        <w:t xml:space="preserve"> </w:t>
      </w:r>
      <w:r>
        <w:rPr>
          <w:i/>
          <w:sz w:val="20"/>
        </w:rPr>
        <w:t>por</w:t>
      </w:r>
      <w:r>
        <w:rPr>
          <w:i/>
          <w:spacing w:val="27"/>
          <w:sz w:val="20"/>
        </w:rPr>
        <w:t xml:space="preserve"> </w:t>
      </w:r>
      <w:r>
        <w:rPr>
          <w:i/>
          <w:sz w:val="20"/>
        </w:rPr>
        <w:t>jornadas</w:t>
      </w:r>
      <w:r>
        <w:rPr>
          <w:i/>
          <w:spacing w:val="27"/>
          <w:sz w:val="20"/>
        </w:rPr>
        <w:t xml:space="preserve"> </w:t>
      </w:r>
      <w:r>
        <w:rPr>
          <w:i/>
          <w:sz w:val="20"/>
        </w:rPr>
        <w:t>sensibilización</w:t>
      </w:r>
      <w:r>
        <w:rPr>
          <w:i/>
          <w:spacing w:val="27"/>
          <w:sz w:val="20"/>
        </w:rPr>
        <w:t xml:space="preserve"> </w:t>
      </w:r>
      <w:r>
        <w:rPr>
          <w:i/>
          <w:sz w:val="20"/>
        </w:rPr>
        <w:t>y</w:t>
      </w:r>
      <w:r>
        <w:rPr>
          <w:i/>
          <w:spacing w:val="27"/>
          <w:sz w:val="20"/>
        </w:rPr>
        <w:t xml:space="preserve"> </w:t>
      </w:r>
      <w:r>
        <w:rPr>
          <w:i/>
          <w:sz w:val="20"/>
        </w:rPr>
        <w:t>prevención de la violencia de género 2023: “Como resultado de la demora de la tramitación del expediente para la contratación del Servicio de “Creación, diseño y maquetación de la imagen de la campaña, incluyendo la entrega de artes finales de todo el material destinado a imprenta)</w:t>
      </w:r>
      <w:r>
        <w:rPr>
          <w:i/>
          <w:spacing w:val="40"/>
          <w:sz w:val="20"/>
        </w:rPr>
        <w:t xml:space="preserve"> </w:t>
      </w:r>
      <w:r>
        <w:rPr>
          <w:i/>
          <w:sz w:val="20"/>
        </w:rPr>
        <w:t>(Incluye hasta 3 borradores y versión definitiva); Diseño y maquetación de díptico; Roll Up de tamaño 200x100 cm; Cartel Trasera de tamaño 280 x 180cm; Adaptaciones del material para</w:t>
      </w:r>
      <w:r>
        <w:rPr>
          <w:i/>
          <w:spacing w:val="40"/>
          <w:sz w:val="20"/>
        </w:rPr>
        <w:t xml:space="preserve"> </w:t>
      </w:r>
      <w:r>
        <w:rPr>
          <w:i/>
          <w:sz w:val="20"/>
        </w:rPr>
        <w:t>web</w:t>
      </w:r>
      <w:r>
        <w:rPr>
          <w:i/>
          <w:spacing w:val="40"/>
          <w:sz w:val="20"/>
        </w:rPr>
        <w:t xml:space="preserve"> </w:t>
      </w:r>
      <w:r>
        <w:rPr>
          <w:i/>
          <w:sz w:val="20"/>
        </w:rPr>
        <w:t>y</w:t>
      </w:r>
      <w:r>
        <w:rPr>
          <w:i/>
          <w:spacing w:val="40"/>
          <w:sz w:val="20"/>
        </w:rPr>
        <w:t xml:space="preserve"> </w:t>
      </w:r>
      <w:r>
        <w:rPr>
          <w:i/>
          <w:sz w:val="20"/>
        </w:rPr>
        <w:t>difusión</w:t>
      </w:r>
      <w:r>
        <w:rPr>
          <w:i/>
          <w:spacing w:val="40"/>
          <w:sz w:val="20"/>
        </w:rPr>
        <w:t xml:space="preserve"> </w:t>
      </w:r>
      <w:r>
        <w:rPr>
          <w:i/>
          <w:sz w:val="20"/>
        </w:rPr>
        <w:t>en</w:t>
      </w:r>
      <w:r>
        <w:rPr>
          <w:i/>
          <w:spacing w:val="40"/>
          <w:sz w:val="20"/>
        </w:rPr>
        <w:t xml:space="preserve"> </w:t>
      </w:r>
      <w:r>
        <w:rPr>
          <w:i/>
          <w:sz w:val="20"/>
        </w:rPr>
        <w:t>Redes</w:t>
      </w:r>
      <w:r>
        <w:rPr>
          <w:i/>
          <w:spacing w:val="40"/>
          <w:sz w:val="20"/>
        </w:rPr>
        <w:t xml:space="preserve"> </w:t>
      </w:r>
      <w:r>
        <w:rPr>
          <w:i/>
          <w:sz w:val="20"/>
        </w:rPr>
        <w:t>Sociales”</w:t>
      </w:r>
      <w:r>
        <w:rPr>
          <w:i/>
          <w:spacing w:val="40"/>
          <w:sz w:val="20"/>
        </w:rPr>
        <w:t xml:space="preserve"> </w:t>
      </w:r>
      <w:r>
        <w:rPr>
          <w:i/>
          <w:sz w:val="20"/>
        </w:rPr>
        <w:t>para</w:t>
      </w:r>
      <w:r>
        <w:rPr>
          <w:i/>
          <w:spacing w:val="40"/>
          <w:sz w:val="20"/>
        </w:rPr>
        <w:t xml:space="preserve"> </w:t>
      </w:r>
      <w:r>
        <w:rPr>
          <w:i/>
          <w:sz w:val="20"/>
        </w:rPr>
        <w:t>FAMILIA</w:t>
      </w:r>
      <w:r>
        <w:rPr>
          <w:i/>
          <w:spacing w:val="40"/>
          <w:sz w:val="20"/>
        </w:rPr>
        <w:t xml:space="preserve"> </w:t>
      </w:r>
      <w:r>
        <w:rPr>
          <w:i/>
          <w:sz w:val="20"/>
        </w:rPr>
        <w:t>Y</w:t>
      </w:r>
      <w:r>
        <w:rPr>
          <w:i/>
          <w:spacing w:val="40"/>
          <w:sz w:val="20"/>
        </w:rPr>
        <w:t xml:space="preserve"> </w:t>
      </w:r>
      <w:r>
        <w:rPr>
          <w:i/>
          <w:sz w:val="20"/>
        </w:rPr>
        <w:t>SERVICIOS</w:t>
      </w:r>
      <w:r>
        <w:rPr>
          <w:i/>
          <w:spacing w:val="40"/>
          <w:sz w:val="20"/>
        </w:rPr>
        <w:t xml:space="preserve"> </w:t>
      </w:r>
      <w:r>
        <w:rPr>
          <w:i/>
          <w:sz w:val="20"/>
        </w:rPr>
        <w:t>SOCIALES</w:t>
      </w:r>
      <w:r>
        <w:rPr>
          <w:i/>
          <w:spacing w:val="40"/>
          <w:sz w:val="20"/>
        </w:rPr>
        <w:t xml:space="preserve"> </w:t>
      </w:r>
      <w:r>
        <w:rPr>
          <w:i/>
          <w:sz w:val="20"/>
        </w:rPr>
        <w:t>y</w:t>
      </w:r>
      <w:r>
        <w:rPr>
          <w:i/>
          <w:spacing w:val="40"/>
          <w:sz w:val="20"/>
        </w:rPr>
        <w:t xml:space="preserve"> </w:t>
      </w:r>
      <w:r>
        <w:rPr>
          <w:i/>
          <w:sz w:val="20"/>
        </w:rPr>
        <w:t>al</w:t>
      </w:r>
      <w:r>
        <w:rPr>
          <w:i/>
          <w:spacing w:val="40"/>
          <w:sz w:val="20"/>
        </w:rPr>
        <w:t xml:space="preserve"> </w:t>
      </w:r>
      <w:r>
        <w:rPr>
          <w:i/>
          <w:sz w:val="20"/>
        </w:rPr>
        <w:t>tener</w:t>
      </w:r>
      <w:r>
        <w:rPr>
          <w:i/>
          <w:spacing w:val="40"/>
          <w:sz w:val="20"/>
        </w:rPr>
        <w:t xml:space="preserve"> </w:t>
      </w:r>
      <w:r>
        <w:rPr>
          <w:i/>
          <w:sz w:val="20"/>
        </w:rPr>
        <w:t>que seguir prestando en la actualidad el citado servicio por Esther Magaña García del Pino es</w:t>
      </w:r>
      <w:r>
        <w:rPr>
          <w:i/>
          <w:spacing w:val="80"/>
          <w:w w:val="150"/>
          <w:sz w:val="20"/>
        </w:rPr>
        <w:t xml:space="preserve"> </w:t>
      </w:r>
      <w:r>
        <w:rPr>
          <w:i/>
          <w:sz w:val="20"/>
        </w:rPr>
        <w:t>preciso regularizar en un Expediente de Reconocimiento Extrajudicial de Crédito”.</w:t>
      </w:r>
    </w:p>
    <w:p w14:paraId="43188E13" w14:textId="77777777" w:rsidR="001F3E5D" w:rsidRDefault="001F3E5D">
      <w:pPr>
        <w:pStyle w:val="Textoindependiente"/>
        <w:spacing w:before="9"/>
        <w:rPr>
          <w:i/>
        </w:rPr>
      </w:pPr>
    </w:p>
    <w:p w14:paraId="200F540F" w14:textId="77777777" w:rsidR="001F3E5D" w:rsidRDefault="00000000">
      <w:pPr>
        <w:spacing w:before="1"/>
        <w:ind w:left="370"/>
        <w:rPr>
          <w:i/>
          <w:sz w:val="20"/>
        </w:rPr>
      </w:pPr>
      <w:r>
        <w:rPr>
          <w:noProof/>
          <w:position w:val="3"/>
        </w:rPr>
        <w:drawing>
          <wp:inline distT="0" distB="0" distL="0" distR="0" wp14:anchorId="6884CFA7" wp14:editId="4A1F26FD">
            <wp:extent cx="57619" cy="57632"/>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40" cstate="print"/>
                    <a:stretch>
                      <a:fillRect/>
                    </a:stretch>
                  </pic:blipFill>
                  <pic:spPr>
                    <a:xfrm>
                      <a:off x="0" y="0"/>
                      <a:ext cx="57619" cy="57632"/>
                    </a:xfrm>
                    <a:prstGeom prst="rect">
                      <a:avLst/>
                    </a:prstGeom>
                  </pic:spPr>
                </pic:pic>
              </a:graphicData>
            </a:graphic>
          </wp:inline>
        </w:drawing>
      </w:r>
      <w:r>
        <w:rPr>
          <w:rFonts w:ascii="Times New Roman" w:hAnsi="Times New Roman"/>
          <w:spacing w:val="34"/>
          <w:sz w:val="20"/>
        </w:rPr>
        <w:t xml:space="preserve"> </w:t>
      </w:r>
      <w:r>
        <w:rPr>
          <w:i/>
          <w:sz w:val="20"/>
        </w:rPr>
        <w:t>UTE</w:t>
      </w:r>
      <w:r>
        <w:rPr>
          <w:i/>
          <w:spacing w:val="26"/>
          <w:sz w:val="20"/>
        </w:rPr>
        <w:t xml:space="preserve"> </w:t>
      </w:r>
      <w:r>
        <w:rPr>
          <w:i/>
          <w:sz w:val="20"/>
        </w:rPr>
        <w:t>SERVICIOS</w:t>
      </w:r>
      <w:r>
        <w:rPr>
          <w:i/>
          <w:spacing w:val="26"/>
          <w:sz w:val="20"/>
        </w:rPr>
        <w:t xml:space="preserve"> </w:t>
      </w:r>
      <w:r>
        <w:rPr>
          <w:i/>
          <w:sz w:val="20"/>
        </w:rPr>
        <w:t>AUXILIARES</w:t>
      </w:r>
      <w:r>
        <w:rPr>
          <w:i/>
          <w:spacing w:val="26"/>
          <w:sz w:val="20"/>
        </w:rPr>
        <w:t xml:space="preserve"> </w:t>
      </w:r>
      <w:r>
        <w:rPr>
          <w:i/>
          <w:sz w:val="20"/>
        </w:rPr>
        <w:t>-</w:t>
      </w:r>
      <w:r>
        <w:rPr>
          <w:i/>
          <w:spacing w:val="26"/>
          <w:sz w:val="20"/>
        </w:rPr>
        <w:t xml:space="preserve"> </w:t>
      </w:r>
      <w:r>
        <w:rPr>
          <w:i/>
          <w:sz w:val="20"/>
        </w:rPr>
        <w:t>AYUNTAMIENTO</w:t>
      </w:r>
      <w:r>
        <w:rPr>
          <w:i/>
          <w:spacing w:val="26"/>
          <w:sz w:val="20"/>
        </w:rPr>
        <w:t xml:space="preserve"> </w:t>
      </w:r>
      <w:r>
        <w:rPr>
          <w:i/>
          <w:sz w:val="20"/>
        </w:rPr>
        <w:t>DE</w:t>
      </w:r>
      <w:r>
        <w:rPr>
          <w:i/>
          <w:spacing w:val="26"/>
          <w:sz w:val="20"/>
        </w:rPr>
        <w:t xml:space="preserve"> </w:t>
      </w:r>
      <w:r>
        <w:rPr>
          <w:i/>
          <w:sz w:val="20"/>
        </w:rPr>
        <w:t>LAS</w:t>
      </w:r>
      <w:r>
        <w:rPr>
          <w:i/>
          <w:spacing w:val="26"/>
          <w:sz w:val="20"/>
        </w:rPr>
        <w:t xml:space="preserve"> </w:t>
      </w:r>
      <w:r>
        <w:rPr>
          <w:i/>
          <w:sz w:val="20"/>
        </w:rPr>
        <w:t>ROZAS,</w:t>
      </w:r>
      <w:r>
        <w:rPr>
          <w:i/>
          <w:spacing w:val="26"/>
          <w:sz w:val="20"/>
        </w:rPr>
        <w:t xml:space="preserve"> </w:t>
      </w:r>
      <w:r>
        <w:rPr>
          <w:i/>
          <w:sz w:val="20"/>
        </w:rPr>
        <w:t>196.513,81€;</w:t>
      </w:r>
      <w:r>
        <w:rPr>
          <w:i/>
          <w:spacing w:val="26"/>
          <w:sz w:val="20"/>
        </w:rPr>
        <w:t xml:space="preserve"> </w:t>
      </w:r>
      <w:r>
        <w:rPr>
          <w:i/>
          <w:sz w:val="20"/>
        </w:rPr>
        <w:t>Servicio</w:t>
      </w:r>
      <w:r>
        <w:rPr>
          <w:i/>
          <w:spacing w:val="26"/>
          <w:sz w:val="20"/>
        </w:rPr>
        <w:t xml:space="preserve"> </w:t>
      </w:r>
      <w:r>
        <w:rPr>
          <w:i/>
          <w:sz w:val="20"/>
        </w:rPr>
        <w:t>de</w:t>
      </w:r>
    </w:p>
    <w:p w14:paraId="07188AA3" w14:textId="77777777" w:rsidR="001F3E5D" w:rsidRDefault="00000000">
      <w:pPr>
        <w:spacing w:before="50" w:line="292" w:lineRule="auto"/>
        <w:ind w:left="542" w:right="851"/>
        <w:jc w:val="both"/>
        <w:rPr>
          <w:i/>
          <w:sz w:val="20"/>
        </w:rPr>
      </w:pPr>
      <w:r>
        <w:rPr>
          <w:i/>
          <w:sz w:val="20"/>
        </w:rPr>
        <w:t>control de accesos y servicios auxiliares en dependencia municipales noviembre de 2024 a</w:t>
      </w:r>
      <w:r>
        <w:rPr>
          <w:i/>
          <w:spacing w:val="80"/>
          <w:sz w:val="20"/>
        </w:rPr>
        <w:t xml:space="preserve"> </w:t>
      </w:r>
      <w:r>
        <w:rPr>
          <w:i/>
          <w:sz w:val="20"/>
        </w:rPr>
        <w:t>enero</w:t>
      </w:r>
      <w:r>
        <w:rPr>
          <w:i/>
          <w:spacing w:val="40"/>
          <w:sz w:val="20"/>
        </w:rPr>
        <w:t xml:space="preserve"> </w:t>
      </w:r>
      <w:r>
        <w:rPr>
          <w:i/>
          <w:sz w:val="20"/>
        </w:rPr>
        <w:t>de</w:t>
      </w:r>
      <w:r>
        <w:rPr>
          <w:i/>
          <w:spacing w:val="40"/>
          <w:sz w:val="20"/>
        </w:rPr>
        <w:t xml:space="preserve"> </w:t>
      </w:r>
      <w:r>
        <w:rPr>
          <w:i/>
          <w:sz w:val="20"/>
        </w:rPr>
        <w:t>2025:</w:t>
      </w:r>
      <w:r>
        <w:rPr>
          <w:i/>
          <w:spacing w:val="40"/>
          <w:sz w:val="20"/>
        </w:rPr>
        <w:t xml:space="preserve"> </w:t>
      </w:r>
      <w:r>
        <w:rPr>
          <w:i/>
          <w:sz w:val="20"/>
        </w:rPr>
        <w:t>“los</w:t>
      </w:r>
      <w:r>
        <w:rPr>
          <w:i/>
          <w:spacing w:val="40"/>
          <w:sz w:val="20"/>
        </w:rPr>
        <w:t xml:space="preserve"> </w:t>
      </w:r>
      <w:r>
        <w:rPr>
          <w:i/>
          <w:sz w:val="20"/>
        </w:rPr>
        <w:t>servicios</w:t>
      </w:r>
      <w:r>
        <w:rPr>
          <w:i/>
          <w:spacing w:val="40"/>
          <w:sz w:val="20"/>
        </w:rPr>
        <w:t xml:space="preserve"> </w:t>
      </w:r>
      <w:r>
        <w:rPr>
          <w:i/>
          <w:sz w:val="20"/>
        </w:rPr>
        <w:t>facturados</w:t>
      </w:r>
      <w:r>
        <w:rPr>
          <w:i/>
          <w:spacing w:val="40"/>
          <w:sz w:val="20"/>
        </w:rPr>
        <w:t xml:space="preserve"> </w:t>
      </w:r>
      <w:r>
        <w:rPr>
          <w:i/>
          <w:sz w:val="20"/>
        </w:rPr>
        <w:t>han</w:t>
      </w:r>
      <w:r>
        <w:rPr>
          <w:i/>
          <w:spacing w:val="40"/>
          <w:sz w:val="20"/>
        </w:rPr>
        <w:t xml:space="preserve"> </w:t>
      </w:r>
      <w:r>
        <w:rPr>
          <w:i/>
          <w:sz w:val="20"/>
        </w:rPr>
        <w:t>sido</w:t>
      </w:r>
      <w:r>
        <w:rPr>
          <w:i/>
          <w:spacing w:val="40"/>
          <w:sz w:val="20"/>
        </w:rPr>
        <w:t xml:space="preserve"> </w:t>
      </w:r>
      <w:r>
        <w:rPr>
          <w:i/>
          <w:sz w:val="20"/>
        </w:rPr>
        <w:t>efectivamente</w:t>
      </w:r>
      <w:r>
        <w:rPr>
          <w:i/>
          <w:spacing w:val="40"/>
          <w:sz w:val="20"/>
        </w:rPr>
        <w:t xml:space="preserve"> </w:t>
      </w:r>
      <w:r>
        <w:rPr>
          <w:i/>
          <w:sz w:val="20"/>
        </w:rPr>
        <w:t>realizados,</w:t>
      </w:r>
      <w:r>
        <w:rPr>
          <w:i/>
          <w:spacing w:val="40"/>
          <w:sz w:val="20"/>
        </w:rPr>
        <w:t xml:space="preserve"> </w:t>
      </w:r>
      <w:r>
        <w:rPr>
          <w:i/>
          <w:sz w:val="20"/>
        </w:rPr>
        <w:t>y</w:t>
      </w:r>
      <w:r>
        <w:rPr>
          <w:i/>
          <w:spacing w:val="40"/>
          <w:sz w:val="20"/>
        </w:rPr>
        <w:t xml:space="preserve"> </w:t>
      </w:r>
      <w:r>
        <w:rPr>
          <w:i/>
          <w:sz w:val="20"/>
        </w:rPr>
        <w:t>resultan necesarios para el funcionamiento del Ayuntamiento, siendo de interés público los mismos como manera de garantizar el control de los accesos a los diferentes edificios municipales.</w:t>
      </w:r>
    </w:p>
    <w:p w14:paraId="538B31C2" w14:textId="77777777" w:rsidR="001F3E5D" w:rsidRDefault="001F3E5D">
      <w:pPr>
        <w:pStyle w:val="Textoindependiente"/>
        <w:spacing w:before="10"/>
        <w:rPr>
          <w:i/>
        </w:rPr>
      </w:pPr>
    </w:p>
    <w:p w14:paraId="1E00AF34" w14:textId="77777777" w:rsidR="001F3E5D" w:rsidRDefault="00000000">
      <w:pPr>
        <w:spacing w:line="292" w:lineRule="auto"/>
        <w:ind w:left="542" w:right="850" w:hanging="173"/>
        <w:jc w:val="both"/>
        <w:rPr>
          <w:i/>
          <w:sz w:val="20"/>
        </w:rPr>
      </w:pPr>
      <w:r>
        <w:rPr>
          <w:noProof/>
          <w:position w:val="3"/>
        </w:rPr>
        <w:drawing>
          <wp:inline distT="0" distB="0" distL="0" distR="0" wp14:anchorId="28279247" wp14:editId="11236385">
            <wp:extent cx="57619" cy="57632"/>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40"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Que</w:t>
      </w:r>
      <w:r>
        <w:rPr>
          <w:i/>
          <w:spacing w:val="40"/>
          <w:sz w:val="20"/>
        </w:rPr>
        <w:t xml:space="preserve"> </w:t>
      </w:r>
      <w:r>
        <w:rPr>
          <w:i/>
          <w:sz w:val="20"/>
        </w:rPr>
        <w:t>los</w:t>
      </w:r>
      <w:r>
        <w:rPr>
          <w:i/>
          <w:spacing w:val="40"/>
          <w:sz w:val="20"/>
        </w:rPr>
        <w:t xml:space="preserve"> </w:t>
      </w:r>
      <w:r>
        <w:rPr>
          <w:i/>
          <w:sz w:val="20"/>
        </w:rPr>
        <w:t>servicios</w:t>
      </w:r>
      <w:r>
        <w:rPr>
          <w:i/>
          <w:spacing w:val="40"/>
          <w:sz w:val="20"/>
        </w:rPr>
        <w:t xml:space="preserve"> </w:t>
      </w:r>
      <w:r>
        <w:rPr>
          <w:i/>
          <w:sz w:val="20"/>
        </w:rPr>
        <w:t>realizados</w:t>
      </w:r>
      <w:r>
        <w:rPr>
          <w:i/>
          <w:spacing w:val="40"/>
          <w:sz w:val="20"/>
        </w:rPr>
        <w:t xml:space="preserve"> </w:t>
      </w:r>
      <w:r>
        <w:rPr>
          <w:i/>
          <w:sz w:val="20"/>
        </w:rPr>
        <w:t>se</w:t>
      </w:r>
      <w:r>
        <w:rPr>
          <w:i/>
          <w:spacing w:val="40"/>
          <w:sz w:val="20"/>
        </w:rPr>
        <w:t xml:space="preserve"> </w:t>
      </w:r>
      <w:r>
        <w:rPr>
          <w:i/>
          <w:sz w:val="20"/>
        </w:rPr>
        <w:t>venían</w:t>
      </w:r>
      <w:r>
        <w:rPr>
          <w:i/>
          <w:spacing w:val="40"/>
          <w:sz w:val="20"/>
        </w:rPr>
        <w:t xml:space="preserve"> </w:t>
      </w:r>
      <w:r>
        <w:rPr>
          <w:i/>
          <w:sz w:val="20"/>
        </w:rPr>
        <w:t>prestando</w:t>
      </w:r>
      <w:r>
        <w:rPr>
          <w:i/>
          <w:spacing w:val="40"/>
          <w:sz w:val="20"/>
        </w:rPr>
        <w:t xml:space="preserve"> </w:t>
      </w:r>
      <w:r>
        <w:rPr>
          <w:i/>
          <w:sz w:val="20"/>
        </w:rPr>
        <w:t>anteriormente</w:t>
      </w:r>
      <w:r>
        <w:rPr>
          <w:i/>
          <w:spacing w:val="40"/>
          <w:sz w:val="20"/>
        </w:rPr>
        <w:t xml:space="preserve"> </w:t>
      </w:r>
      <w:r>
        <w:rPr>
          <w:i/>
          <w:sz w:val="20"/>
        </w:rPr>
        <w:t>por</w:t>
      </w:r>
      <w:r>
        <w:rPr>
          <w:i/>
          <w:spacing w:val="40"/>
          <w:sz w:val="20"/>
        </w:rPr>
        <w:t xml:space="preserve"> </w:t>
      </w:r>
      <w:r>
        <w:rPr>
          <w:i/>
          <w:sz w:val="20"/>
        </w:rPr>
        <w:t>medio</w:t>
      </w:r>
      <w:r>
        <w:rPr>
          <w:i/>
          <w:spacing w:val="40"/>
          <w:sz w:val="20"/>
        </w:rPr>
        <w:t xml:space="preserve"> </w:t>
      </w:r>
      <w:r>
        <w:rPr>
          <w:i/>
          <w:sz w:val="20"/>
        </w:rPr>
        <w:t>de</w:t>
      </w:r>
      <w:r>
        <w:rPr>
          <w:i/>
          <w:spacing w:val="40"/>
          <w:sz w:val="20"/>
        </w:rPr>
        <w:t xml:space="preserve"> </w:t>
      </w:r>
      <w:r>
        <w:rPr>
          <w:i/>
          <w:sz w:val="20"/>
        </w:rPr>
        <w:t>un</w:t>
      </w:r>
      <w:r>
        <w:rPr>
          <w:i/>
          <w:spacing w:val="40"/>
          <w:sz w:val="20"/>
        </w:rPr>
        <w:t xml:space="preserve"> </w:t>
      </w:r>
      <w:r>
        <w:rPr>
          <w:i/>
          <w:sz w:val="20"/>
        </w:rPr>
        <w:t>contrato licitado</w:t>
      </w:r>
      <w:r>
        <w:rPr>
          <w:i/>
          <w:spacing w:val="32"/>
          <w:sz w:val="20"/>
        </w:rPr>
        <w:t xml:space="preserve"> </w:t>
      </w:r>
      <w:r>
        <w:rPr>
          <w:i/>
          <w:sz w:val="20"/>
        </w:rPr>
        <w:t>en</w:t>
      </w:r>
      <w:r>
        <w:rPr>
          <w:i/>
          <w:spacing w:val="32"/>
          <w:sz w:val="20"/>
        </w:rPr>
        <w:t xml:space="preserve"> </w:t>
      </w:r>
      <w:r>
        <w:rPr>
          <w:i/>
          <w:sz w:val="20"/>
        </w:rPr>
        <w:t>su</w:t>
      </w:r>
      <w:r>
        <w:rPr>
          <w:i/>
          <w:spacing w:val="32"/>
          <w:sz w:val="20"/>
        </w:rPr>
        <w:t xml:space="preserve"> </w:t>
      </w:r>
      <w:r>
        <w:rPr>
          <w:i/>
          <w:sz w:val="20"/>
        </w:rPr>
        <w:t>momento,</w:t>
      </w:r>
      <w:r>
        <w:rPr>
          <w:i/>
          <w:spacing w:val="32"/>
          <w:sz w:val="20"/>
        </w:rPr>
        <w:t xml:space="preserve"> </w:t>
      </w:r>
      <w:r>
        <w:rPr>
          <w:i/>
          <w:sz w:val="20"/>
        </w:rPr>
        <w:t>que</w:t>
      </w:r>
      <w:r>
        <w:rPr>
          <w:i/>
          <w:spacing w:val="32"/>
          <w:sz w:val="20"/>
        </w:rPr>
        <w:t xml:space="preserve"> </w:t>
      </w:r>
      <w:r>
        <w:rPr>
          <w:i/>
          <w:sz w:val="20"/>
        </w:rPr>
        <w:t>ya</w:t>
      </w:r>
      <w:r>
        <w:rPr>
          <w:i/>
          <w:spacing w:val="32"/>
          <w:sz w:val="20"/>
        </w:rPr>
        <w:t xml:space="preserve"> </w:t>
      </w:r>
      <w:r>
        <w:rPr>
          <w:i/>
          <w:sz w:val="20"/>
        </w:rPr>
        <w:t>ha</w:t>
      </w:r>
      <w:r>
        <w:rPr>
          <w:i/>
          <w:spacing w:val="32"/>
          <w:sz w:val="20"/>
        </w:rPr>
        <w:t xml:space="preserve"> </w:t>
      </w:r>
      <w:r>
        <w:rPr>
          <w:i/>
          <w:sz w:val="20"/>
        </w:rPr>
        <w:t>finalizado</w:t>
      </w:r>
      <w:r>
        <w:rPr>
          <w:i/>
          <w:spacing w:val="32"/>
          <w:sz w:val="20"/>
        </w:rPr>
        <w:t xml:space="preserve"> </w:t>
      </w:r>
      <w:r>
        <w:rPr>
          <w:i/>
          <w:sz w:val="20"/>
        </w:rPr>
        <w:t>y</w:t>
      </w:r>
      <w:r>
        <w:rPr>
          <w:i/>
          <w:spacing w:val="32"/>
          <w:sz w:val="20"/>
        </w:rPr>
        <w:t xml:space="preserve"> </w:t>
      </w:r>
      <w:r>
        <w:rPr>
          <w:i/>
          <w:sz w:val="20"/>
        </w:rPr>
        <w:t>que</w:t>
      </w:r>
      <w:r>
        <w:rPr>
          <w:i/>
          <w:spacing w:val="32"/>
          <w:sz w:val="20"/>
        </w:rPr>
        <w:t xml:space="preserve"> </w:t>
      </w:r>
      <w:r>
        <w:rPr>
          <w:i/>
          <w:sz w:val="20"/>
        </w:rPr>
        <w:t>se</w:t>
      </w:r>
      <w:r>
        <w:rPr>
          <w:i/>
          <w:spacing w:val="32"/>
          <w:sz w:val="20"/>
        </w:rPr>
        <w:t xml:space="preserve"> </w:t>
      </w:r>
      <w:r>
        <w:rPr>
          <w:i/>
          <w:sz w:val="20"/>
        </w:rPr>
        <w:t>está</w:t>
      </w:r>
      <w:r>
        <w:rPr>
          <w:i/>
          <w:spacing w:val="32"/>
          <w:sz w:val="20"/>
        </w:rPr>
        <w:t xml:space="preserve"> </w:t>
      </w:r>
      <w:r>
        <w:rPr>
          <w:i/>
          <w:sz w:val="20"/>
        </w:rPr>
        <w:t>pendiente</w:t>
      </w:r>
      <w:r>
        <w:rPr>
          <w:i/>
          <w:spacing w:val="32"/>
          <w:sz w:val="20"/>
        </w:rPr>
        <w:t xml:space="preserve"> </w:t>
      </w:r>
      <w:r>
        <w:rPr>
          <w:i/>
          <w:sz w:val="20"/>
        </w:rPr>
        <w:t>de</w:t>
      </w:r>
      <w:r>
        <w:rPr>
          <w:i/>
          <w:spacing w:val="32"/>
          <w:sz w:val="20"/>
        </w:rPr>
        <w:t xml:space="preserve"> </w:t>
      </w:r>
      <w:r>
        <w:rPr>
          <w:i/>
          <w:sz w:val="20"/>
        </w:rPr>
        <w:t>volver</w:t>
      </w:r>
      <w:r>
        <w:rPr>
          <w:i/>
          <w:spacing w:val="32"/>
          <w:sz w:val="20"/>
        </w:rPr>
        <w:t xml:space="preserve"> </w:t>
      </w:r>
      <w:r>
        <w:rPr>
          <w:i/>
          <w:sz w:val="20"/>
        </w:rPr>
        <w:t>a</w:t>
      </w:r>
      <w:r>
        <w:rPr>
          <w:i/>
          <w:spacing w:val="32"/>
          <w:sz w:val="20"/>
        </w:rPr>
        <w:t xml:space="preserve"> </w:t>
      </w:r>
      <w:r>
        <w:rPr>
          <w:i/>
          <w:sz w:val="20"/>
        </w:rPr>
        <w:t>licitar.</w:t>
      </w:r>
      <w:r>
        <w:rPr>
          <w:i/>
          <w:spacing w:val="32"/>
          <w:sz w:val="20"/>
        </w:rPr>
        <w:t xml:space="preserve"> </w:t>
      </w:r>
      <w:r>
        <w:rPr>
          <w:i/>
          <w:sz w:val="20"/>
        </w:rPr>
        <w:t>Sin</w:t>
      </w:r>
    </w:p>
    <w:p w14:paraId="1B4E1B8F" w14:textId="77777777" w:rsidR="001F3E5D" w:rsidRDefault="001F3E5D">
      <w:pPr>
        <w:spacing w:line="292" w:lineRule="auto"/>
        <w:jc w:val="both"/>
        <w:rPr>
          <w:i/>
          <w:sz w:val="20"/>
        </w:rPr>
        <w:sectPr w:rsidR="001F3E5D">
          <w:pgSz w:w="11910" w:h="16840"/>
          <w:pgMar w:top="1260" w:right="565" w:bottom="1260" w:left="1275" w:header="225" w:footer="1060" w:gutter="0"/>
          <w:cols w:space="720"/>
        </w:sectPr>
      </w:pPr>
    </w:p>
    <w:p w14:paraId="1E84033C" w14:textId="77777777" w:rsidR="001F3E5D" w:rsidRDefault="00000000">
      <w:pPr>
        <w:spacing w:before="179" w:line="292" w:lineRule="auto"/>
        <w:ind w:left="542" w:right="851"/>
        <w:jc w:val="both"/>
        <w:rPr>
          <w:i/>
          <w:sz w:val="20"/>
        </w:rPr>
      </w:pPr>
      <w:r>
        <w:rPr>
          <w:i/>
          <w:sz w:val="20"/>
        </w:rPr>
        <w:lastRenderedPageBreak/>
        <w:t>embargo, por la necesidad de estos servicios, se vienen prestando de manera continuada hasta que se solvente el correspondiente expediente licitador nuevo”. Tras un recurso especial en materia de contratación ha habido que iniciar de nuevo los tramites de un procedimiento abierto de contratación.</w:t>
      </w:r>
    </w:p>
    <w:p w14:paraId="497CD6CF" w14:textId="77777777" w:rsidR="001F3E5D" w:rsidRDefault="001F3E5D">
      <w:pPr>
        <w:pStyle w:val="Textoindependiente"/>
        <w:spacing w:before="11"/>
        <w:rPr>
          <w:i/>
        </w:rPr>
      </w:pPr>
    </w:p>
    <w:p w14:paraId="55499E03" w14:textId="4182C12E" w:rsidR="001F3E5D" w:rsidRPr="00D9376B" w:rsidRDefault="00000000">
      <w:pPr>
        <w:pStyle w:val="Textoindependiente"/>
        <w:ind w:left="142"/>
        <w:rPr>
          <w:i/>
          <w:iCs/>
        </w:rPr>
      </w:pPr>
      <w:r w:rsidRPr="00D9376B">
        <w:rPr>
          <w:i/>
          <w:iCs/>
        </w:rPr>
        <w:t>Informado</w:t>
      </w:r>
      <w:r w:rsidRPr="00D9376B">
        <w:rPr>
          <w:i/>
          <w:iCs/>
          <w:spacing w:val="-4"/>
        </w:rPr>
        <w:t xml:space="preserve"> </w:t>
      </w:r>
      <w:r w:rsidRPr="00D9376B">
        <w:rPr>
          <w:i/>
          <w:iCs/>
        </w:rPr>
        <w:t>por</w:t>
      </w:r>
      <w:r w:rsidRPr="00D9376B">
        <w:rPr>
          <w:i/>
          <w:iCs/>
          <w:spacing w:val="-4"/>
        </w:rPr>
        <w:t xml:space="preserve"> </w:t>
      </w:r>
      <w:r w:rsidR="00D9376B" w:rsidRPr="00D9376B">
        <w:rPr>
          <w:i/>
          <w:iCs/>
        </w:rPr>
        <w:t>la</w:t>
      </w:r>
      <w:r w:rsidRPr="00D9376B">
        <w:rPr>
          <w:i/>
          <w:iCs/>
          <w:spacing w:val="-4"/>
        </w:rPr>
        <w:t xml:space="preserve"> </w:t>
      </w:r>
      <w:r w:rsidRPr="00D9376B">
        <w:rPr>
          <w:i/>
          <w:iCs/>
        </w:rPr>
        <w:t>Asesoría</w:t>
      </w:r>
      <w:r w:rsidRPr="00D9376B">
        <w:rPr>
          <w:i/>
          <w:iCs/>
          <w:spacing w:val="-4"/>
        </w:rPr>
        <w:t xml:space="preserve"> </w:t>
      </w:r>
      <w:r w:rsidRPr="00D9376B">
        <w:rPr>
          <w:i/>
          <w:iCs/>
          <w:spacing w:val="-2"/>
        </w:rPr>
        <w:t>jurídica:</w:t>
      </w:r>
    </w:p>
    <w:p w14:paraId="043FB8A1" w14:textId="77777777" w:rsidR="001F3E5D" w:rsidRDefault="001F3E5D">
      <w:pPr>
        <w:pStyle w:val="Textoindependiente"/>
        <w:spacing w:before="59"/>
      </w:pPr>
    </w:p>
    <w:p w14:paraId="1B9A9C4E" w14:textId="77777777" w:rsidR="001F3E5D" w:rsidRDefault="00000000">
      <w:pPr>
        <w:spacing w:before="1" w:line="292" w:lineRule="auto"/>
        <w:ind w:left="142" w:right="842"/>
        <w:rPr>
          <w:i/>
          <w:sz w:val="20"/>
        </w:rPr>
      </w:pPr>
      <w:r>
        <w:rPr>
          <w:i/>
          <w:sz w:val="20"/>
        </w:rPr>
        <w:t>…</w:t>
      </w:r>
      <w:r>
        <w:rPr>
          <w:i/>
          <w:spacing w:val="18"/>
          <w:sz w:val="20"/>
        </w:rPr>
        <w:t xml:space="preserve"> </w:t>
      </w:r>
      <w:r>
        <w:rPr>
          <w:i/>
          <w:sz w:val="20"/>
        </w:rPr>
        <w:t>servicios</w:t>
      </w:r>
      <w:r>
        <w:rPr>
          <w:i/>
          <w:spacing w:val="18"/>
          <w:sz w:val="20"/>
        </w:rPr>
        <w:t xml:space="preserve"> </w:t>
      </w:r>
      <w:r>
        <w:rPr>
          <w:i/>
          <w:sz w:val="20"/>
        </w:rPr>
        <w:t>cuya</w:t>
      </w:r>
      <w:r>
        <w:rPr>
          <w:i/>
          <w:spacing w:val="18"/>
          <w:sz w:val="20"/>
        </w:rPr>
        <w:t xml:space="preserve"> </w:t>
      </w:r>
      <w:r>
        <w:rPr>
          <w:i/>
          <w:sz w:val="20"/>
        </w:rPr>
        <w:t>prestación</w:t>
      </w:r>
      <w:r>
        <w:rPr>
          <w:i/>
          <w:spacing w:val="18"/>
          <w:sz w:val="20"/>
        </w:rPr>
        <w:t xml:space="preserve"> </w:t>
      </w:r>
      <w:r>
        <w:rPr>
          <w:i/>
          <w:sz w:val="20"/>
        </w:rPr>
        <w:t>está</w:t>
      </w:r>
      <w:r>
        <w:rPr>
          <w:i/>
          <w:spacing w:val="18"/>
          <w:sz w:val="20"/>
        </w:rPr>
        <w:t xml:space="preserve"> </w:t>
      </w:r>
      <w:r>
        <w:rPr>
          <w:i/>
          <w:sz w:val="20"/>
        </w:rPr>
        <w:t>relacionada</w:t>
      </w:r>
      <w:r>
        <w:rPr>
          <w:i/>
          <w:spacing w:val="18"/>
          <w:sz w:val="20"/>
        </w:rPr>
        <w:t xml:space="preserve"> </w:t>
      </w:r>
      <w:r>
        <w:rPr>
          <w:i/>
          <w:sz w:val="20"/>
        </w:rPr>
        <w:t>con</w:t>
      </w:r>
      <w:r>
        <w:rPr>
          <w:i/>
          <w:spacing w:val="18"/>
          <w:sz w:val="20"/>
        </w:rPr>
        <w:t xml:space="preserve"> </w:t>
      </w:r>
      <w:r>
        <w:rPr>
          <w:i/>
          <w:sz w:val="20"/>
        </w:rPr>
        <w:t>servicios</w:t>
      </w:r>
      <w:r>
        <w:rPr>
          <w:i/>
          <w:spacing w:val="18"/>
          <w:sz w:val="20"/>
        </w:rPr>
        <w:t xml:space="preserve"> </w:t>
      </w:r>
      <w:r>
        <w:rPr>
          <w:i/>
          <w:sz w:val="20"/>
        </w:rPr>
        <w:t>de</w:t>
      </w:r>
      <w:r>
        <w:rPr>
          <w:i/>
          <w:spacing w:val="18"/>
          <w:sz w:val="20"/>
        </w:rPr>
        <w:t xml:space="preserve"> </w:t>
      </w:r>
      <w:r>
        <w:rPr>
          <w:i/>
          <w:sz w:val="20"/>
        </w:rPr>
        <w:t>prestación</w:t>
      </w:r>
      <w:r>
        <w:rPr>
          <w:i/>
          <w:spacing w:val="18"/>
          <w:sz w:val="20"/>
        </w:rPr>
        <w:t xml:space="preserve"> </w:t>
      </w:r>
      <w:r>
        <w:rPr>
          <w:i/>
          <w:sz w:val="20"/>
        </w:rPr>
        <w:t>obligatoria</w:t>
      </w:r>
      <w:r>
        <w:rPr>
          <w:i/>
          <w:spacing w:val="18"/>
          <w:sz w:val="20"/>
        </w:rPr>
        <w:t xml:space="preserve"> </w:t>
      </w:r>
      <w:r>
        <w:rPr>
          <w:i/>
          <w:sz w:val="20"/>
        </w:rPr>
        <w:t>(artículo</w:t>
      </w:r>
      <w:r>
        <w:rPr>
          <w:i/>
          <w:spacing w:val="18"/>
          <w:sz w:val="20"/>
        </w:rPr>
        <w:t xml:space="preserve"> </w:t>
      </w:r>
      <w:r>
        <w:rPr>
          <w:i/>
          <w:sz w:val="20"/>
        </w:rPr>
        <w:t>26</w:t>
      </w:r>
      <w:r>
        <w:rPr>
          <w:i/>
          <w:spacing w:val="18"/>
          <w:sz w:val="20"/>
        </w:rPr>
        <w:t xml:space="preserve"> </w:t>
      </w:r>
      <w:r>
        <w:rPr>
          <w:i/>
          <w:sz w:val="20"/>
        </w:rPr>
        <w:t>de la LRBRL), o cuya competencia está atribuida a los municipios (artículo 25 de la LRBRL).</w:t>
      </w:r>
    </w:p>
    <w:p w14:paraId="156B2F6F" w14:textId="77777777" w:rsidR="001F3E5D" w:rsidRDefault="001F3E5D">
      <w:pPr>
        <w:pStyle w:val="Textoindependiente"/>
        <w:spacing w:before="9"/>
        <w:rPr>
          <w:i/>
        </w:rPr>
      </w:pPr>
    </w:p>
    <w:p w14:paraId="4C0779A9" w14:textId="77777777" w:rsidR="001F3E5D" w:rsidRDefault="00000000">
      <w:pPr>
        <w:ind w:left="142"/>
        <w:rPr>
          <w:i/>
          <w:sz w:val="20"/>
        </w:rPr>
      </w:pPr>
      <w:r>
        <w:rPr>
          <w:i/>
          <w:noProof/>
          <w:sz w:val="20"/>
        </w:rPr>
        <mc:AlternateContent>
          <mc:Choice Requires="wps">
            <w:drawing>
              <wp:anchor distT="0" distB="0" distL="0" distR="0" simplePos="0" relativeHeight="15870464" behindDoc="0" locked="0" layoutInCell="1" allowOverlap="1" wp14:anchorId="15ADA1DD" wp14:editId="412745C5">
                <wp:simplePos x="0" y="0"/>
                <wp:positionH relativeFrom="page">
                  <wp:posOffset>6807090</wp:posOffset>
                </wp:positionH>
                <wp:positionV relativeFrom="paragraph">
                  <wp:posOffset>200321</wp:posOffset>
                </wp:positionV>
                <wp:extent cx="419734" cy="31870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E5E35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4F016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5ADA1DD" id="Textbox 326" o:spid="_x0000_s1186" type="#_x0000_t202" style="position:absolute;left:0;text-align:left;margin-left:536pt;margin-top:15.75pt;width:33.05pt;height:250.95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5h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l+sMm8920J5IDQ0koeW4WBGzgfrbcPx5kFFz1n/y&#10;ZGAehksSL8nuksTUv4cyMlmjh7eHBMYWRrdvJkbUmaJpmqLc+t/3peo269tf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D1bA5howEAADMDAAAOAAAAAAAAAAAAAAAAAC4CAABkcnMvZTJvRG9jLnhtbFBLAQItABQABgAI&#10;AAAAIQC1exy43wAAAAwBAAAPAAAAAAAAAAAAAAAAAP0DAABkcnMvZG93bnJldi54bWxQSwUGAAAA&#10;AAQABADzAAAACQUAAAAA&#10;" filled="f" stroked="f">
                <v:textbox style="layout-flow:vertical;mso-layout-flow-alt:bottom-to-top" inset="0,0,0,0">
                  <w:txbxContent>
                    <w:p w14:paraId="44E5E35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4F016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i/>
          <w:sz w:val="20"/>
        </w:rPr>
        <w:t>En</w:t>
      </w:r>
      <w:r>
        <w:rPr>
          <w:i/>
          <w:spacing w:val="-2"/>
          <w:sz w:val="20"/>
        </w:rPr>
        <w:t xml:space="preserve"> </w:t>
      </w:r>
      <w:r>
        <w:rPr>
          <w:i/>
          <w:sz w:val="20"/>
        </w:rPr>
        <w:t>relación</w:t>
      </w:r>
      <w:r>
        <w:rPr>
          <w:i/>
          <w:spacing w:val="-2"/>
          <w:sz w:val="20"/>
        </w:rPr>
        <w:t xml:space="preserve"> </w:t>
      </w:r>
      <w:r>
        <w:rPr>
          <w:i/>
          <w:sz w:val="20"/>
        </w:rPr>
        <w:t>con</w:t>
      </w:r>
      <w:r>
        <w:rPr>
          <w:i/>
          <w:spacing w:val="-1"/>
          <w:sz w:val="20"/>
        </w:rPr>
        <w:t xml:space="preserve"> </w:t>
      </w:r>
      <w:r>
        <w:rPr>
          <w:i/>
          <w:sz w:val="20"/>
        </w:rPr>
        <w:t>dichos</w:t>
      </w:r>
      <w:r>
        <w:rPr>
          <w:i/>
          <w:spacing w:val="-2"/>
          <w:sz w:val="20"/>
        </w:rPr>
        <w:t xml:space="preserve"> </w:t>
      </w:r>
      <w:r>
        <w:rPr>
          <w:i/>
          <w:sz w:val="20"/>
        </w:rPr>
        <w:t>servicios,</w:t>
      </w:r>
      <w:r>
        <w:rPr>
          <w:i/>
          <w:spacing w:val="-2"/>
          <w:sz w:val="20"/>
        </w:rPr>
        <w:t xml:space="preserve"> </w:t>
      </w:r>
      <w:r>
        <w:rPr>
          <w:i/>
          <w:sz w:val="20"/>
        </w:rPr>
        <w:t>se</w:t>
      </w:r>
      <w:r>
        <w:rPr>
          <w:i/>
          <w:spacing w:val="-1"/>
          <w:sz w:val="20"/>
        </w:rPr>
        <w:t xml:space="preserve"> </w:t>
      </w:r>
      <w:r>
        <w:rPr>
          <w:i/>
          <w:sz w:val="20"/>
        </w:rPr>
        <w:t>hace</w:t>
      </w:r>
      <w:r>
        <w:rPr>
          <w:i/>
          <w:spacing w:val="-2"/>
          <w:sz w:val="20"/>
        </w:rPr>
        <w:t xml:space="preserve"> </w:t>
      </w:r>
      <w:r>
        <w:rPr>
          <w:i/>
          <w:sz w:val="20"/>
        </w:rPr>
        <w:t>constar</w:t>
      </w:r>
      <w:r>
        <w:rPr>
          <w:i/>
          <w:spacing w:val="-2"/>
          <w:sz w:val="20"/>
        </w:rPr>
        <w:t xml:space="preserve"> </w:t>
      </w:r>
      <w:r>
        <w:rPr>
          <w:i/>
          <w:sz w:val="20"/>
        </w:rPr>
        <w:t>lo</w:t>
      </w:r>
      <w:r>
        <w:rPr>
          <w:i/>
          <w:spacing w:val="-1"/>
          <w:sz w:val="20"/>
        </w:rPr>
        <w:t xml:space="preserve"> </w:t>
      </w:r>
      <w:r>
        <w:rPr>
          <w:i/>
          <w:spacing w:val="-2"/>
          <w:sz w:val="20"/>
        </w:rPr>
        <w:t>siguiente:</w:t>
      </w:r>
    </w:p>
    <w:p w14:paraId="55D3150C" w14:textId="77777777" w:rsidR="001F3E5D" w:rsidRDefault="001F3E5D">
      <w:pPr>
        <w:pStyle w:val="Textoindependiente"/>
        <w:spacing w:before="61"/>
        <w:rPr>
          <w:i/>
        </w:rPr>
      </w:pPr>
    </w:p>
    <w:p w14:paraId="1DDB403C" w14:textId="77777777" w:rsidR="001F3E5D" w:rsidRDefault="00000000">
      <w:pPr>
        <w:spacing w:line="292" w:lineRule="auto"/>
        <w:ind w:left="142" w:right="850"/>
        <w:jc w:val="both"/>
        <w:rPr>
          <w:i/>
          <w:sz w:val="20"/>
        </w:rPr>
      </w:pPr>
      <w:r>
        <w:rPr>
          <w:i/>
          <w:sz w:val="20"/>
        </w:rPr>
        <w:t>-GARCIA CABADA, MARIA JULIANA, 1.102,96€, servicio peluquería Centro Municipal de Personas Mayores El Parque. Actualmente consta con contrato administrativo. No consta retraso alguno en la tramitación imputable a la Unidad de Contratación.</w:t>
      </w:r>
    </w:p>
    <w:p w14:paraId="7F3BED39" w14:textId="77777777" w:rsidR="001F3E5D" w:rsidRDefault="001F3E5D">
      <w:pPr>
        <w:pStyle w:val="Textoindependiente"/>
        <w:spacing w:before="10"/>
        <w:rPr>
          <w:i/>
        </w:rPr>
      </w:pPr>
    </w:p>
    <w:p w14:paraId="3908A316" w14:textId="77777777" w:rsidR="001F3E5D" w:rsidRDefault="00000000">
      <w:pPr>
        <w:spacing w:line="292" w:lineRule="auto"/>
        <w:ind w:left="142" w:right="850"/>
        <w:jc w:val="both"/>
        <w:rPr>
          <w:i/>
          <w:sz w:val="20"/>
        </w:rPr>
      </w:pPr>
      <w:r>
        <w:rPr>
          <w:i/>
          <w:sz w:val="20"/>
        </w:rPr>
        <w:t>-MAGAÑA GARCIA DEL PINO, ESTHER; No consta tramitado ningún expediente de contratación, debiendo tratarse de un contrato menor cuya tramitación solo requiere presupuesto y reserva de crédito adecuado y suficiente.</w:t>
      </w:r>
    </w:p>
    <w:p w14:paraId="1B6554BE" w14:textId="77777777" w:rsidR="001F3E5D" w:rsidRDefault="001F3E5D">
      <w:pPr>
        <w:pStyle w:val="Textoindependiente"/>
        <w:spacing w:before="9"/>
        <w:rPr>
          <w:i/>
        </w:rPr>
      </w:pPr>
    </w:p>
    <w:p w14:paraId="1970B705" w14:textId="77777777" w:rsidR="001F3E5D" w:rsidRDefault="00000000">
      <w:pPr>
        <w:spacing w:before="1"/>
        <w:ind w:left="142"/>
        <w:jc w:val="both"/>
        <w:rPr>
          <w:i/>
          <w:sz w:val="20"/>
        </w:rPr>
      </w:pPr>
      <w:r>
        <w:rPr>
          <w:i/>
          <w:sz w:val="20"/>
        </w:rPr>
        <w:t>-UTE</w:t>
      </w:r>
      <w:r>
        <w:rPr>
          <w:i/>
          <w:spacing w:val="53"/>
          <w:sz w:val="20"/>
        </w:rPr>
        <w:t xml:space="preserve"> </w:t>
      </w:r>
      <w:r>
        <w:rPr>
          <w:i/>
          <w:sz w:val="20"/>
        </w:rPr>
        <w:t>SERVICIOS</w:t>
      </w:r>
      <w:r>
        <w:rPr>
          <w:i/>
          <w:spacing w:val="56"/>
          <w:sz w:val="20"/>
        </w:rPr>
        <w:t xml:space="preserve"> </w:t>
      </w:r>
      <w:r>
        <w:rPr>
          <w:i/>
          <w:sz w:val="20"/>
        </w:rPr>
        <w:t>AUXILIARES</w:t>
      </w:r>
      <w:r>
        <w:rPr>
          <w:i/>
          <w:spacing w:val="56"/>
          <w:sz w:val="20"/>
        </w:rPr>
        <w:t xml:space="preserve"> </w:t>
      </w:r>
      <w:r>
        <w:rPr>
          <w:i/>
          <w:sz w:val="20"/>
        </w:rPr>
        <w:t>-</w:t>
      </w:r>
      <w:r>
        <w:rPr>
          <w:i/>
          <w:spacing w:val="55"/>
          <w:sz w:val="20"/>
        </w:rPr>
        <w:t xml:space="preserve"> </w:t>
      </w:r>
      <w:r>
        <w:rPr>
          <w:i/>
          <w:sz w:val="20"/>
        </w:rPr>
        <w:t>AYUNTAMIENTO</w:t>
      </w:r>
      <w:r>
        <w:rPr>
          <w:i/>
          <w:spacing w:val="56"/>
          <w:sz w:val="20"/>
        </w:rPr>
        <w:t xml:space="preserve"> </w:t>
      </w:r>
      <w:r>
        <w:rPr>
          <w:i/>
          <w:sz w:val="20"/>
        </w:rPr>
        <w:t>DE</w:t>
      </w:r>
      <w:r>
        <w:rPr>
          <w:i/>
          <w:spacing w:val="56"/>
          <w:sz w:val="20"/>
        </w:rPr>
        <w:t xml:space="preserve"> </w:t>
      </w:r>
      <w:r>
        <w:rPr>
          <w:i/>
          <w:sz w:val="20"/>
        </w:rPr>
        <w:t>LAS</w:t>
      </w:r>
      <w:r>
        <w:rPr>
          <w:i/>
          <w:spacing w:val="55"/>
          <w:sz w:val="20"/>
        </w:rPr>
        <w:t xml:space="preserve"> </w:t>
      </w:r>
      <w:r>
        <w:rPr>
          <w:i/>
          <w:sz w:val="20"/>
        </w:rPr>
        <w:t>ROZAS,</w:t>
      </w:r>
      <w:r>
        <w:rPr>
          <w:i/>
          <w:spacing w:val="56"/>
          <w:sz w:val="20"/>
        </w:rPr>
        <w:t xml:space="preserve"> </w:t>
      </w:r>
      <w:r>
        <w:rPr>
          <w:i/>
          <w:sz w:val="20"/>
        </w:rPr>
        <w:t>196.513,81€;</w:t>
      </w:r>
      <w:r>
        <w:rPr>
          <w:i/>
          <w:spacing w:val="56"/>
          <w:sz w:val="20"/>
        </w:rPr>
        <w:t xml:space="preserve"> </w:t>
      </w:r>
      <w:r>
        <w:rPr>
          <w:i/>
          <w:sz w:val="20"/>
        </w:rPr>
        <w:t>Servicio</w:t>
      </w:r>
      <w:r>
        <w:rPr>
          <w:i/>
          <w:spacing w:val="56"/>
          <w:sz w:val="20"/>
        </w:rPr>
        <w:t xml:space="preserve"> </w:t>
      </w:r>
      <w:r>
        <w:rPr>
          <w:i/>
          <w:spacing w:val="-5"/>
          <w:sz w:val="20"/>
        </w:rPr>
        <w:t>de</w:t>
      </w:r>
    </w:p>
    <w:p w14:paraId="142A04EC" w14:textId="77777777" w:rsidR="001F3E5D" w:rsidRDefault="00000000">
      <w:pPr>
        <w:spacing w:before="50" w:line="292" w:lineRule="auto"/>
        <w:ind w:left="142" w:right="850"/>
        <w:jc w:val="both"/>
        <w:rPr>
          <w:i/>
          <w:sz w:val="20"/>
        </w:rPr>
      </w:pPr>
      <w:r>
        <w:rPr>
          <w:i/>
          <w:sz w:val="20"/>
        </w:rPr>
        <w:t>control de accesos y servicios auxiliares en dependencia municipales noviembre de 2024 a enero de 2025: Pendiente de que transcurra el plazo de 15 días hábiles para la firma del nuevo contrato, por lo que ya consta tramitado expediente de contratación.</w:t>
      </w:r>
    </w:p>
    <w:p w14:paraId="2B0B9DDD" w14:textId="77777777" w:rsidR="001F3E5D" w:rsidRDefault="001F3E5D">
      <w:pPr>
        <w:pStyle w:val="Textoindependiente"/>
        <w:spacing w:before="10"/>
        <w:rPr>
          <w:i/>
        </w:rPr>
      </w:pPr>
    </w:p>
    <w:p w14:paraId="77B3EFBD" w14:textId="77777777" w:rsidR="001F3E5D" w:rsidRDefault="00000000">
      <w:pPr>
        <w:pStyle w:val="Ttulo5"/>
        <w:rPr>
          <w:rFonts w:ascii="Arial" w:hAnsi="Arial"/>
        </w:rPr>
      </w:pPr>
      <w:proofErr w:type="gramStart"/>
      <w:r>
        <w:rPr>
          <w:rFonts w:ascii="Arial" w:hAnsi="Arial"/>
          <w:spacing w:val="-2"/>
        </w:rPr>
        <w:t>Conclusión.-</w:t>
      </w:r>
      <w:proofErr w:type="gramEnd"/>
    </w:p>
    <w:p w14:paraId="4D01184D" w14:textId="77777777" w:rsidR="001F3E5D" w:rsidRDefault="001F3E5D">
      <w:pPr>
        <w:pStyle w:val="Textoindependiente"/>
        <w:spacing w:before="60"/>
        <w:rPr>
          <w:b/>
          <w:i/>
        </w:rPr>
      </w:pPr>
    </w:p>
    <w:p w14:paraId="3E0E1884" w14:textId="3059B936" w:rsidR="001F3E5D" w:rsidRDefault="00000000">
      <w:pPr>
        <w:spacing w:line="292" w:lineRule="auto"/>
        <w:ind w:left="142" w:right="850"/>
        <w:jc w:val="both"/>
        <w:rPr>
          <w:i/>
          <w:sz w:val="20"/>
        </w:rPr>
      </w:pPr>
      <w:r>
        <w:rPr>
          <w:i/>
          <w:sz w:val="20"/>
        </w:rPr>
        <w:t>Constando en el expediente los trámites exigidos para el reconocimiento y liquidación de cualquier</w:t>
      </w:r>
      <w:r>
        <w:rPr>
          <w:i/>
          <w:spacing w:val="40"/>
          <w:sz w:val="20"/>
        </w:rPr>
        <w:t xml:space="preserve"> </w:t>
      </w:r>
      <w:r>
        <w:rPr>
          <w:i/>
          <w:sz w:val="20"/>
        </w:rPr>
        <w:t>tipo de obligación contra el Presupuesto municipal, debiéndose unir informe por el Interventor</w:t>
      </w:r>
      <w:r>
        <w:rPr>
          <w:i/>
          <w:spacing w:val="40"/>
          <w:sz w:val="20"/>
        </w:rPr>
        <w:t xml:space="preserve"> </w:t>
      </w:r>
      <w:r>
        <w:rPr>
          <w:i/>
          <w:sz w:val="20"/>
        </w:rPr>
        <w:t>General, el contenido del expediente y su objeto, se informa favorablemente, desde el punto de vista jurídico, el citado expediente para su aprobación por el órgano colegiado, en este caso, la Junta de Gobierno Local, en aplicación de lo dispuesto en el artículo 127 de la Ley 7/1985, Reguladora de las Bases de Régimen Local, como órgano competente, todo ello con el fin de evitar el enriquecimiento injusto del Ayuntamiento y el correlativo empobrecimiento del contratista que prestó el servicio y en</w:t>
      </w:r>
      <w:r>
        <w:rPr>
          <w:i/>
          <w:spacing w:val="40"/>
          <w:sz w:val="20"/>
        </w:rPr>
        <w:t xml:space="preserve"> </w:t>
      </w:r>
      <w:r>
        <w:rPr>
          <w:i/>
          <w:sz w:val="20"/>
        </w:rPr>
        <w:t>los términos indicados en este informe</w:t>
      </w:r>
      <w:r w:rsidR="00D9376B">
        <w:rPr>
          <w:i/>
          <w:sz w:val="20"/>
        </w:rPr>
        <w:t>”</w:t>
      </w:r>
      <w:r>
        <w:rPr>
          <w:i/>
          <w:sz w:val="20"/>
        </w:rPr>
        <w:t>.</w:t>
      </w:r>
    </w:p>
    <w:p w14:paraId="3DCF51ED" w14:textId="77777777" w:rsidR="001F3E5D" w:rsidRDefault="001F3E5D">
      <w:pPr>
        <w:pStyle w:val="Textoindependiente"/>
        <w:spacing w:before="10"/>
        <w:rPr>
          <w:i/>
        </w:rPr>
      </w:pPr>
    </w:p>
    <w:p w14:paraId="5586BFFF" w14:textId="1F9EF640" w:rsidR="001F3E5D"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PR/2025/1966</w:t>
      </w:r>
      <w:r>
        <w:rPr>
          <w:spacing w:val="-4"/>
        </w:rPr>
        <w:t xml:space="preserve"> </w:t>
      </w:r>
      <w:r>
        <w:t>de</w:t>
      </w:r>
      <w:r>
        <w:rPr>
          <w:spacing w:val="-4"/>
        </w:rPr>
        <w:t xml:space="preserve"> </w:t>
      </w:r>
      <w:r>
        <w:t>3</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9376B">
        <w:rPr>
          <w:spacing w:val="-2"/>
        </w:rPr>
        <w:t>,</w:t>
      </w:r>
    </w:p>
    <w:p w14:paraId="2D807DBE" w14:textId="77777777" w:rsidR="001F3E5D" w:rsidRDefault="001F3E5D">
      <w:pPr>
        <w:pStyle w:val="Textoindependiente"/>
        <w:spacing w:before="59"/>
      </w:pPr>
    </w:p>
    <w:p w14:paraId="3564AF47" w14:textId="77777777" w:rsidR="001F3E5D" w:rsidRDefault="00000000">
      <w:pPr>
        <w:pStyle w:val="Ttulo4"/>
      </w:pPr>
      <w:r>
        <w:rPr>
          <w:spacing w:val="-2"/>
        </w:rPr>
        <w:t>Resolución:</w:t>
      </w:r>
    </w:p>
    <w:p w14:paraId="72A4F4AE" w14:textId="77777777" w:rsidR="001F3E5D" w:rsidRDefault="001F3E5D">
      <w:pPr>
        <w:pStyle w:val="Textoindependiente"/>
        <w:spacing w:before="61"/>
        <w:rPr>
          <w:b/>
        </w:rPr>
      </w:pPr>
    </w:p>
    <w:p w14:paraId="3D4BB8C3" w14:textId="7D231CC9" w:rsidR="001F3E5D" w:rsidRDefault="00000000">
      <w:pPr>
        <w:pStyle w:val="Textoindependiente"/>
        <w:spacing w:before="1" w:line="292" w:lineRule="auto"/>
        <w:ind w:left="142" w:right="850"/>
        <w:jc w:val="both"/>
      </w:pPr>
      <w:r>
        <w:t>Autorizar, comprometer el gasto y reconocer la obligación de pago de las facturas siguientes que totalizan 198.899,37</w:t>
      </w:r>
      <w:r w:rsidR="00D9376B">
        <w:t xml:space="preserve"> </w:t>
      </w:r>
      <w:r>
        <w:t>€:</w:t>
      </w:r>
    </w:p>
    <w:p w14:paraId="1CFBECEE" w14:textId="77777777" w:rsidR="001F3E5D" w:rsidRDefault="001F3E5D">
      <w:pPr>
        <w:pStyle w:val="Textoindependiente"/>
        <w:spacing w:before="9"/>
      </w:pPr>
    </w:p>
    <w:p w14:paraId="07BD2302" w14:textId="471458DC" w:rsidR="001F3E5D" w:rsidRDefault="00000000">
      <w:pPr>
        <w:pStyle w:val="Textoindependiente"/>
        <w:spacing w:before="1" w:line="292" w:lineRule="auto"/>
        <w:ind w:left="142" w:right="850"/>
        <w:jc w:val="both"/>
      </w:pPr>
      <w:r>
        <w:t>GARCIA CABADA, MARIA JULIANA, 1.102,96</w:t>
      </w:r>
      <w:r w:rsidR="00D9376B">
        <w:t xml:space="preserve"> </w:t>
      </w:r>
      <w:r>
        <w:t>€, servicio peluquería Centro Municipal de Personas Mayores El Parque octubre 2023.</w:t>
      </w:r>
    </w:p>
    <w:p w14:paraId="7DF4AE35" w14:textId="77777777" w:rsidR="001F3E5D" w:rsidRDefault="001F3E5D">
      <w:pPr>
        <w:pStyle w:val="Textoindependiente"/>
        <w:spacing w:before="9"/>
      </w:pPr>
    </w:p>
    <w:p w14:paraId="2ECC2715" w14:textId="72A1C3EA" w:rsidR="001F3E5D" w:rsidRDefault="00000000">
      <w:pPr>
        <w:pStyle w:val="Textoindependiente"/>
        <w:spacing w:line="292" w:lineRule="auto"/>
        <w:ind w:left="142" w:right="850"/>
        <w:jc w:val="both"/>
      </w:pPr>
      <w:r>
        <w:t>MAGAÑA GARCIA DEL PINO, ESTHER; 1.282,60</w:t>
      </w:r>
      <w:r w:rsidR="00D9376B">
        <w:t xml:space="preserve"> </w:t>
      </w:r>
      <w:r>
        <w:t>€, por jornadas sensibilización y prevención de la violencia de género 2023.</w:t>
      </w:r>
    </w:p>
    <w:p w14:paraId="690425F8" w14:textId="77777777" w:rsidR="001F3E5D" w:rsidRDefault="001F3E5D">
      <w:pPr>
        <w:pStyle w:val="Textoindependiente"/>
        <w:spacing w:line="292" w:lineRule="auto"/>
        <w:jc w:val="both"/>
        <w:sectPr w:rsidR="001F3E5D">
          <w:pgSz w:w="11910" w:h="16840"/>
          <w:pgMar w:top="1260" w:right="565" w:bottom="1260" w:left="1275" w:header="225" w:footer="1060" w:gutter="0"/>
          <w:cols w:space="720"/>
        </w:sectPr>
      </w:pPr>
    </w:p>
    <w:p w14:paraId="5F319706" w14:textId="42E5D999" w:rsidR="001F3E5D" w:rsidRDefault="00000000">
      <w:pPr>
        <w:pStyle w:val="Textoindependiente"/>
        <w:spacing w:before="180"/>
        <w:ind w:left="142"/>
      </w:pPr>
      <w:r>
        <w:lastRenderedPageBreak/>
        <w:t>UTE</w:t>
      </w:r>
      <w:r>
        <w:rPr>
          <w:spacing w:val="66"/>
        </w:rPr>
        <w:t xml:space="preserve"> </w:t>
      </w:r>
      <w:r>
        <w:t>SERVICIOS</w:t>
      </w:r>
      <w:r>
        <w:rPr>
          <w:spacing w:val="67"/>
        </w:rPr>
        <w:t xml:space="preserve"> </w:t>
      </w:r>
      <w:r>
        <w:t>AUXILIARES</w:t>
      </w:r>
      <w:r>
        <w:rPr>
          <w:spacing w:val="67"/>
        </w:rPr>
        <w:t xml:space="preserve"> </w:t>
      </w:r>
      <w:r>
        <w:t>-</w:t>
      </w:r>
      <w:r>
        <w:rPr>
          <w:spacing w:val="67"/>
        </w:rPr>
        <w:t xml:space="preserve"> </w:t>
      </w:r>
      <w:r>
        <w:t>AYUNTAMIENTO</w:t>
      </w:r>
      <w:r>
        <w:rPr>
          <w:spacing w:val="66"/>
        </w:rPr>
        <w:t xml:space="preserve"> </w:t>
      </w:r>
      <w:r>
        <w:t>DE</w:t>
      </w:r>
      <w:r>
        <w:rPr>
          <w:spacing w:val="67"/>
        </w:rPr>
        <w:t xml:space="preserve"> </w:t>
      </w:r>
      <w:r>
        <w:t>LAS</w:t>
      </w:r>
      <w:r>
        <w:rPr>
          <w:spacing w:val="67"/>
        </w:rPr>
        <w:t xml:space="preserve"> </w:t>
      </w:r>
      <w:r>
        <w:t>ROZAS,</w:t>
      </w:r>
      <w:r>
        <w:rPr>
          <w:spacing w:val="67"/>
        </w:rPr>
        <w:t xml:space="preserve"> </w:t>
      </w:r>
      <w:r>
        <w:t>196.513,81</w:t>
      </w:r>
      <w:r w:rsidR="00D9376B">
        <w:t xml:space="preserve"> </w:t>
      </w:r>
      <w:r>
        <w:t>€;</w:t>
      </w:r>
      <w:r>
        <w:rPr>
          <w:spacing w:val="66"/>
        </w:rPr>
        <w:t xml:space="preserve"> </w:t>
      </w:r>
      <w:r>
        <w:t>Servicio</w:t>
      </w:r>
      <w:r>
        <w:rPr>
          <w:spacing w:val="67"/>
        </w:rPr>
        <w:t xml:space="preserve"> </w:t>
      </w:r>
      <w:r>
        <w:rPr>
          <w:spacing w:val="-5"/>
        </w:rPr>
        <w:t>de</w:t>
      </w:r>
    </w:p>
    <w:p w14:paraId="0C7BABA8" w14:textId="77777777" w:rsidR="001F3E5D" w:rsidRDefault="00000000">
      <w:pPr>
        <w:pStyle w:val="Textoindependiente"/>
        <w:spacing w:before="51" w:line="292" w:lineRule="auto"/>
        <w:ind w:left="142" w:right="842"/>
      </w:pPr>
      <w:r>
        <w:t xml:space="preserve">control de accesos y servicios auxiliares en dependencia municipales noviembre de 2024 a enero de </w:t>
      </w:r>
      <w:r>
        <w:rPr>
          <w:spacing w:val="-2"/>
        </w:rPr>
        <w:t>2025.</w:t>
      </w:r>
    </w:p>
    <w:p w14:paraId="7F7503C6" w14:textId="77777777" w:rsidR="001F3E5D" w:rsidRDefault="001F3E5D">
      <w:pPr>
        <w:pStyle w:val="Textoindependiente"/>
        <w:spacing w:before="9"/>
      </w:pPr>
    </w:p>
    <w:p w14:paraId="471EC887" w14:textId="77777777" w:rsidR="001F3E5D" w:rsidRDefault="00000000">
      <w:pPr>
        <w:pStyle w:val="Ttulo4"/>
      </w:pPr>
      <w:r>
        <w:t>Documentos</w:t>
      </w:r>
      <w:r>
        <w:rPr>
          <w:spacing w:val="-9"/>
        </w:rPr>
        <w:t xml:space="preserve"> </w:t>
      </w:r>
      <w:r>
        <w:rPr>
          <w:spacing w:val="-2"/>
        </w:rPr>
        <w:t>anexos:</w:t>
      </w:r>
    </w:p>
    <w:p w14:paraId="02FFB7CA" w14:textId="77777777" w:rsidR="001F3E5D" w:rsidRDefault="001F3E5D">
      <w:pPr>
        <w:pStyle w:val="Textoindependiente"/>
        <w:spacing w:before="61"/>
        <w:rPr>
          <w:b/>
        </w:rPr>
      </w:pPr>
    </w:p>
    <w:p w14:paraId="273A8492" w14:textId="06D9AA83" w:rsidR="001F3E5D" w:rsidRDefault="00000000">
      <w:pPr>
        <w:pStyle w:val="Textoindependiente"/>
        <w:spacing w:line="292" w:lineRule="auto"/>
        <w:ind w:left="543" w:right="842" w:hanging="173"/>
      </w:pPr>
      <w:r>
        <w:rPr>
          <w:noProof/>
          <w:position w:val="2"/>
        </w:rPr>
        <w:drawing>
          <wp:inline distT="0" distB="0" distL="0" distR="0" wp14:anchorId="546D8513" wp14:editId="08971C9F">
            <wp:extent cx="57619" cy="57632"/>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40" cstate="print"/>
                    <a:stretch>
                      <a:fillRect/>
                    </a:stretch>
                  </pic:blipFill>
                  <pic:spPr>
                    <a:xfrm>
                      <a:off x="0" y="0"/>
                      <a:ext cx="57619" cy="57632"/>
                    </a:xfrm>
                    <a:prstGeom prst="rect">
                      <a:avLst/>
                    </a:prstGeom>
                  </pic:spPr>
                </pic:pic>
              </a:graphicData>
            </a:graphic>
          </wp:inline>
        </w:drawing>
      </w:r>
      <w:r>
        <w:rPr>
          <w:rFonts w:ascii="Times New Roman" w:hAnsi="Times New Roman"/>
          <w:spacing w:val="36"/>
        </w:rPr>
        <w:t xml:space="preserve"> </w:t>
      </w:r>
      <w:r>
        <w:t>Anexo</w:t>
      </w:r>
      <w:r>
        <w:rPr>
          <w:spacing w:val="40"/>
        </w:rPr>
        <w:t xml:space="preserve"> </w:t>
      </w:r>
      <w:r>
        <w:t>4.</w:t>
      </w:r>
      <w:r>
        <w:rPr>
          <w:spacing w:val="40"/>
        </w:rPr>
        <w:t xml:space="preserve"> </w:t>
      </w:r>
      <w:r>
        <w:t>INFORME</w:t>
      </w:r>
      <w:r>
        <w:rPr>
          <w:spacing w:val="40"/>
        </w:rPr>
        <w:t xml:space="preserve"> </w:t>
      </w:r>
      <w:r>
        <w:t>JURIDICO</w:t>
      </w:r>
      <w:r>
        <w:rPr>
          <w:spacing w:val="40"/>
        </w:rPr>
        <w:t xml:space="preserve"> </w:t>
      </w:r>
      <w:r>
        <w:t>2025-0369</w:t>
      </w:r>
      <w:r>
        <w:rPr>
          <w:spacing w:val="40"/>
        </w:rPr>
        <w:t xml:space="preserve"> </w:t>
      </w:r>
      <w:r>
        <w:t>[Informe</w:t>
      </w:r>
      <w:r>
        <w:rPr>
          <w:spacing w:val="40"/>
        </w:rPr>
        <w:t xml:space="preserve"> </w:t>
      </w:r>
      <w:r>
        <w:t>jurídico</w:t>
      </w:r>
      <w:r>
        <w:rPr>
          <w:spacing w:val="40"/>
        </w:rPr>
        <w:t xml:space="preserve"> </w:t>
      </w:r>
      <w:r>
        <w:t>al</w:t>
      </w:r>
      <w:r>
        <w:rPr>
          <w:spacing w:val="40"/>
        </w:rPr>
        <w:t xml:space="preserve"> </w:t>
      </w:r>
      <w:r>
        <w:t>expediente</w:t>
      </w:r>
      <w:r>
        <w:rPr>
          <w:spacing w:val="40"/>
        </w:rPr>
        <w:t xml:space="preserve"> </w:t>
      </w:r>
      <w:r>
        <w:t>de</w:t>
      </w:r>
      <w:r>
        <w:rPr>
          <w:spacing w:val="40"/>
        </w:rPr>
        <w:t xml:space="preserve"> </w:t>
      </w:r>
      <w:r>
        <w:t>reconocimiento deuda 1 2025]</w:t>
      </w:r>
      <w:r w:rsidR="00D9376B">
        <w:t>.</w:t>
      </w:r>
    </w:p>
    <w:p w14:paraId="0AFC93C3" w14:textId="77777777" w:rsidR="001F3E5D" w:rsidRDefault="001F3E5D">
      <w:pPr>
        <w:pStyle w:val="Textoindependiente"/>
        <w:spacing w:before="10"/>
      </w:pPr>
    </w:p>
    <w:p w14:paraId="16BD453B" w14:textId="676F1497" w:rsidR="001F3E5D" w:rsidRDefault="00000000">
      <w:pPr>
        <w:pStyle w:val="Textoindependiente"/>
        <w:ind w:left="370"/>
      </w:pPr>
      <w:r>
        <w:rPr>
          <w:noProof/>
          <w:position w:val="2"/>
        </w:rPr>
        <w:drawing>
          <wp:inline distT="0" distB="0" distL="0" distR="0" wp14:anchorId="2831B6C3" wp14:editId="163D16C2">
            <wp:extent cx="57619" cy="57632"/>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spacing w:val="35"/>
        </w:rPr>
        <w:t xml:space="preserve"> </w:t>
      </w:r>
      <w:r>
        <w:t>Anexo 5. INFORME OMISION INTERVENTORA 2025-0001 [INF-Int-rec-deud-1-2025]</w:t>
      </w:r>
      <w:r w:rsidR="00D9376B">
        <w:t>.</w:t>
      </w:r>
    </w:p>
    <w:p w14:paraId="7615B468" w14:textId="77777777" w:rsidR="001F3E5D" w:rsidRDefault="00000000">
      <w:pPr>
        <w:pStyle w:val="Textoindependiente"/>
        <w:spacing w:before="5"/>
      </w:pPr>
      <w:r>
        <w:rPr>
          <w:noProof/>
        </w:rPr>
        <mc:AlternateContent>
          <mc:Choice Requires="wpg">
            <w:drawing>
              <wp:anchor distT="0" distB="0" distL="0" distR="0" simplePos="0" relativeHeight="487730688" behindDoc="1" locked="0" layoutInCell="1" allowOverlap="1" wp14:anchorId="409EC1A1" wp14:editId="25771D53">
                <wp:simplePos x="0" y="0"/>
                <wp:positionH relativeFrom="page">
                  <wp:posOffset>900112</wp:posOffset>
                </wp:positionH>
                <wp:positionV relativeFrom="paragraph">
                  <wp:posOffset>164663</wp:posOffset>
                </wp:positionV>
                <wp:extent cx="5760085" cy="276860"/>
                <wp:effectExtent l="0" t="0" r="0" b="0"/>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31" name="Graphic 331"/>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332" name="Graphic 332"/>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33" name="Textbox 333"/>
                        <wps:cNvSpPr txBox="1"/>
                        <wps:spPr>
                          <a:xfrm>
                            <a:off x="4762" y="10160"/>
                            <a:ext cx="5750560" cy="257175"/>
                          </a:xfrm>
                          <a:prstGeom prst="rect">
                            <a:avLst/>
                          </a:prstGeom>
                        </wps:spPr>
                        <wps:txbx>
                          <w:txbxContent>
                            <w:p w14:paraId="39907FFA" w14:textId="77777777" w:rsidR="001F3E5D"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409EC1A1" id="Group 330" o:spid="_x0000_s1187" style="position:absolute;margin-left:70.85pt;margin-top:12.95pt;width:453.55pt;height:21.8pt;z-index:-1558579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">
                <v:shape id="Graphic 331" o:spid="_x0000_s118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" path="m5750242,l,,,257657r5750242,l5750242,xe" fillcolor="#f3f3f3" stroked="f">
                  <v:path arrowok="t"/>
                </v:shape>
                <v:shape id="Graphic 332" o:spid="_x0000_s118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v:shape id="Textbox 333" o:spid="_x0000_s119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9907FFA" w14:textId="77777777" w:rsidR="001F3E5D" w:rsidRDefault="00000000">
                        <w:pPr>
                          <w:spacing w:before="81"/>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731200" behindDoc="1" locked="0" layoutInCell="1" allowOverlap="1" wp14:anchorId="65ACB8D7" wp14:editId="2E3BF915">
                <wp:simplePos x="0" y="0"/>
                <wp:positionH relativeFrom="page">
                  <wp:posOffset>900112</wp:posOffset>
                </wp:positionH>
                <wp:positionV relativeFrom="paragraph">
                  <wp:posOffset>660439</wp:posOffset>
                </wp:positionV>
                <wp:extent cx="5760085" cy="268605"/>
                <wp:effectExtent l="0" t="0" r="0"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35" name="Graphic 335"/>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36" name="Graphic 336"/>
                        <wps:cNvSpPr/>
                        <wps:spPr>
                          <a:xfrm>
                            <a:off x="-12" y="5"/>
                            <a:ext cx="5760085" cy="268605"/>
                          </a:xfrm>
                          <a:custGeom>
                            <a:avLst/>
                            <a:gdLst/>
                            <a:ahLst/>
                            <a:cxnLst/>
                            <a:rect l="l" t="t" r="r" b="b"/>
                            <a:pathLst>
                              <a:path w="5760085" h="26860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59080"/>
                                </a:lnTo>
                                <a:lnTo>
                                  <a:pt x="4775" y="259080"/>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37" name="Textbox 337"/>
                        <wps:cNvSpPr txBox="1"/>
                        <wps:spPr>
                          <a:xfrm>
                            <a:off x="4762" y="8889"/>
                            <a:ext cx="5750560" cy="250190"/>
                          </a:xfrm>
                          <a:prstGeom prst="rect">
                            <a:avLst/>
                          </a:prstGeom>
                        </wps:spPr>
                        <wps:txbx>
                          <w:txbxContent>
                            <w:p w14:paraId="15D18894" w14:textId="2B75DD1E" w:rsidR="001F3E5D"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D9376B">
                                <w:rPr>
                                  <w:spacing w:val="-2"/>
                                  <w:sz w:val="20"/>
                                </w:rPr>
                                <w:t>.</w:t>
                              </w:r>
                            </w:p>
                          </w:txbxContent>
                        </wps:txbx>
                        <wps:bodyPr wrap="square" lIns="0" tIns="0" rIns="0" bIns="0" rtlCol="0">
                          <a:noAutofit/>
                        </wps:bodyPr>
                      </wps:wsp>
                    </wpg:wgp>
                  </a:graphicData>
                </a:graphic>
              </wp:anchor>
            </w:drawing>
          </mc:Choice>
          <mc:Fallback>
            <w:pict>
              <v:group w14:anchorId="65ACB8D7" id="Group 334" o:spid="_x0000_s1191" style="position:absolute;margin-left:70.85pt;margin-top:52pt;width:453.55pt;height:21.15pt;z-index:-15585280;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">
                <v:shape id="Graphic 335" o:spid="_x0000_s1192"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" path="m5750242,l,,,249554r5750242,l5750242,xe" fillcolor="#f3f3f3" stroked="f">
                  <v:path arrowok="t"/>
                </v:shape>
                <v:shape id="Graphic 336" o:spid="_x0000_s1193"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" path="m5759780,r-330,l5759450,5080r-1905,1905l5757545,5080r1905,l5759450,r-3810,l5755640,8890r-635,635l5755005,259080r-5750230,l4775,9525,4140,8890r5751500,l5755640,,2235,r,5080l2235,6985,330,5080r1905,l2235,,12,r,4762l12,5080r,258749l,268605r5759767,l5759767,263842r,-258762l5759780,xe" fillcolor="#ccc" stroked="f">
                  <v:path arrowok="t"/>
                </v:shape>
                <v:shape id="Textbox 337" o:spid="_x0000_s1194"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5D18894" w14:textId="2B75DD1E" w:rsidR="001F3E5D"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D9376B">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731712" behindDoc="1" locked="0" layoutInCell="1" allowOverlap="1" wp14:anchorId="4DCF6076" wp14:editId="27B473CC">
                <wp:simplePos x="0" y="0"/>
                <wp:positionH relativeFrom="page">
                  <wp:posOffset>900112</wp:posOffset>
                </wp:positionH>
                <wp:positionV relativeFrom="paragraph">
                  <wp:posOffset>1148119</wp:posOffset>
                </wp:positionV>
                <wp:extent cx="5760085" cy="276860"/>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39" name="Graphic 33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40" name="Graphic 340"/>
                        <wps:cNvSpPr/>
                        <wps:spPr>
                          <a:xfrm>
                            <a:off x="-12" y="6"/>
                            <a:ext cx="5760085" cy="276860"/>
                          </a:xfrm>
                          <a:custGeom>
                            <a:avLst/>
                            <a:gdLst/>
                            <a:ahLst/>
                            <a:cxnLst/>
                            <a:rect l="l" t="t" r="r" b="b"/>
                            <a:pathLst>
                              <a:path w="5760085" h="27686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67169"/>
                                </a:lnTo>
                                <a:lnTo>
                                  <a:pt x="4775" y="267169"/>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19"/>
                                </a:lnTo>
                                <a:lnTo>
                                  <a:pt x="0" y="276694"/>
                                </a:lnTo>
                                <a:lnTo>
                                  <a:pt x="5759767" y="276694"/>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1" name="Textbox 341"/>
                        <wps:cNvSpPr txBox="1"/>
                        <wps:spPr>
                          <a:xfrm>
                            <a:off x="4762" y="10160"/>
                            <a:ext cx="5750560" cy="257175"/>
                          </a:xfrm>
                          <a:prstGeom prst="rect">
                            <a:avLst/>
                          </a:prstGeom>
                        </wps:spPr>
                        <wps:txbx>
                          <w:txbxContent>
                            <w:p w14:paraId="6F97DB3E" w14:textId="77777777" w:rsidR="001F3E5D"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4DCF6076" id="Group 338" o:spid="_x0000_s1195" style="position:absolute;margin-left:70.85pt;margin-top:90.4pt;width:453.55pt;height:21.8pt;z-index:-155847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">
                <v:shape id="Graphic 339" o:spid="_x0000_s119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" path="m5750242,l,,,257644r5750242,l5750242,xe" fillcolor="#f3f3f3" stroked="f">
                  <v:path arrowok="t"/>
                </v:shape>
                <v:shape id="Graphic 340" o:spid="_x0000_s119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" path="m5759780,r-330,l5759450,5080r-2528,2527l5756922,5080r2528,l5759450,r-4445,l5755005,10160r,257009l4775,267169r,-257009l5755005,10160r,-10160l2857,r,5080l2857,7607,330,5080r2527,l2857,,12,r,4762l12,5080r,266839l,276694r5759767,l5759767,271932r,-266852l5759780,xe" fillcolor="#ccc" stroked="f">
                  <v:path arrowok="t"/>
                </v:shape>
                <v:shape id="Textbox 341" o:spid="_x0000_s1198"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6F97DB3E" w14:textId="77777777" w:rsidR="001F3E5D" w:rsidRDefault="00000000">
                        <w:pPr>
                          <w:spacing w:before="81"/>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39B70107" w14:textId="77777777" w:rsidR="001F3E5D" w:rsidRDefault="001F3E5D">
      <w:pPr>
        <w:pStyle w:val="Textoindependiente"/>
        <w:spacing w:before="91"/>
      </w:pPr>
    </w:p>
    <w:p w14:paraId="3CAF3E23" w14:textId="77777777" w:rsidR="001F3E5D" w:rsidRDefault="001F3E5D">
      <w:pPr>
        <w:pStyle w:val="Textoindependiente"/>
        <w:spacing w:before="91"/>
      </w:pPr>
    </w:p>
    <w:p w14:paraId="29EFA154" w14:textId="77777777" w:rsidR="001F3E5D" w:rsidRDefault="001F3E5D">
      <w:pPr>
        <w:pStyle w:val="Textoindependiente"/>
        <w:spacing w:before="115"/>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2D262E52"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690CDA78" w14:textId="5D842BD4" w:rsidR="001F3E5D" w:rsidRDefault="00000000">
            <w:pPr>
              <w:pStyle w:val="TableParagraph"/>
              <w:spacing w:before="79" w:line="297" w:lineRule="auto"/>
              <w:ind w:right="86"/>
              <w:rPr>
                <w:b/>
                <w:sz w:val="20"/>
              </w:rPr>
            </w:pPr>
            <w:r>
              <w:rPr>
                <w:b/>
                <w:sz w:val="20"/>
              </w:rPr>
              <w:t>Comunicar a la Consejería de Presidencia, Justicia y Administración Local</w:t>
            </w:r>
            <w:r w:rsidR="00D9376B">
              <w:rPr>
                <w:b/>
                <w:sz w:val="20"/>
              </w:rPr>
              <w:t xml:space="preserve">, </w:t>
            </w:r>
            <w:r>
              <w:rPr>
                <w:b/>
                <w:sz w:val="20"/>
              </w:rPr>
              <w:t>la participación</w:t>
            </w:r>
            <w:r>
              <w:rPr>
                <w:b/>
                <w:spacing w:val="40"/>
                <w:sz w:val="20"/>
              </w:rPr>
              <w:t xml:space="preserve"> </w:t>
            </w:r>
            <w:r>
              <w:rPr>
                <w:b/>
                <w:sz w:val="20"/>
              </w:rPr>
              <w:t xml:space="preserve">en el Sistema de Información del Mercado Interior (IMI). </w:t>
            </w:r>
            <w:proofErr w:type="spellStart"/>
            <w:r>
              <w:rPr>
                <w:b/>
                <w:sz w:val="20"/>
              </w:rPr>
              <w:t>Expte</w:t>
            </w:r>
            <w:proofErr w:type="spellEnd"/>
            <w:r>
              <w:rPr>
                <w:b/>
                <w:sz w:val="20"/>
              </w:rPr>
              <w:t>. 12937/2025.</w:t>
            </w:r>
          </w:p>
        </w:tc>
      </w:tr>
      <w:tr w:rsidR="001F3E5D" w14:paraId="71EDB200" w14:textId="77777777">
        <w:trPr>
          <w:trHeight w:val="402"/>
        </w:trPr>
        <w:tc>
          <w:tcPr>
            <w:tcW w:w="1877" w:type="dxa"/>
            <w:tcBorders>
              <w:top w:val="single" w:sz="6" w:space="0" w:color="CCCCCC"/>
              <w:left w:val="single" w:sz="4" w:space="0" w:color="CCCCCC"/>
              <w:right w:val="single" w:sz="6" w:space="0" w:color="CCCCCC"/>
            </w:tcBorders>
          </w:tcPr>
          <w:p w14:paraId="2CCBDBE1" w14:textId="77777777" w:rsidR="001F3E5D"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23BF0348" w14:textId="77777777" w:rsidR="001F3E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D2A9D4" w14:textId="77777777" w:rsidR="001F3E5D" w:rsidRDefault="001F3E5D">
      <w:pPr>
        <w:pStyle w:val="Textoindependiente"/>
        <w:spacing w:before="142"/>
      </w:pPr>
    </w:p>
    <w:p w14:paraId="1AC9FF5D" w14:textId="77777777" w:rsidR="001F3E5D" w:rsidRDefault="00000000">
      <w:pPr>
        <w:pStyle w:val="Ttulo4"/>
        <w:spacing w:before="1"/>
        <w:jc w:val="both"/>
      </w:pPr>
      <w:r>
        <w:rPr>
          <w:noProof/>
        </w:rPr>
        <mc:AlternateContent>
          <mc:Choice Requires="wps">
            <w:drawing>
              <wp:anchor distT="0" distB="0" distL="0" distR="0" simplePos="0" relativeHeight="15873024" behindDoc="0" locked="0" layoutInCell="1" allowOverlap="1" wp14:anchorId="50CB2649" wp14:editId="1C889BCF">
                <wp:simplePos x="0" y="0"/>
                <wp:positionH relativeFrom="page">
                  <wp:posOffset>6807090</wp:posOffset>
                </wp:positionH>
                <wp:positionV relativeFrom="paragraph">
                  <wp:posOffset>-2375620</wp:posOffset>
                </wp:positionV>
                <wp:extent cx="419734" cy="318706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6C833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F29F2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0CB2649" id="Textbox 342" o:spid="_x0000_s1199" type="#_x0000_t202" style="position:absolute;left:0;text-align:left;margin-left:536pt;margin-top:-187.05pt;width:33.05pt;height:250.95pt;z-index:1587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1t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" filled="f" stroked="f">
                <v:textbox style="layout-flow:vertical;mso-layout-flow-alt:bottom-to-top" inset="0,0,0,0">
                  <w:txbxContent>
                    <w:p w14:paraId="616C833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F29F2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25641FD" w14:textId="77777777" w:rsidR="001F3E5D" w:rsidRDefault="001F3E5D">
      <w:pPr>
        <w:pStyle w:val="Textoindependiente"/>
        <w:spacing w:before="61"/>
        <w:rPr>
          <w:b/>
        </w:rPr>
      </w:pPr>
    </w:p>
    <w:p w14:paraId="522E7162" w14:textId="329253E2" w:rsidR="001F3E5D" w:rsidRDefault="00000000">
      <w:pPr>
        <w:pStyle w:val="Textoindependiente"/>
        <w:spacing w:line="292" w:lineRule="auto"/>
        <w:ind w:left="142" w:right="850"/>
        <w:jc w:val="both"/>
      </w:pPr>
      <w:r>
        <w:t>En</w:t>
      </w:r>
      <w:r>
        <w:rPr>
          <w:spacing w:val="40"/>
        </w:rPr>
        <w:t xml:space="preserve"> </w:t>
      </w:r>
      <w:r>
        <w:t>el</w:t>
      </w:r>
      <w:r>
        <w:rPr>
          <w:spacing w:val="40"/>
        </w:rPr>
        <w:t xml:space="preserve"> </w:t>
      </w:r>
      <w:r>
        <w:t>marco</w:t>
      </w:r>
      <w:r>
        <w:rPr>
          <w:spacing w:val="40"/>
        </w:rPr>
        <w:t xml:space="preserve"> </w:t>
      </w:r>
      <w:r>
        <w:t>de</w:t>
      </w:r>
      <w:r>
        <w:rPr>
          <w:spacing w:val="40"/>
        </w:rPr>
        <w:t xml:space="preserve"> </w:t>
      </w:r>
      <w:r>
        <w:t>reorganización</w:t>
      </w:r>
      <w:r>
        <w:rPr>
          <w:spacing w:val="40"/>
        </w:rPr>
        <w:t xml:space="preserve"> </w:t>
      </w:r>
      <w:r>
        <w:t>de</w:t>
      </w:r>
      <w:r>
        <w:rPr>
          <w:spacing w:val="40"/>
        </w:rPr>
        <w:t xml:space="preserve"> </w:t>
      </w:r>
      <w:r>
        <w:t>IMI</w:t>
      </w:r>
      <w:r>
        <w:rPr>
          <w:spacing w:val="40"/>
        </w:rPr>
        <w:t xml:space="preserve"> </w:t>
      </w:r>
      <w:r>
        <w:t>que</w:t>
      </w:r>
      <w:r>
        <w:rPr>
          <w:spacing w:val="40"/>
        </w:rPr>
        <w:t xml:space="preserve"> </w:t>
      </w:r>
      <w:r>
        <w:t>se</w:t>
      </w:r>
      <w:r>
        <w:rPr>
          <w:spacing w:val="40"/>
        </w:rPr>
        <w:t xml:space="preserve"> </w:t>
      </w:r>
      <w:r>
        <w:t>está</w:t>
      </w:r>
      <w:r>
        <w:rPr>
          <w:spacing w:val="40"/>
        </w:rPr>
        <w:t xml:space="preserve"> </w:t>
      </w:r>
      <w:r>
        <w:t>impulsando</w:t>
      </w:r>
      <w:r>
        <w:rPr>
          <w:spacing w:val="40"/>
        </w:rPr>
        <w:t xml:space="preserve"> </w:t>
      </w:r>
      <w:r>
        <w:t>desde</w:t>
      </w:r>
      <w:r>
        <w:rPr>
          <w:spacing w:val="40"/>
        </w:rPr>
        <w:t xml:space="preserve"> </w:t>
      </w:r>
      <w:r>
        <w:t>la</w:t>
      </w:r>
      <w:r>
        <w:rPr>
          <w:spacing w:val="40"/>
        </w:rPr>
        <w:t xml:space="preserve"> </w:t>
      </w:r>
      <w:r>
        <w:t>Administración</w:t>
      </w:r>
      <w:r>
        <w:rPr>
          <w:spacing w:val="40"/>
        </w:rPr>
        <w:t xml:space="preserve"> </w:t>
      </w:r>
      <w:r>
        <w:t>General del</w:t>
      </w:r>
      <w:r>
        <w:rPr>
          <w:spacing w:val="40"/>
        </w:rPr>
        <w:t xml:space="preserve"> </w:t>
      </w:r>
      <w:r>
        <w:t>Estado, teniendo en cuenta las competencias municipales a las que afecta el sistema y en previsión de la ampliación que se va a hacer en un futuro próximo, se considera muy conveniente</w:t>
      </w:r>
      <w:r>
        <w:rPr>
          <w:spacing w:val="80"/>
        </w:rPr>
        <w:t xml:space="preserve"> </w:t>
      </w:r>
      <w:r>
        <w:t>que</w:t>
      </w:r>
      <w:r>
        <w:rPr>
          <w:spacing w:val="40"/>
        </w:rPr>
        <w:t xml:space="preserve"> </w:t>
      </w:r>
      <w:r>
        <w:t>las</w:t>
      </w:r>
      <w:r>
        <w:rPr>
          <w:spacing w:val="40"/>
        </w:rPr>
        <w:t xml:space="preserve"> </w:t>
      </w:r>
      <w:r>
        <w:t>autoridades</w:t>
      </w:r>
      <w:r>
        <w:rPr>
          <w:spacing w:val="40"/>
        </w:rPr>
        <w:t xml:space="preserve"> </w:t>
      </w:r>
      <w:r>
        <w:t>locales</w:t>
      </w:r>
      <w:r>
        <w:rPr>
          <w:spacing w:val="40"/>
        </w:rPr>
        <w:t xml:space="preserve"> </w:t>
      </w:r>
      <w:r>
        <w:t>estén</w:t>
      </w:r>
      <w:r>
        <w:rPr>
          <w:spacing w:val="40"/>
        </w:rPr>
        <w:t xml:space="preserve"> </w:t>
      </w:r>
      <w:r>
        <w:t>involucradas</w:t>
      </w:r>
      <w:r>
        <w:rPr>
          <w:spacing w:val="40"/>
        </w:rPr>
        <w:t xml:space="preserve"> </w:t>
      </w:r>
      <w:r>
        <w:t>en</w:t>
      </w:r>
      <w:r>
        <w:rPr>
          <w:spacing w:val="40"/>
        </w:rPr>
        <w:t xml:space="preserve"> </w:t>
      </w:r>
      <w:r>
        <w:t>el</w:t>
      </w:r>
      <w:r>
        <w:rPr>
          <w:spacing w:val="40"/>
        </w:rPr>
        <w:t xml:space="preserve"> </w:t>
      </w:r>
      <w:r>
        <w:t>sistema</w:t>
      </w:r>
      <w:r>
        <w:rPr>
          <w:spacing w:val="40"/>
        </w:rPr>
        <w:t xml:space="preserve"> </w:t>
      </w:r>
      <w:r>
        <w:t>IMI.</w:t>
      </w:r>
      <w:r>
        <w:rPr>
          <w:spacing w:val="40"/>
        </w:rPr>
        <w:t xml:space="preserve"> </w:t>
      </w:r>
      <w:r>
        <w:t>Por</w:t>
      </w:r>
      <w:r>
        <w:rPr>
          <w:spacing w:val="40"/>
        </w:rPr>
        <w:t xml:space="preserve"> </w:t>
      </w:r>
      <w:r>
        <w:t>este</w:t>
      </w:r>
      <w:r>
        <w:rPr>
          <w:spacing w:val="40"/>
        </w:rPr>
        <w:t xml:space="preserve"> </w:t>
      </w:r>
      <w:r>
        <w:t>motivo,</w:t>
      </w:r>
      <w:r>
        <w:rPr>
          <w:spacing w:val="40"/>
        </w:rPr>
        <w:t xml:space="preserve"> </w:t>
      </w:r>
      <w:r>
        <w:t>se</w:t>
      </w:r>
      <w:r>
        <w:rPr>
          <w:spacing w:val="40"/>
        </w:rPr>
        <w:t xml:space="preserve"> </w:t>
      </w:r>
      <w:r>
        <w:t>está articulando un sistema de participación por el que las Corporaciones Locales se registren en el IMI</w:t>
      </w:r>
      <w:r>
        <w:rPr>
          <w:spacing w:val="40"/>
        </w:rPr>
        <w:t xml:space="preserve"> </w:t>
      </w:r>
      <w:r>
        <w:t xml:space="preserve">con el fin de que puedan dar respuesta a las solicitudes que se presenten y afecten a su ámbito de </w:t>
      </w:r>
      <w:r>
        <w:rPr>
          <w:spacing w:val="-2"/>
        </w:rPr>
        <w:t>competencias.</w:t>
      </w:r>
    </w:p>
    <w:p w14:paraId="5AC09AB6" w14:textId="77777777" w:rsidR="001F3E5D" w:rsidRDefault="001F3E5D">
      <w:pPr>
        <w:pStyle w:val="Textoindependiente"/>
        <w:spacing w:before="9"/>
      </w:pPr>
    </w:p>
    <w:p w14:paraId="29FC175A" w14:textId="77777777" w:rsidR="001F3E5D" w:rsidRDefault="00000000">
      <w:pPr>
        <w:pStyle w:val="Textoindependiente"/>
        <w:spacing w:line="292" w:lineRule="auto"/>
        <w:ind w:left="142" w:right="850"/>
        <w:jc w:val="both"/>
      </w:pPr>
      <w:r>
        <w:t>Con el fin de que se conozca el contenido y la utilidad de esta herramienta de cara a la decisión</w:t>
      </w:r>
      <w:r>
        <w:rPr>
          <w:spacing w:val="80"/>
        </w:rPr>
        <w:t xml:space="preserve"> </w:t>
      </w:r>
      <w:r>
        <w:t xml:space="preserve">sobre la incorporación de ese ayuntamiento en el IMI, se exponen a continuación los elementos más </w:t>
      </w:r>
      <w:r>
        <w:rPr>
          <w:spacing w:val="-2"/>
        </w:rPr>
        <w:t>importantes.</w:t>
      </w:r>
    </w:p>
    <w:p w14:paraId="4718AC5D" w14:textId="77777777" w:rsidR="001F3E5D" w:rsidRDefault="001F3E5D">
      <w:pPr>
        <w:pStyle w:val="Textoindependiente"/>
        <w:spacing w:before="10"/>
      </w:pPr>
    </w:p>
    <w:p w14:paraId="18994F5E" w14:textId="77777777" w:rsidR="001F3E5D" w:rsidRDefault="00000000">
      <w:pPr>
        <w:pStyle w:val="Textoindependiente"/>
        <w:spacing w:line="292" w:lineRule="auto"/>
        <w:ind w:left="142" w:right="850"/>
        <w:jc w:val="both"/>
      </w:pPr>
      <w:r>
        <w:t>Visto que el sistema de Información del Mercado Interior consiste en una herramienta online, multilingüe y segura, que facilita el intercambio de información entre los Estados Miembros de la</w:t>
      </w:r>
      <w:r>
        <w:rPr>
          <w:spacing w:val="40"/>
        </w:rPr>
        <w:t xml:space="preserve"> </w:t>
      </w:r>
      <w:r>
        <w:t>Unión</w:t>
      </w:r>
      <w:r>
        <w:rPr>
          <w:spacing w:val="19"/>
        </w:rPr>
        <w:t xml:space="preserve"> </w:t>
      </w:r>
      <w:r>
        <w:t>Europea,</w:t>
      </w:r>
      <w:r>
        <w:rPr>
          <w:spacing w:val="19"/>
        </w:rPr>
        <w:t xml:space="preserve"> </w:t>
      </w:r>
      <w:r>
        <w:t>que</w:t>
      </w:r>
      <w:r>
        <w:rPr>
          <w:spacing w:val="19"/>
        </w:rPr>
        <w:t xml:space="preserve"> </w:t>
      </w:r>
      <w:r>
        <w:t>comenzó</w:t>
      </w:r>
      <w:r>
        <w:rPr>
          <w:spacing w:val="19"/>
        </w:rPr>
        <w:t xml:space="preserve"> </w:t>
      </w:r>
      <w:r>
        <w:t>a</w:t>
      </w:r>
      <w:r>
        <w:rPr>
          <w:spacing w:val="19"/>
        </w:rPr>
        <w:t xml:space="preserve"> </w:t>
      </w:r>
      <w:r>
        <w:t>funcionar</w:t>
      </w:r>
      <w:r>
        <w:rPr>
          <w:spacing w:val="19"/>
        </w:rPr>
        <w:t xml:space="preserve"> </w:t>
      </w:r>
      <w:r>
        <w:t>en</w:t>
      </w:r>
      <w:r>
        <w:rPr>
          <w:spacing w:val="19"/>
        </w:rPr>
        <w:t xml:space="preserve"> </w:t>
      </w:r>
      <w:r>
        <w:t>el</w:t>
      </w:r>
      <w:r>
        <w:rPr>
          <w:spacing w:val="19"/>
        </w:rPr>
        <w:t xml:space="preserve"> </w:t>
      </w:r>
      <w:r>
        <w:t>año</w:t>
      </w:r>
      <w:r>
        <w:rPr>
          <w:spacing w:val="19"/>
        </w:rPr>
        <w:t xml:space="preserve"> </w:t>
      </w:r>
      <w:r>
        <w:t>2008</w:t>
      </w:r>
      <w:r>
        <w:rPr>
          <w:spacing w:val="19"/>
        </w:rPr>
        <w:t xml:space="preserve"> </w:t>
      </w:r>
      <w:r>
        <w:t>y</w:t>
      </w:r>
      <w:r>
        <w:rPr>
          <w:spacing w:val="19"/>
        </w:rPr>
        <w:t xml:space="preserve"> </w:t>
      </w:r>
      <w:r>
        <w:t>está</w:t>
      </w:r>
      <w:r>
        <w:rPr>
          <w:spacing w:val="19"/>
        </w:rPr>
        <w:t xml:space="preserve"> </w:t>
      </w:r>
      <w:r>
        <w:t>Regulado</w:t>
      </w:r>
      <w:r>
        <w:rPr>
          <w:spacing w:val="19"/>
        </w:rPr>
        <w:t xml:space="preserve"> </w:t>
      </w:r>
      <w:r>
        <w:t>por</w:t>
      </w:r>
      <w:r>
        <w:rPr>
          <w:spacing w:val="19"/>
        </w:rPr>
        <w:t xml:space="preserve"> </w:t>
      </w:r>
      <w:r>
        <w:t>el</w:t>
      </w:r>
      <w:r>
        <w:rPr>
          <w:spacing w:val="19"/>
        </w:rPr>
        <w:t xml:space="preserve"> </w:t>
      </w:r>
      <w:r>
        <w:t>Reglamento</w:t>
      </w:r>
      <w:r>
        <w:rPr>
          <w:spacing w:val="19"/>
        </w:rPr>
        <w:t xml:space="preserve"> </w:t>
      </w:r>
      <w:r>
        <w:t xml:space="preserve">(UE) </w:t>
      </w:r>
      <w:proofErr w:type="spellStart"/>
      <w:r>
        <w:t>Nº</w:t>
      </w:r>
      <w:proofErr w:type="spellEnd"/>
      <w:r>
        <w:t xml:space="preserve"> 1024/2012. Es una herramienta informática desarrollada por la Comisión Europea con el fin de intercambiar información entre las </w:t>
      </w:r>
      <w:proofErr w:type="gramStart"/>
      <w:r>
        <w:t>autoridades públicas</w:t>
      </w:r>
      <w:proofErr w:type="gramEnd"/>
      <w:r>
        <w:t xml:space="preserve"> europeas para garantizar el cumplimiento de las obligaciones de cooperación administrativa en el ámbito del mercado interior.</w:t>
      </w:r>
    </w:p>
    <w:p w14:paraId="4C868BFC" w14:textId="77777777" w:rsidR="001F3E5D" w:rsidRDefault="001F3E5D">
      <w:pPr>
        <w:pStyle w:val="Textoindependiente"/>
        <w:spacing w:before="10"/>
      </w:pPr>
    </w:p>
    <w:p w14:paraId="60B51D49" w14:textId="77777777" w:rsidR="001F3E5D" w:rsidRDefault="00000000">
      <w:pPr>
        <w:pStyle w:val="Textoindependiente"/>
        <w:spacing w:line="292" w:lineRule="auto"/>
        <w:ind w:left="142" w:right="850"/>
        <w:jc w:val="both"/>
      </w:pPr>
      <w:r>
        <w:t>Considerando las funciones que asumirían las Corporaciones Locales en sistema de información del mercado interior, entre otras, que se puedan ir asumiendo se encuentran la Directiva de Servicios, Notificación de normativa, ámbito normativo de Documentos públicos.</w:t>
      </w:r>
    </w:p>
    <w:p w14:paraId="1F315216" w14:textId="77777777" w:rsidR="001F3E5D" w:rsidRDefault="001F3E5D">
      <w:pPr>
        <w:pStyle w:val="Textoindependiente"/>
        <w:spacing w:before="9"/>
      </w:pPr>
    </w:p>
    <w:p w14:paraId="4226E44B" w14:textId="149468AE" w:rsidR="001F3E5D" w:rsidRDefault="00000000">
      <w:pPr>
        <w:pStyle w:val="Textoindependiente"/>
        <w:spacing w:before="1"/>
        <w:ind w:left="142"/>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PR/2025/1941</w:t>
      </w:r>
      <w:r>
        <w:rPr>
          <w:spacing w:val="-4"/>
        </w:rPr>
        <w:t xml:space="preserve"> </w:t>
      </w:r>
      <w:r>
        <w:t>de</w:t>
      </w:r>
      <w:r>
        <w:rPr>
          <w:spacing w:val="-4"/>
        </w:rPr>
        <w:t xml:space="preserve"> </w:t>
      </w:r>
      <w:r>
        <w:t>3</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9376B">
        <w:rPr>
          <w:spacing w:val="-2"/>
        </w:rPr>
        <w:t>,</w:t>
      </w:r>
    </w:p>
    <w:p w14:paraId="6910E3F7" w14:textId="77777777" w:rsidR="001F3E5D" w:rsidRDefault="001F3E5D">
      <w:pPr>
        <w:pStyle w:val="Textoindependiente"/>
        <w:jc w:val="both"/>
        <w:sectPr w:rsidR="001F3E5D">
          <w:pgSz w:w="11910" w:h="16840"/>
          <w:pgMar w:top="1260" w:right="565" w:bottom="1260" w:left="1275" w:header="225" w:footer="1060" w:gutter="0"/>
          <w:cols w:space="720"/>
        </w:sectPr>
      </w:pPr>
    </w:p>
    <w:p w14:paraId="480668F3" w14:textId="77777777" w:rsidR="001F3E5D" w:rsidRDefault="001F3E5D">
      <w:pPr>
        <w:pStyle w:val="Textoindependiente"/>
        <w:spacing w:before="17"/>
      </w:pPr>
    </w:p>
    <w:p w14:paraId="38F51389" w14:textId="77777777" w:rsidR="001F3E5D" w:rsidRDefault="00000000">
      <w:pPr>
        <w:pStyle w:val="Ttulo4"/>
        <w:spacing w:before="1"/>
      </w:pPr>
      <w:r>
        <w:rPr>
          <w:spacing w:val="-2"/>
        </w:rPr>
        <w:t>Resolución:</w:t>
      </w:r>
    </w:p>
    <w:p w14:paraId="2CFB3FC5" w14:textId="77777777" w:rsidR="001F3E5D" w:rsidRDefault="001F3E5D">
      <w:pPr>
        <w:pStyle w:val="Textoindependiente"/>
        <w:spacing w:before="61"/>
        <w:rPr>
          <w:b/>
        </w:rPr>
      </w:pPr>
    </w:p>
    <w:p w14:paraId="3DCA299B" w14:textId="77777777" w:rsidR="001F3E5D" w:rsidRDefault="00000000">
      <w:pPr>
        <w:pStyle w:val="Textoindependiente"/>
        <w:spacing w:line="292" w:lineRule="auto"/>
        <w:ind w:left="142" w:right="851"/>
        <w:jc w:val="both"/>
      </w:pPr>
      <w:r>
        <w:t>Previa</w:t>
      </w:r>
      <w:r>
        <w:rPr>
          <w:spacing w:val="40"/>
        </w:rPr>
        <w:t xml:space="preserve"> </w:t>
      </w:r>
      <w:r>
        <w:t>declaración</w:t>
      </w:r>
      <w:r>
        <w:rPr>
          <w:spacing w:val="40"/>
        </w:rPr>
        <w:t xml:space="preserve"> </w:t>
      </w:r>
      <w:r>
        <w:t>de</w:t>
      </w:r>
      <w:r>
        <w:rPr>
          <w:spacing w:val="40"/>
        </w:rPr>
        <w:t xml:space="preserve"> </w:t>
      </w:r>
      <w:r>
        <w:t>urgencia</w:t>
      </w:r>
      <w:r>
        <w:rPr>
          <w:spacing w:val="40"/>
        </w:rPr>
        <w:t xml:space="preserve"> </w:t>
      </w:r>
      <w:r>
        <w:t>alegada</w:t>
      </w:r>
      <w:r>
        <w:rPr>
          <w:spacing w:val="40"/>
        </w:rPr>
        <w:t xml:space="preserve"> </w:t>
      </w:r>
      <w:r>
        <w:t>por</w:t>
      </w:r>
      <w:r>
        <w:rPr>
          <w:spacing w:val="40"/>
        </w:rPr>
        <w:t xml:space="preserve"> </w:t>
      </w:r>
      <w:r>
        <w:t>el</w:t>
      </w:r>
      <w:r>
        <w:rPr>
          <w:spacing w:val="40"/>
        </w:rPr>
        <w:t xml:space="preserve"> </w:t>
      </w:r>
      <w:r>
        <w:t>Sr.</w:t>
      </w:r>
      <w:r>
        <w:rPr>
          <w:spacing w:val="40"/>
        </w:rPr>
        <w:t xml:space="preserve"> </w:t>
      </w:r>
      <w:proofErr w:type="gramStart"/>
      <w:r>
        <w:t>Presidente</w:t>
      </w:r>
      <w:proofErr w:type="gramEnd"/>
      <w:r>
        <w:t>,</w:t>
      </w:r>
      <w:r>
        <w:rPr>
          <w:spacing w:val="40"/>
        </w:rPr>
        <w:t xml:space="preserve"> </w:t>
      </w:r>
      <w:r>
        <w:t>motivado</w:t>
      </w:r>
      <w:r>
        <w:rPr>
          <w:spacing w:val="40"/>
        </w:rPr>
        <w:t xml:space="preserve"> </w:t>
      </w:r>
      <w:r>
        <w:t>por</w:t>
      </w:r>
      <w:r>
        <w:rPr>
          <w:spacing w:val="40"/>
        </w:rPr>
        <w:t xml:space="preserve"> </w:t>
      </w:r>
      <w:r>
        <w:t>el</w:t>
      </w:r>
      <w:r>
        <w:rPr>
          <w:spacing w:val="40"/>
        </w:rPr>
        <w:t xml:space="preserve"> </w:t>
      </w:r>
      <w:r>
        <w:t>cumplimiento</w:t>
      </w:r>
      <w:r>
        <w:rPr>
          <w:spacing w:val="40"/>
        </w:rPr>
        <w:t xml:space="preserve"> </w:t>
      </w:r>
      <w:r>
        <w:t>de plazos del requerimiento, de conformidad con lo establecido en el art. 51 del RD Legislativo 781/86</w:t>
      </w:r>
      <w:r>
        <w:rPr>
          <w:spacing w:val="80"/>
        </w:rPr>
        <w:t xml:space="preserve"> </w:t>
      </w:r>
      <w:r>
        <w:t>de 18 de abril y en los arts. 83 y 113 del ROFRJEL.</w:t>
      </w:r>
    </w:p>
    <w:p w14:paraId="0FAAEC43" w14:textId="77777777" w:rsidR="001F3E5D" w:rsidRDefault="001F3E5D">
      <w:pPr>
        <w:pStyle w:val="Textoindependiente"/>
        <w:spacing w:before="10"/>
      </w:pPr>
    </w:p>
    <w:p w14:paraId="2B368EB9" w14:textId="77777777" w:rsidR="001F3E5D" w:rsidRDefault="00000000">
      <w:pPr>
        <w:pStyle w:val="Textoindependiente"/>
        <w:spacing w:line="292" w:lineRule="auto"/>
        <w:ind w:left="142" w:right="850"/>
        <w:jc w:val="both"/>
      </w:pPr>
      <w:r>
        <w:t>PRIMERO. Comunicar a la Consejería de Presidencia, Justicia y Administración Local. la</w:t>
      </w:r>
      <w:r>
        <w:rPr>
          <w:spacing w:val="80"/>
        </w:rPr>
        <w:t xml:space="preserve"> </w:t>
      </w:r>
      <w:r>
        <w:t>participación en el Sistema de Información del Mercado Interior (IMI) y pueda ser registrado en el sistema para contestar a las solicitudes que afecten a su ámbito de actuación.</w:t>
      </w:r>
    </w:p>
    <w:p w14:paraId="670E1483" w14:textId="77777777" w:rsidR="001F3E5D" w:rsidRDefault="001F3E5D">
      <w:pPr>
        <w:pStyle w:val="Textoindependiente"/>
        <w:spacing w:before="9"/>
      </w:pPr>
    </w:p>
    <w:p w14:paraId="2235E678" w14:textId="77777777" w:rsidR="001F3E5D" w:rsidRDefault="00000000">
      <w:pPr>
        <w:pStyle w:val="Textoindependiente"/>
        <w:spacing w:line="292" w:lineRule="auto"/>
        <w:ind w:left="142" w:right="850"/>
        <w:jc w:val="both"/>
      </w:pPr>
      <w:r>
        <w:rPr>
          <w:noProof/>
        </w:rPr>
        <mc:AlternateContent>
          <mc:Choice Requires="wps">
            <w:drawing>
              <wp:anchor distT="0" distB="0" distL="0" distR="0" simplePos="0" relativeHeight="15874048" behindDoc="0" locked="0" layoutInCell="1" allowOverlap="1" wp14:anchorId="176A7EBA" wp14:editId="6B8C68C7">
                <wp:simplePos x="0" y="0"/>
                <wp:positionH relativeFrom="page">
                  <wp:posOffset>6807090</wp:posOffset>
                </wp:positionH>
                <wp:positionV relativeFrom="paragraph">
                  <wp:posOffset>156518</wp:posOffset>
                </wp:positionV>
                <wp:extent cx="419734" cy="318706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B9DA7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FF25B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76A7EBA" id="Textbox 344" o:spid="_x0000_s1200" type="#_x0000_t202" style="position:absolute;left:0;text-align:left;margin-left:536pt;margin-top:12.3pt;width:33.05pt;height:250.95pt;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ed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" filled="f" stroked="f">
                <v:textbox style="layout-flow:vertical;mso-layout-flow-alt:bottom-to-top" inset="0,0,0,0">
                  <w:txbxContent>
                    <w:p w14:paraId="2AB9DA7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FF25B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SEGUNDO. Nombrar y facultar a D. Antonio Díaz Calvo para que sea dado de alta en el Sistema de Información del Mercado Interior y firma de cuantos documentos sean precisos en orden a la efectividad de lo acordado.</w:t>
      </w:r>
    </w:p>
    <w:p w14:paraId="08D74D42" w14:textId="77777777" w:rsidR="001F3E5D" w:rsidRDefault="001F3E5D">
      <w:pPr>
        <w:pStyle w:val="Textoindependiente"/>
        <w:spacing w:before="2"/>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F3E5D" w14:paraId="24C12264" w14:textId="77777777">
        <w:trPr>
          <w:trHeight w:val="686"/>
        </w:trPr>
        <w:tc>
          <w:tcPr>
            <w:tcW w:w="9062" w:type="dxa"/>
            <w:gridSpan w:val="2"/>
            <w:tcBorders>
              <w:left w:val="single" w:sz="4" w:space="0" w:color="CCCCCC"/>
              <w:right w:val="single" w:sz="4" w:space="0" w:color="CCCCCC"/>
            </w:tcBorders>
            <w:shd w:val="clear" w:color="auto" w:fill="F3F3F3"/>
          </w:tcPr>
          <w:p w14:paraId="46BB9147" w14:textId="77777777" w:rsidR="001F3E5D" w:rsidRDefault="00000000">
            <w:pPr>
              <w:pStyle w:val="TableParagraph"/>
              <w:spacing w:before="79" w:line="297" w:lineRule="auto"/>
              <w:rPr>
                <w:b/>
                <w:sz w:val="20"/>
              </w:rPr>
            </w:pPr>
            <w:r>
              <w:rPr>
                <w:b/>
                <w:sz w:val="20"/>
              </w:rPr>
              <w:t>Aprobación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solicitud</w:t>
            </w:r>
            <w:r>
              <w:rPr>
                <w:b/>
                <w:spacing w:val="40"/>
                <w:sz w:val="20"/>
              </w:rPr>
              <w:t xml:space="preserve"> </w:t>
            </w:r>
            <w:r>
              <w:rPr>
                <w:b/>
                <w:sz w:val="20"/>
              </w:rPr>
              <w:t>de</w:t>
            </w:r>
            <w:r>
              <w:rPr>
                <w:b/>
                <w:spacing w:val="40"/>
                <w:sz w:val="20"/>
              </w:rPr>
              <w:t xml:space="preserve"> </w:t>
            </w:r>
            <w:r>
              <w:rPr>
                <w:b/>
                <w:sz w:val="20"/>
              </w:rPr>
              <w:t>prórroga</w:t>
            </w:r>
            <w:r>
              <w:rPr>
                <w:b/>
                <w:spacing w:val="40"/>
                <w:sz w:val="20"/>
              </w:rPr>
              <w:t xml:space="preserve"> </w:t>
            </w:r>
            <w:r>
              <w:rPr>
                <w:b/>
                <w:sz w:val="20"/>
              </w:rPr>
              <w:t>de</w:t>
            </w:r>
            <w:r>
              <w:rPr>
                <w:b/>
                <w:spacing w:val="40"/>
                <w:sz w:val="20"/>
              </w:rPr>
              <w:t xml:space="preserve"> </w:t>
            </w:r>
            <w:r>
              <w:rPr>
                <w:b/>
                <w:sz w:val="20"/>
              </w:rPr>
              <w:t>ayudas</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reducción</w:t>
            </w:r>
            <w:r>
              <w:rPr>
                <w:b/>
                <w:spacing w:val="40"/>
                <w:sz w:val="20"/>
              </w:rPr>
              <w:t xml:space="preserve"> </w:t>
            </w:r>
            <w:r>
              <w:rPr>
                <w:b/>
                <w:sz w:val="20"/>
              </w:rPr>
              <w:t>de</w:t>
            </w:r>
            <w:r>
              <w:rPr>
                <w:b/>
                <w:spacing w:val="40"/>
                <w:sz w:val="20"/>
              </w:rPr>
              <w:t xml:space="preserve"> </w:t>
            </w:r>
            <w:r>
              <w:rPr>
                <w:b/>
                <w:sz w:val="20"/>
              </w:rPr>
              <w:t>precio</w:t>
            </w:r>
            <w:r>
              <w:rPr>
                <w:b/>
                <w:spacing w:val="40"/>
                <w:sz w:val="20"/>
              </w:rPr>
              <w:t xml:space="preserve"> </w:t>
            </w:r>
            <w:r>
              <w:rPr>
                <w:b/>
                <w:sz w:val="20"/>
              </w:rPr>
              <w:t>de</w:t>
            </w:r>
            <w:r>
              <w:rPr>
                <w:b/>
                <w:spacing w:val="40"/>
                <w:sz w:val="20"/>
              </w:rPr>
              <w:t xml:space="preserve"> </w:t>
            </w:r>
            <w:r>
              <w:rPr>
                <w:b/>
                <w:sz w:val="20"/>
              </w:rPr>
              <w:t>abono</w:t>
            </w:r>
            <w:r>
              <w:rPr>
                <w:b/>
                <w:spacing w:val="40"/>
                <w:sz w:val="20"/>
              </w:rPr>
              <w:t xml:space="preserve"> </w:t>
            </w:r>
            <w:r>
              <w:rPr>
                <w:b/>
                <w:sz w:val="20"/>
              </w:rPr>
              <w:t xml:space="preserve">transporte y títulos </w:t>
            </w:r>
            <w:proofErr w:type="spellStart"/>
            <w:r>
              <w:rPr>
                <w:b/>
                <w:sz w:val="20"/>
              </w:rPr>
              <w:t>multiviajes</w:t>
            </w:r>
            <w:proofErr w:type="spellEnd"/>
            <w:r>
              <w:rPr>
                <w:b/>
                <w:sz w:val="20"/>
              </w:rPr>
              <w:t xml:space="preserve"> año 2025. </w:t>
            </w:r>
            <w:proofErr w:type="spellStart"/>
            <w:r>
              <w:rPr>
                <w:b/>
                <w:sz w:val="20"/>
              </w:rPr>
              <w:t>Expte</w:t>
            </w:r>
            <w:proofErr w:type="spellEnd"/>
            <w:r>
              <w:rPr>
                <w:b/>
                <w:sz w:val="20"/>
              </w:rPr>
              <w:t>. 12590/2025.</w:t>
            </w:r>
          </w:p>
        </w:tc>
      </w:tr>
      <w:tr w:rsidR="001F3E5D" w14:paraId="47FD2A76" w14:textId="77777777">
        <w:trPr>
          <w:trHeight w:val="399"/>
        </w:trPr>
        <w:tc>
          <w:tcPr>
            <w:tcW w:w="1877" w:type="dxa"/>
            <w:tcBorders>
              <w:left w:val="single" w:sz="4" w:space="0" w:color="CCCCCC"/>
              <w:right w:val="single" w:sz="6" w:space="0" w:color="CCCCCC"/>
            </w:tcBorders>
          </w:tcPr>
          <w:p w14:paraId="205128C0" w14:textId="77777777" w:rsidR="001F3E5D"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64952018"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52C05D" w14:textId="77777777" w:rsidR="001F3E5D" w:rsidRDefault="001F3E5D">
      <w:pPr>
        <w:pStyle w:val="Textoindependiente"/>
        <w:spacing w:before="142"/>
      </w:pPr>
    </w:p>
    <w:p w14:paraId="3FAAA546" w14:textId="77777777" w:rsidR="001F3E5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934114" w14:textId="77777777" w:rsidR="001F3E5D" w:rsidRDefault="001F3E5D">
      <w:pPr>
        <w:pStyle w:val="Textoindependiente"/>
        <w:spacing w:before="61"/>
        <w:rPr>
          <w:b/>
        </w:rPr>
      </w:pPr>
    </w:p>
    <w:p w14:paraId="7C345D26" w14:textId="77777777" w:rsidR="001F3E5D" w:rsidRDefault="00000000">
      <w:pPr>
        <w:pStyle w:val="Prrafodelista"/>
        <w:numPr>
          <w:ilvl w:val="0"/>
          <w:numId w:val="45"/>
        </w:numPr>
        <w:tabs>
          <w:tab w:val="left" w:pos="321"/>
        </w:tabs>
        <w:spacing w:line="292" w:lineRule="auto"/>
        <w:ind w:right="850" w:firstLine="0"/>
        <w:jc w:val="both"/>
        <w:rPr>
          <w:sz w:val="20"/>
        </w:rPr>
      </w:pPr>
      <w:r>
        <w:rPr>
          <w:sz w:val="20"/>
        </w:rPr>
        <w:t>Real Decreto-ley 1/2025, de 28 de enero de 2025, (BOE de 29 de enero de 2025), por el que se aprueban medidas urgentes en materia económica, de transporte, de Seguridad Social, y para hacer frente a situaciones de vulnerabilidad.</w:t>
      </w:r>
    </w:p>
    <w:p w14:paraId="7FE6868B" w14:textId="77777777" w:rsidR="001F3E5D" w:rsidRDefault="001F3E5D">
      <w:pPr>
        <w:pStyle w:val="Textoindependiente"/>
        <w:spacing w:before="9"/>
      </w:pPr>
    </w:p>
    <w:p w14:paraId="49C4798F" w14:textId="77777777" w:rsidR="001F3E5D" w:rsidRDefault="00000000">
      <w:pPr>
        <w:pStyle w:val="Prrafodelista"/>
        <w:numPr>
          <w:ilvl w:val="0"/>
          <w:numId w:val="45"/>
        </w:numPr>
        <w:tabs>
          <w:tab w:val="left" w:pos="322"/>
        </w:tabs>
        <w:spacing w:before="1" w:line="292" w:lineRule="auto"/>
        <w:ind w:right="850" w:firstLine="0"/>
        <w:jc w:val="both"/>
        <w:rPr>
          <w:sz w:val="20"/>
        </w:rPr>
      </w:pPr>
      <w:r>
        <w:rPr>
          <w:sz w:val="20"/>
        </w:rPr>
        <w:t>Extracto de modificación del extracto de resolución de 6 de marzo de 2025, de la Secretaría de Estado de Transportes y Movilidad Sostenible, por la que se convoca la concesión de determinadas ayudas directas al transporte terrestre de viajeros, previstas en el Capítulo I del Título II del Real Decreto-ley 1/2025, de 28 de enero, por el que se aprueban medidas urgentes en materia</w:t>
      </w:r>
      <w:r>
        <w:rPr>
          <w:spacing w:val="80"/>
          <w:sz w:val="20"/>
        </w:rPr>
        <w:t xml:space="preserve"> </w:t>
      </w:r>
      <w:r>
        <w:rPr>
          <w:sz w:val="20"/>
        </w:rPr>
        <w:t>económica, de transporte, y de Seguridad Social, y para hacer frente a situaciones de vulnerabilidad.</w:t>
      </w:r>
    </w:p>
    <w:p w14:paraId="11782E8E" w14:textId="77777777" w:rsidR="001F3E5D" w:rsidRDefault="001F3E5D">
      <w:pPr>
        <w:pStyle w:val="Textoindependiente"/>
        <w:spacing w:before="9"/>
      </w:pPr>
    </w:p>
    <w:p w14:paraId="4A9EBBA0" w14:textId="62D72358" w:rsidR="001F3E5D" w:rsidRDefault="00000000">
      <w:pPr>
        <w:pStyle w:val="Prrafodelista"/>
        <w:numPr>
          <w:ilvl w:val="0"/>
          <w:numId w:val="45"/>
        </w:numPr>
        <w:tabs>
          <w:tab w:val="left" w:pos="308"/>
        </w:tabs>
        <w:spacing w:line="292" w:lineRule="auto"/>
        <w:ind w:right="850" w:firstLine="0"/>
        <w:jc w:val="both"/>
        <w:rPr>
          <w:sz w:val="20"/>
        </w:rPr>
      </w:pPr>
      <w:r>
        <w:rPr>
          <w:sz w:val="20"/>
        </w:rPr>
        <w:t xml:space="preserve">Informe técnico de solicitud de las Ayudas en la reducción de precio de abono trasporte y títulos </w:t>
      </w:r>
      <w:proofErr w:type="spellStart"/>
      <w:r>
        <w:rPr>
          <w:sz w:val="20"/>
        </w:rPr>
        <w:t>multiviaje</w:t>
      </w:r>
      <w:proofErr w:type="spellEnd"/>
      <w:r>
        <w:rPr>
          <w:sz w:val="20"/>
        </w:rPr>
        <w:t xml:space="preserve"> firmado por D. Antonio Ramos Martin, de fecha de 1 de abril de 2025.</w:t>
      </w:r>
    </w:p>
    <w:p w14:paraId="4690D240" w14:textId="77777777" w:rsidR="001F3E5D" w:rsidRDefault="001F3E5D">
      <w:pPr>
        <w:pStyle w:val="Textoindependiente"/>
        <w:spacing w:before="10"/>
      </w:pPr>
    </w:p>
    <w:p w14:paraId="3CDEB505" w14:textId="77777777" w:rsidR="001F3E5D" w:rsidRDefault="00000000">
      <w:pPr>
        <w:pStyle w:val="Prrafodelista"/>
        <w:numPr>
          <w:ilvl w:val="0"/>
          <w:numId w:val="45"/>
        </w:numPr>
        <w:tabs>
          <w:tab w:val="left" w:pos="322"/>
        </w:tabs>
        <w:spacing w:line="292" w:lineRule="auto"/>
        <w:ind w:right="850" w:firstLine="0"/>
        <w:jc w:val="both"/>
        <w:rPr>
          <w:sz w:val="20"/>
        </w:rPr>
      </w:pPr>
      <w:r>
        <w:rPr>
          <w:sz w:val="20"/>
        </w:rPr>
        <w:t xml:space="preserve">Propuesta de inicio de expediente del </w:t>
      </w:r>
      <w:proofErr w:type="gramStart"/>
      <w:r>
        <w:rPr>
          <w:sz w:val="20"/>
        </w:rPr>
        <w:t>Concejal</w:t>
      </w:r>
      <w:proofErr w:type="gramEnd"/>
      <w:r>
        <w:rPr>
          <w:sz w:val="20"/>
        </w:rPr>
        <w:t>-Delegado de Medio Ambiente y Servicios a la Ciudad, D. Jaime Santamarta Martínez de 1 de abril de 2025.</w:t>
      </w:r>
    </w:p>
    <w:p w14:paraId="46D35D81" w14:textId="77777777" w:rsidR="001F3E5D" w:rsidRDefault="001F3E5D">
      <w:pPr>
        <w:pStyle w:val="Textoindependiente"/>
        <w:spacing w:before="10"/>
      </w:pPr>
    </w:p>
    <w:p w14:paraId="35B6EBCA" w14:textId="77777777" w:rsidR="001F3E5D" w:rsidRDefault="00000000">
      <w:pPr>
        <w:pStyle w:val="Prrafodelista"/>
        <w:numPr>
          <w:ilvl w:val="0"/>
          <w:numId w:val="45"/>
        </w:numPr>
        <w:tabs>
          <w:tab w:val="left" w:pos="382"/>
        </w:tabs>
        <w:spacing w:line="297" w:lineRule="auto"/>
        <w:ind w:right="850" w:firstLine="0"/>
        <w:rPr>
          <w:sz w:val="20"/>
        </w:rPr>
      </w:pPr>
      <w:r>
        <w:rPr>
          <w:sz w:val="20"/>
        </w:rPr>
        <w:t xml:space="preserve">Consta informe jurídico </w:t>
      </w:r>
      <w:r>
        <w:rPr>
          <w:b/>
          <w:sz w:val="20"/>
        </w:rPr>
        <w:t xml:space="preserve">favorable </w:t>
      </w:r>
      <w:r>
        <w:rPr>
          <w:sz w:val="20"/>
        </w:rPr>
        <w:t xml:space="preserve">suscrito con fecha 3 de abril de 2025 por el </w:t>
      </w:r>
      <w:proofErr w:type="gramStart"/>
      <w:r>
        <w:rPr>
          <w:sz w:val="20"/>
        </w:rPr>
        <w:t>Director General</w:t>
      </w:r>
      <w:proofErr w:type="gramEnd"/>
      <w:r>
        <w:rPr>
          <w:sz w:val="20"/>
        </w:rPr>
        <w:t xml:space="preserve"> de la Asesoría Jurídica a la siguiente propuesta de acuerdo</w:t>
      </w:r>
    </w:p>
    <w:p w14:paraId="45807AA0" w14:textId="77777777" w:rsidR="001F3E5D" w:rsidRDefault="001F3E5D">
      <w:pPr>
        <w:pStyle w:val="Textoindependiente"/>
        <w:spacing w:before="4"/>
      </w:pPr>
    </w:p>
    <w:p w14:paraId="6CED2896" w14:textId="677DDEBF" w:rsidR="001F3E5D" w:rsidRDefault="00000000">
      <w:pPr>
        <w:pStyle w:val="Textoindependiente"/>
        <w:spacing w:line="292" w:lineRule="auto"/>
        <w:ind w:left="142" w:right="850"/>
        <w:jc w:val="both"/>
      </w:pPr>
      <w:r>
        <w:t>Vista la propuesta de resolución PR/2025/1969 de 3 de abril de 2025 fiscalizada favorablemente con fecha de 3 de abril de 2025</w:t>
      </w:r>
      <w:r w:rsidR="00E81BD1">
        <w:t>,</w:t>
      </w:r>
    </w:p>
    <w:p w14:paraId="613AE1E0" w14:textId="77777777" w:rsidR="001F3E5D" w:rsidRDefault="001F3E5D">
      <w:pPr>
        <w:pStyle w:val="Textoindependiente"/>
        <w:spacing w:before="9"/>
      </w:pPr>
    </w:p>
    <w:p w14:paraId="2AF8310F" w14:textId="77777777" w:rsidR="001F3E5D" w:rsidRDefault="00000000">
      <w:pPr>
        <w:pStyle w:val="Ttulo4"/>
        <w:spacing w:before="1"/>
      </w:pPr>
      <w:r>
        <w:rPr>
          <w:spacing w:val="-2"/>
        </w:rPr>
        <w:t>Resolución:</w:t>
      </w:r>
    </w:p>
    <w:p w14:paraId="0E7EC865" w14:textId="77777777" w:rsidR="001F3E5D" w:rsidRDefault="001F3E5D">
      <w:pPr>
        <w:pStyle w:val="Textoindependiente"/>
        <w:spacing w:before="61"/>
        <w:rPr>
          <w:b/>
        </w:rPr>
      </w:pPr>
    </w:p>
    <w:p w14:paraId="30DA8A28" w14:textId="77777777" w:rsidR="001F3E5D" w:rsidRDefault="00000000">
      <w:pPr>
        <w:pStyle w:val="Textoindependiente"/>
        <w:spacing w:line="292" w:lineRule="auto"/>
        <w:ind w:left="142" w:right="850"/>
        <w:jc w:val="both"/>
      </w:pPr>
      <w:r>
        <w:t xml:space="preserve">Previa declaración de urgencia alegada por el Sr. </w:t>
      </w:r>
      <w:proofErr w:type="gramStart"/>
      <w:r>
        <w:t>Presidente</w:t>
      </w:r>
      <w:proofErr w:type="gramEnd"/>
      <w:r>
        <w:t>, motivado por próximo fin del plazo de</w:t>
      </w:r>
      <w:r>
        <w:rPr>
          <w:spacing w:val="80"/>
        </w:rPr>
        <w:t xml:space="preserve"> </w:t>
      </w:r>
      <w:r>
        <w:t>la ayuda, de conformidad con lo establecido en el art. 51 del RD Legislativo 781/86 de 18 de abril y</w:t>
      </w:r>
      <w:r>
        <w:rPr>
          <w:spacing w:val="80"/>
        </w:rPr>
        <w:t xml:space="preserve"> </w:t>
      </w:r>
      <w:r>
        <w:t>en los arts. 83 y 113 del ROFRJEL.</w:t>
      </w:r>
    </w:p>
    <w:p w14:paraId="4AF2F49A" w14:textId="77777777" w:rsidR="001F3E5D" w:rsidRDefault="001F3E5D">
      <w:pPr>
        <w:pStyle w:val="Textoindependiente"/>
        <w:spacing w:line="292" w:lineRule="auto"/>
        <w:jc w:val="both"/>
        <w:sectPr w:rsidR="001F3E5D">
          <w:pgSz w:w="11910" w:h="16840"/>
          <w:pgMar w:top="1260" w:right="565" w:bottom="1260" w:left="1275" w:header="225" w:footer="1060" w:gutter="0"/>
          <w:cols w:space="720"/>
        </w:sectPr>
      </w:pPr>
    </w:p>
    <w:p w14:paraId="659E8A24" w14:textId="77777777" w:rsidR="001F3E5D" w:rsidRDefault="00000000">
      <w:pPr>
        <w:pStyle w:val="Textoindependiente"/>
        <w:spacing w:before="180" w:line="292" w:lineRule="auto"/>
        <w:ind w:left="142" w:right="850"/>
        <w:jc w:val="both"/>
      </w:pPr>
      <w:r>
        <w:lastRenderedPageBreak/>
        <w:t xml:space="preserve">1º.- Aprobar la solicitud de ayudas directas al transporte de viajeros establecidas en los artículos 4 a 17 del Real Decreto-ley 1/2025, de 28 de enero, en el periodo del 1 de julio al 31 de diciembre de </w:t>
      </w:r>
      <w:r>
        <w:rPr>
          <w:spacing w:val="-2"/>
        </w:rPr>
        <w:t>2025.</w:t>
      </w:r>
    </w:p>
    <w:p w14:paraId="0E266AE3" w14:textId="77777777" w:rsidR="001F3E5D" w:rsidRDefault="001F3E5D">
      <w:pPr>
        <w:pStyle w:val="Textoindependiente"/>
        <w:spacing w:before="10"/>
      </w:pPr>
    </w:p>
    <w:p w14:paraId="72DF37D7" w14:textId="77777777" w:rsidR="001F3E5D" w:rsidRDefault="00000000">
      <w:pPr>
        <w:pStyle w:val="Textoindependiente"/>
        <w:spacing w:line="292" w:lineRule="auto"/>
        <w:ind w:left="142" w:right="850"/>
        <w:jc w:val="both"/>
      </w:pPr>
      <w:r>
        <w:t>2º.- Ceder el derecho de cobro al Consorcio Regional de Transportes Públicos Regulares de Madrid</w:t>
      </w:r>
      <w:r>
        <w:rPr>
          <w:spacing w:val="80"/>
        </w:rPr>
        <w:t xml:space="preserve"> </w:t>
      </w:r>
      <w:r>
        <w:t>al haber asumido las competencias sobre transporte público de viajeros por carretera en el Ayuntamiento de Las Rozas según convenio firmado al efecto.</w:t>
      </w:r>
    </w:p>
    <w:p w14:paraId="786E27D7" w14:textId="77777777" w:rsidR="001F3E5D" w:rsidRDefault="001F3E5D">
      <w:pPr>
        <w:pStyle w:val="Textoindependiente"/>
        <w:spacing w:before="9"/>
      </w:pPr>
    </w:p>
    <w:p w14:paraId="34FB634F" w14:textId="77777777" w:rsidR="001F3E5D" w:rsidRDefault="00000000">
      <w:pPr>
        <w:pStyle w:val="Textoindependiente"/>
        <w:spacing w:before="1" w:line="292" w:lineRule="auto"/>
        <w:ind w:left="142" w:right="850"/>
        <w:jc w:val="both"/>
      </w:pPr>
      <w:r>
        <w:t xml:space="preserve">3º.- Facultar al Excmo. </w:t>
      </w:r>
      <w:proofErr w:type="gramStart"/>
      <w:r>
        <w:t>Alcalde</w:t>
      </w:r>
      <w:proofErr w:type="gramEnd"/>
      <w:r>
        <w:t>-Presidente para la firma de los anexos a los formularios de solicitud</w:t>
      </w:r>
      <w:r>
        <w:rPr>
          <w:spacing w:val="80"/>
        </w:rPr>
        <w:t xml:space="preserve"> </w:t>
      </w:r>
      <w:r>
        <w:t>de ayudas.</w:t>
      </w:r>
    </w:p>
    <w:p w14:paraId="2B1D9F73" w14:textId="77777777" w:rsidR="001F3E5D" w:rsidRDefault="001F3E5D">
      <w:pPr>
        <w:pStyle w:val="Textoindependiente"/>
        <w:spacing w:before="9"/>
      </w:pPr>
    </w:p>
    <w:p w14:paraId="2A7AB8C6" w14:textId="77777777" w:rsidR="001F3E5D" w:rsidRDefault="00000000">
      <w:pPr>
        <w:pStyle w:val="Textoindependiente"/>
        <w:spacing w:before="1" w:line="292" w:lineRule="auto"/>
        <w:ind w:left="142" w:right="850"/>
        <w:jc w:val="both"/>
      </w:pPr>
      <w:r>
        <w:rPr>
          <w:noProof/>
        </w:rPr>
        <mc:AlternateContent>
          <mc:Choice Requires="wps">
            <w:drawing>
              <wp:anchor distT="0" distB="0" distL="0" distR="0" simplePos="0" relativeHeight="15875072" behindDoc="0" locked="0" layoutInCell="1" allowOverlap="1" wp14:anchorId="3EFA236A" wp14:editId="1D2D80FC">
                <wp:simplePos x="0" y="0"/>
                <wp:positionH relativeFrom="page">
                  <wp:posOffset>6807090</wp:posOffset>
                </wp:positionH>
                <wp:positionV relativeFrom="paragraph">
                  <wp:posOffset>21776</wp:posOffset>
                </wp:positionV>
                <wp:extent cx="419734" cy="31870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7B80B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04C6F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EFA236A" id="Textbox 346" o:spid="_x0000_s1201" type="#_x0000_t202" style="position:absolute;left:0;text-align:left;margin-left:536pt;margin-top:1.7pt;width:33.05pt;height:250.95pt;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" filled="f" stroked="f">
                <v:textbox style="layout-flow:vertical;mso-layout-flow-alt:bottom-to-top" inset="0,0,0,0">
                  <w:txbxContent>
                    <w:p w14:paraId="517B80B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04C6F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 xml:space="preserve">4º.- Facultar al </w:t>
      </w:r>
      <w:proofErr w:type="gramStart"/>
      <w:r>
        <w:t>Director</w:t>
      </w:r>
      <w:proofErr w:type="gramEnd"/>
      <w:r>
        <w:t xml:space="preserve"> de la Oficina de Apoyo a la Junta de Gobierno Local, D. Antonio Díaz Calvo para la presentación telemática de la solicitud, en representación del Ayuntamiento de Las Rozas de </w:t>
      </w:r>
      <w:r>
        <w:rPr>
          <w:spacing w:val="-2"/>
        </w:rPr>
        <w:t>Madrid.</w:t>
      </w:r>
    </w:p>
    <w:p w14:paraId="410F4E09" w14:textId="77777777" w:rsidR="001F3E5D" w:rsidRDefault="001F3E5D">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F3E5D" w14:paraId="1C57C083"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03317B67" w14:textId="77777777" w:rsidR="001F3E5D" w:rsidRDefault="00000000">
            <w:pPr>
              <w:pStyle w:val="TableParagraph"/>
              <w:spacing w:before="83" w:line="297" w:lineRule="auto"/>
              <w:ind w:right="52"/>
              <w:jc w:val="both"/>
              <w:rPr>
                <w:b/>
                <w:sz w:val="20"/>
              </w:rPr>
            </w:pPr>
            <w:r>
              <w:rPr>
                <w:b/>
                <w:sz w:val="20"/>
              </w:rPr>
              <w:t>Aprobación de la solicitud de subvención iniciada por la Dirección General de Recursos Humanos y Relaciones con la Administración de Justicia sobre la concesión de subvención</w:t>
            </w:r>
            <w:r>
              <w:rPr>
                <w:b/>
                <w:spacing w:val="80"/>
                <w:sz w:val="20"/>
              </w:rPr>
              <w:t xml:space="preserve"> </w:t>
            </w:r>
            <w:r>
              <w:rPr>
                <w:b/>
                <w:sz w:val="20"/>
              </w:rPr>
              <w:t>a los Ayuntamientos para gastos de funcionamiento de los Juzgados de Paz de la</w:t>
            </w:r>
            <w:r>
              <w:rPr>
                <w:b/>
                <w:spacing w:val="80"/>
                <w:sz w:val="20"/>
              </w:rPr>
              <w:t xml:space="preserve"> </w:t>
            </w:r>
            <w:r>
              <w:rPr>
                <w:b/>
                <w:sz w:val="20"/>
              </w:rPr>
              <w:t xml:space="preserve">Comunidad de Madrid del año 2025. </w:t>
            </w:r>
            <w:proofErr w:type="spellStart"/>
            <w:r>
              <w:rPr>
                <w:b/>
                <w:sz w:val="20"/>
              </w:rPr>
              <w:t>Expte</w:t>
            </w:r>
            <w:proofErr w:type="spellEnd"/>
            <w:r>
              <w:rPr>
                <w:b/>
                <w:sz w:val="20"/>
              </w:rPr>
              <w:t>. 12969/2025.</w:t>
            </w:r>
          </w:p>
        </w:tc>
      </w:tr>
      <w:tr w:rsidR="001F3E5D" w14:paraId="41E80654" w14:textId="77777777">
        <w:trPr>
          <w:trHeight w:val="403"/>
        </w:trPr>
        <w:tc>
          <w:tcPr>
            <w:tcW w:w="1877" w:type="dxa"/>
            <w:tcBorders>
              <w:top w:val="single" w:sz="8" w:space="0" w:color="CCCCCC"/>
              <w:left w:val="single" w:sz="4" w:space="0" w:color="CCCCCC"/>
            </w:tcBorders>
          </w:tcPr>
          <w:p w14:paraId="6D812DDE" w14:textId="77777777" w:rsidR="001F3E5D"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0FC98B0C" w14:textId="77777777" w:rsidR="001F3E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D479C7A" w14:textId="77777777" w:rsidR="001F3E5D" w:rsidRDefault="001F3E5D">
      <w:pPr>
        <w:pStyle w:val="Textoindependiente"/>
        <w:spacing w:before="145"/>
      </w:pPr>
    </w:p>
    <w:p w14:paraId="3F4AFDF7" w14:textId="77777777" w:rsidR="001F3E5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AFDBA22" w14:textId="77777777" w:rsidR="001F3E5D" w:rsidRDefault="001F3E5D">
      <w:pPr>
        <w:pStyle w:val="Textoindependiente"/>
        <w:spacing w:before="61"/>
        <w:rPr>
          <w:b/>
        </w:rPr>
      </w:pPr>
    </w:p>
    <w:p w14:paraId="32DA762E" w14:textId="77777777" w:rsidR="001F3E5D" w:rsidRDefault="00000000">
      <w:pPr>
        <w:pStyle w:val="Textoindependiente"/>
        <w:spacing w:line="292" w:lineRule="auto"/>
        <w:ind w:left="142" w:right="850"/>
        <w:jc w:val="both"/>
      </w:pPr>
      <w:r>
        <w:t>PRIMERO. Con Registro de Entrada núm. 2025-E-RC-4505 de fecha 27 de marzo de dos mil veinticinco ha tenido entrada remita por la Dirección General de Recursos Humanos y Relaciones</w:t>
      </w:r>
      <w:r>
        <w:rPr>
          <w:spacing w:val="80"/>
          <w:w w:val="150"/>
        </w:rPr>
        <w:t xml:space="preserve"> </w:t>
      </w:r>
      <w:r>
        <w:t>con la Administración de Justicia, la notificación sobre el inicio del trámite del procedimiento de concesión de subvención a los Ayuntamientos para gastos de funcionamiento de los Juzgados de</w:t>
      </w:r>
      <w:r>
        <w:rPr>
          <w:spacing w:val="80"/>
        </w:rPr>
        <w:t xml:space="preserve"> </w:t>
      </w:r>
      <w:r>
        <w:t>Paz de la Comunidad de Madrid, en el escrito indica que deberá acreditar en el plazo de 15 días hábiles, contados a partir del siguiente a la recepción de este escrito distinta documentación.</w:t>
      </w:r>
    </w:p>
    <w:p w14:paraId="01F495A9" w14:textId="77777777" w:rsidR="001F3E5D" w:rsidRDefault="001F3E5D">
      <w:pPr>
        <w:pStyle w:val="Textoindependiente"/>
        <w:spacing w:before="10"/>
      </w:pPr>
    </w:p>
    <w:p w14:paraId="1F1E2ACB" w14:textId="7273DEA0" w:rsidR="001F3E5D" w:rsidRDefault="00000000">
      <w:pPr>
        <w:pStyle w:val="Textoindependiente"/>
        <w:spacing w:line="292" w:lineRule="auto"/>
        <w:ind w:left="142" w:right="850"/>
        <w:jc w:val="both"/>
      </w:pPr>
      <w:r>
        <w:t>SEGUNDO. Consta en el expediente, la emisión del Informe de Secretaría sobre la legislación y procedimiento a seguir, se ordenará la preparación de la documentación a aportar junto con la solicitud, a la vista de la normativa de la subvención.</w:t>
      </w:r>
    </w:p>
    <w:p w14:paraId="635C82A4" w14:textId="77777777" w:rsidR="001F3E5D" w:rsidRDefault="001F3E5D">
      <w:pPr>
        <w:pStyle w:val="Textoindependiente"/>
        <w:spacing w:before="10"/>
      </w:pPr>
    </w:p>
    <w:p w14:paraId="6F0CB6B3" w14:textId="77777777" w:rsidR="001F3E5D" w:rsidRDefault="00000000">
      <w:pPr>
        <w:pStyle w:val="Textoindependiente"/>
        <w:spacing w:line="292" w:lineRule="auto"/>
        <w:ind w:left="543" w:right="850" w:hanging="173"/>
        <w:jc w:val="both"/>
      </w:pPr>
      <w:r>
        <w:rPr>
          <w:noProof/>
          <w:position w:val="2"/>
        </w:rPr>
        <w:drawing>
          <wp:inline distT="0" distB="0" distL="0" distR="0" wp14:anchorId="00CA0952" wp14:editId="61D44676">
            <wp:extent cx="57619" cy="57632"/>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40"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Declaración Responsable, suscrita por el </w:t>
      </w:r>
      <w:proofErr w:type="gramStart"/>
      <w:r>
        <w:t>Alcalde</w:t>
      </w:r>
      <w:proofErr w:type="gramEnd"/>
      <w:r>
        <w:t xml:space="preserve"> de la Corporación Municipal, haciendo constar que el Ayuntamiento de esa localidad no se encuentra incurso en ninguna de las prohibiciones contenidas</w:t>
      </w:r>
      <w:r>
        <w:rPr>
          <w:spacing w:val="40"/>
        </w:rPr>
        <w:t xml:space="preserve"> </w:t>
      </w:r>
      <w:r>
        <w:t>en</w:t>
      </w:r>
      <w:r>
        <w:rPr>
          <w:spacing w:val="40"/>
        </w:rPr>
        <w:t xml:space="preserve"> </w:t>
      </w:r>
      <w:r>
        <w:t>el</w:t>
      </w:r>
      <w:r>
        <w:rPr>
          <w:spacing w:val="40"/>
        </w:rPr>
        <w:t xml:space="preserve"> </w:t>
      </w:r>
      <w:r>
        <w:t>artículo</w:t>
      </w:r>
      <w:r>
        <w:rPr>
          <w:spacing w:val="40"/>
        </w:rPr>
        <w:t xml:space="preserve"> </w:t>
      </w:r>
      <w:r>
        <w:t>13.2</w:t>
      </w:r>
      <w:r>
        <w:rPr>
          <w:spacing w:val="40"/>
        </w:rPr>
        <w:t xml:space="preserve"> </w:t>
      </w:r>
      <w:r>
        <w:t>de</w:t>
      </w:r>
      <w:r>
        <w:rPr>
          <w:spacing w:val="40"/>
        </w:rPr>
        <w:t xml:space="preserve"> </w:t>
      </w:r>
      <w:r>
        <w:t>la</w:t>
      </w:r>
      <w:r>
        <w:rPr>
          <w:spacing w:val="40"/>
        </w:rPr>
        <w:t xml:space="preserve"> </w:t>
      </w:r>
      <w:r>
        <w:t>Ley</w:t>
      </w:r>
      <w:r>
        <w:rPr>
          <w:spacing w:val="40"/>
        </w:rPr>
        <w:t xml:space="preserve"> </w:t>
      </w:r>
      <w:r>
        <w:t>38/2003,</w:t>
      </w:r>
      <w:r>
        <w:rPr>
          <w:spacing w:val="40"/>
        </w:rPr>
        <w:t xml:space="preserve"> </w:t>
      </w:r>
      <w:r>
        <w:t>de</w:t>
      </w:r>
      <w:r>
        <w:rPr>
          <w:spacing w:val="40"/>
        </w:rPr>
        <w:t xml:space="preserve"> </w:t>
      </w:r>
      <w:r>
        <w:t>17</w:t>
      </w:r>
      <w:r>
        <w:rPr>
          <w:spacing w:val="40"/>
        </w:rPr>
        <w:t xml:space="preserve"> </w:t>
      </w:r>
      <w:r>
        <w:t>de</w:t>
      </w:r>
      <w:r>
        <w:rPr>
          <w:spacing w:val="40"/>
        </w:rPr>
        <w:t xml:space="preserve"> </w:t>
      </w:r>
      <w:r>
        <w:t>noviembre,</w:t>
      </w:r>
      <w:r>
        <w:rPr>
          <w:spacing w:val="40"/>
        </w:rPr>
        <w:t xml:space="preserve"> </w:t>
      </w:r>
      <w:r>
        <w:t>General</w:t>
      </w:r>
      <w:r>
        <w:rPr>
          <w:spacing w:val="40"/>
        </w:rPr>
        <w:t xml:space="preserve"> </w:t>
      </w:r>
      <w:r>
        <w:t xml:space="preserve">de </w:t>
      </w:r>
      <w:r>
        <w:rPr>
          <w:spacing w:val="-2"/>
        </w:rPr>
        <w:t>Subvenciones.</w:t>
      </w:r>
    </w:p>
    <w:p w14:paraId="55C9EB29" w14:textId="77777777" w:rsidR="001F3E5D" w:rsidRDefault="00000000">
      <w:pPr>
        <w:pStyle w:val="Prrafodelista"/>
        <w:numPr>
          <w:ilvl w:val="0"/>
          <w:numId w:val="44"/>
        </w:numPr>
        <w:tabs>
          <w:tab w:val="left" w:pos="698"/>
        </w:tabs>
        <w:spacing w:line="292" w:lineRule="auto"/>
        <w:ind w:right="850" w:firstLine="0"/>
        <w:rPr>
          <w:sz w:val="20"/>
        </w:rPr>
      </w:pPr>
      <w:r>
        <w:rPr>
          <w:sz w:val="20"/>
        </w:rPr>
        <w:t>Certificado original o copia auténtica, expedido por la Agencia Estatal de la Administración Tributaria, en cuanto a las obligaciones fiscales y expedido a los efectos de obtener</w:t>
      </w:r>
      <w:r>
        <w:rPr>
          <w:spacing w:val="40"/>
          <w:sz w:val="20"/>
        </w:rPr>
        <w:t xml:space="preserve"> </w:t>
      </w:r>
      <w:r>
        <w:rPr>
          <w:sz w:val="20"/>
        </w:rPr>
        <w:t>subvenciones o ayudas públicas con cargo a los Presupuestos Generales del Estado.</w:t>
      </w:r>
    </w:p>
    <w:p w14:paraId="3E4F60BB" w14:textId="77777777" w:rsidR="001F3E5D" w:rsidRDefault="00000000">
      <w:pPr>
        <w:pStyle w:val="Prrafodelista"/>
        <w:numPr>
          <w:ilvl w:val="0"/>
          <w:numId w:val="44"/>
        </w:numPr>
        <w:tabs>
          <w:tab w:val="left" w:pos="700"/>
        </w:tabs>
        <w:spacing w:line="292" w:lineRule="auto"/>
        <w:ind w:right="850" w:firstLine="0"/>
        <w:rPr>
          <w:sz w:val="20"/>
        </w:rPr>
      </w:pPr>
      <w:r>
        <w:rPr>
          <w:sz w:val="20"/>
        </w:rPr>
        <w:t>Certificado original o copia auténtica, expedido por la Tesorería Territorial de la Seguridad Social de estar al corriente en el cumplimiento de las obligaciones con la Seguridad Social y expedido</w:t>
      </w:r>
      <w:r>
        <w:rPr>
          <w:spacing w:val="40"/>
          <w:sz w:val="20"/>
        </w:rPr>
        <w:t xml:space="preserve"> </w:t>
      </w:r>
      <w:r>
        <w:rPr>
          <w:sz w:val="20"/>
        </w:rPr>
        <w:t>a</w:t>
      </w:r>
      <w:r>
        <w:rPr>
          <w:spacing w:val="40"/>
          <w:sz w:val="20"/>
        </w:rPr>
        <w:t xml:space="preserve"> </w:t>
      </w:r>
      <w:r>
        <w:rPr>
          <w:sz w:val="20"/>
        </w:rPr>
        <w:t>los</w:t>
      </w:r>
      <w:r>
        <w:rPr>
          <w:spacing w:val="40"/>
          <w:sz w:val="20"/>
        </w:rPr>
        <w:t xml:space="preserve"> </w:t>
      </w:r>
      <w:r>
        <w:rPr>
          <w:sz w:val="20"/>
        </w:rPr>
        <w:t>efectos</w:t>
      </w:r>
      <w:r>
        <w:rPr>
          <w:spacing w:val="40"/>
          <w:sz w:val="20"/>
        </w:rPr>
        <w:t xml:space="preserve"> </w:t>
      </w:r>
      <w:r>
        <w:rPr>
          <w:sz w:val="20"/>
        </w:rPr>
        <w:t>de</w:t>
      </w:r>
      <w:r>
        <w:rPr>
          <w:spacing w:val="40"/>
          <w:sz w:val="20"/>
        </w:rPr>
        <w:t xml:space="preserve"> </w:t>
      </w:r>
      <w:r>
        <w:rPr>
          <w:sz w:val="20"/>
        </w:rPr>
        <w:t>obtener</w:t>
      </w:r>
      <w:r>
        <w:rPr>
          <w:spacing w:val="40"/>
          <w:sz w:val="20"/>
        </w:rPr>
        <w:t xml:space="preserve"> </w:t>
      </w:r>
      <w:r>
        <w:rPr>
          <w:sz w:val="20"/>
        </w:rPr>
        <w:t>subvenciones</w:t>
      </w:r>
      <w:r>
        <w:rPr>
          <w:spacing w:val="40"/>
          <w:sz w:val="20"/>
        </w:rPr>
        <w:t xml:space="preserve"> </w:t>
      </w:r>
      <w:r>
        <w:rPr>
          <w:sz w:val="20"/>
        </w:rPr>
        <w:t>o</w:t>
      </w:r>
      <w:r>
        <w:rPr>
          <w:spacing w:val="40"/>
          <w:sz w:val="20"/>
        </w:rPr>
        <w:t xml:space="preserve"> </w:t>
      </w:r>
      <w:r>
        <w:rPr>
          <w:sz w:val="20"/>
        </w:rPr>
        <w:t>ayudas</w:t>
      </w:r>
      <w:r>
        <w:rPr>
          <w:spacing w:val="40"/>
          <w:sz w:val="20"/>
        </w:rPr>
        <w:t xml:space="preserve"> </w:t>
      </w:r>
      <w:r>
        <w:rPr>
          <w:sz w:val="20"/>
        </w:rPr>
        <w:t>públicas</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los Presupuestos Generales del Estado.</w:t>
      </w:r>
    </w:p>
    <w:p w14:paraId="063EC1CD" w14:textId="77777777" w:rsidR="001F3E5D" w:rsidRDefault="00000000">
      <w:pPr>
        <w:pStyle w:val="Prrafodelista"/>
        <w:numPr>
          <w:ilvl w:val="0"/>
          <w:numId w:val="44"/>
        </w:numPr>
        <w:tabs>
          <w:tab w:val="left" w:pos="715"/>
        </w:tabs>
        <w:spacing w:line="292" w:lineRule="auto"/>
        <w:ind w:right="850" w:firstLine="0"/>
        <w:rPr>
          <w:sz w:val="20"/>
        </w:rPr>
      </w:pPr>
      <w:r>
        <w:rPr>
          <w:sz w:val="20"/>
        </w:rPr>
        <w:t>Certificado de la presentación de cuentas relativas al ejercicio 2023 ante la Cámara de</w:t>
      </w:r>
      <w:r>
        <w:rPr>
          <w:spacing w:val="80"/>
          <w:sz w:val="20"/>
        </w:rPr>
        <w:t xml:space="preserve"> </w:t>
      </w:r>
      <w:r>
        <w:rPr>
          <w:sz w:val="20"/>
        </w:rPr>
        <w:t>Cuentas de la Comunidad de Madrid.</w:t>
      </w:r>
    </w:p>
    <w:p w14:paraId="309D7D1C" w14:textId="77777777" w:rsidR="001F3E5D" w:rsidRDefault="001F3E5D">
      <w:pPr>
        <w:pStyle w:val="Textoindependiente"/>
        <w:spacing w:before="9"/>
      </w:pPr>
    </w:p>
    <w:p w14:paraId="24D57862" w14:textId="77777777" w:rsidR="001F3E5D" w:rsidRDefault="00000000">
      <w:pPr>
        <w:pStyle w:val="Textoindependiente"/>
        <w:ind w:left="142"/>
        <w:jc w:val="both"/>
      </w:pPr>
      <w:r>
        <w:t xml:space="preserve">FUNDAMENTOS DE </w:t>
      </w:r>
      <w:r>
        <w:rPr>
          <w:spacing w:val="-2"/>
        </w:rPr>
        <w:t>DERECHO</w:t>
      </w:r>
    </w:p>
    <w:p w14:paraId="2C781FF2" w14:textId="77777777" w:rsidR="001F3E5D" w:rsidRDefault="001F3E5D">
      <w:pPr>
        <w:pStyle w:val="Textoindependiente"/>
        <w:jc w:val="both"/>
        <w:sectPr w:rsidR="001F3E5D">
          <w:pgSz w:w="11910" w:h="16840"/>
          <w:pgMar w:top="1260" w:right="565" w:bottom="1260" w:left="1275" w:header="225" w:footer="1060" w:gutter="0"/>
          <w:cols w:space="720"/>
        </w:sectPr>
      </w:pPr>
    </w:p>
    <w:p w14:paraId="176E4050" w14:textId="77777777" w:rsidR="001F3E5D" w:rsidRDefault="00000000">
      <w:pPr>
        <w:pStyle w:val="Textoindependiente"/>
        <w:spacing w:before="214"/>
        <w:ind w:left="142"/>
      </w:pPr>
      <w:r>
        <w:lastRenderedPageBreak/>
        <w:t>PRIMERO.</w:t>
      </w:r>
      <w:r>
        <w:rPr>
          <w:spacing w:val="-4"/>
        </w:rPr>
        <w:t xml:space="preserve"> </w:t>
      </w:r>
      <w:r>
        <w:t>La</w:t>
      </w:r>
      <w:r>
        <w:rPr>
          <w:spacing w:val="-3"/>
        </w:rPr>
        <w:t xml:space="preserve"> </w:t>
      </w:r>
      <w:r>
        <w:t>Legislación</w:t>
      </w:r>
      <w:r>
        <w:rPr>
          <w:spacing w:val="-3"/>
        </w:rPr>
        <w:t xml:space="preserve"> </w:t>
      </w:r>
      <w:r>
        <w:t>aplicable</w:t>
      </w:r>
      <w:r>
        <w:rPr>
          <w:spacing w:val="-4"/>
        </w:rPr>
        <w:t xml:space="preserve"> </w:t>
      </w:r>
      <w:r>
        <w:t>es</w:t>
      </w:r>
      <w:r>
        <w:rPr>
          <w:spacing w:val="-3"/>
        </w:rPr>
        <w:t xml:space="preserve"> </w:t>
      </w:r>
      <w:r>
        <w:t>la</w:t>
      </w:r>
      <w:r>
        <w:rPr>
          <w:spacing w:val="-3"/>
        </w:rPr>
        <w:t xml:space="preserve"> </w:t>
      </w:r>
      <w:r>
        <w:rPr>
          <w:spacing w:val="-2"/>
        </w:rPr>
        <w:t>siguiente:</w:t>
      </w:r>
    </w:p>
    <w:p w14:paraId="7BA5F5C8" w14:textId="77777777" w:rsidR="001F3E5D" w:rsidRDefault="001F3E5D">
      <w:pPr>
        <w:pStyle w:val="Textoindependiente"/>
        <w:spacing w:before="60"/>
      </w:pPr>
    </w:p>
    <w:p w14:paraId="28D2E6C1" w14:textId="77777777" w:rsidR="001F3E5D" w:rsidRDefault="00000000">
      <w:pPr>
        <w:pStyle w:val="Prrafodelista"/>
        <w:numPr>
          <w:ilvl w:val="0"/>
          <w:numId w:val="43"/>
        </w:numPr>
        <w:tabs>
          <w:tab w:val="left" w:pos="264"/>
        </w:tabs>
        <w:ind w:right="0" w:hanging="122"/>
        <w:jc w:val="left"/>
        <w:rPr>
          <w:sz w:val="20"/>
        </w:rPr>
      </w:pPr>
      <w:r>
        <w:rPr>
          <w:sz w:val="20"/>
        </w:rPr>
        <w:t>La</w:t>
      </w:r>
      <w:r>
        <w:rPr>
          <w:spacing w:val="-3"/>
          <w:sz w:val="20"/>
        </w:rPr>
        <w:t xml:space="preserve"> </w:t>
      </w:r>
      <w:r>
        <w:rPr>
          <w:sz w:val="20"/>
        </w:rPr>
        <w:t>Ley</w:t>
      </w:r>
      <w:r>
        <w:rPr>
          <w:spacing w:val="-3"/>
          <w:sz w:val="20"/>
        </w:rPr>
        <w:t xml:space="preserve"> </w:t>
      </w:r>
      <w:r>
        <w:rPr>
          <w:sz w:val="20"/>
        </w:rPr>
        <w:t>38/1988,</w:t>
      </w:r>
      <w:r>
        <w:rPr>
          <w:spacing w:val="-3"/>
          <w:sz w:val="20"/>
        </w:rPr>
        <w:t xml:space="preserve"> </w:t>
      </w:r>
      <w:r>
        <w:rPr>
          <w:sz w:val="20"/>
        </w:rPr>
        <w:t>de</w:t>
      </w:r>
      <w:r>
        <w:rPr>
          <w:spacing w:val="-2"/>
          <w:sz w:val="20"/>
        </w:rPr>
        <w:t xml:space="preserve"> </w:t>
      </w:r>
      <w:r>
        <w:rPr>
          <w:sz w:val="20"/>
        </w:rPr>
        <w:t>28</w:t>
      </w:r>
      <w:r>
        <w:rPr>
          <w:spacing w:val="-3"/>
          <w:sz w:val="20"/>
        </w:rPr>
        <w:t xml:space="preserve"> </w:t>
      </w:r>
      <w:r>
        <w:rPr>
          <w:sz w:val="20"/>
        </w:rPr>
        <w:t>de</w:t>
      </w:r>
      <w:r>
        <w:rPr>
          <w:spacing w:val="-3"/>
          <w:sz w:val="20"/>
        </w:rPr>
        <w:t xml:space="preserve"> </w:t>
      </w:r>
      <w:r>
        <w:rPr>
          <w:sz w:val="20"/>
        </w:rPr>
        <w:t>diciembre</w:t>
      </w:r>
      <w:r>
        <w:rPr>
          <w:spacing w:val="-2"/>
          <w:sz w:val="20"/>
        </w:rPr>
        <w:t xml:space="preserve"> </w:t>
      </w:r>
      <w:r>
        <w:rPr>
          <w:sz w:val="20"/>
        </w:rPr>
        <w:t>Demarcación</w:t>
      </w:r>
      <w:r>
        <w:rPr>
          <w:spacing w:val="-3"/>
          <w:sz w:val="20"/>
        </w:rPr>
        <w:t xml:space="preserve"> </w:t>
      </w:r>
      <w:r>
        <w:rPr>
          <w:sz w:val="20"/>
        </w:rPr>
        <w:t>y</w:t>
      </w:r>
      <w:r>
        <w:rPr>
          <w:spacing w:val="-3"/>
          <w:sz w:val="20"/>
        </w:rPr>
        <w:t xml:space="preserve"> </w:t>
      </w:r>
      <w:r>
        <w:rPr>
          <w:sz w:val="20"/>
        </w:rPr>
        <w:t>Planta</w:t>
      </w:r>
      <w:r>
        <w:rPr>
          <w:spacing w:val="-2"/>
          <w:sz w:val="20"/>
        </w:rPr>
        <w:t xml:space="preserve"> Judicial.</w:t>
      </w:r>
    </w:p>
    <w:p w14:paraId="3DEB3F92" w14:textId="77777777" w:rsidR="001F3E5D" w:rsidRDefault="00000000">
      <w:pPr>
        <w:pStyle w:val="Prrafodelista"/>
        <w:numPr>
          <w:ilvl w:val="0"/>
          <w:numId w:val="43"/>
        </w:numPr>
        <w:tabs>
          <w:tab w:val="left" w:pos="264"/>
        </w:tabs>
        <w:spacing w:before="51"/>
        <w:ind w:right="0" w:hanging="122"/>
        <w:jc w:val="left"/>
        <w:rPr>
          <w:sz w:val="20"/>
        </w:rPr>
      </w:pPr>
      <w:r>
        <w:rPr>
          <w:sz w:val="20"/>
        </w:rPr>
        <w:t>Ley</w:t>
      </w:r>
      <w:r>
        <w:rPr>
          <w:spacing w:val="-1"/>
          <w:sz w:val="20"/>
        </w:rPr>
        <w:t xml:space="preserve"> </w:t>
      </w:r>
      <w:r>
        <w:rPr>
          <w:sz w:val="20"/>
        </w:rPr>
        <w:t>15/2023,</w:t>
      </w:r>
      <w:r>
        <w:rPr>
          <w:spacing w:val="-1"/>
          <w:sz w:val="20"/>
        </w:rPr>
        <w:t xml:space="preserve"> </w:t>
      </w:r>
      <w:r>
        <w:rPr>
          <w:sz w:val="20"/>
        </w:rPr>
        <w:t>de 27</w:t>
      </w:r>
      <w:r>
        <w:rPr>
          <w:spacing w:val="-1"/>
          <w:sz w:val="20"/>
        </w:rPr>
        <w:t xml:space="preserve"> </w:t>
      </w:r>
      <w:r>
        <w:rPr>
          <w:sz w:val="20"/>
        </w:rPr>
        <w:t>de diciembre,</w:t>
      </w:r>
      <w:r>
        <w:rPr>
          <w:spacing w:val="-1"/>
          <w:sz w:val="20"/>
        </w:rPr>
        <w:t xml:space="preserve"> </w:t>
      </w:r>
      <w:r>
        <w:rPr>
          <w:sz w:val="20"/>
        </w:rPr>
        <w:t>de Presupuestos</w:t>
      </w:r>
      <w:r>
        <w:rPr>
          <w:spacing w:val="-1"/>
          <w:sz w:val="20"/>
        </w:rPr>
        <w:t xml:space="preserve"> </w:t>
      </w:r>
      <w:r>
        <w:rPr>
          <w:sz w:val="20"/>
        </w:rPr>
        <w:t>Generales de</w:t>
      </w:r>
      <w:r>
        <w:rPr>
          <w:spacing w:val="-1"/>
          <w:sz w:val="20"/>
        </w:rPr>
        <w:t xml:space="preserve"> </w:t>
      </w:r>
      <w:r>
        <w:rPr>
          <w:sz w:val="20"/>
        </w:rPr>
        <w:t xml:space="preserve">la </w:t>
      </w:r>
      <w:r>
        <w:rPr>
          <w:spacing w:val="-2"/>
          <w:sz w:val="20"/>
        </w:rPr>
        <w:t>Comunidad</w:t>
      </w:r>
    </w:p>
    <w:p w14:paraId="04F2AC7E" w14:textId="77777777" w:rsidR="001F3E5D" w:rsidRDefault="00000000">
      <w:pPr>
        <w:pStyle w:val="Prrafodelista"/>
        <w:numPr>
          <w:ilvl w:val="0"/>
          <w:numId w:val="43"/>
        </w:numPr>
        <w:tabs>
          <w:tab w:val="left" w:pos="264"/>
        </w:tabs>
        <w:spacing w:before="50"/>
        <w:ind w:right="0" w:hanging="122"/>
        <w:jc w:val="left"/>
        <w:rPr>
          <w:sz w:val="20"/>
        </w:rPr>
      </w:pPr>
      <w:r>
        <w:rPr>
          <w:sz w:val="20"/>
        </w:rPr>
        <w:t>Ley</w:t>
      </w:r>
      <w:r>
        <w:rPr>
          <w:spacing w:val="-2"/>
          <w:sz w:val="20"/>
        </w:rPr>
        <w:t xml:space="preserve"> </w:t>
      </w:r>
      <w:r>
        <w:rPr>
          <w:sz w:val="20"/>
        </w:rPr>
        <w:t>2/1995,</w:t>
      </w:r>
      <w:r>
        <w:rPr>
          <w:spacing w:val="-1"/>
          <w:sz w:val="20"/>
        </w:rPr>
        <w:t xml:space="preserve"> </w:t>
      </w:r>
      <w:r>
        <w:rPr>
          <w:sz w:val="20"/>
        </w:rPr>
        <w:t>de</w:t>
      </w:r>
      <w:r>
        <w:rPr>
          <w:spacing w:val="-2"/>
          <w:sz w:val="20"/>
        </w:rPr>
        <w:t xml:space="preserve"> </w:t>
      </w:r>
      <w:r>
        <w:rPr>
          <w:sz w:val="20"/>
        </w:rPr>
        <w:t>8</w:t>
      </w:r>
      <w:r>
        <w:rPr>
          <w:spacing w:val="-1"/>
          <w:sz w:val="20"/>
        </w:rPr>
        <w:t xml:space="preserve"> </w:t>
      </w:r>
      <w:r>
        <w:rPr>
          <w:sz w:val="20"/>
        </w:rPr>
        <w:t>de</w:t>
      </w:r>
      <w:r>
        <w:rPr>
          <w:spacing w:val="-2"/>
          <w:sz w:val="20"/>
        </w:rPr>
        <w:t xml:space="preserve"> </w:t>
      </w:r>
      <w:r>
        <w:rPr>
          <w:sz w:val="20"/>
        </w:rPr>
        <w:t>marzo</w:t>
      </w:r>
      <w:r>
        <w:rPr>
          <w:spacing w:val="-1"/>
          <w:sz w:val="20"/>
        </w:rPr>
        <w:t xml:space="preserve"> </w:t>
      </w:r>
      <w:r>
        <w:rPr>
          <w:sz w:val="20"/>
        </w:rPr>
        <w:t>de</w:t>
      </w:r>
      <w:r>
        <w:rPr>
          <w:spacing w:val="-2"/>
          <w:sz w:val="20"/>
        </w:rPr>
        <w:t xml:space="preserve"> </w:t>
      </w:r>
      <w:r>
        <w:rPr>
          <w:sz w:val="20"/>
        </w:rPr>
        <w:t>Subvenciones</w:t>
      </w:r>
      <w:r>
        <w:rPr>
          <w:spacing w:val="-1"/>
          <w:sz w:val="20"/>
        </w:rPr>
        <w:t xml:space="preserve"> </w:t>
      </w:r>
      <w:r>
        <w:rPr>
          <w:sz w:val="20"/>
        </w:rPr>
        <w:t>de</w:t>
      </w:r>
      <w:r>
        <w:rPr>
          <w:spacing w:val="-2"/>
          <w:sz w:val="20"/>
        </w:rPr>
        <w:t xml:space="preserve"> </w:t>
      </w:r>
      <w:r>
        <w:rPr>
          <w:sz w:val="20"/>
        </w:rPr>
        <w:t>la</w:t>
      </w:r>
      <w:r>
        <w:rPr>
          <w:spacing w:val="-1"/>
          <w:sz w:val="20"/>
        </w:rPr>
        <w:t xml:space="preserve"> </w:t>
      </w:r>
      <w:r>
        <w:rPr>
          <w:sz w:val="20"/>
        </w:rPr>
        <w:t>Comunidad</w:t>
      </w:r>
      <w:r>
        <w:rPr>
          <w:spacing w:val="-2"/>
          <w:sz w:val="20"/>
        </w:rPr>
        <w:t xml:space="preserve"> </w:t>
      </w:r>
      <w:r>
        <w:rPr>
          <w:sz w:val="20"/>
        </w:rPr>
        <w:t>de</w:t>
      </w:r>
      <w:r>
        <w:rPr>
          <w:spacing w:val="-1"/>
          <w:sz w:val="20"/>
        </w:rPr>
        <w:t xml:space="preserve"> </w:t>
      </w:r>
      <w:r>
        <w:rPr>
          <w:spacing w:val="-2"/>
          <w:sz w:val="20"/>
        </w:rPr>
        <w:t>Madrid.</w:t>
      </w:r>
    </w:p>
    <w:p w14:paraId="6CD01930" w14:textId="77777777" w:rsidR="001F3E5D" w:rsidRDefault="001F3E5D">
      <w:pPr>
        <w:pStyle w:val="Textoindependiente"/>
        <w:spacing w:before="61"/>
      </w:pPr>
    </w:p>
    <w:p w14:paraId="06634838" w14:textId="77777777" w:rsidR="001F3E5D" w:rsidRDefault="00000000">
      <w:pPr>
        <w:pStyle w:val="Textoindependiente"/>
        <w:spacing w:line="292" w:lineRule="auto"/>
        <w:ind w:left="142" w:right="850"/>
        <w:jc w:val="both"/>
      </w:pPr>
      <w:r>
        <w:rPr>
          <w:noProof/>
        </w:rPr>
        <mc:AlternateContent>
          <mc:Choice Requires="wps">
            <w:drawing>
              <wp:anchor distT="0" distB="0" distL="0" distR="0" simplePos="0" relativeHeight="15876096" behindDoc="0" locked="0" layoutInCell="1" allowOverlap="1" wp14:anchorId="279FF523" wp14:editId="3E8BFD9B">
                <wp:simplePos x="0" y="0"/>
                <wp:positionH relativeFrom="page">
                  <wp:posOffset>6807090</wp:posOffset>
                </wp:positionH>
                <wp:positionV relativeFrom="paragraph">
                  <wp:posOffset>864846</wp:posOffset>
                </wp:positionV>
                <wp:extent cx="419734" cy="318706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7791D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2247A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79FF523" id="Textbox 349" o:spid="_x0000_s1202" type="#_x0000_t202" style="position:absolute;left:0;text-align:left;margin-left:536pt;margin-top:68.1pt;width:33.05pt;height:250.95pt;z-index:1587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" filled="f" stroked="f">
                <v:textbox style="layout-flow:vertical;mso-layout-flow-alt:bottom-to-top" inset="0,0,0,0">
                  <w:txbxContent>
                    <w:p w14:paraId="257791D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2247A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SEGUNDO. La Ley 38/1988, de 28 de diciembre, de Demarcación y Planta Judicial (BOE número</w:t>
      </w:r>
      <w:r>
        <w:rPr>
          <w:spacing w:val="40"/>
        </w:rPr>
        <w:t xml:space="preserve"> </w:t>
      </w:r>
      <w:r>
        <w:t>313, de fecha 30 de diciembre de 1988) establece, en su artículo 52, que en los Presupuestos Generales del Estado se establecerá un crédito para subvencionar a los Ayuntamientos por la atención de los conceptos a que se refieren los artículos 50 y 51 de la Ley (gastos de funcionamiento del Juzgado de Paz de la localidad), modulándose en función del número de habitantes de derecho del municipio.</w:t>
      </w:r>
    </w:p>
    <w:p w14:paraId="29D63089" w14:textId="77777777" w:rsidR="001F3E5D" w:rsidRDefault="00000000">
      <w:pPr>
        <w:pStyle w:val="Textoindependiente"/>
        <w:spacing w:line="292" w:lineRule="auto"/>
        <w:ind w:left="142" w:right="850"/>
        <w:jc w:val="both"/>
      </w:pPr>
      <w:r>
        <w:t xml:space="preserve">Mediante Orden de fecha 26 de marzo de 2025, el </w:t>
      </w:r>
      <w:proofErr w:type="gramStart"/>
      <w:r>
        <w:t>Consejero</w:t>
      </w:r>
      <w:proofErr w:type="gramEnd"/>
      <w:r>
        <w:t xml:space="preserve"> de Presidencia, Justicia y</w:t>
      </w:r>
      <w:r>
        <w:rPr>
          <w:spacing w:val="40"/>
        </w:rPr>
        <w:t xml:space="preserve"> </w:t>
      </w:r>
      <w:r>
        <w:t>Administración Local, fija el módulo de distribución de la subvención a Ayuntamientos para gastos de Funcionamiento de los Juzgados de Paz de la Comunidad de Madrid para el año 2024. Adjunto a</w:t>
      </w:r>
      <w:r>
        <w:rPr>
          <w:spacing w:val="80"/>
        </w:rPr>
        <w:t xml:space="preserve"> </w:t>
      </w:r>
      <w:r>
        <w:t>este escrito se remite copia de dicha orden a efectos de dar cumplimiento al trámite de notificación como Ayuntamientos de la Comunidad de Madrid en cuyo municipio se ubica la sede de un Juzgado de Paz.</w:t>
      </w:r>
    </w:p>
    <w:p w14:paraId="1910C759" w14:textId="77777777" w:rsidR="001F3E5D" w:rsidRDefault="00000000">
      <w:pPr>
        <w:pStyle w:val="Textoindependiente"/>
        <w:spacing w:line="292" w:lineRule="auto"/>
        <w:ind w:left="142" w:right="850"/>
        <w:jc w:val="both"/>
      </w:pPr>
      <w:r>
        <w:t xml:space="preserve">Mediante Orden de fecha 26 de marzo de 2025, el </w:t>
      </w:r>
      <w:proofErr w:type="gramStart"/>
      <w:r>
        <w:t>Consejero</w:t>
      </w:r>
      <w:proofErr w:type="gramEnd"/>
      <w:r>
        <w:t xml:space="preserve"> de Presidencia, Justicia y</w:t>
      </w:r>
      <w:r>
        <w:rPr>
          <w:spacing w:val="40"/>
        </w:rPr>
        <w:t xml:space="preserve"> </w:t>
      </w:r>
      <w:r>
        <w:t>Administración Local, fija el módulo de distribución de la subvención a Ayuntamientos para gastos de Funcionamiento de los Juzgados de Paz de la Comunidad de Madrid para el año 2025, correspondiéndole a las Rozas de Madrid 2.346 euros.</w:t>
      </w:r>
    </w:p>
    <w:p w14:paraId="33BC5110" w14:textId="77777777" w:rsidR="001F3E5D" w:rsidRDefault="00000000">
      <w:pPr>
        <w:pStyle w:val="Textoindependiente"/>
        <w:spacing w:line="292" w:lineRule="auto"/>
        <w:ind w:left="142" w:right="851"/>
        <w:jc w:val="both"/>
      </w:pPr>
      <w:r>
        <w:t xml:space="preserve">TERCERO. Elaborada la documentación complementaria a aportar junto con la solicitud de la subvención, por </w:t>
      </w:r>
      <w:proofErr w:type="gramStart"/>
      <w:r>
        <w:t>Alcalde</w:t>
      </w:r>
      <w:proofErr w:type="gramEnd"/>
      <w:r>
        <w:t>-Presidente se presentará la solicitud de subvención, en el plazo indicado en la convocatoria.</w:t>
      </w:r>
    </w:p>
    <w:p w14:paraId="5A7EA156" w14:textId="77777777" w:rsidR="001F3E5D" w:rsidRDefault="00000000">
      <w:pPr>
        <w:pStyle w:val="Textoindependiente"/>
        <w:spacing w:line="292" w:lineRule="auto"/>
        <w:ind w:left="142" w:right="850"/>
        <w:jc w:val="both"/>
      </w:pPr>
      <w:r>
        <w:t>CUARTO. El órgano competente para la adopción del acuerdo es la Junta de Gobierno Local, en virtud de los artículos 124.1 y 124.4.ñ) de la Ley 7/1985, de acuerdo con las delegaciones de competencias efectuadas.</w:t>
      </w:r>
    </w:p>
    <w:p w14:paraId="470047DE" w14:textId="77777777" w:rsidR="001F3E5D" w:rsidRDefault="001F3E5D">
      <w:pPr>
        <w:pStyle w:val="Textoindependiente"/>
        <w:spacing w:before="8"/>
      </w:pPr>
    </w:p>
    <w:p w14:paraId="70D1F181" w14:textId="7EF962E2" w:rsidR="001F3E5D"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PR/2025/1982</w:t>
      </w:r>
      <w:r>
        <w:rPr>
          <w:spacing w:val="-4"/>
        </w:rPr>
        <w:t xml:space="preserve"> </w:t>
      </w:r>
      <w:r>
        <w:t>de</w:t>
      </w:r>
      <w:r>
        <w:rPr>
          <w:spacing w:val="-4"/>
        </w:rPr>
        <w:t xml:space="preserve"> </w:t>
      </w:r>
      <w:r>
        <w:t>4</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E81BD1">
        <w:rPr>
          <w:spacing w:val="-2"/>
        </w:rPr>
        <w:t>,</w:t>
      </w:r>
    </w:p>
    <w:p w14:paraId="412AC43F" w14:textId="77777777" w:rsidR="001F3E5D" w:rsidRDefault="001F3E5D">
      <w:pPr>
        <w:pStyle w:val="Textoindependiente"/>
        <w:spacing w:before="60"/>
      </w:pPr>
    </w:p>
    <w:p w14:paraId="20B76B65" w14:textId="40536858" w:rsidR="001F3E5D" w:rsidRDefault="00000000">
      <w:pPr>
        <w:pStyle w:val="Ttulo4"/>
      </w:pPr>
      <w:r>
        <w:rPr>
          <w:spacing w:val="-2"/>
        </w:rPr>
        <w:t>Resolución:</w:t>
      </w:r>
    </w:p>
    <w:p w14:paraId="379FD89C" w14:textId="77777777" w:rsidR="001F3E5D" w:rsidRDefault="001F3E5D">
      <w:pPr>
        <w:pStyle w:val="Textoindependiente"/>
        <w:spacing w:before="61"/>
        <w:rPr>
          <w:b/>
        </w:rPr>
      </w:pPr>
    </w:p>
    <w:p w14:paraId="0A45A720" w14:textId="77777777" w:rsidR="001F3E5D" w:rsidRDefault="00000000">
      <w:pPr>
        <w:pStyle w:val="Textoindependiente"/>
        <w:spacing w:line="292" w:lineRule="auto"/>
        <w:ind w:left="142" w:right="850"/>
        <w:jc w:val="both"/>
      </w:pPr>
      <w:r>
        <w:t xml:space="preserve">Previa declaración de urgencia alegada por el Sr. </w:t>
      </w:r>
      <w:proofErr w:type="gramStart"/>
      <w:r>
        <w:t>Presidente</w:t>
      </w:r>
      <w:proofErr w:type="gramEnd"/>
      <w:r>
        <w:t>, motivado por próximo fin del plazo de</w:t>
      </w:r>
      <w:r>
        <w:rPr>
          <w:spacing w:val="80"/>
        </w:rPr>
        <w:t xml:space="preserve"> </w:t>
      </w:r>
      <w:r>
        <w:t>la ayuda, de conformidad con lo establecido en el art. 51 del RD Legislativo 781/86 de 18 de abril y</w:t>
      </w:r>
      <w:r>
        <w:rPr>
          <w:spacing w:val="80"/>
        </w:rPr>
        <w:t xml:space="preserve"> </w:t>
      </w:r>
      <w:r>
        <w:t>en los arts. 83 y 113 del ROFRJEL.</w:t>
      </w:r>
    </w:p>
    <w:p w14:paraId="2D2930EC" w14:textId="77777777" w:rsidR="001F3E5D" w:rsidRDefault="001F3E5D">
      <w:pPr>
        <w:pStyle w:val="Textoindependiente"/>
        <w:spacing w:before="10"/>
      </w:pPr>
    </w:p>
    <w:p w14:paraId="20468D5A" w14:textId="77777777" w:rsidR="001F3E5D" w:rsidRDefault="00000000">
      <w:pPr>
        <w:pStyle w:val="Textoindependiente"/>
        <w:spacing w:line="292" w:lineRule="auto"/>
        <w:ind w:left="142" w:right="850"/>
        <w:jc w:val="both"/>
      </w:pPr>
      <w:r>
        <w:t>ÚNICO-</w:t>
      </w:r>
      <w:r>
        <w:rPr>
          <w:spacing w:val="14"/>
        </w:rPr>
        <w:t xml:space="preserve"> </w:t>
      </w:r>
      <w:r>
        <w:t>Aprobar</w:t>
      </w:r>
      <w:r>
        <w:rPr>
          <w:spacing w:val="14"/>
        </w:rPr>
        <w:t xml:space="preserve"> </w:t>
      </w:r>
      <w:r>
        <w:t>la</w:t>
      </w:r>
      <w:r>
        <w:rPr>
          <w:spacing w:val="14"/>
        </w:rPr>
        <w:t xml:space="preserve"> </w:t>
      </w:r>
      <w:r>
        <w:t>solicitud</w:t>
      </w:r>
      <w:r>
        <w:rPr>
          <w:spacing w:val="14"/>
        </w:rPr>
        <w:t xml:space="preserve"> </w:t>
      </w:r>
      <w:r>
        <w:t>de</w:t>
      </w:r>
      <w:r>
        <w:rPr>
          <w:spacing w:val="14"/>
        </w:rPr>
        <w:t xml:space="preserve"> </w:t>
      </w:r>
      <w:r>
        <w:t>subvención</w:t>
      </w:r>
      <w:r>
        <w:rPr>
          <w:spacing w:val="14"/>
        </w:rPr>
        <w:t xml:space="preserve"> </w:t>
      </w:r>
      <w:r>
        <w:t>iniciada</w:t>
      </w:r>
      <w:r>
        <w:rPr>
          <w:spacing w:val="14"/>
        </w:rPr>
        <w:t xml:space="preserve"> </w:t>
      </w:r>
      <w:r>
        <w:t>por</w:t>
      </w:r>
      <w:r>
        <w:rPr>
          <w:spacing w:val="14"/>
        </w:rPr>
        <w:t xml:space="preserve"> </w:t>
      </w:r>
      <w:r>
        <w:t>la</w:t>
      </w:r>
      <w:r>
        <w:rPr>
          <w:spacing w:val="14"/>
        </w:rPr>
        <w:t xml:space="preserve"> </w:t>
      </w:r>
      <w:r>
        <w:t>Dirección</w:t>
      </w:r>
      <w:r>
        <w:rPr>
          <w:spacing w:val="14"/>
        </w:rPr>
        <w:t xml:space="preserve"> </w:t>
      </w:r>
      <w:r>
        <w:t>General</w:t>
      </w:r>
      <w:r>
        <w:rPr>
          <w:spacing w:val="14"/>
        </w:rPr>
        <w:t xml:space="preserve"> </w:t>
      </w:r>
      <w:r>
        <w:t>de</w:t>
      </w:r>
      <w:r>
        <w:rPr>
          <w:spacing w:val="14"/>
        </w:rPr>
        <w:t xml:space="preserve"> </w:t>
      </w:r>
      <w:r>
        <w:t>Recursos</w:t>
      </w:r>
      <w:r>
        <w:rPr>
          <w:spacing w:val="14"/>
        </w:rPr>
        <w:t xml:space="preserve"> </w:t>
      </w:r>
      <w:r>
        <w:t>Humanos y</w:t>
      </w:r>
      <w:r>
        <w:rPr>
          <w:spacing w:val="40"/>
        </w:rPr>
        <w:t xml:space="preserve"> </w:t>
      </w:r>
      <w:r>
        <w:t>Relaciones</w:t>
      </w:r>
      <w:r>
        <w:rPr>
          <w:spacing w:val="40"/>
        </w:rPr>
        <w:t xml:space="preserve"> </w:t>
      </w:r>
      <w:r>
        <w:t>con</w:t>
      </w:r>
      <w:r>
        <w:rPr>
          <w:spacing w:val="40"/>
        </w:rPr>
        <w:t xml:space="preserve"> </w:t>
      </w:r>
      <w:r>
        <w:t>la</w:t>
      </w:r>
      <w:r>
        <w:rPr>
          <w:spacing w:val="40"/>
        </w:rPr>
        <w:t xml:space="preserve"> </w:t>
      </w:r>
      <w:r>
        <w:t>Administración</w:t>
      </w:r>
      <w:r>
        <w:rPr>
          <w:spacing w:val="40"/>
        </w:rPr>
        <w:t xml:space="preserve"> </w:t>
      </w:r>
      <w:r>
        <w:t>de</w:t>
      </w:r>
      <w:r>
        <w:rPr>
          <w:spacing w:val="40"/>
        </w:rPr>
        <w:t xml:space="preserve"> </w:t>
      </w:r>
      <w:r>
        <w:t>Justicia</w:t>
      </w:r>
      <w:r>
        <w:rPr>
          <w:spacing w:val="40"/>
        </w:rPr>
        <w:t xml:space="preserve"> </w:t>
      </w:r>
      <w:r>
        <w:t>sobre</w:t>
      </w:r>
      <w:r>
        <w:rPr>
          <w:spacing w:val="40"/>
        </w:rPr>
        <w:t xml:space="preserve"> </w:t>
      </w:r>
      <w:r>
        <w:t>la</w:t>
      </w:r>
      <w:r>
        <w:rPr>
          <w:spacing w:val="40"/>
        </w:rPr>
        <w:t xml:space="preserve"> </w:t>
      </w:r>
      <w:r>
        <w:t>concesión</w:t>
      </w:r>
      <w:r>
        <w:rPr>
          <w:spacing w:val="40"/>
        </w:rPr>
        <w:t xml:space="preserve"> </w:t>
      </w:r>
      <w:r>
        <w:t>de</w:t>
      </w:r>
      <w:r>
        <w:rPr>
          <w:spacing w:val="40"/>
        </w:rPr>
        <w:t xml:space="preserve"> </w:t>
      </w:r>
      <w:r>
        <w:t>subvención</w:t>
      </w:r>
      <w:r>
        <w:rPr>
          <w:spacing w:val="40"/>
        </w:rPr>
        <w:t xml:space="preserve"> </w:t>
      </w:r>
      <w:r>
        <w:t>a</w:t>
      </w:r>
      <w:r>
        <w:rPr>
          <w:spacing w:val="40"/>
        </w:rPr>
        <w:t xml:space="preserve"> </w:t>
      </w:r>
      <w:r>
        <w:t>los Ayuntamientos para gastos de funcionamiento de los Juzgados de Paz de la Comunidad de Madrid del año 2025.</w:t>
      </w:r>
    </w:p>
    <w:p w14:paraId="4DA97156" w14:textId="77777777" w:rsidR="001F3E5D" w:rsidRDefault="001F3E5D">
      <w:pPr>
        <w:pStyle w:val="Textoindependiente"/>
        <w:spacing w:before="113"/>
      </w:pPr>
    </w:p>
    <w:p w14:paraId="786DE08E" w14:textId="77777777" w:rsidR="001F3E5D" w:rsidRDefault="00000000">
      <w:pPr>
        <w:pStyle w:val="Ttulo4"/>
        <w:ind w:left="2424"/>
      </w:pPr>
      <w:r>
        <w:t xml:space="preserve">DOCUMENTO FIRMADO </w:t>
      </w:r>
      <w:r>
        <w:rPr>
          <w:spacing w:val="-2"/>
        </w:rPr>
        <w:t>ELECTRÓNICAMENTE</w:t>
      </w:r>
    </w:p>
    <w:p w14:paraId="2A4CB281" w14:textId="77777777" w:rsidR="001F3E5D" w:rsidRDefault="001F3E5D">
      <w:pPr>
        <w:pStyle w:val="Ttulo4"/>
        <w:sectPr w:rsidR="001F3E5D">
          <w:pgSz w:w="11910" w:h="16840"/>
          <w:pgMar w:top="1260" w:right="565" w:bottom="1260" w:left="1275" w:header="225" w:footer="1060" w:gutter="0"/>
          <w:cols w:space="720"/>
        </w:sectPr>
      </w:pPr>
    </w:p>
    <w:p w14:paraId="5B68CFB6" w14:textId="77777777" w:rsidR="001F3E5D" w:rsidRDefault="001F3E5D">
      <w:pPr>
        <w:pStyle w:val="Textoindependiente"/>
        <w:spacing w:before="7"/>
        <w:rPr>
          <w:b/>
          <w:sz w:val="13"/>
        </w:rPr>
      </w:pPr>
    </w:p>
    <w:p w14:paraId="5EF55294" w14:textId="77777777" w:rsidR="001F3E5D" w:rsidRDefault="00000000">
      <w:pPr>
        <w:pStyle w:val="Textoindependiente"/>
        <w:ind w:left="142"/>
      </w:pPr>
      <w:r>
        <w:rPr>
          <w:noProof/>
        </w:rPr>
        <mc:AlternateContent>
          <mc:Choice Requires="wpg">
            <w:drawing>
              <wp:inline distT="0" distB="0" distL="0" distR="0" wp14:anchorId="6CB9CFBD" wp14:editId="2F6380FE">
                <wp:extent cx="5760085" cy="276860"/>
                <wp:effectExtent l="9525" t="0" r="0" b="8889"/>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52" name="Graphic 352"/>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53" name="Graphic 353"/>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4" name="Textbox 354"/>
                        <wps:cNvSpPr txBox="1"/>
                        <wps:spPr>
                          <a:xfrm>
                            <a:off x="4762" y="10160"/>
                            <a:ext cx="5750560" cy="257175"/>
                          </a:xfrm>
                          <a:prstGeom prst="rect">
                            <a:avLst/>
                          </a:prstGeom>
                        </wps:spPr>
                        <wps:txbx>
                          <w:txbxContent>
                            <w:p w14:paraId="2ADFC0D1" w14:textId="77777777" w:rsidR="001F3E5D"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JGL/2025/15</w:t>
                              </w:r>
                            </w:p>
                          </w:txbxContent>
                        </wps:txbx>
                        <wps:bodyPr wrap="square" lIns="0" tIns="0" rIns="0" bIns="0" rtlCol="0">
                          <a:noAutofit/>
                        </wps:bodyPr>
                      </wps:wsp>
                    </wpg:wgp>
                  </a:graphicData>
                </a:graphic>
              </wp:inline>
            </w:drawing>
          </mc:Choice>
          <mc:Fallback>
            <w:pict>
              <v:group w14:anchorId="6CB9CFBD" id="Group 351" o:spid="_x0000_s1203"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">
                <v:shape id="Graphic 352" o:spid="_x0000_s120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" path="m5750242,l,,,257644r5750242,l5750242,xe" fillcolor="#f3f3f3" stroked="f">
                  <v:path arrowok="t"/>
                </v:shape>
                <v:shape id="Graphic 353" o:spid="_x0000_s120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54" o:spid="_x0000_s120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2ADFC0D1" w14:textId="77777777" w:rsidR="001F3E5D"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JGL/2025/15</w:t>
                        </w:r>
                      </w:p>
                    </w:txbxContent>
                  </v:textbox>
                </v:shape>
                <w10:anchorlock/>
              </v:group>
            </w:pict>
          </mc:Fallback>
        </mc:AlternateContent>
      </w:r>
    </w:p>
    <w:p w14:paraId="046DF354" w14:textId="77777777" w:rsidR="001F3E5D" w:rsidRDefault="001F3E5D">
      <w:pPr>
        <w:pStyle w:val="Textoindependiente"/>
        <w:spacing w:before="106"/>
        <w:rPr>
          <w:b/>
        </w:rPr>
      </w:pPr>
    </w:p>
    <w:p w14:paraId="091C7ECA" w14:textId="77777777" w:rsidR="001F3E5D" w:rsidRDefault="00000000">
      <w:pPr>
        <w:pStyle w:val="Prrafodelista"/>
        <w:numPr>
          <w:ilvl w:val="1"/>
          <w:numId w:val="45"/>
        </w:numPr>
        <w:tabs>
          <w:tab w:val="left" w:pos="408"/>
        </w:tabs>
        <w:ind w:left="408" w:right="0" w:hanging="266"/>
        <w:rPr>
          <w:b/>
          <w:sz w:val="20"/>
        </w:rPr>
      </w:pPr>
      <w:r>
        <w:rPr>
          <w:b/>
          <w:sz w:val="20"/>
        </w:rPr>
        <w:t xml:space="preserve">PARTE </w:t>
      </w:r>
      <w:r>
        <w:rPr>
          <w:b/>
          <w:spacing w:val="-2"/>
          <w:sz w:val="20"/>
        </w:rPr>
        <w:t>RESOLUTIVA</w:t>
      </w:r>
    </w:p>
    <w:p w14:paraId="2538B160" w14:textId="77777777" w:rsidR="001F3E5D" w:rsidRDefault="001F3E5D">
      <w:pPr>
        <w:pStyle w:val="Textoindependiente"/>
        <w:spacing w:before="61"/>
        <w:rPr>
          <w:b/>
        </w:rPr>
      </w:pPr>
    </w:p>
    <w:p w14:paraId="0AF966E0" w14:textId="77777777" w:rsidR="001F3E5D" w:rsidRDefault="00000000">
      <w:pPr>
        <w:pStyle w:val="Prrafodelista"/>
        <w:numPr>
          <w:ilvl w:val="2"/>
          <w:numId w:val="45"/>
        </w:numPr>
        <w:tabs>
          <w:tab w:val="left" w:pos="543"/>
        </w:tabs>
        <w:spacing w:line="292" w:lineRule="auto"/>
        <w:ind w:right="850"/>
        <w:jc w:val="both"/>
        <w:rPr>
          <w:sz w:val="20"/>
        </w:rPr>
      </w:pPr>
      <w:r>
        <w:rPr>
          <w:sz w:val="20"/>
        </w:rPr>
        <w:t>Aprobación de lista provisional de aspirantes admitidos y excluidos para la provisión, con</w:t>
      </w:r>
      <w:r>
        <w:rPr>
          <w:spacing w:val="80"/>
          <w:sz w:val="20"/>
        </w:rPr>
        <w:t xml:space="preserve"> </w:t>
      </w:r>
      <w:r>
        <w:rPr>
          <w:sz w:val="20"/>
        </w:rPr>
        <w:t xml:space="preserve">carácter de personal laboral fijo y por el procedimiento de concurso-oposición, mediante promoción interna, de dos (2) plazas de Diplomado Universitario de Enfermería (DUE), categoría de Técnico de Emergencias Sanitarias (PI-03/2024). </w:t>
      </w:r>
      <w:proofErr w:type="spellStart"/>
      <w:r>
        <w:rPr>
          <w:sz w:val="20"/>
        </w:rPr>
        <w:t>Expte</w:t>
      </w:r>
      <w:proofErr w:type="spellEnd"/>
      <w:r>
        <w:rPr>
          <w:sz w:val="20"/>
        </w:rPr>
        <w:t>. 57014/2024.</w:t>
      </w:r>
    </w:p>
    <w:p w14:paraId="1CEC5F4B" w14:textId="77777777" w:rsidR="001F3E5D" w:rsidRDefault="001F3E5D">
      <w:pPr>
        <w:pStyle w:val="Textoindependiente"/>
        <w:spacing w:before="50"/>
      </w:pPr>
    </w:p>
    <w:p w14:paraId="33107166" w14:textId="5AD6D5B4" w:rsidR="001F3E5D" w:rsidRDefault="00000000">
      <w:pPr>
        <w:pStyle w:val="Prrafodelista"/>
        <w:numPr>
          <w:ilvl w:val="3"/>
          <w:numId w:val="45"/>
        </w:numPr>
        <w:tabs>
          <w:tab w:val="left" w:pos="1115"/>
        </w:tabs>
        <w:spacing w:before="1"/>
        <w:ind w:right="0" w:hanging="122"/>
        <w:jc w:val="left"/>
        <w:rPr>
          <w:sz w:val="20"/>
        </w:rPr>
      </w:pPr>
      <w:r>
        <w:rPr>
          <w:noProof/>
          <w:sz w:val="20"/>
        </w:rPr>
        <mc:AlternateContent>
          <mc:Choice Requires="wps">
            <w:drawing>
              <wp:anchor distT="0" distB="0" distL="0" distR="0" simplePos="0" relativeHeight="15877632" behindDoc="0" locked="0" layoutInCell="1" allowOverlap="1" wp14:anchorId="17586984" wp14:editId="35D4AD3E">
                <wp:simplePos x="0" y="0"/>
                <wp:positionH relativeFrom="page">
                  <wp:posOffset>6807090</wp:posOffset>
                </wp:positionH>
                <wp:positionV relativeFrom="paragraph">
                  <wp:posOffset>182320</wp:posOffset>
                </wp:positionV>
                <wp:extent cx="419734" cy="318706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9E971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1608E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7586984" id="Textbox 355" o:spid="_x0000_s1207" type="#_x0000_t202" style="position:absolute;left:0;text-align:left;margin-left:536pt;margin-top:14.35pt;width:33.05pt;height:250.95pt;z-index:1587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" filled="f" stroked="f">
                <v:textbox style="layout-flow:vertical;mso-layout-flow-alt:bottom-to-top" inset="0,0,0,0">
                  <w:txbxContent>
                    <w:p w14:paraId="1F9E971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1608E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sz w:val="20"/>
        </w:rPr>
        <w:t>Anexo</w:t>
      </w:r>
      <w:r>
        <w:rPr>
          <w:spacing w:val="-2"/>
          <w:sz w:val="20"/>
        </w:rPr>
        <w:t xml:space="preserve"> </w:t>
      </w:r>
      <w:r>
        <w:rPr>
          <w:sz w:val="20"/>
        </w:rPr>
        <w:t>1.</w:t>
      </w:r>
      <w:r>
        <w:rPr>
          <w:spacing w:val="-2"/>
          <w:sz w:val="20"/>
        </w:rPr>
        <w:t xml:space="preserve"> </w:t>
      </w:r>
      <w:r>
        <w:rPr>
          <w:sz w:val="20"/>
        </w:rPr>
        <w:t>2.-</w:t>
      </w:r>
      <w:r>
        <w:rPr>
          <w:spacing w:val="-1"/>
          <w:sz w:val="20"/>
        </w:rPr>
        <w:t xml:space="preserve"> </w:t>
      </w:r>
      <w:r>
        <w:rPr>
          <w:sz w:val="20"/>
        </w:rPr>
        <w:t>ANEXO</w:t>
      </w:r>
      <w:r>
        <w:rPr>
          <w:spacing w:val="-2"/>
          <w:sz w:val="20"/>
        </w:rPr>
        <w:t xml:space="preserve"> </w:t>
      </w:r>
      <w:r>
        <w:rPr>
          <w:sz w:val="20"/>
        </w:rPr>
        <w:t>I.</w:t>
      </w:r>
      <w:r>
        <w:rPr>
          <w:spacing w:val="-2"/>
          <w:sz w:val="20"/>
        </w:rPr>
        <w:t xml:space="preserve"> </w:t>
      </w:r>
      <w:r>
        <w:rPr>
          <w:sz w:val="20"/>
        </w:rPr>
        <w:t>Listado</w:t>
      </w:r>
      <w:r>
        <w:rPr>
          <w:spacing w:val="-1"/>
          <w:sz w:val="20"/>
        </w:rPr>
        <w:t xml:space="preserve"> </w:t>
      </w:r>
      <w:r>
        <w:rPr>
          <w:spacing w:val="-2"/>
          <w:sz w:val="20"/>
        </w:rPr>
        <w:t>ADMITIDOS</w:t>
      </w:r>
      <w:r w:rsidR="00E81BD1">
        <w:rPr>
          <w:spacing w:val="-2"/>
          <w:sz w:val="20"/>
        </w:rPr>
        <w:t>.</w:t>
      </w:r>
    </w:p>
    <w:p w14:paraId="18DB35E4" w14:textId="77777777" w:rsidR="001F3E5D" w:rsidRDefault="001F3E5D">
      <w:pPr>
        <w:pStyle w:val="Textoindependiente"/>
        <w:spacing w:before="60"/>
      </w:pPr>
    </w:p>
    <w:p w14:paraId="2CAF2B85" w14:textId="7ED13D25" w:rsidR="001F3E5D" w:rsidRDefault="00000000">
      <w:pPr>
        <w:pStyle w:val="Prrafodelista"/>
        <w:numPr>
          <w:ilvl w:val="3"/>
          <w:numId w:val="45"/>
        </w:numPr>
        <w:tabs>
          <w:tab w:val="left" w:pos="1115"/>
        </w:tabs>
        <w:ind w:right="0" w:hanging="122"/>
        <w:jc w:val="left"/>
        <w:rPr>
          <w:sz w:val="20"/>
        </w:rPr>
      </w:pPr>
      <w:r>
        <w:rPr>
          <w:sz w:val="20"/>
        </w:rPr>
        <w:t>Anexo</w:t>
      </w:r>
      <w:r>
        <w:rPr>
          <w:spacing w:val="-2"/>
          <w:sz w:val="20"/>
        </w:rPr>
        <w:t xml:space="preserve"> </w:t>
      </w:r>
      <w:r>
        <w:rPr>
          <w:sz w:val="20"/>
        </w:rPr>
        <w:t>2.</w:t>
      </w:r>
      <w:r>
        <w:rPr>
          <w:spacing w:val="-2"/>
          <w:sz w:val="20"/>
        </w:rPr>
        <w:t xml:space="preserve"> </w:t>
      </w:r>
      <w:r>
        <w:rPr>
          <w:sz w:val="20"/>
        </w:rPr>
        <w:t>3-</w:t>
      </w:r>
      <w:r>
        <w:rPr>
          <w:spacing w:val="-1"/>
          <w:sz w:val="20"/>
        </w:rPr>
        <w:t xml:space="preserve"> </w:t>
      </w:r>
      <w:r>
        <w:rPr>
          <w:sz w:val="20"/>
        </w:rPr>
        <w:t>ANEXO</w:t>
      </w:r>
      <w:r>
        <w:rPr>
          <w:spacing w:val="-2"/>
          <w:sz w:val="20"/>
        </w:rPr>
        <w:t xml:space="preserve"> </w:t>
      </w:r>
      <w:r>
        <w:rPr>
          <w:sz w:val="20"/>
        </w:rPr>
        <w:t>II.</w:t>
      </w:r>
      <w:r>
        <w:rPr>
          <w:spacing w:val="-2"/>
          <w:sz w:val="20"/>
        </w:rPr>
        <w:t xml:space="preserve"> </w:t>
      </w:r>
      <w:r>
        <w:rPr>
          <w:sz w:val="20"/>
        </w:rPr>
        <w:t>Listado</w:t>
      </w:r>
      <w:r>
        <w:rPr>
          <w:spacing w:val="-1"/>
          <w:sz w:val="20"/>
        </w:rPr>
        <w:t xml:space="preserve"> </w:t>
      </w:r>
      <w:r>
        <w:rPr>
          <w:spacing w:val="-2"/>
          <w:sz w:val="20"/>
        </w:rPr>
        <w:t>EXCLUIDOS</w:t>
      </w:r>
      <w:r w:rsidR="00E81BD1">
        <w:rPr>
          <w:spacing w:val="-2"/>
          <w:sz w:val="20"/>
        </w:rPr>
        <w:t>.</w:t>
      </w:r>
    </w:p>
    <w:p w14:paraId="57254FED" w14:textId="77777777" w:rsidR="001F3E5D" w:rsidRDefault="001F3E5D">
      <w:pPr>
        <w:pStyle w:val="Textoindependiente"/>
        <w:spacing w:before="61"/>
      </w:pPr>
    </w:p>
    <w:p w14:paraId="4D78234B" w14:textId="77777777" w:rsidR="001F3E5D" w:rsidRDefault="00000000">
      <w:pPr>
        <w:pStyle w:val="Prrafodelista"/>
        <w:numPr>
          <w:ilvl w:val="2"/>
          <w:numId w:val="45"/>
        </w:numPr>
        <w:tabs>
          <w:tab w:val="left" w:pos="543"/>
        </w:tabs>
        <w:spacing w:line="292" w:lineRule="auto"/>
        <w:ind w:right="850"/>
        <w:jc w:val="both"/>
        <w:rPr>
          <w:sz w:val="20"/>
        </w:rPr>
      </w:pPr>
      <w:r>
        <w:rPr>
          <w:sz w:val="20"/>
        </w:rPr>
        <w:t xml:space="preserve">Aprobación del </w:t>
      </w:r>
      <w:r w:rsidRPr="00E81BD1">
        <w:rPr>
          <w:i/>
          <w:iCs/>
          <w:sz w:val="20"/>
        </w:rPr>
        <w:t>“Protocolo para la prevención de conductas inaceptables en el trabajo”.</w:t>
      </w:r>
      <w:r>
        <w:rPr>
          <w:sz w:val="20"/>
        </w:rPr>
        <w:t xml:space="preserve"> </w:t>
      </w:r>
      <w:proofErr w:type="spellStart"/>
      <w:r>
        <w:rPr>
          <w:sz w:val="20"/>
        </w:rPr>
        <w:t>Expte</w:t>
      </w:r>
      <w:proofErr w:type="spellEnd"/>
      <w:r>
        <w:rPr>
          <w:sz w:val="20"/>
        </w:rPr>
        <w:t xml:space="preserve">. </w:t>
      </w:r>
      <w:r>
        <w:rPr>
          <w:spacing w:val="-2"/>
          <w:sz w:val="20"/>
        </w:rPr>
        <w:t>22708/2024.</w:t>
      </w:r>
    </w:p>
    <w:p w14:paraId="14EED92D" w14:textId="77777777" w:rsidR="001F3E5D" w:rsidRDefault="001F3E5D">
      <w:pPr>
        <w:pStyle w:val="Textoindependiente"/>
        <w:spacing w:before="50"/>
      </w:pPr>
    </w:p>
    <w:p w14:paraId="2A0E6087" w14:textId="77777777" w:rsidR="001F3E5D" w:rsidRDefault="00000000">
      <w:pPr>
        <w:pStyle w:val="Prrafodelista"/>
        <w:numPr>
          <w:ilvl w:val="3"/>
          <w:numId w:val="45"/>
        </w:numPr>
        <w:tabs>
          <w:tab w:val="left" w:pos="1115"/>
        </w:tabs>
        <w:ind w:right="0" w:hanging="122"/>
        <w:jc w:val="left"/>
        <w:rPr>
          <w:sz w:val="20"/>
        </w:rPr>
      </w:pPr>
      <w:r>
        <w:rPr>
          <w:sz w:val="20"/>
        </w:rPr>
        <w:t>Anexo</w:t>
      </w:r>
      <w:r>
        <w:rPr>
          <w:spacing w:val="-5"/>
          <w:sz w:val="20"/>
        </w:rPr>
        <w:t xml:space="preserve"> </w:t>
      </w:r>
      <w:r>
        <w:rPr>
          <w:sz w:val="20"/>
        </w:rPr>
        <w:t>3.</w:t>
      </w:r>
      <w:r>
        <w:rPr>
          <w:spacing w:val="-3"/>
          <w:sz w:val="20"/>
        </w:rPr>
        <w:t xml:space="preserve"> </w:t>
      </w:r>
      <w:r>
        <w:rPr>
          <w:sz w:val="20"/>
        </w:rPr>
        <w:t>texto</w:t>
      </w:r>
      <w:r>
        <w:rPr>
          <w:spacing w:val="-3"/>
          <w:sz w:val="20"/>
        </w:rPr>
        <w:t xml:space="preserve"> </w:t>
      </w:r>
      <w:r>
        <w:rPr>
          <w:sz w:val="20"/>
        </w:rPr>
        <w:t>del</w:t>
      </w:r>
      <w:r>
        <w:rPr>
          <w:spacing w:val="-2"/>
          <w:sz w:val="20"/>
        </w:rPr>
        <w:t xml:space="preserve"> </w:t>
      </w:r>
      <w:r>
        <w:rPr>
          <w:sz w:val="20"/>
        </w:rPr>
        <w:t>protocolo</w:t>
      </w:r>
      <w:r>
        <w:rPr>
          <w:spacing w:val="-3"/>
          <w:sz w:val="20"/>
        </w:rPr>
        <w:t xml:space="preserve"> </w:t>
      </w:r>
      <w:r>
        <w:rPr>
          <w:sz w:val="20"/>
        </w:rPr>
        <w:t>de</w:t>
      </w:r>
      <w:r>
        <w:rPr>
          <w:spacing w:val="-3"/>
          <w:sz w:val="20"/>
        </w:rPr>
        <w:t xml:space="preserve"> </w:t>
      </w:r>
      <w:r>
        <w:rPr>
          <w:sz w:val="20"/>
        </w:rPr>
        <w:t>conductas</w:t>
      </w:r>
      <w:r>
        <w:rPr>
          <w:spacing w:val="-2"/>
          <w:sz w:val="20"/>
        </w:rPr>
        <w:t xml:space="preserve"> inaceptables</w:t>
      </w:r>
    </w:p>
    <w:p w14:paraId="0499D1F8" w14:textId="77777777" w:rsidR="001F3E5D" w:rsidRDefault="001F3E5D">
      <w:pPr>
        <w:pStyle w:val="Textoindependiente"/>
        <w:spacing w:before="60"/>
      </w:pPr>
    </w:p>
    <w:p w14:paraId="1C18D00B" w14:textId="77777777" w:rsidR="001F3E5D" w:rsidRDefault="00000000">
      <w:pPr>
        <w:pStyle w:val="Prrafodelista"/>
        <w:numPr>
          <w:ilvl w:val="2"/>
          <w:numId w:val="45"/>
        </w:numPr>
        <w:tabs>
          <w:tab w:val="left" w:pos="542"/>
        </w:tabs>
        <w:spacing w:before="1"/>
        <w:ind w:left="542" w:right="0" w:hanging="278"/>
        <w:rPr>
          <w:sz w:val="20"/>
        </w:rPr>
      </w:pPr>
      <w:r>
        <w:rPr>
          <w:sz w:val="20"/>
        </w:rPr>
        <w:t>Reconocimiento</w:t>
      </w:r>
      <w:r>
        <w:rPr>
          <w:spacing w:val="-4"/>
          <w:sz w:val="20"/>
        </w:rPr>
        <w:t xml:space="preserve"> </w:t>
      </w:r>
      <w:r>
        <w:rPr>
          <w:sz w:val="20"/>
        </w:rPr>
        <w:t>de</w:t>
      </w:r>
      <w:r>
        <w:rPr>
          <w:spacing w:val="-4"/>
          <w:sz w:val="20"/>
        </w:rPr>
        <w:t xml:space="preserve"> </w:t>
      </w:r>
      <w:r>
        <w:rPr>
          <w:sz w:val="20"/>
        </w:rPr>
        <w:t>deuda</w:t>
      </w:r>
      <w:r>
        <w:rPr>
          <w:spacing w:val="-3"/>
          <w:sz w:val="20"/>
        </w:rPr>
        <w:t xml:space="preserve"> </w:t>
      </w:r>
      <w:r>
        <w:rPr>
          <w:sz w:val="20"/>
        </w:rPr>
        <w:t>1/2025.</w:t>
      </w:r>
      <w:r>
        <w:rPr>
          <w:spacing w:val="-4"/>
          <w:sz w:val="20"/>
        </w:rPr>
        <w:t xml:space="preserve"> </w:t>
      </w:r>
      <w:proofErr w:type="spellStart"/>
      <w:r>
        <w:rPr>
          <w:sz w:val="20"/>
        </w:rPr>
        <w:t>Expte</w:t>
      </w:r>
      <w:proofErr w:type="spellEnd"/>
      <w:r>
        <w:rPr>
          <w:sz w:val="20"/>
        </w:rPr>
        <w:t>.</w:t>
      </w:r>
      <w:r>
        <w:rPr>
          <w:spacing w:val="-3"/>
          <w:sz w:val="20"/>
        </w:rPr>
        <w:t xml:space="preserve"> </w:t>
      </w:r>
      <w:r>
        <w:rPr>
          <w:spacing w:val="-2"/>
          <w:sz w:val="20"/>
        </w:rPr>
        <w:t>12853/2025.</w:t>
      </w:r>
    </w:p>
    <w:p w14:paraId="7EF1EB44" w14:textId="77777777" w:rsidR="001F3E5D" w:rsidRDefault="001F3E5D">
      <w:pPr>
        <w:pStyle w:val="Textoindependiente"/>
        <w:spacing w:before="100"/>
      </w:pPr>
    </w:p>
    <w:p w14:paraId="21DB9587" w14:textId="3C239DB7" w:rsidR="001F3E5D" w:rsidRDefault="00000000">
      <w:pPr>
        <w:pStyle w:val="Prrafodelista"/>
        <w:numPr>
          <w:ilvl w:val="3"/>
          <w:numId w:val="45"/>
        </w:numPr>
        <w:tabs>
          <w:tab w:val="left" w:pos="1223"/>
        </w:tabs>
        <w:spacing w:before="1" w:line="292" w:lineRule="auto"/>
        <w:ind w:left="993" w:right="850" w:firstLine="0"/>
        <w:jc w:val="left"/>
        <w:rPr>
          <w:sz w:val="20"/>
        </w:rPr>
      </w:pPr>
      <w:r>
        <w:rPr>
          <w:sz w:val="20"/>
        </w:rPr>
        <w:t>Anexo</w:t>
      </w:r>
      <w:r>
        <w:rPr>
          <w:spacing w:val="80"/>
          <w:w w:val="150"/>
          <w:sz w:val="20"/>
        </w:rPr>
        <w:t xml:space="preserve"> </w:t>
      </w:r>
      <w:r>
        <w:rPr>
          <w:sz w:val="20"/>
        </w:rPr>
        <w:t>4.</w:t>
      </w:r>
      <w:r>
        <w:rPr>
          <w:spacing w:val="80"/>
          <w:w w:val="150"/>
          <w:sz w:val="20"/>
        </w:rPr>
        <w:t xml:space="preserve"> </w:t>
      </w:r>
      <w:r>
        <w:rPr>
          <w:sz w:val="20"/>
        </w:rPr>
        <w:t>INFORME</w:t>
      </w:r>
      <w:r>
        <w:rPr>
          <w:spacing w:val="80"/>
          <w:w w:val="150"/>
          <w:sz w:val="20"/>
        </w:rPr>
        <w:t xml:space="preserve"> </w:t>
      </w:r>
      <w:r>
        <w:rPr>
          <w:sz w:val="20"/>
        </w:rPr>
        <w:t>JURIDICO</w:t>
      </w:r>
      <w:r>
        <w:rPr>
          <w:spacing w:val="80"/>
          <w:w w:val="150"/>
          <w:sz w:val="20"/>
        </w:rPr>
        <w:t xml:space="preserve"> </w:t>
      </w:r>
      <w:r>
        <w:rPr>
          <w:sz w:val="20"/>
        </w:rPr>
        <w:t>2025-0369</w:t>
      </w:r>
      <w:r>
        <w:rPr>
          <w:spacing w:val="80"/>
          <w:w w:val="150"/>
          <w:sz w:val="20"/>
        </w:rPr>
        <w:t xml:space="preserve"> </w:t>
      </w:r>
      <w:r>
        <w:rPr>
          <w:sz w:val="20"/>
        </w:rPr>
        <w:t>[Informe</w:t>
      </w:r>
      <w:r>
        <w:rPr>
          <w:spacing w:val="80"/>
          <w:w w:val="150"/>
          <w:sz w:val="20"/>
        </w:rPr>
        <w:t xml:space="preserve"> </w:t>
      </w:r>
      <w:r>
        <w:rPr>
          <w:sz w:val="20"/>
        </w:rPr>
        <w:t>jurídico</w:t>
      </w:r>
      <w:r>
        <w:rPr>
          <w:spacing w:val="80"/>
          <w:w w:val="150"/>
          <w:sz w:val="20"/>
        </w:rPr>
        <w:t xml:space="preserve"> </w:t>
      </w:r>
      <w:r>
        <w:rPr>
          <w:sz w:val="20"/>
        </w:rPr>
        <w:t>al</w:t>
      </w:r>
      <w:r>
        <w:rPr>
          <w:spacing w:val="80"/>
          <w:w w:val="150"/>
          <w:sz w:val="20"/>
        </w:rPr>
        <w:t xml:space="preserve"> </w:t>
      </w:r>
      <w:r>
        <w:rPr>
          <w:sz w:val="20"/>
        </w:rPr>
        <w:t>expediente</w:t>
      </w:r>
      <w:r>
        <w:rPr>
          <w:spacing w:val="80"/>
          <w:w w:val="150"/>
          <w:sz w:val="20"/>
        </w:rPr>
        <w:t xml:space="preserve"> </w:t>
      </w:r>
      <w:r>
        <w:rPr>
          <w:sz w:val="20"/>
        </w:rPr>
        <w:t>de reconocimiento deuda 1 2025]</w:t>
      </w:r>
      <w:r w:rsidR="00E81BD1">
        <w:rPr>
          <w:sz w:val="20"/>
        </w:rPr>
        <w:t>.</w:t>
      </w:r>
    </w:p>
    <w:p w14:paraId="00041F68" w14:textId="77777777" w:rsidR="001F3E5D" w:rsidRDefault="001F3E5D">
      <w:pPr>
        <w:pStyle w:val="Textoindependiente"/>
        <w:spacing w:before="9"/>
      </w:pPr>
    </w:p>
    <w:p w14:paraId="39359792" w14:textId="3D665743" w:rsidR="001F3E5D" w:rsidRDefault="00000000">
      <w:pPr>
        <w:pStyle w:val="Prrafodelista"/>
        <w:numPr>
          <w:ilvl w:val="3"/>
          <w:numId w:val="45"/>
        </w:numPr>
        <w:tabs>
          <w:tab w:val="left" w:pos="1115"/>
        </w:tabs>
        <w:spacing w:before="1"/>
        <w:ind w:right="0" w:hanging="122"/>
        <w:jc w:val="left"/>
        <w:rPr>
          <w:sz w:val="20"/>
        </w:rPr>
      </w:pPr>
      <w:r>
        <w:rPr>
          <w:sz w:val="20"/>
        </w:rPr>
        <w:t>Anexo</w:t>
      </w:r>
      <w:r>
        <w:rPr>
          <w:spacing w:val="-3"/>
          <w:sz w:val="20"/>
        </w:rPr>
        <w:t xml:space="preserve"> </w:t>
      </w:r>
      <w:r>
        <w:rPr>
          <w:sz w:val="20"/>
        </w:rPr>
        <w:t>5.</w:t>
      </w:r>
      <w:r>
        <w:rPr>
          <w:spacing w:val="-3"/>
          <w:sz w:val="20"/>
        </w:rPr>
        <w:t xml:space="preserve"> </w:t>
      </w:r>
      <w:r>
        <w:rPr>
          <w:sz w:val="20"/>
        </w:rPr>
        <w:t>INFORME</w:t>
      </w:r>
      <w:r>
        <w:rPr>
          <w:spacing w:val="-3"/>
          <w:sz w:val="20"/>
        </w:rPr>
        <w:t xml:space="preserve"> </w:t>
      </w:r>
      <w:r>
        <w:rPr>
          <w:sz w:val="20"/>
        </w:rPr>
        <w:t>OMISION</w:t>
      </w:r>
      <w:r>
        <w:rPr>
          <w:spacing w:val="-3"/>
          <w:sz w:val="20"/>
        </w:rPr>
        <w:t xml:space="preserve"> </w:t>
      </w:r>
      <w:r>
        <w:rPr>
          <w:sz w:val="20"/>
        </w:rPr>
        <w:t>INTERVENTORA</w:t>
      </w:r>
      <w:r>
        <w:rPr>
          <w:spacing w:val="-3"/>
          <w:sz w:val="20"/>
        </w:rPr>
        <w:t xml:space="preserve"> </w:t>
      </w:r>
      <w:r>
        <w:rPr>
          <w:sz w:val="20"/>
        </w:rPr>
        <w:t>2025-0001</w:t>
      </w:r>
      <w:r>
        <w:rPr>
          <w:spacing w:val="-3"/>
          <w:sz w:val="20"/>
        </w:rPr>
        <w:t xml:space="preserve"> </w:t>
      </w:r>
      <w:r>
        <w:rPr>
          <w:sz w:val="20"/>
        </w:rPr>
        <w:t>[INF-Int-rec-deud-1-</w:t>
      </w:r>
      <w:r>
        <w:rPr>
          <w:spacing w:val="-2"/>
          <w:sz w:val="20"/>
        </w:rPr>
        <w:t>2025]</w:t>
      </w:r>
      <w:r w:rsidR="00E81BD1">
        <w:rPr>
          <w:spacing w:val="-2"/>
          <w:sz w:val="20"/>
        </w:rPr>
        <w:t>.</w:t>
      </w:r>
    </w:p>
    <w:p w14:paraId="58049E1F" w14:textId="77777777" w:rsidR="001F3E5D" w:rsidRDefault="001F3E5D">
      <w:pPr>
        <w:pStyle w:val="Textoindependiente"/>
        <w:spacing w:before="59"/>
      </w:pPr>
    </w:p>
    <w:p w14:paraId="4432EA0C" w14:textId="77777777" w:rsidR="001F3E5D" w:rsidRDefault="00000000">
      <w:pPr>
        <w:pStyle w:val="Prrafodelista"/>
        <w:numPr>
          <w:ilvl w:val="1"/>
          <w:numId w:val="45"/>
        </w:numPr>
        <w:tabs>
          <w:tab w:val="left" w:pos="408"/>
        </w:tabs>
        <w:ind w:left="408" w:right="0" w:hanging="266"/>
        <w:rPr>
          <w:b/>
          <w:sz w:val="20"/>
        </w:rPr>
      </w:pPr>
      <w:r>
        <w:rPr>
          <w:b/>
          <w:sz w:val="20"/>
        </w:rPr>
        <w:t xml:space="preserve">PARTE NO </w:t>
      </w:r>
      <w:r>
        <w:rPr>
          <w:b/>
          <w:spacing w:val="-2"/>
          <w:sz w:val="20"/>
        </w:rPr>
        <w:t>RESOLUTIVA</w:t>
      </w:r>
    </w:p>
    <w:p w14:paraId="70499F94" w14:textId="77777777" w:rsidR="001F3E5D" w:rsidRDefault="001F3E5D">
      <w:pPr>
        <w:pStyle w:val="Textoindependiente"/>
        <w:spacing w:before="61"/>
        <w:rPr>
          <w:b/>
        </w:rPr>
      </w:pPr>
    </w:p>
    <w:p w14:paraId="537BED12" w14:textId="1A2E80C1" w:rsidR="001F3E5D" w:rsidRDefault="00000000">
      <w:pPr>
        <w:pStyle w:val="Prrafodelista"/>
        <w:numPr>
          <w:ilvl w:val="1"/>
          <w:numId w:val="45"/>
        </w:numPr>
        <w:tabs>
          <w:tab w:val="left" w:pos="408"/>
        </w:tabs>
        <w:ind w:left="408" w:right="0" w:hanging="266"/>
        <w:rPr>
          <w:b/>
          <w:sz w:val="20"/>
        </w:rPr>
      </w:pPr>
      <w:r>
        <w:rPr>
          <w:b/>
          <w:sz w:val="20"/>
        </w:rPr>
        <w:t xml:space="preserve">ASUNTOS DE </w:t>
      </w:r>
      <w:r>
        <w:rPr>
          <w:b/>
          <w:spacing w:val="-2"/>
          <w:sz w:val="20"/>
        </w:rPr>
        <w:t>URGENCIA</w:t>
      </w:r>
    </w:p>
    <w:p w14:paraId="5442B291" w14:textId="77777777" w:rsidR="001F3E5D" w:rsidRDefault="001F3E5D">
      <w:pPr>
        <w:pStyle w:val="Prrafodelista"/>
        <w:jc w:val="left"/>
        <w:rPr>
          <w:b/>
          <w:sz w:val="20"/>
        </w:rPr>
        <w:sectPr w:rsidR="001F3E5D">
          <w:pgSz w:w="11910" w:h="16840"/>
          <w:pgMar w:top="1260" w:right="565" w:bottom="1260" w:left="1275" w:header="225" w:footer="1060" w:gutter="0"/>
          <w:cols w:space="720"/>
        </w:sectPr>
      </w:pPr>
    </w:p>
    <w:p w14:paraId="1DC93527" w14:textId="0D540DB3" w:rsidR="001F3E5D" w:rsidRDefault="001F3E5D">
      <w:pPr>
        <w:pStyle w:val="Textoindependiente"/>
        <w:rPr>
          <w:b/>
          <w:sz w:val="22"/>
        </w:rPr>
      </w:pPr>
    </w:p>
    <w:p w14:paraId="4B08CFCA" w14:textId="77777777" w:rsidR="001F3E5D" w:rsidRDefault="001F3E5D">
      <w:pPr>
        <w:pStyle w:val="Textoindependiente"/>
        <w:spacing w:before="94"/>
        <w:rPr>
          <w:b/>
          <w:sz w:val="22"/>
        </w:rPr>
      </w:pPr>
    </w:p>
    <w:p w14:paraId="2C18622F" w14:textId="77777777" w:rsidR="001F3E5D" w:rsidRDefault="00000000">
      <w:pPr>
        <w:ind w:left="570" w:right="675"/>
        <w:jc w:val="center"/>
        <w:rPr>
          <w:b/>
        </w:rPr>
      </w:pPr>
      <w:r>
        <w:rPr>
          <w:b/>
          <w:u w:val="single"/>
        </w:rPr>
        <w:t>ANEXO</w:t>
      </w:r>
      <w:r>
        <w:rPr>
          <w:b/>
          <w:spacing w:val="-5"/>
          <w:u w:val="single"/>
        </w:rPr>
        <w:t xml:space="preserve"> </w:t>
      </w:r>
      <w:r>
        <w:rPr>
          <w:b/>
          <w:spacing w:val="-10"/>
          <w:u w:val="single"/>
        </w:rPr>
        <w:t>I</w:t>
      </w:r>
    </w:p>
    <w:p w14:paraId="3E7B6AD5" w14:textId="77777777" w:rsidR="001F3E5D" w:rsidRDefault="001F3E5D">
      <w:pPr>
        <w:pStyle w:val="Textoindependiente"/>
        <w:spacing w:before="74"/>
        <w:rPr>
          <w:b/>
          <w:sz w:val="22"/>
        </w:rPr>
      </w:pPr>
    </w:p>
    <w:p w14:paraId="1FBE4B57" w14:textId="77777777" w:rsidR="001F3E5D" w:rsidRDefault="00000000">
      <w:pPr>
        <w:ind w:left="565" w:right="675"/>
        <w:jc w:val="center"/>
        <w:rPr>
          <w:b/>
        </w:rPr>
      </w:pPr>
      <w:r>
        <w:rPr>
          <w:b/>
          <w:u w:val="single"/>
        </w:rPr>
        <w:t>RELACION</w:t>
      </w:r>
      <w:r>
        <w:rPr>
          <w:b/>
          <w:spacing w:val="-8"/>
          <w:u w:val="single"/>
        </w:rPr>
        <w:t xml:space="preserve"> </w:t>
      </w:r>
      <w:r>
        <w:rPr>
          <w:b/>
          <w:u w:val="single"/>
        </w:rPr>
        <w:t>GENERAL</w:t>
      </w:r>
      <w:r>
        <w:rPr>
          <w:b/>
          <w:spacing w:val="-3"/>
          <w:u w:val="single"/>
        </w:rPr>
        <w:t xml:space="preserve"> </w:t>
      </w:r>
      <w:r>
        <w:rPr>
          <w:b/>
          <w:u w:val="single"/>
        </w:rPr>
        <w:t>PROVISIONAL</w:t>
      </w:r>
      <w:r>
        <w:rPr>
          <w:b/>
          <w:spacing w:val="-2"/>
          <w:u w:val="single"/>
        </w:rPr>
        <w:t xml:space="preserve"> </w:t>
      </w:r>
      <w:r>
        <w:rPr>
          <w:b/>
          <w:u w:val="single"/>
        </w:rPr>
        <w:t>DE</w:t>
      </w:r>
      <w:r>
        <w:rPr>
          <w:b/>
          <w:spacing w:val="-5"/>
          <w:u w:val="single"/>
        </w:rPr>
        <w:t xml:space="preserve"> </w:t>
      </w:r>
      <w:r>
        <w:rPr>
          <w:b/>
          <w:u w:val="single"/>
        </w:rPr>
        <w:t>ASPIRANTES</w:t>
      </w:r>
      <w:r>
        <w:rPr>
          <w:b/>
          <w:spacing w:val="-2"/>
          <w:u w:val="single"/>
        </w:rPr>
        <w:t xml:space="preserve"> ADMITIDOS</w:t>
      </w:r>
    </w:p>
    <w:p w14:paraId="625D19E7" w14:textId="77777777" w:rsidR="001F3E5D" w:rsidRDefault="00000000">
      <w:pPr>
        <w:spacing w:before="37"/>
        <w:ind w:left="2" w:right="675"/>
        <w:jc w:val="center"/>
        <w:rPr>
          <w:b/>
        </w:rPr>
      </w:pPr>
      <w:r>
        <w:rPr>
          <w:b/>
          <w:spacing w:val="-2"/>
          <w:u w:val="single"/>
        </w:rPr>
        <w:t>ALFABETICAMENTE</w:t>
      </w:r>
    </w:p>
    <w:p w14:paraId="28B78FD5" w14:textId="77777777" w:rsidR="001F3E5D" w:rsidRDefault="001F3E5D">
      <w:pPr>
        <w:pStyle w:val="Textoindependiente"/>
        <w:rPr>
          <w:b/>
        </w:rPr>
      </w:pPr>
    </w:p>
    <w:p w14:paraId="25159AD9" w14:textId="77777777" w:rsidR="001F3E5D" w:rsidRDefault="001F3E5D">
      <w:pPr>
        <w:pStyle w:val="Textoindependiente"/>
        <w:spacing w:before="158"/>
        <w:rPr>
          <w:b/>
        </w:rPr>
      </w:pPr>
    </w:p>
    <w:p w14:paraId="48E240B6" w14:textId="77777777" w:rsidR="001F3E5D" w:rsidRDefault="00000000">
      <w:pPr>
        <w:pStyle w:val="Textoindependiente"/>
        <w:spacing w:line="276" w:lineRule="auto"/>
        <w:ind w:left="1532" w:right="1645"/>
        <w:jc w:val="center"/>
      </w:pPr>
      <w:r>
        <w:rPr>
          <w:noProof/>
        </w:rPr>
        <mc:AlternateContent>
          <mc:Choice Requires="wps">
            <w:drawing>
              <wp:anchor distT="0" distB="0" distL="0" distR="0" simplePos="0" relativeHeight="15879168" behindDoc="0" locked="0" layoutInCell="1" allowOverlap="1" wp14:anchorId="5A5BCA47" wp14:editId="0E6BF909">
                <wp:simplePos x="0" y="0"/>
                <wp:positionH relativeFrom="page">
                  <wp:posOffset>6807090</wp:posOffset>
                </wp:positionH>
                <wp:positionV relativeFrom="paragraph">
                  <wp:posOffset>9605</wp:posOffset>
                </wp:positionV>
                <wp:extent cx="419734" cy="318706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B4182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1086F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A5BCA47" id="Textbox 361" o:spid="_x0000_s1208" type="#_x0000_t202" style="position:absolute;left:0;text-align:left;margin-left:536pt;margin-top:.75pt;width:33.05pt;height:250.95pt;z-index:158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" filled="f" stroked="f">
                <v:textbox style="layout-flow:vertical;mso-layout-flow-alt:bottom-to-top" inset="0,0,0,0">
                  <w:txbxContent>
                    <w:p w14:paraId="37B4182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1086F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N.º</w:t>
      </w:r>
      <w:r>
        <w:rPr>
          <w:spacing w:val="-7"/>
        </w:rPr>
        <w:t xml:space="preserve"> </w:t>
      </w:r>
      <w:r>
        <w:t>EXPEDIENTE</w:t>
      </w:r>
      <w:r>
        <w:rPr>
          <w:spacing w:val="-7"/>
        </w:rPr>
        <w:t xml:space="preserve"> </w:t>
      </w:r>
      <w:r>
        <w:t>PROCESO:</w:t>
      </w:r>
      <w:r>
        <w:rPr>
          <w:spacing w:val="-7"/>
        </w:rPr>
        <w:t xml:space="preserve"> </w:t>
      </w:r>
      <w:r>
        <w:t>PI-03-2024</w:t>
      </w:r>
      <w:r>
        <w:rPr>
          <w:spacing w:val="-8"/>
        </w:rPr>
        <w:t xml:space="preserve"> </w:t>
      </w:r>
      <w:r>
        <w:t>(2</w:t>
      </w:r>
      <w:r>
        <w:rPr>
          <w:spacing w:val="-7"/>
        </w:rPr>
        <w:t xml:space="preserve"> </w:t>
      </w:r>
      <w:r>
        <w:t>PLAZAS</w:t>
      </w:r>
      <w:r>
        <w:rPr>
          <w:spacing w:val="-7"/>
        </w:rPr>
        <w:t xml:space="preserve"> </w:t>
      </w:r>
      <w:r>
        <w:t>DUE) CONVOCATORIA B.O.C.M.: Núm. 37 (13/02/2025)</w:t>
      </w:r>
    </w:p>
    <w:p w14:paraId="2AD963B4" w14:textId="77777777" w:rsidR="001F3E5D" w:rsidRDefault="00000000">
      <w:pPr>
        <w:pStyle w:val="Textoindependiente"/>
        <w:spacing w:line="229" w:lineRule="exact"/>
        <w:ind w:left="563" w:right="675"/>
        <w:jc w:val="center"/>
      </w:pPr>
      <w:r>
        <w:t>PUBLICACIÓN</w:t>
      </w:r>
      <w:r>
        <w:rPr>
          <w:spacing w:val="-5"/>
        </w:rPr>
        <w:t xml:space="preserve"> </w:t>
      </w:r>
      <w:r>
        <w:t>EN</w:t>
      </w:r>
      <w:r>
        <w:rPr>
          <w:spacing w:val="-3"/>
        </w:rPr>
        <w:t xml:space="preserve"> </w:t>
      </w:r>
      <w:r>
        <w:t>EL</w:t>
      </w:r>
      <w:r>
        <w:rPr>
          <w:spacing w:val="-2"/>
        </w:rPr>
        <w:t xml:space="preserve"> </w:t>
      </w:r>
      <w:r>
        <w:t>TABLÓN</w:t>
      </w:r>
      <w:r>
        <w:rPr>
          <w:spacing w:val="-3"/>
        </w:rPr>
        <w:t xml:space="preserve"> </w:t>
      </w:r>
      <w:r>
        <w:t>DE</w:t>
      </w:r>
      <w:r>
        <w:rPr>
          <w:spacing w:val="-3"/>
        </w:rPr>
        <w:t xml:space="preserve"> </w:t>
      </w:r>
      <w:r>
        <w:t>ANUNCIOS</w:t>
      </w:r>
      <w:r>
        <w:rPr>
          <w:spacing w:val="-2"/>
        </w:rPr>
        <w:t xml:space="preserve"> </w:t>
      </w:r>
      <w:r>
        <w:t>y</w:t>
      </w:r>
      <w:r>
        <w:rPr>
          <w:spacing w:val="-3"/>
        </w:rPr>
        <w:t xml:space="preserve"> </w:t>
      </w:r>
      <w:r>
        <w:t>en</w:t>
      </w:r>
      <w:r>
        <w:rPr>
          <w:spacing w:val="-3"/>
        </w:rPr>
        <w:t xml:space="preserve"> </w:t>
      </w:r>
      <w:r>
        <w:t>la</w:t>
      </w:r>
      <w:r>
        <w:rPr>
          <w:spacing w:val="-3"/>
        </w:rPr>
        <w:t xml:space="preserve"> </w:t>
      </w:r>
      <w:r>
        <w:t>PÁGINA</w:t>
      </w:r>
      <w:r>
        <w:rPr>
          <w:spacing w:val="-3"/>
        </w:rPr>
        <w:t xml:space="preserve"> </w:t>
      </w:r>
      <w:r>
        <w:t>WEB</w:t>
      </w:r>
      <w:r>
        <w:rPr>
          <w:spacing w:val="-2"/>
        </w:rPr>
        <w:t xml:space="preserve"> </w:t>
      </w:r>
      <w:r>
        <w:rPr>
          <w:spacing w:val="-5"/>
        </w:rPr>
        <w:t>DEL</w:t>
      </w:r>
    </w:p>
    <w:p w14:paraId="70D2C535" w14:textId="77777777" w:rsidR="001F3E5D" w:rsidRDefault="00000000">
      <w:pPr>
        <w:pStyle w:val="Textoindependiente"/>
        <w:spacing w:before="34"/>
        <w:ind w:right="675"/>
        <w:jc w:val="center"/>
      </w:pPr>
      <w:r>
        <w:t>AYUNTAMIENTO</w:t>
      </w:r>
      <w:r>
        <w:rPr>
          <w:spacing w:val="-5"/>
        </w:rPr>
        <w:t xml:space="preserve"> </w:t>
      </w:r>
      <w:r>
        <w:t>en</w:t>
      </w:r>
      <w:r>
        <w:rPr>
          <w:spacing w:val="-5"/>
        </w:rPr>
        <w:t xml:space="preserve"> </w:t>
      </w:r>
      <w:r>
        <w:t>fecha</w:t>
      </w:r>
      <w:r>
        <w:rPr>
          <w:spacing w:val="-5"/>
        </w:rPr>
        <w:t xml:space="preserve"> </w:t>
      </w:r>
      <w:r>
        <w:rPr>
          <w:spacing w:val="-2"/>
        </w:rPr>
        <w:t>25/02/2025</w:t>
      </w:r>
    </w:p>
    <w:p w14:paraId="60E473C5" w14:textId="77777777" w:rsidR="001F3E5D" w:rsidRDefault="001F3E5D">
      <w:pPr>
        <w:pStyle w:val="Textoindependiente"/>
      </w:pPr>
    </w:p>
    <w:p w14:paraId="373A2D99" w14:textId="77777777" w:rsidR="001F3E5D" w:rsidRDefault="001F3E5D">
      <w:pPr>
        <w:pStyle w:val="Textoindependiente"/>
        <w:spacing w:before="188"/>
      </w:pPr>
    </w:p>
    <w:tbl>
      <w:tblPr>
        <w:tblStyle w:val="TableNormal"/>
        <w:tblW w:w="0" w:type="auto"/>
        <w:tblInd w:w="1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430"/>
        <w:gridCol w:w="3284"/>
      </w:tblGrid>
      <w:tr w:rsidR="001F3E5D" w14:paraId="59924507" w14:textId="77777777">
        <w:trPr>
          <w:trHeight w:val="350"/>
        </w:trPr>
        <w:tc>
          <w:tcPr>
            <w:tcW w:w="1568" w:type="dxa"/>
            <w:shd w:val="clear" w:color="auto" w:fill="2C7ECE"/>
          </w:tcPr>
          <w:p w14:paraId="4DF4290A" w14:textId="77777777" w:rsidR="001F3E5D" w:rsidRDefault="00000000">
            <w:pPr>
              <w:pStyle w:val="TableParagraph"/>
              <w:spacing w:before="0"/>
              <w:ind w:left="691"/>
              <w:rPr>
                <w:sz w:val="20"/>
              </w:rPr>
            </w:pPr>
            <w:proofErr w:type="spellStart"/>
            <w:r>
              <w:rPr>
                <w:color w:val="FFFFFF"/>
                <w:spacing w:val="-5"/>
                <w:sz w:val="20"/>
              </w:rPr>
              <w:t>Nº</w:t>
            </w:r>
            <w:proofErr w:type="spellEnd"/>
          </w:p>
        </w:tc>
        <w:tc>
          <w:tcPr>
            <w:tcW w:w="1430" w:type="dxa"/>
            <w:shd w:val="clear" w:color="auto" w:fill="2C7ECE"/>
          </w:tcPr>
          <w:p w14:paraId="2AD73209" w14:textId="77777777" w:rsidR="001F3E5D" w:rsidRDefault="00000000">
            <w:pPr>
              <w:pStyle w:val="TableParagraph"/>
              <w:spacing w:before="0"/>
              <w:ind w:left="44" w:right="1"/>
              <w:jc w:val="center"/>
              <w:rPr>
                <w:sz w:val="20"/>
              </w:rPr>
            </w:pPr>
            <w:r>
              <w:rPr>
                <w:color w:val="FFFFFF"/>
                <w:spacing w:val="-5"/>
                <w:sz w:val="20"/>
              </w:rPr>
              <w:t>DNI</w:t>
            </w:r>
          </w:p>
        </w:tc>
        <w:tc>
          <w:tcPr>
            <w:tcW w:w="3284" w:type="dxa"/>
            <w:shd w:val="clear" w:color="auto" w:fill="2C7ECE"/>
          </w:tcPr>
          <w:p w14:paraId="1CA74F19" w14:textId="77777777" w:rsidR="001F3E5D" w:rsidRDefault="00000000">
            <w:pPr>
              <w:pStyle w:val="TableParagraph"/>
              <w:spacing w:before="0"/>
              <w:ind w:left="44"/>
              <w:jc w:val="center"/>
              <w:rPr>
                <w:sz w:val="20"/>
              </w:rPr>
            </w:pPr>
            <w:r>
              <w:rPr>
                <w:color w:val="FFFFFF"/>
                <w:sz w:val="20"/>
              </w:rPr>
              <w:t>Nombre</w:t>
            </w:r>
            <w:r>
              <w:rPr>
                <w:color w:val="FFFFFF"/>
                <w:spacing w:val="-3"/>
                <w:sz w:val="20"/>
              </w:rPr>
              <w:t xml:space="preserve"> </w:t>
            </w:r>
            <w:r>
              <w:rPr>
                <w:color w:val="FFFFFF"/>
                <w:sz w:val="20"/>
              </w:rPr>
              <w:t>y</w:t>
            </w:r>
            <w:r>
              <w:rPr>
                <w:color w:val="FFFFFF"/>
                <w:spacing w:val="-2"/>
                <w:sz w:val="20"/>
              </w:rPr>
              <w:t xml:space="preserve"> apellidos</w:t>
            </w:r>
          </w:p>
        </w:tc>
      </w:tr>
      <w:tr w:rsidR="001F3E5D" w14:paraId="4F02D86C" w14:textId="77777777">
        <w:trPr>
          <w:trHeight w:val="387"/>
        </w:trPr>
        <w:tc>
          <w:tcPr>
            <w:tcW w:w="1568" w:type="dxa"/>
          </w:tcPr>
          <w:p w14:paraId="5B6EFA4E" w14:textId="77777777" w:rsidR="001F3E5D" w:rsidRDefault="00000000">
            <w:pPr>
              <w:pStyle w:val="TableParagraph"/>
              <w:spacing w:before="18"/>
              <w:ind w:left="678"/>
              <w:rPr>
                <w:sz w:val="20"/>
              </w:rPr>
            </w:pPr>
            <w:r>
              <w:rPr>
                <w:spacing w:val="-10"/>
                <w:sz w:val="20"/>
              </w:rPr>
              <w:t>1</w:t>
            </w:r>
          </w:p>
        </w:tc>
        <w:tc>
          <w:tcPr>
            <w:tcW w:w="1430" w:type="dxa"/>
          </w:tcPr>
          <w:p w14:paraId="4B85573B" w14:textId="77777777" w:rsidR="001F3E5D" w:rsidRDefault="00000000">
            <w:pPr>
              <w:pStyle w:val="TableParagraph"/>
              <w:spacing w:before="4"/>
              <w:ind w:left="44"/>
              <w:jc w:val="center"/>
              <w:rPr>
                <w:rFonts w:ascii="Calibri"/>
              </w:rPr>
            </w:pPr>
            <w:r>
              <w:rPr>
                <w:rFonts w:ascii="Calibri"/>
                <w:spacing w:val="-2"/>
              </w:rPr>
              <w:t>***7770**</w:t>
            </w:r>
          </w:p>
        </w:tc>
        <w:tc>
          <w:tcPr>
            <w:tcW w:w="3284" w:type="dxa"/>
          </w:tcPr>
          <w:p w14:paraId="5570448E" w14:textId="77777777" w:rsidR="001F3E5D" w:rsidRDefault="00000000">
            <w:pPr>
              <w:pStyle w:val="TableParagraph"/>
              <w:spacing w:before="4"/>
              <w:ind w:left="44" w:right="5"/>
              <w:jc w:val="center"/>
              <w:rPr>
                <w:rFonts w:ascii="Calibri" w:hAnsi="Calibri"/>
              </w:rPr>
            </w:pPr>
            <w:r>
              <w:rPr>
                <w:rFonts w:ascii="Calibri" w:hAnsi="Calibri"/>
              </w:rPr>
              <w:t>FERNÁNDEZ</w:t>
            </w:r>
            <w:r>
              <w:rPr>
                <w:rFonts w:ascii="Calibri" w:hAnsi="Calibri"/>
                <w:spacing w:val="-6"/>
              </w:rPr>
              <w:t xml:space="preserve"> </w:t>
            </w:r>
            <w:r>
              <w:rPr>
                <w:rFonts w:ascii="Calibri" w:hAnsi="Calibri"/>
              </w:rPr>
              <w:t>CABELLO,</w:t>
            </w:r>
            <w:r>
              <w:rPr>
                <w:rFonts w:ascii="Calibri" w:hAnsi="Calibri"/>
                <w:spacing w:val="-5"/>
              </w:rPr>
              <w:t xml:space="preserve"> </w:t>
            </w:r>
            <w:r>
              <w:rPr>
                <w:rFonts w:ascii="Calibri" w:hAnsi="Calibri"/>
                <w:spacing w:val="-2"/>
              </w:rPr>
              <w:t>GREGORIO</w:t>
            </w:r>
          </w:p>
        </w:tc>
      </w:tr>
    </w:tbl>
    <w:p w14:paraId="3B358319" w14:textId="77777777" w:rsidR="001F3E5D" w:rsidRDefault="001F3E5D">
      <w:pPr>
        <w:pStyle w:val="Textoindependiente"/>
      </w:pPr>
    </w:p>
    <w:p w14:paraId="0EF32416" w14:textId="77777777" w:rsidR="001F3E5D" w:rsidRDefault="001F3E5D">
      <w:pPr>
        <w:pStyle w:val="Textoindependiente"/>
        <w:spacing w:before="1"/>
      </w:pPr>
    </w:p>
    <w:p w14:paraId="20BC16D8" w14:textId="77777777" w:rsidR="001F3E5D" w:rsidRDefault="00000000">
      <w:pPr>
        <w:pStyle w:val="Textoindependiente"/>
        <w:ind w:left="1137"/>
      </w:pPr>
      <w:r>
        <w:t>En</w:t>
      </w:r>
      <w:r>
        <w:rPr>
          <w:spacing w:val="-4"/>
        </w:rPr>
        <w:t xml:space="preserve"> </w:t>
      </w:r>
      <w:r>
        <w:t>las</w:t>
      </w:r>
      <w:r>
        <w:rPr>
          <w:spacing w:val="-2"/>
        </w:rPr>
        <w:t xml:space="preserve"> </w:t>
      </w:r>
      <w:r>
        <w:t>Rozas</w:t>
      </w:r>
      <w:r>
        <w:rPr>
          <w:spacing w:val="-2"/>
        </w:rPr>
        <w:t xml:space="preserve"> </w:t>
      </w:r>
      <w:r>
        <w:t>de</w:t>
      </w:r>
      <w:r>
        <w:rPr>
          <w:spacing w:val="-3"/>
        </w:rPr>
        <w:t xml:space="preserve"> </w:t>
      </w:r>
      <w:r>
        <w:t>Madrid</w:t>
      </w:r>
      <w:r>
        <w:rPr>
          <w:spacing w:val="-2"/>
        </w:rPr>
        <w:t xml:space="preserve"> </w:t>
      </w:r>
      <w:r>
        <w:t>a</w:t>
      </w:r>
      <w:r>
        <w:rPr>
          <w:spacing w:val="-2"/>
        </w:rPr>
        <w:t xml:space="preserve"> </w:t>
      </w:r>
      <w:r>
        <w:t>fecha</w:t>
      </w:r>
      <w:r>
        <w:rPr>
          <w:spacing w:val="-2"/>
        </w:rPr>
        <w:t xml:space="preserve"> </w:t>
      </w:r>
      <w:r>
        <w:t>que</w:t>
      </w:r>
      <w:r>
        <w:rPr>
          <w:spacing w:val="-3"/>
        </w:rPr>
        <w:t xml:space="preserve"> </w:t>
      </w:r>
      <w:r>
        <w:t>consta</w:t>
      </w:r>
      <w:r>
        <w:rPr>
          <w:spacing w:val="-3"/>
        </w:rPr>
        <w:t xml:space="preserve"> </w:t>
      </w:r>
      <w:r>
        <w:t>en</w:t>
      </w:r>
      <w:r>
        <w:rPr>
          <w:spacing w:val="-2"/>
        </w:rPr>
        <w:t xml:space="preserve"> </w:t>
      </w:r>
      <w:r>
        <w:t>la</w:t>
      </w:r>
      <w:r>
        <w:rPr>
          <w:spacing w:val="-2"/>
        </w:rPr>
        <w:t xml:space="preserve"> </w:t>
      </w:r>
      <w:r>
        <w:t>firma</w:t>
      </w:r>
      <w:r>
        <w:rPr>
          <w:spacing w:val="-2"/>
        </w:rPr>
        <w:t xml:space="preserve"> digital.</w:t>
      </w:r>
    </w:p>
    <w:p w14:paraId="6AC50E72" w14:textId="77777777" w:rsidR="001F3E5D" w:rsidRDefault="001F3E5D">
      <w:pPr>
        <w:pStyle w:val="Textoindependiente"/>
        <w:sectPr w:rsidR="001F3E5D">
          <w:headerReference w:type="default" r:id="rId42"/>
          <w:footerReference w:type="default" r:id="rId43"/>
          <w:pgSz w:w="11910" w:h="16840"/>
          <w:pgMar w:top="2080" w:right="566" w:bottom="280" w:left="1275" w:header="319" w:footer="0" w:gutter="0"/>
          <w:pgNumType w:start="1"/>
          <w:cols w:space="720"/>
        </w:sectPr>
      </w:pPr>
    </w:p>
    <w:p w14:paraId="24C80B2D" w14:textId="0D675001" w:rsidR="001F3E5D" w:rsidRDefault="001F3E5D">
      <w:pPr>
        <w:pStyle w:val="Textoindependiente"/>
        <w:rPr>
          <w:sz w:val="22"/>
        </w:rPr>
      </w:pPr>
    </w:p>
    <w:p w14:paraId="29617638" w14:textId="77777777" w:rsidR="001F3E5D" w:rsidRDefault="001F3E5D">
      <w:pPr>
        <w:pStyle w:val="Textoindependiente"/>
        <w:rPr>
          <w:sz w:val="22"/>
        </w:rPr>
      </w:pPr>
    </w:p>
    <w:p w14:paraId="1B011704" w14:textId="77777777" w:rsidR="001F3E5D" w:rsidRDefault="001F3E5D">
      <w:pPr>
        <w:pStyle w:val="Textoindependiente"/>
        <w:rPr>
          <w:sz w:val="22"/>
        </w:rPr>
      </w:pPr>
    </w:p>
    <w:p w14:paraId="13DCB1AC" w14:textId="77777777" w:rsidR="001F3E5D" w:rsidRDefault="001F3E5D">
      <w:pPr>
        <w:pStyle w:val="Textoindependiente"/>
        <w:spacing w:before="50"/>
        <w:rPr>
          <w:sz w:val="22"/>
        </w:rPr>
      </w:pPr>
    </w:p>
    <w:p w14:paraId="1498D653" w14:textId="77777777" w:rsidR="001F3E5D" w:rsidRDefault="00000000">
      <w:pPr>
        <w:ind w:left="571" w:right="675"/>
        <w:jc w:val="center"/>
        <w:rPr>
          <w:b/>
        </w:rPr>
      </w:pPr>
      <w:r>
        <w:rPr>
          <w:b/>
          <w:u w:val="single"/>
        </w:rPr>
        <w:t>ANEXO</w:t>
      </w:r>
      <w:r>
        <w:rPr>
          <w:b/>
          <w:spacing w:val="-5"/>
          <w:u w:val="single"/>
        </w:rPr>
        <w:t xml:space="preserve"> II</w:t>
      </w:r>
    </w:p>
    <w:p w14:paraId="4662E287" w14:textId="77777777" w:rsidR="001F3E5D" w:rsidRDefault="001F3E5D">
      <w:pPr>
        <w:pStyle w:val="Textoindependiente"/>
        <w:spacing w:before="74"/>
        <w:rPr>
          <w:b/>
          <w:sz w:val="22"/>
        </w:rPr>
      </w:pPr>
    </w:p>
    <w:p w14:paraId="5A992D9B" w14:textId="77777777" w:rsidR="001F3E5D" w:rsidRDefault="00000000">
      <w:pPr>
        <w:ind w:left="566" w:right="675"/>
        <w:jc w:val="center"/>
        <w:rPr>
          <w:b/>
        </w:rPr>
      </w:pPr>
      <w:r>
        <w:rPr>
          <w:b/>
          <w:u w:val="single"/>
        </w:rPr>
        <w:t>RELACION</w:t>
      </w:r>
      <w:r>
        <w:rPr>
          <w:b/>
          <w:spacing w:val="-8"/>
          <w:u w:val="single"/>
        </w:rPr>
        <w:t xml:space="preserve"> </w:t>
      </w:r>
      <w:r>
        <w:rPr>
          <w:b/>
          <w:u w:val="single"/>
        </w:rPr>
        <w:t>GENERAL</w:t>
      </w:r>
      <w:r>
        <w:rPr>
          <w:b/>
          <w:spacing w:val="-3"/>
          <w:u w:val="single"/>
        </w:rPr>
        <w:t xml:space="preserve"> </w:t>
      </w:r>
      <w:r>
        <w:rPr>
          <w:b/>
          <w:u w:val="single"/>
        </w:rPr>
        <w:t>PROVISIONAL</w:t>
      </w:r>
      <w:r>
        <w:rPr>
          <w:b/>
          <w:spacing w:val="-2"/>
          <w:u w:val="single"/>
        </w:rPr>
        <w:t xml:space="preserve"> </w:t>
      </w:r>
      <w:r>
        <w:rPr>
          <w:b/>
          <w:u w:val="single"/>
        </w:rPr>
        <w:t>DE</w:t>
      </w:r>
      <w:r>
        <w:rPr>
          <w:b/>
          <w:spacing w:val="-5"/>
          <w:u w:val="single"/>
        </w:rPr>
        <w:t xml:space="preserve"> </w:t>
      </w:r>
      <w:r>
        <w:rPr>
          <w:b/>
          <w:u w:val="single"/>
        </w:rPr>
        <w:t>ASPIRANTES</w:t>
      </w:r>
      <w:r>
        <w:rPr>
          <w:b/>
          <w:spacing w:val="-2"/>
          <w:u w:val="single"/>
        </w:rPr>
        <w:t xml:space="preserve"> EXCLUIDOS</w:t>
      </w:r>
    </w:p>
    <w:p w14:paraId="417787F9" w14:textId="77777777" w:rsidR="001F3E5D" w:rsidRDefault="00000000">
      <w:pPr>
        <w:spacing w:before="37"/>
        <w:ind w:left="2" w:right="675"/>
        <w:jc w:val="center"/>
        <w:rPr>
          <w:b/>
        </w:rPr>
      </w:pPr>
      <w:r>
        <w:rPr>
          <w:b/>
          <w:spacing w:val="-2"/>
          <w:u w:val="single"/>
        </w:rPr>
        <w:t>ALFABETICAMENTE</w:t>
      </w:r>
    </w:p>
    <w:p w14:paraId="21A82E2E" w14:textId="77777777" w:rsidR="001F3E5D" w:rsidRDefault="001F3E5D">
      <w:pPr>
        <w:pStyle w:val="Textoindependiente"/>
        <w:rPr>
          <w:b/>
        </w:rPr>
      </w:pPr>
    </w:p>
    <w:p w14:paraId="4C006291" w14:textId="77777777" w:rsidR="001F3E5D" w:rsidRDefault="001F3E5D">
      <w:pPr>
        <w:pStyle w:val="Textoindependiente"/>
        <w:spacing w:before="158"/>
        <w:rPr>
          <w:b/>
        </w:rPr>
      </w:pPr>
    </w:p>
    <w:p w14:paraId="45D235EF" w14:textId="77777777" w:rsidR="001F3E5D" w:rsidRDefault="00000000">
      <w:pPr>
        <w:pStyle w:val="Textoindependiente"/>
        <w:spacing w:line="276" w:lineRule="auto"/>
        <w:ind w:left="1532" w:right="1645"/>
        <w:jc w:val="center"/>
      </w:pPr>
      <w:r>
        <w:rPr>
          <w:noProof/>
        </w:rPr>
        <mc:AlternateContent>
          <mc:Choice Requires="wps">
            <w:drawing>
              <wp:anchor distT="0" distB="0" distL="0" distR="0" simplePos="0" relativeHeight="15880704" behindDoc="0" locked="0" layoutInCell="1" allowOverlap="1" wp14:anchorId="2D935E81" wp14:editId="099D420C">
                <wp:simplePos x="0" y="0"/>
                <wp:positionH relativeFrom="page">
                  <wp:posOffset>6807090</wp:posOffset>
                </wp:positionH>
                <wp:positionV relativeFrom="paragraph">
                  <wp:posOffset>-283736</wp:posOffset>
                </wp:positionV>
                <wp:extent cx="419734" cy="318706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B750A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D50C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D935E81" id="Textbox 365" o:spid="_x0000_s1209" type="#_x0000_t202" style="position:absolute;left:0;text-align:left;margin-left:536pt;margin-top:-22.35pt;width:33.05pt;height:250.95pt;z-index:1588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RO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" filled="f" stroked="f">
                <v:textbox style="layout-flow:vertical;mso-layout-flow-alt:bottom-to-top" inset="0,0,0,0">
                  <w:txbxContent>
                    <w:p w14:paraId="7FB750A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D50C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t>N.º</w:t>
      </w:r>
      <w:r>
        <w:rPr>
          <w:spacing w:val="-7"/>
        </w:rPr>
        <w:t xml:space="preserve"> </w:t>
      </w:r>
      <w:r>
        <w:t>EXPEDIENTE</w:t>
      </w:r>
      <w:r>
        <w:rPr>
          <w:spacing w:val="-7"/>
        </w:rPr>
        <w:t xml:space="preserve"> </w:t>
      </w:r>
      <w:r>
        <w:t>PROCESO:</w:t>
      </w:r>
      <w:r>
        <w:rPr>
          <w:spacing w:val="-7"/>
        </w:rPr>
        <w:t xml:space="preserve"> </w:t>
      </w:r>
      <w:r>
        <w:t>PI-03-2024</w:t>
      </w:r>
      <w:r>
        <w:rPr>
          <w:spacing w:val="-8"/>
        </w:rPr>
        <w:t xml:space="preserve"> </w:t>
      </w:r>
      <w:r>
        <w:t>(2</w:t>
      </w:r>
      <w:r>
        <w:rPr>
          <w:spacing w:val="-7"/>
        </w:rPr>
        <w:t xml:space="preserve"> </w:t>
      </w:r>
      <w:r>
        <w:t>PLAZAS</w:t>
      </w:r>
      <w:r>
        <w:rPr>
          <w:spacing w:val="-7"/>
        </w:rPr>
        <w:t xml:space="preserve"> </w:t>
      </w:r>
      <w:r>
        <w:t>DUE) CONVOCATORIA B.O.C.M.: Núm. 37 (13/02/2025)</w:t>
      </w:r>
    </w:p>
    <w:p w14:paraId="2C6BE2D3" w14:textId="77777777" w:rsidR="001F3E5D" w:rsidRDefault="00000000">
      <w:pPr>
        <w:pStyle w:val="Textoindependiente"/>
        <w:spacing w:line="229" w:lineRule="exact"/>
        <w:ind w:left="563" w:right="675"/>
        <w:jc w:val="center"/>
      </w:pPr>
      <w:r>
        <w:t>PUBLICACIÓN</w:t>
      </w:r>
      <w:r>
        <w:rPr>
          <w:spacing w:val="-5"/>
        </w:rPr>
        <w:t xml:space="preserve"> </w:t>
      </w:r>
      <w:r>
        <w:t>EN</w:t>
      </w:r>
      <w:r>
        <w:rPr>
          <w:spacing w:val="-3"/>
        </w:rPr>
        <w:t xml:space="preserve"> </w:t>
      </w:r>
      <w:r>
        <w:t>EL</w:t>
      </w:r>
      <w:r>
        <w:rPr>
          <w:spacing w:val="-2"/>
        </w:rPr>
        <w:t xml:space="preserve"> </w:t>
      </w:r>
      <w:r>
        <w:t>TABLÓN</w:t>
      </w:r>
      <w:r>
        <w:rPr>
          <w:spacing w:val="-3"/>
        </w:rPr>
        <w:t xml:space="preserve"> </w:t>
      </w:r>
      <w:r>
        <w:t>DE</w:t>
      </w:r>
      <w:r>
        <w:rPr>
          <w:spacing w:val="-3"/>
        </w:rPr>
        <w:t xml:space="preserve"> </w:t>
      </w:r>
      <w:r>
        <w:t>ANUNCIOS</w:t>
      </w:r>
      <w:r>
        <w:rPr>
          <w:spacing w:val="-2"/>
        </w:rPr>
        <w:t xml:space="preserve"> </w:t>
      </w:r>
      <w:r>
        <w:t>y</w:t>
      </w:r>
      <w:r>
        <w:rPr>
          <w:spacing w:val="-3"/>
        </w:rPr>
        <w:t xml:space="preserve"> </w:t>
      </w:r>
      <w:r>
        <w:t>en</w:t>
      </w:r>
      <w:r>
        <w:rPr>
          <w:spacing w:val="-3"/>
        </w:rPr>
        <w:t xml:space="preserve"> </w:t>
      </w:r>
      <w:r>
        <w:t>la</w:t>
      </w:r>
      <w:r>
        <w:rPr>
          <w:spacing w:val="-3"/>
        </w:rPr>
        <w:t xml:space="preserve"> </w:t>
      </w:r>
      <w:r>
        <w:t>PÁGINA</w:t>
      </w:r>
      <w:r>
        <w:rPr>
          <w:spacing w:val="-3"/>
        </w:rPr>
        <w:t xml:space="preserve"> </w:t>
      </w:r>
      <w:r>
        <w:t>WEB</w:t>
      </w:r>
      <w:r>
        <w:rPr>
          <w:spacing w:val="-2"/>
        </w:rPr>
        <w:t xml:space="preserve"> </w:t>
      </w:r>
      <w:r>
        <w:rPr>
          <w:spacing w:val="-5"/>
        </w:rPr>
        <w:t>DEL</w:t>
      </w:r>
    </w:p>
    <w:p w14:paraId="41E979B1" w14:textId="77777777" w:rsidR="001F3E5D" w:rsidRDefault="00000000">
      <w:pPr>
        <w:pStyle w:val="Textoindependiente"/>
        <w:spacing w:before="34"/>
        <w:ind w:right="675"/>
        <w:jc w:val="center"/>
      </w:pPr>
      <w:r>
        <w:t>AYUNTAMIENTO</w:t>
      </w:r>
      <w:r>
        <w:rPr>
          <w:spacing w:val="-5"/>
        </w:rPr>
        <w:t xml:space="preserve"> </w:t>
      </w:r>
      <w:r>
        <w:t>en</w:t>
      </w:r>
      <w:r>
        <w:rPr>
          <w:spacing w:val="-5"/>
        </w:rPr>
        <w:t xml:space="preserve"> </w:t>
      </w:r>
      <w:r>
        <w:t>fecha</w:t>
      </w:r>
      <w:r>
        <w:rPr>
          <w:spacing w:val="-5"/>
        </w:rPr>
        <w:t xml:space="preserve"> </w:t>
      </w:r>
      <w:r>
        <w:rPr>
          <w:spacing w:val="-2"/>
        </w:rPr>
        <w:t>25/02/2025</w:t>
      </w:r>
    </w:p>
    <w:p w14:paraId="34EE4841" w14:textId="77777777" w:rsidR="001F3E5D" w:rsidRDefault="001F3E5D">
      <w:pPr>
        <w:pStyle w:val="Textoindependiente"/>
      </w:pPr>
    </w:p>
    <w:p w14:paraId="3456ADFF" w14:textId="77777777" w:rsidR="001F3E5D" w:rsidRDefault="001F3E5D">
      <w:pPr>
        <w:pStyle w:val="Textoindependiente"/>
        <w:spacing w:before="188"/>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418"/>
        <w:gridCol w:w="2408"/>
        <w:gridCol w:w="3964"/>
      </w:tblGrid>
      <w:tr w:rsidR="001F3E5D" w14:paraId="36097E32" w14:textId="77777777">
        <w:trPr>
          <w:trHeight w:val="350"/>
        </w:trPr>
        <w:tc>
          <w:tcPr>
            <w:tcW w:w="704" w:type="dxa"/>
            <w:shd w:val="clear" w:color="auto" w:fill="2C7ECE"/>
          </w:tcPr>
          <w:p w14:paraId="7C5DD4F1" w14:textId="77777777" w:rsidR="001F3E5D" w:rsidRDefault="00000000">
            <w:pPr>
              <w:pStyle w:val="TableParagraph"/>
              <w:spacing w:before="0"/>
              <w:ind w:left="69" w:right="26"/>
              <w:jc w:val="center"/>
              <w:rPr>
                <w:sz w:val="20"/>
              </w:rPr>
            </w:pPr>
            <w:proofErr w:type="spellStart"/>
            <w:r>
              <w:rPr>
                <w:color w:val="FFFFFF"/>
                <w:spacing w:val="-5"/>
                <w:sz w:val="20"/>
              </w:rPr>
              <w:t>Nº</w:t>
            </w:r>
            <w:proofErr w:type="spellEnd"/>
          </w:p>
        </w:tc>
        <w:tc>
          <w:tcPr>
            <w:tcW w:w="1418" w:type="dxa"/>
            <w:shd w:val="clear" w:color="auto" w:fill="2C7ECE"/>
          </w:tcPr>
          <w:p w14:paraId="36BF226E" w14:textId="77777777" w:rsidR="001F3E5D" w:rsidRDefault="00000000">
            <w:pPr>
              <w:pStyle w:val="TableParagraph"/>
              <w:spacing w:before="0"/>
              <w:ind w:left="44" w:right="1"/>
              <w:jc w:val="center"/>
              <w:rPr>
                <w:sz w:val="20"/>
              </w:rPr>
            </w:pPr>
            <w:r>
              <w:rPr>
                <w:color w:val="FFFFFF"/>
                <w:spacing w:val="-5"/>
                <w:sz w:val="20"/>
              </w:rPr>
              <w:t>DNI</w:t>
            </w:r>
          </w:p>
        </w:tc>
        <w:tc>
          <w:tcPr>
            <w:tcW w:w="2408" w:type="dxa"/>
            <w:shd w:val="clear" w:color="auto" w:fill="2C7ECE"/>
          </w:tcPr>
          <w:p w14:paraId="5D98999F" w14:textId="77777777" w:rsidR="001F3E5D" w:rsidRDefault="00000000">
            <w:pPr>
              <w:pStyle w:val="TableParagraph"/>
              <w:spacing w:before="0"/>
              <w:ind w:left="365"/>
              <w:rPr>
                <w:sz w:val="20"/>
              </w:rPr>
            </w:pPr>
            <w:r>
              <w:rPr>
                <w:color w:val="FFFFFF"/>
                <w:sz w:val="20"/>
              </w:rPr>
              <w:t>Nombre</w:t>
            </w:r>
            <w:r>
              <w:rPr>
                <w:color w:val="FFFFFF"/>
                <w:spacing w:val="-3"/>
                <w:sz w:val="20"/>
              </w:rPr>
              <w:t xml:space="preserve"> </w:t>
            </w:r>
            <w:r>
              <w:rPr>
                <w:color w:val="FFFFFF"/>
                <w:sz w:val="20"/>
              </w:rPr>
              <w:t>y</w:t>
            </w:r>
            <w:r>
              <w:rPr>
                <w:color w:val="FFFFFF"/>
                <w:spacing w:val="-2"/>
                <w:sz w:val="20"/>
              </w:rPr>
              <w:t xml:space="preserve"> apellidos</w:t>
            </w:r>
          </w:p>
        </w:tc>
        <w:tc>
          <w:tcPr>
            <w:tcW w:w="3964" w:type="dxa"/>
            <w:shd w:val="clear" w:color="auto" w:fill="2C7ECE"/>
          </w:tcPr>
          <w:p w14:paraId="424A436D" w14:textId="77777777" w:rsidR="001F3E5D" w:rsidRDefault="00000000">
            <w:pPr>
              <w:pStyle w:val="TableParagraph"/>
              <w:spacing w:before="0"/>
              <w:ind w:left="1121"/>
              <w:rPr>
                <w:sz w:val="20"/>
              </w:rPr>
            </w:pPr>
            <w:r>
              <w:rPr>
                <w:color w:val="FFFFFF"/>
                <w:sz w:val="20"/>
              </w:rPr>
              <w:t>Motivo</w:t>
            </w:r>
            <w:r>
              <w:rPr>
                <w:color w:val="FFFFFF"/>
                <w:spacing w:val="-5"/>
                <w:sz w:val="20"/>
              </w:rPr>
              <w:t xml:space="preserve"> </w:t>
            </w:r>
            <w:r>
              <w:rPr>
                <w:color w:val="FFFFFF"/>
                <w:sz w:val="20"/>
              </w:rPr>
              <w:t>de</w:t>
            </w:r>
            <w:r>
              <w:rPr>
                <w:color w:val="FFFFFF"/>
                <w:spacing w:val="-3"/>
                <w:sz w:val="20"/>
              </w:rPr>
              <w:t xml:space="preserve"> </w:t>
            </w:r>
            <w:r>
              <w:rPr>
                <w:color w:val="FFFFFF"/>
                <w:spacing w:val="-2"/>
                <w:sz w:val="20"/>
              </w:rPr>
              <w:t>exclusión</w:t>
            </w:r>
          </w:p>
        </w:tc>
      </w:tr>
      <w:tr w:rsidR="001F3E5D" w14:paraId="63FDC301" w14:textId="77777777">
        <w:trPr>
          <w:trHeight w:val="1270"/>
        </w:trPr>
        <w:tc>
          <w:tcPr>
            <w:tcW w:w="704" w:type="dxa"/>
          </w:tcPr>
          <w:p w14:paraId="253B1696" w14:textId="77777777" w:rsidR="001F3E5D" w:rsidRDefault="001F3E5D">
            <w:pPr>
              <w:pStyle w:val="TableParagraph"/>
              <w:spacing w:before="0"/>
              <w:ind w:left="0"/>
              <w:rPr>
                <w:sz w:val="20"/>
              </w:rPr>
            </w:pPr>
          </w:p>
          <w:p w14:paraId="66DE4AD6" w14:textId="77777777" w:rsidR="001F3E5D" w:rsidRDefault="001F3E5D">
            <w:pPr>
              <w:pStyle w:val="TableParagraph"/>
              <w:spacing w:before="0"/>
              <w:ind w:left="0"/>
              <w:rPr>
                <w:sz w:val="20"/>
              </w:rPr>
            </w:pPr>
          </w:p>
          <w:p w14:paraId="78E9E57B" w14:textId="77777777" w:rsidR="001F3E5D" w:rsidRDefault="00000000">
            <w:pPr>
              <w:pStyle w:val="TableParagraph"/>
              <w:spacing w:before="0"/>
              <w:ind w:left="69"/>
              <w:jc w:val="center"/>
              <w:rPr>
                <w:sz w:val="20"/>
              </w:rPr>
            </w:pPr>
            <w:r>
              <w:rPr>
                <w:spacing w:val="-10"/>
                <w:sz w:val="20"/>
              </w:rPr>
              <w:t>1</w:t>
            </w:r>
          </w:p>
        </w:tc>
        <w:tc>
          <w:tcPr>
            <w:tcW w:w="1418" w:type="dxa"/>
          </w:tcPr>
          <w:p w14:paraId="4015958C" w14:textId="77777777" w:rsidR="001F3E5D" w:rsidRDefault="001F3E5D">
            <w:pPr>
              <w:pStyle w:val="TableParagraph"/>
              <w:spacing w:before="191"/>
              <w:ind w:left="0"/>
            </w:pPr>
          </w:p>
          <w:p w14:paraId="1716EB10" w14:textId="77777777" w:rsidR="001F3E5D" w:rsidRDefault="00000000">
            <w:pPr>
              <w:pStyle w:val="TableParagraph"/>
              <w:spacing w:before="0"/>
              <w:ind w:left="44"/>
              <w:jc w:val="center"/>
              <w:rPr>
                <w:rFonts w:ascii="Calibri"/>
              </w:rPr>
            </w:pPr>
            <w:r>
              <w:rPr>
                <w:rFonts w:ascii="Calibri"/>
                <w:spacing w:val="-2"/>
              </w:rPr>
              <w:t>***7445**</w:t>
            </w:r>
          </w:p>
        </w:tc>
        <w:tc>
          <w:tcPr>
            <w:tcW w:w="2408" w:type="dxa"/>
          </w:tcPr>
          <w:p w14:paraId="65447810" w14:textId="77777777" w:rsidR="001F3E5D" w:rsidRDefault="001F3E5D">
            <w:pPr>
              <w:pStyle w:val="TableParagraph"/>
              <w:spacing w:before="57"/>
              <w:ind w:left="0"/>
            </w:pPr>
          </w:p>
          <w:p w14:paraId="0EBEE0F2" w14:textId="77777777" w:rsidR="001F3E5D" w:rsidRDefault="00000000">
            <w:pPr>
              <w:pStyle w:val="TableParagraph"/>
              <w:spacing w:before="0"/>
              <w:ind w:left="1025" w:hanging="864"/>
              <w:rPr>
                <w:rFonts w:ascii="Calibri"/>
              </w:rPr>
            </w:pPr>
            <w:r>
              <w:rPr>
                <w:rFonts w:ascii="Calibri"/>
              </w:rPr>
              <w:t>MORENO</w:t>
            </w:r>
            <w:r>
              <w:rPr>
                <w:rFonts w:ascii="Calibri"/>
                <w:spacing w:val="-13"/>
              </w:rPr>
              <w:t xml:space="preserve"> </w:t>
            </w:r>
            <w:r>
              <w:rPr>
                <w:rFonts w:ascii="Calibri"/>
              </w:rPr>
              <w:t>BRAVO,</w:t>
            </w:r>
            <w:r>
              <w:rPr>
                <w:rFonts w:ascii="Calibri"/>
                <w:spacing w:val="-12"/>
              </w:rPr>
              <w:t xml:space="preserve"> </w:t>
            </w:r>
            <w:r>
              <w:rPr>
                <w:rFonts w:ascii="Calibri"/>
              </w:rPr>
              <w:t xml:space="preserve">JUAN </w:t>
            </w:r>
            <w:r>
              <w:rPr>
                <w:rFonts w:ascii="Calibri"/>
                <w:spacing w:val="-4"/>
              </w:rPr>
              <w:t>LUIS</w:t>
            </w:r>
          </w:p>
        </w:tc>
        <w:tc>
          <w:tcPr>
            <w:tcW w:w="3964" w:type="dxa"/>
          </w:tcPr>
          <w:p w14:paraId="4BC8634E" w14:textId="77777777" w:rsidR="001F3E5D" w:rsidRDefault="00000000">
            <w:pPr>
              <w:pStyle w:val="TableParagraph"/>
              <w:spacing w:before="0"/>
              <w:ind w:left="109" w:right="62"/>
              <w:jc w:val="both"/>
              <w:rPr>
                <w:sz w:val="20"/>
              </w:rPr>
            </w:pPr>
            <w:r>
              <w:rPr>
                <w:sz w:val="20"/>
              </w:rPr>
              <w:t xml:space="preserve">NO TIENE LA ANTIGÜEDAD DE DOS AÑOS EN LA CATEGORÍA DE TES COMO </w:t>
            </w:r>
            <w:r>
              <w:rPr>
                <w:b/>
                <w:sz w:val="20"/>
              </w:rPr>
              <w:t xml:space="preserve">PERSONAL LABORAL FIJO </w:t>
            </w:r>
            <w:r>
              <w:rPr>
                <w:sz w:val="20"/>
              </w:rPr>
              <w:t>DE ESTE AYUNTAMIENTO.</w:t>
            </w:r>
          </w:p>
          <w:p w14:paraId="6196746F" w14:textId="77777777" w:rsidR="001F3E5D" w:rsidRDefault="00000000">
            <w:pPr>
              <w:pStyle w:val="TableParagraph"/>
              <w:spacing w:before="0"/>
              <w:ind w:left="109"/>
              <w:jc w:val="both"/>
              <w:rPr>
                <w:sz w:val="20"/>
              </w:rPr>
            </w:pPr>
            <w:r>
              <w:rPr>
                <w:sz w:val="20"/>
              </w:rPr>
              <w:t>(BASE</w:t>
            </w:r>
            <w:r>
              <w:rPr>
                <w:spacing w:val="-3"/>
                <w:sz w:val="20"/>
              </w:rPr>
              <w:t xml:space="preserve"> </w:t>
            </w:r>
            <w:r>
              <w:rPr>
                <w:spacing w:val="-4"/>
                <w:sz w:val="20"/>
              </w:rPr>
              <w:t>4.f)</w:t>
            </w:r>
          </w:p>
        </w:tc>
      </w:tr>
      <w:tr w:rsidR="001F3E5D" w14:paraId="71E685EB" w14:textId="77777777">
        <w:trPr>
          <w:trHeight w:val="1270"/>
        </w:trPr>
        <w:tc>
          <w:tcPr>
            <w:tcW w:w="704" w:type="dxa"/>
          </w:tcPr>
          <w:p w14:paraId="192EE0CC" w14:textId="77777777" w:rsidR="001F3E5D" w:rsidRDefault="001F3E5D">
            <w:pPr>
              <w:pStyle w:val="TableParagraph"/>
              <w:spacing w:before="0"/>
              <w:ind w:left="0"/>
              <w:rPr>
                <w:sz w:val="20"/>
              </w:rPr>
            </w:pPr>
          </w:p>
          <w:p w14:paraId="3672A702" w14:textId="77777777" w:rsidR="001F3E5D" w:rsidRDefault="001F3E5D">
            <w:pPr>
              <w:pStyle w:val="TableParagraph"/>
              <w:spacing w:before="0"/>
              <w:ind w:left="0"/>
              <w:rPr>
                <w:sz w:val="20"/>
              </w:rPr>
            </w:pPr>
          </w:p>
          <w:p w14:paraId="677DDAB4" w14:textId="77777777" w:rsidR="001F3E5D" w:rsidRDefault="00000000">
            <w:pPr>
              <w:pStyle w:val="TableParagraph"/>
              <w:spacing w:before="0"/>
              <w:ind w:left="69"/>
              <w:jc w:val="center"/>
              <w:rPr>
                <w:sz w:val="20"/>
              </w:rPr>
            </w:pPr>
            <w:r>
              <w:rPr>
                <w:spacing w:val="-10"/>
                <w:sz w:val="20"/>
              </w:rPr>
              <w:t>2</w:t>
            </w:r>
          </w:p>
        </w:tc>
        <w:tc>
          <w:tcPr>
            <w:tcW w:w="1418" w:type="dxa"/>
          </w:tcPr>
          <w:p w14:paraId="623C2991" w14:textId="77777777" w:rsidR="001F3E5D" w:rsidRDefault="001F3E5D">
            <w:pPr>
              <w:pStyle w:val="TableParagraph"/>
              <w:spacing w:before="191"/>
              <w:ind w:left="0"/>
            </w:pPr>
          </w:p>
          <w:p w14:paraId="39139B62" w14:textId="77777777" w:rsidR="001F3E5D" w:rsidRDefault="00000000">
            <w:pPr>
              <w:pStyle w:val="TableParagraph"/>
              <w:spacing w:before="0"/>
              <w:ind w:left="44"/>
              <w:jc w:val="center"/>
              <w:rPr>
                <w:rFonts w:ascii="Calibri"/>
              </w:rPr>
            </w:pPr>
            <w:r>
              <w:rPr>
                <w:rFonts w:ascii="Calibri"/>
                <w:spacing w:val="-2"/>
              </w:rPr>
              <w:t>***0214**</w:t>
            </w:r>
          </w:p>
        </w:tc>
        <w:tc>
          <w:tcPr>
            <w:tcW w:w="2408" w:type="dxa"/>
          </w:tcPr>
          <w:p w14:paraId="403CD42C" w14:textId="77777777" w:rsidR="001F3E5D" w:rsidRDefault="001F3E5D">
            <w:pPr>
              <w:pStyle w:val="TableParagraph"/>
              <w:spacing w:before="57"/>
              <w:ind w:left="0"/>
            </w:pPr>
          </w:p>
          <w:p w14:paraId="78A46017" w14:textId="77777777" w:rsidR="001F3E5D" w:rsidRDefault="00000000">
            <w:pPr>
              <w:pStyle w:val="TableParagraph"/>
              <w:spacing w:before="0"/>
              <w:ind w:left="891" w:right="341" w:hanging="502"/>
              <w:rPr>
                <w:rFonts w:ascii="Calibri" w:hAnsi="Calibri"/>
              </w:rPr>
            </w:pPr>
            <w:r>
              <w:rPr>
                <w:rFonts w:ascii="Calibri" w:hAnsi="Calibri"/>
              </w:rPr>
              <w:t>SÁNCHEZ</w:t>
            </w:r>
            <w:r>
              <w:rPr>
                <w:rFonts w:ascii="Calibri" w:hAnsi="Calibri"/>
                <w:spacing w:val="-13"/>
              </w:rPr>
              <w:t xml:space="preserve"> </w:t>
            </w:r>
            <w:r>
              <w:rPr>
                <w:rFonts w:ascii="Calibri" w:hAnsi="Calibri"/>
              </w:rPr>
              <w:t xml:space="preserve">ARRABE, </w:t>
            </w:r>
            <w:r>
              <w:rPr>
                <w:rFonts w:ascii="Calibri" w:hAnsi="Calibri"/>
                <w:spacing w:val="-2"/>
              </w:rPr>
              <w:t>DANIEL</w:t>
            </w:r>
          </w:p>
        </w:tc>
        <w:tc>
          <w:tcPr>
            <w:tcW w:w="3964" w:type="dxa"/>
          </w:tcPr>
          <w:p w14:paraId="550756D4" w14:textId="77777777" w:rsidR="001F3E5D" w:rsidRDefault="00000000">
            <w:pPr>
              <w:pStyle w:val="TableParagraph"/>
              <w:spacing w:before="0"/>
              <w:ind w:left="110" w:right="62"/>
              <w:jc w:val="both"/>
              <w:rPr>
                <w:sz w:val="20"/>
              </w:rPr>
            </w:pPr>
            <w:r>
              <w:rPr>
                <w:sz w:val="20"/>
              </w:rPr>
              <w:t xml:space="preserve">NO TIENE LA ANTIGÜEDAD DE DOS AÑOS EN LA CATEGORÍA DE TES COMO </w:t>
            </w:r>
            <w:r>
              <w:rPr>
                <w:b/>
                <w:sz w:val="20"/>
              </w:rPr>
              <w:t xml:space="preserve">PERSONAL LABORAL FIJO </w:t>
            </w:r>
            <w:r>
              <w:rPr>
                <w:sz w:val="20"/>
              </w:rPr>
              <w:t>DE ESTE AYUNTAMIENTO.</w:t>
            </w:r>
          </w:p>
          <w:p w14:paraId="159AE241" w14:textId="77777777" w:rsidR="001F3E5D" w:rsidRDefault="00000000">
            <w:pPr>
              <w:pStyle w:val="TableParagraph"/>
              <w:spacing w:before="0"/>
              <w:ind w:left="110"/>
              <w:jc w:val="both"/>
              <w:rPr>
                <w:sz w:val="20"/>
              </w:rPr>
            </w:pPr>
            <w:r>
              <w:rPr>
                <w:sz w:val="20"/>
              </w:rPr>
              <w:t>(BASE</w:t>
            </w:r>
            <w:r>
              <w:rPr>
                <w:spacing w:val="-3"/>
                <w:sz w:val="20"/>
              </w:rPr>
              <w:t xml:space="preserve"> </w:t>
            </w:r>
            <w:r>
              <w:rPr>
                <w:spacing w:val="-4"/>
                <w:sz w:val="20"/>
              </w:rPr>
              <w:t>4.f)</w:t>
            </w:r>
          </w:p>
        </w:tc>
      </w:tr>
    </w:tbl>
    <w:p w14:paraId="33AC6BF4" w14:textId="77777777" w:rsidR="001F3E5D" w:rsidRDefault="001F3E5D">
      <w:pPr>
        <w:pStyle w:val="Textoindependiente"/>
      </w:pPr>
    </w:p>
    <w:p w14:paraId="78B6328C" w14:textId="77777777" w:rsidR="001F3E5D" w:rsidRDefault="001F3E5D">
      <w:pPr>
        <w:pStyle w:val="Textoindependiente"/>
      </w:pPr>
    </w:p>
    <w:p w14:paraId="00BE2CEF" w14:textId="77777777" w:rsidR="001F3E5D" w:rsidRDefault="001F3E5D">
      <w:pPr>
        <w:pStyle w:val="Textoindependiente"/>
      </w:pPr>
    </w:p>
    <w:p w14:paraId="1ACE7AE8" w14:textId="77777777" w:rsidR="001F3E5D" w:rsidRDefault="001F3E5D">
      <w:pPr>
        <w:pStyle w:val="Textoindependiente"/>
      </w:pPr>
    </w:p>
    <w:p w14:paraId="7E4DE4F4" w14:textId="6C9E3BC1" w:rsidR="001F3E5D" w:rsidRDefault="00000000">
      <w:pPr>
        <w:pStyle w:val="Textoindependiente"/>
        <w:ind w:left="1137"/>
      </w:pPr>
      <w:r>
        <w:t>En</w:t>
      </w:r>
      <w:r>
        <w:rPr>
          <w:spacing w:val="-4"/>
        </w:rPr>
        <w:t xml:space="preserve"> </w:t>
      </w:r>
      <w:r>
        <w:t>las</w:t>
      </w:r>
      <w:r>
        <w:rPr>
          <w:spacing w:val="-2"/>
        </w:rPr>
        <w:t xml:space="preserve"> </w:t>
      </w:r>
      <w:r>
        <w:t>Rozas</w:t>
      </w:r>
      <w:r>
        <w:rPr>
          <w:spacing w:val="-2"/>
        </w:rPr>
        <w:t xml:space="preserve"> </w:t>
      </w:r>
      <w:r>
        <w:t>de</w:t>
      </w:r>
      <w:r>
        <w:rPr>
          <w:spacing w:val="-3"/>
        </w:rPr>
        <w:t xml:space="preserve"> </w:t>
      </w:r>
      <w:r>
        <w:t>Madrid</w:t>
      </w:r>
      <w:r>
        <w:rPr>
          <w:spacing w:val="-2"/>
        </w:rPr>
        <w:t xml:space="preserve"> </w:t>
      </w:r>
      <w:r>
        <w:t>a</w:t>
      </w:r>
      <w:r>
        <w:rPr>
          <w:spacing w:val="-2"/>
        </w:rPr>
        <w:t xml:space="preserve"> </w:t>
      </w:r>
      <w:r>
        <w:t>fecha</w:t>
      </w:r>
      <w:r>
        <w:rPr>
          <w:spacing w:val="-2"/>
        </w:rPr>
        <w:t xml:space="preserve"> </w:t>
      </w:r>
      <w:r>
        <w:t>que</w:t>
      </w:r>
      <w:r>
        <w:rPr>
          <w:spacing w:val="-3"/>
        </w:rPr>
        <w:t xml:space="preserve"> </w:t>
      </w:r>
      <w:r>
        <w:t>consta</w:t>
      </w:r>
      <w:r>
        <w:rPr>
          <w:spacing w:val="-3"/>
        </w:rPr>
        <w:t xml:space="preserve"> </w:t>
      </w:r>
      <w:r>
        <w:t>en</w:t>
      </w:r>
      <w:r>
        <w:rPr>
          <w:spacing w:val="-2"/>
        </w:rPr>
        <w:t xml:space="preserve"> </w:t>
      </w:r>
      <w:r>
        <w:t>la</w:t>
      </w:r>
      <w:r>
        <w:rPr>
          <w:spacing w:val="-2"/>
        </w:rPr>
        <w:t xml:space="preserve"> </w:t>
      </w:r>
      <w:r>
        <w:t>firma</w:t>
      </w:r>
      <w:r>
        <w:rPr>
          <w:spacing w:val="-2"/>
        </w:rPr>
        <w:t xml:space="preserve"> digital.</w:t>
      </w:r>
    </w:p>
    <w:p w14:paraId="0D5565B5" w14:textId="77777777" w:rsidR="001F3E5D" w:rsidRDefault="001F3E5D">
      <w:pPr>
        <w:pStyle w:val="Textoindependiente"/>
        <w:sectPr w:rsidR="001F3E5D">
          <w:headerReference w:type="default" r:id="rId44"/>
          <w:footerReference w:type="default" r:id="rId45"/>
          <w:pgSz w:w="11910" w:h="16840"/>
          <w:pgMar w:top="2080" w:right="566" w:bottom="280" w:left="1275" w:header="319" w:footer="0" w:gutter="0"/>
          <w:cols w:space="720"/>
        </w:sectPr>
      </w:pPr>
    </w:p>
    <w:p w14:paraId="202B92C5" w14:textId="77777777" w:rsidR="001F3E5D" w:rsidRDefault="001F3E5D">
      <w:pPr>
        <w:pStyle w:val="Textoindependiente"/>
      </w:pPr>
    </w:p>
    <w:p w14:paraId="42AA4404" w14:textId="77777777" w:rsidR="001F3E5D" w:rsidRDefault="001F3E5D">
      <w:pPr>
        <w:pStyle w:val="Textoindependiente"/>
      </w:pPr>
    </w:p>
    <w:p w14:paraId="19002CFD" w14:textId="77777777" w:rsidR="001F3E5D" w:rsidRDefault="001F3E5D">
      <w:pPr>
        <w:pStyle w:val="Textoindependiente"/>
      </w:pPr>
    </w:p>
    <w:p w14:paraId="36CAB017" w14:textId="77777777" w:rsidR="001F3E5D" w:rsidRDefault="001F3E5D">
      <w:pPr>
        <w:pStyle w:val="Textoindependiente"/>
      </w:pPr>
    </w:p>
    <w:p w14:paraId="18D23574" w14:textId="77777777" w:rsidR="001F3E5D" w:rsidRDefault="001F3E5D">
      <w:pPr>
        <w:pStyle w:val="Textoindependiente"/>
      </w:pPr>
    </w:p>
    <w:p w14:paraId="53596779" w14:textId="77777777" w:rsidR="001F3E5D" w:rsidRDefault="001F3E5D">
      <w:pPr>
        <w:pStyle w:val="Textoindependiente"/>
      </w:pPr>
    </w:p>
    <w:p w14:paraId="27E37FF9" w14:textId="77777777" w:rsidR="001F3E5D" w:rsidRDefault="001F3E5D">
      <w:pPr>
        <w:pStyle w:val="Textoindependiente"/>
      </w:pPr>
    </w:p>
    <w:p w14:paraId="5DB14654" w14:textId="77777777" w:rsidR="001F3E5D" w:rsidRDefault="001F3E5D">
      <w:pPr>
        <w:pStyle w:val="Textoindependiente"/>
      </w:pPr>
    </w:p>
    <w:p w14:paraId="74E3DA4E" w14:textId="77777777" w:rsidR="001F3E5D" w:rsidRDefault="001F3E5D">
      <w:pPr>
        <w:pStyle w:val="Textoindependiente"/>
      </w:pPr>
    </w:p>
    <w:p w14:paraId="643AE1B6" w14:textId="77777777" w:rsidR="001F3E5D" w:rsidRDefault="001F3E5D">
      <w:pPr>
        <w:pStyle w:val="Textoindependiente"/>
      </w:pPr>
    </w:p>
    <w:p w14:paraId="41F1FB3A" w14:textId="77777777" w:rsidR="001F3E5D" w:rsidRDefault="001F3E5D">
      <w:pPr>
        <w:pStyle w:val="Textoindependiente"/>
      </w:pPr>
    </w:p>
    <w:p w14:paraId="7B3FC06D" w14:textId="77777777" w:rsidR="001F3E5D" w:rsidRDefault="001F3E5D">
      <w:pPr>
        <w:pStyle w:val="Textoindependiente"/>
      </w:pPr>
    </w:p>
    <w:p w14:paraId="57C60610" w14:textId="77777777" w:rsidR="001F3E5D" w:rsidRDefault="001F3E5D">
      <w:pPr>
        <w:pStyle w:val="Textoindependiente"/>
      </w:pPr>
    </w:p>
    <w:p w14:paraId="62E38660" w14:textId="77777777" w:rsidR="001F3E5D" w:rsidRDefault="001F3E5D">
      <w:pPr>
        <w:pStyle w:val="Textoindependiente"/>
      </w:pPr>
    </w:p>
    <w:p w14:paraId="4DA706A9" w14:textId="77777777" w:rsidR="001F3E5D" w:rsidRDefault="001F3E5D">
      <w:pPr>
        <w:pStyle w:val="Textoindependiente"/>
      </w:pPr>
    </w:p>
    <w:p w14:paraId="1BB76FEB" w14:textId="77777777" w:rsidR="001F3E5D" w:rsidRDefault="001F3E5D">
      <w:pPr>
        <w:pStyle w:val="Textoindependiente"/>
      </w:pPr>
    </w:p>
    <w:p w14:paraId="674D3AC6" w14:textId="77777777" w:rsidR="001F3E5D" w:rsidRDefault="001F3E5D">
      <w:pPr>
        <w:pStyle w:val="Textoindependiente"/>
      </w:pPr>
    </w:p>
    <w:p w14:paraId="18D4A4CF" w14:textId="77777777" w:rsidR="001F3E5D" w:rsidRDefault="001F3E5D">
      <w:pPr>
        <w:pStyle w:val="Textoindependiente"/>
      </w:pPr>
    </w:p>
    <w:p w14:paraId="30C35BBD" w14:textId="77777777" w:rsidR="001F3E5D" w:rsidRDefault="001F3E5D">
      <w:pPr>
        <w:pStyle w:val="Textoindependiente"/>
      </w:pPr>
    </w:p>
    <w:p w14:paraId="51A32086" w14:textId="77777777" w:rsidR="001F3E5D" w:rsidRDefault="001F3E5D">
      <w:pPr>
        <w:pStyle w:val="Textoindependiente"/>
      </w:pPr>
    </w:p>
    <w:p w14:paraId="7A239DBA" w14:textId="77777777" w:rsidR="001F3E5D" w:rsidRDefault="001F3E5D">
      <w:pPr>
        <w:pStyle w:val="Textoindependiente"/>
      </w:pPr>
    </w:p>
    <w:p w14:paraId="4366DBBC" w14:textId="77777777" w:rsidR="001F3E5D" w:rsidRDefault="001F3E5D">
      <w:pPr>
        <w:pStyle w:val="Textoindependiente"/>
      </w:pPr>
    </w:p>
    <w:p w14:paraId="5C089C2E" w14:textId="77777777" w:rsidR="001F3E5D" w:rsidRDefault="001F3E5D">
      <w:pPr>
        <w:pStyle w:val="Textoindependiente"/>
      </w:pPr>
    </w:p>
    <w:p w14:paraId="515C653B" w14:textId="77777777" w:rsidR="001F3E5D" w:rsidRDefault="001F3E5D">
      <w:pPr>
        <w:pStyle w:val="Textoindependiente"/>
      </w:pPr>
    </w:p>
    <w:p w14:paraId="60A45E13" w14:textId="77777777" w:rsidR="001F3E5D" w:rsidRDefault="001F3E5D">
      <w:pPr>
        <w:pStyle w:val="Textoindependiente"/>
      </w:pPr>
    </w:p>
    <w:p w14:paraId="1CB9F059" w14:textId="77777777" w:rsidR="001F3E5D" w:rsidRDefault="001F3E5D">
      <w:pPr>
        <w:pStyle w:val="Textoindependiente"/>
      </w:pPr>
    </w:p>
    <w:p w14:paraId="244639F6" w14:textId="77777777" w:rsidR="001F3E5D" w:rsidRDefault="001F3E5D">
      <w:pPr>
        <w:pStyle w:val="Textoindependiente"/>
      </w:pPr>
    </w:p>
    <w:p w14:paraId="352A4B9D" w14:textId="77777777" w:rsidR="001F3E5D" w:rsidRDefault="001F3E5D">
      <w:pPr>
        <w:pStyle w:val="Textoindependiente"/>
      </w:pPr>
    </w:p>
    <w:p w14:paraId="32A3972F" w14:textId="77777777" w:rsidR="001F3E5D" w:rsidRDefault="001F3E5D">
      <w:pPr>
        <w:pStyle w:val="Textoindependiente"/>
      </w:pPr>
    </w:p>
    <w:p w14:paraId="48EBB50C" w14:textId="77777777" w:rsidR="001F3E5D" w:rsidRDefault="001F3E5D">
      <w:pPr>
        <w:pStyle w:val="Textoindependiente"/>
      </w:pPr>
    </w:p>
    <w:p w14:paraId="158D786F" w14:textId="77777777" w:rsidR="001F3E5D" w:rsidRDefault="001F3E5D">
      <w:pPr>
        <w:pStyle w:val="Textoindependiente"/>
      </w:pPr>
    </w:p>
    <w:p w14:paraId="6F520374" w14:textId="77777777" w:rsidR="001F3E5D" w:rsidRDefault="001F3E5D">
      <w:pPr>
        <w:pStyle w:val="Textoindependiente"/>
      </w:pPr>
    </w:p>
    <w:p w14:paraId="385B5DC5" w14:textId="77777777" w:rsidR="001F3E5D" w:rsidRDefault="001F3E5D">
      <w:pPr>
        <w:pStyle w:val="Textoindependiente"/>
      </w:pPr>
    </w:p>
    <w:p w14:paraId="2429264F" w14:textId="77777777" w:rsidR="001F3E5D" w:rsidRDefault="001F3E5D">
      <w:pPr>
        <w:pStyle w:val="Textoindependiente"/>
      </w:pPr>
    </w:p>
    <w:p w14:paraId="59AF7313" w14:textId="77777777" w:rsidR="001F3E5D" w:rsidRDefault="001F3E5D">
      <w:pPr>
        <w:pStyle w:val="Textoindependiente"/>
      </w:pPr>
    </w:p>
    <w:p w14:paraId="3ADE7998" w14:textId="77777777" w:rsidR="001F3E5D" w:rsidRDefault="001F3E5D">
      <w:pPr>
        <w:pStyle w:val="Textoindependiente"/>
      </w:pPr>
    </w:p>
    <w:p w14:paraId="03EB7FF5" w14:textId="77777777" w:rsidR="001F3E5D" w:rsidRDefault="001F3E5D">
      <w:pPr>
        <w:pStyle w:val="Textoindependiente"/>
      </w:pPr>
    </w:p>
    <w:p w14:paraId="7C989545" w14:textId="77777777" w:rsidR="001F3E5D" w:rsidRDefault="001F3E5D">
      <w:pPr>
        <w:pStyle w:val="Textoindependiente"/>
      </w:pPr>
    </w:p>
    <w:p w14:paraId="04A36BE9" w14:textId="77777777" w:rsidR="001F3E5D" w:rsidRDefault="001F3E5D">
      <w:pPr>
        <w:pStyle w:val="Textoindependiente"/>
      </w:pPr>
    </w:p>
    <w:p w14:paraId="0C6F763B" w14:textId="77777777" w:rsidR="001F3E5D" w:rsidRDefault="001F3E5D">
      <w:pPr>
        <w:pStyle w:val="Textoindependiente"/>
        <w:spacing w:before="94"/>
      </w:pPr>
    </w:p>
    <w:p w14:paraId="2B176BD5" w14:textId="77777777" w:rsidR="001F3E5D" w:rsidRDefault="001F3E5D">
      <w:pPr>
        <w:pStyle w:val="Textoindependiente"/>
        <w:sectPr w:rsidR="001F3E5D">
          <w:headerReference w:type="default" r:id="rId46"/>
          <w:footerReference w:type="default" r:id="rId47"/>
          <w:pgSz w:w="16840" w:h="11910" w:orient="landscape"/>
          <w:pgMar w:top="1340" w:right="992" w:bottom="280" w:left="566" w:header="0" w:footer="0" w:gutter="0"/>
          <w:cols w:space="720"/>
        </w:sectPr>
      </w:pPr>
    </w:p>
    <w:p w14:paraId="3C909F46" w14:textId="77777777" w:rsidR="001F3E5D" w:rsidRDefault="00000000">
      <w:pPr>
        <w:pStyle w:val="Textoindependiente"/>
        <w:rPr>
          <w:sz w:val="12"/>
        </w:rPr>
      </w:pPr>
      <w:r>
        <w:rPr>
          <w:noProof/>
          <w:sz w:val="12"/>
        </w:rPr>
        <mc:AlternateContent>
          <mc:Choice Requires="wps">
            <w:drawing>
              <wp:anchor distT="0" distB="0" distL="0" distR="0" simplePos="0" relativeHeight="15882752" behindDoc="0" locked="0" layoutInCell="1" allowOverlap="1" wp14:anchorId="7B8E80A0" wp14:editId="24E966D9">
                <wp:simplePos x="0" y="0"/>
                <wp:positionH relativeFrom="page">
                  <wp:posOffset>10334890</wp:posOffset>
                </wp:positionH>
                <wp:positionV relativeFrom="page">
                  <wp:posOffset>6891401</wp:posOffset>
                </wp:positionV>
                <wp:extent cx="167640" cy="49149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0E0F8870" w14:textId="77777777" w:rsidR="001F3E5D"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7B8E80A0" id="Textbox 367" o:spid="_x0000_s1210" type="#_x0000_t202" style="position:absolute;margin-left:813.75pt;margin-top:542.65pt;width:13.2pt;height:38.7pt;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" filled="f" stroked="f">
                <v:textbox style="layout-flow:vertical" inset="0,0,0,0">
                  <w:txbxContent>
                    <w:p w14:paraId="0E0F8870" w14:textId="77777777" w:rsidR="001F3E5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r>
        <w:rPr>
          <w:noProof/>
          <w:sz w:val="12"/>
        </w:rPr>
        <mc:AlternateContent>
          <mc:Choice Requires="wps">
            <w:drawing>
              <wp:anchor distT="0" distB="0" distL="0" distR="0" simplePos="0" relativeHeight="15884288" behindDoc="0" locked="0" layoutInCell="1" allowOverlap="1" wp14:anchorId="291B5BE4" wp14:editId="19A0F121">
                <wp:simplePos x="0" y="0"/>
                <wp:positionH relativeFrom="page">
                  <wp:posOffset>5380828</wp:posOffset>
                </wp:positionH>
                <wp:positionV relativeFrom="page">
                  <wp:posOffset>2595879</wp:posOffset>
                </wp:positionV>
                <wp:extent cx="234315" cy="281940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2819400"/>
                        </a:xfrm>
                        <a:prstGeom prst="rect">
                          <a:avLst/>
                        </a:prstGeom>
                      </wps:spPr>
                      <wps:txbx>
                        <w:txbxContent>
                          <w:p w14:paraId="51885160" w14:textId="77777777" w:rsidR="001F3E5D" w:rsidRDefault="00000000">
                            <w:pPr>
                              <w:spacing w:before="19"/>
                              <w:ind w:left="20"/>
                              <w:rPr>
                                <w:rFonts w:ascii="Bookman Old Style" w:hAnsi="Bookman Old Style"/>
                                <w:b/>
                                <w:sz w:val="28"/>
                              </w:rPr>
                            </w:pPr>
                            <w:r>
                              <w:rPr>
                                <w:rFonts w:ascii="Bookman Old Style" w:hAnsi="Bookman Old Style"/>
                                <w:b/>
                                <w:w w:val="110"/>
                                <w:sz w:val="28"/>
                                <w:u w:val="single"/>
                              </w:rPr>
                              <w:t>ACTUACIONES</w:t>
                            </w:r>
                            <w:r>
                              <w:rPr>
                                <w:rFonts w:ascii="Bookman Old Style" w:hAnsi="Bookman Old Style"/>
                                <w:b/>
                                <w:spacing w:val="-16"/>
                                <w:w w:val="110"/>
                                <w:sz w:val="28"/>
                                <w:u w:val="single"/>
                              </w:rPr>
                              <w:t xml:space="preserve"> </w:t>
                            </w:r>
                            <w:r>
                              <w:rPr>
                                <w:rFonts w:ascii="Bookman Old Style" w:hAnsi="Bookman Old Style"/>
                                <w:b/>
                                <w:spacing w:val="-2"/>
                                <w:w w:val="110"/>
                                <w:sz w:val="28"/>
                                <w:u w:val="single"/>
                              </w:rPr>
                              <w:t>GENÉRICAS</w:t>
                            </w:r>
                          </w:p>
                        </w:txbxContent>
                      </wps:txbx>
                      <wps:bodyPr vert="vert" wrap="square" lIns="0" tIns="0" rIns="0" bIns="0" rtlCol="0">
                        <a:noAutofit/>
                      </wps:bodyPr>
                    </wps:wsp>
                  </a:graphicData>
                </a:graphic>
              </wp:anchor>
            </w:drawing>
          </mc:Choice>
          <mc:Fallback>
            <w:pict>
              <v:shape w14:anchorId="291B5BE4" id="Textbox 368" o:spid="_x0000_s1211" type="#_x0000_t202" style="position:absolute;margin-left:423.7pt;margin-top:204.4pt;width:18.45pt;height:222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" filled="f" stroked="f">
                <v:textbox style="layout-flow:vertical" inset="0,0,0,0">
                  <w:txbxContent>
                    <w:p w14:paraId="51885160" w14:textId="77777777" w:rsidR="001F3E5D" w:rsidRDefault="00000000">
                      <w:pPr>
                        <w:spacing w:before="19"/>
                        <w:ind w:left="20"/>
                        <w:rPr>
                          <w:rFonts w:ascii="Bookman Old Style" w:hAnsi="Bookman Old Style"/>
                          <w:b/>
                          <w:sz w:val="28"/>
                        </w:rPr>
                      </w:pPr>
                      <w:r>
                        <w:rPr>
                          <w:rFonts w:ascii="Bookman Old Style" w:hAnsi="Bookman Old Style"/>
                          <w:b/>
                          <w:w w:val="110"/>
                          <w:sz w:val="28"/>
                          <w:u w:val="single"/>
                        </w:rPr>
                        <w:t>ACTUACIONES</w:t>
                      </w:r>
                      <w:r>
                        <w:rPr>
                          <w:rFonts w:ascii="Bookman Old Style" w:hAnsi="Bookman Old Style"/>
                          <w:b/>
                          <w:spacing w:val="-16"/>
                          <w:w w:val="110"/>
                          <w:sz w:val="28"/>
                          <w:u w:val="single"/>
                        </w:rPr>
                        <w:t xml:space="preserve"> </w:t>
                      </w:r>
                      <w:r>
                        <w:rPr>
                          <w:rFonts w:ascii="Bookman Old Style" w:hAnsi="Bookman Old Style"/>
                          <w:b/>
                          <w:spacing w:val="-2"/>
                          <w:w w:val="110"/>
                          <w:sz w:val="28"/>
                          <w:u w:val="single"/>
                        </w:rPr>
                        <w:t>GENÉRICAS</w:t>
                      </w:r>
                    </w:p>
                  </w:txbxContent>
                </v:textbox>
                <w10:wrap anchorx="page" anchory="page"/>
              </v:shape>
            </w:pict>
          </mc:Fallback>
        </mc:AlternateContent>
      </w:r>
      <w:r>
        <w:rPr>
          <w:noProof/>
          <w:sz w:val="12"/>
        </w:rPr>
        <mc:AlternateContent>
          <mc:Choice Requires="wps">
            <w:drawing>
              <wp:anchor distT="0" distB="0" distL="0" distR="0" simplePos="0" relativeHeight="15884800" behindDoc="0" locked="0" layoutInCell="1" allowOverlap="1" wp14:anchorId="4E4F3469" wp14:editId="4F9A8D8A">
                <wp:simplePos x="0" y="0"/>
                <wp:positionH relativeFrom="page">
                  <wp:posOffset>442836</wp:posOffset>
                </wp:positionH>
                <wp:positionV relativeFrom="page">
                  <wp:posOffset>3286759</wp:posOffset>
                </wp:positionV>
                <wp:extent cx="160020" cy="76200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762000"/>
                        </a:xfrm>
                        <a:prstGeom prst="rect">
                          <a:avLst/>
                        </a:prstGeom>
                      </wps:spPr>
                      <wps:txbx>
                        <w:txbxContent>
                          <w:p w14:paraId="1481F1E6"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3"/>
                                <w:sz w:val="16"/>
                              </w:rPr>
                              <w:t xml:space="preserve"> </w:t>
                            </w:r>
                            <w:r>
                              <w:rPr>
                                <w:rFonts w:ascii="Bookman Old Style" w:hAnsi="Bookman Old Style"/>
                                <w:sz w:val="16"/>
                              </w:rPr>
                              <w:t>1</w:t>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wps:txbx>
                      <wps:bodyPr vert="vert" wrap="square" lIns="0" tIns="0" rIns="0" bIns="0" rtlCol="0">
                        <a:noAutofit/>
                      </wps:bodyPr>
                    </wps:wsp>
                  </a:graphicData>
                </a:graphic>
              </wp:anchor>
            </w:drawing>
          </mc:Choice>
          <mc:Fallback>
            <w:pict>
              <v:shape w14:anchorId="4E4F3469" id="Textbox 369" o:spid="_x0000_s1212" type="#_x0000_t202" style="position:absolute;margin-left:34.85pt;margin-top:258.8pt;width:12.6pt;height:60pt;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" filled="f" stroked="f">
                <v:textbox style="layout-flow:vertical" inset="0,0,0,0">
                  <w:txbxContent>
                    <w:p w14:paraId="1481F1E6"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3"/>
                          <w:sz w:val="16"/>
                        </w:rPr>
                        <w:t xml:space="preserve"> </w:t>
                      </w:r>
                      <w:r>
                        <w:rPr>
                          <w:rFonts w:ascii="Bookman Old Style" w:hAnsi="Bookman Old Style"/>
                          <w:sz w:val="16"/>
                        </w:rPr>
                        <w:t>1</w:t>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v:textbox>
                <w10:wrap anchorx="page" anchory="page"/>
              </v:shape>
            </w:pict>
          </mc:Fallback>
        </mc:AlternateContent>
      </w:r>
    </w:p>
    <w:p w14:paraId="133B128E" w14:textId="77777777" w:rsidR="001F3E5D" w:rsidRDefault="001F3E5D">
      <w:pPr>
        <w:pStyle w:val="Textoindependiente"/>
        <w:spacing w:before="70"/>
        <w:rPr>
          <w:sz w:val="12"/>
        </w:rPr>
      </w:pPr>
    </w:p>
    <w:p w14:paraId="538FDD06" w14:textId="77777777" w:rsidR="001F3E5D" w:rsidRDefault="00000000">
      <w:pPr>
        <w:pStyle w:val="Ttulo1"/>
        <w:spacing w:before="102"/>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511F0785" w14:textId="77777777" w:rsidR="001F3E5D"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p w14:paraId="2E705913" w14:textId="77777777" w:rsidR="001F3E5D" w:rsidRDefault="001F3E5D">
      <w:pPr>
        <w:spacing w:line="201" w:lineRule="exact"/>
        <w:rPr>
          <w:rFonts w:ascii="Tahoma" w:hAnsi="Tahoma"/>
          <w:sz w:val="18"/>
        </w:rPr>
        <w:sectPr w:rsidR="001F3E5D">
          <w:type w:val="continuous"/>
          <w:pgSz w:w="16840" w:h="11910" w:orient="landscape"/>
          <w:pgMar w:top="1340" w:right="992" w:bottom="1260" w:left="566" w:header="0" w:footer="0" w:gutter="0"/>
          <w:cols w:num="2" w:space="720" w:equalWidth="0">
            <w:col w:w="6066" w:space="734"/>
            <w:col w:w="8482"/>
          </w:cols>
        </w:sectPr>
      </w:pPr>
    </w:p>
    <w:p w14:paraId="27160CFD" w14:textId="4F74F7A0"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85824" behindDoc="0" locked="0" layoutInCell="1" allowOverlap="1" wp14:anchorId="210E7D44" wp14:editId="43E85F63">
                <wp:simplePos x="0" y="0"/>
                <wp:positionH relativeFrom="page">
                  <wp:posOffset>6807090</wp:posOffset>
                </wp:positionH>
                <wp:positionV relativeFrom="page">
                  <wp:posOffset>2818857</wp:posOffset>
                </wp:positionV>
                <wp:extent cx="419734" cy="318706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66277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040FE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10E7D44" id="Textbox 378" o:spid="_x0000_s1213" type="#_x0000_t202" style="position:absolute;left:0;text-align:left;margin-left:536pt;margin-top:221.95pt;width:33.05pt;height:250.95pt;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m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vGli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666277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040FE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13FD0CA5"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6DDADB66"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001FC082"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5D28F6CB" w14:textId="77777777" w:rsidR="001F3E5D" w:rsidRDefault="001F3E5D">
      <w:pPr>
        <w:pStyle w:val="Textoindependiente"/>
        <w:spacing w:before="17"/>
        <w:rPr>
          <w:rFonts w:ascii="Segoe UI Symbol"/>
        </w:rPr>
      </w:pPr>
    </w:p>
    <w:p w14:paraId="0790B31A" w14:textId="77777777" w:rsidR="001F3E5D" w:rsidRDefault="00000000">
      <w:pPr>
        <w:pStyle w:val="Textoindependiente"/>
        <w:ind w:left="713"/>
        <w:jc w:val="center"/>
        <w:rPr>
          <w:rFonts w:ascii="Bookman Old Style" w:hAnsi="Bookman Old Style"/>
          <w:b/>
        </w:rPr>
      </w:pPr>
      <w:r>
        <w:rPr>
          <w:rFonts w:ascii="Bookman Old Style" w:hAnsi="Bookman Old Style"/>
          <w:b/>
          <w:spacing w:val="-2"/>
          <w:w w:val="115"/>
        </w:rPr>
        <w:t>ÍNDICE</w:t>
      </w:r>
    </w:p>
    <w:p w14:paraId="553396C7" w14:textId="77777777" w:rsidR="001F3E5D" w:rsidRDefault="001F3E5D">
      <w:pPr>
        <w:pStyle w:val="Textoindependiente"/>
        <w:rPr>
          <w:rFonts w:ascii="Bookman Old Style"/>
          <w:b/>
        </w:rPr>
      </w:pPr>
    </w:p>
    <w:p w14:paraId="372C422F" w14:textId="77777777" w:rsidR="001F3E5D" w:rsidRDefault="001F3E5D">
      <w:pPr>
        <w:pStyle w:val="Textoindependiente"/>
        <w:spacing w:before="1"/>
        <w:rPr>
          <w:rFonts w:ascii="Bookman Old Style"/>
          <w:b/>
        </w:rPr>
      </w:pPr>
    </w:p>
    <w:p w14:paraId="37F3E283" w14:textId="77777777" w:rsidR="001F3E5D" w:rsidRDefault="00000000">
      <w:pPr>
        <w:pStyle w:val="Textoindependiente"/>
        <w:spacing w:before="1"/>
        <w:ind w:left="855"/>
        <w:rPr>
          <w:rFonts w:ascii="Bookman Old Style" w:hAnsi="Bookman Old Style"/>
          <w:b/>
        </w:rPr>
      </w:pPr>
      <w:r>
        <w:rPr>
          <w:rFonts w:ascii="Bookman Old Style" w:hAnsi="Bookman Old Style"/>
          <w:b/>
          <w:color w:val="001F5F"/>
          <w:w w:val="110"/>
          <w:u w:val="single" w:color="001F5F"/>
        </w:rPr>
        <w:t>PREÁMBULO.</w:t>
      </w:r>
      <w:r>
        <w:rPr>
          <w:rFonts w:ascii="Bookman Old Style" w:hAnsi="Bookman Old Style"/>
          <w:b/>
          <w:color w:val="001F5F"/>
          <w:spacing w:val="10"/>
          <w:w w:val="110"/>
          <w:u w:val="single" w:color="001F5F"/>
        </w:rPr>
        <w:t xml:space="preserve"> </w:t>
      </w:r>
      <w:r>
        <w:rPr>
          <w:rFonts w:ascii="Bookman Old Style" w:hAnsi="Bookman Old Style"/>
          <w:b/>
          <w:color w:val="001F5F"/>
          <w:w w:val="110"/>
          <w:u w:val="single" w:color="001F5F"/>
        </w:rPr>
        <w:t>FUNDAMENTO</w:t>
      </w:r>
      <w:r>
        <w:rPr>
          <w:rFonts w:ascii="Bookman Old Style" w:hAnsi="Bookman Old Style"/>
          <w:b/>
          <w:color w:val="001F5F"/>
          <w:spacing w:val="12"/>
          <w:w w:val="110"/>
          <w:u w:val="single" w:color="001F5F"/>
        </w:rPr>
        <w:t xml:space="preserve"> </w:t>
      </w:r>
      <w:r>
        <w:rPr>
          <w:rFonts w:ascii="Bookman Old Style" w:hAnsi="Bookman Old Style"/>
          <w:b/>
          <w:color w:val="001F5F"/>
          <w:spacing w:val="-4"/>
          <w:w w:val="110"/>
          <w:u w:val="single" w:color="001F5F"/>
        </w:rPr>
        <w:t>LEGAL</w:t>
      </w:r>
    </w:p>
    <w:p w14:paraId="22458279" w14:textId="77777777" w:rsidR="001F3E5D" w:rsidRDefault="00000000">
      <w:pPr>
        <w:pStyle w:val="Textoindependiente"/>
        <w:spacing w:before="233"/>
        <w:ind w:left="145" w:firstLine="710"/>
        <w:rPr>
          <w:rFonts w:ascii="Bookman Old Style" w:hAnsi="Bookman Old Style"/>
          <w:b/>
        </w:rPr>
      </w:pPr>
      <w:r>
        <w:rPr>
          <w:rFonts w:ascii="Bookman Old Style" w:hAnsi="Bookman Old Style"/>
          <w:b/>
          <w:color w:val="001F5F"/>
          <w:w w:val="110"/>
          <w:u w:val="single" w:color="001F5F"/>
        </w:rPr>
        <w:t>CAPÍTULO</w:t>
      </w:r>
      <w:r>
        <w:rPr>
          <w:rFonts w:ascii="Bookman Old Style" w:hAnsi="Bookman Old Style"/>
          <w:b/>
          <w:color w:val="001F5F"/>
          <w:spacing w:val="80"/>
          <w:w w:val="110"/>
          <w:u w:val="single" w:color="001F5F"/>
        </w:rPr>
        <w:t xml:space="preserve"> </w:t>
      </w:r>
      <w:r>
        <w:rPr>
          <w:rFonts w:ascii="Bookman Old Style" w:hAnsi="Bookman Old Style"/>
          <w:b/>
          <w:color w:val="001F5F"/>
          <w:w w:val="110"/>
          <w:u w:val="single" w:color="001F5F"/>
        </w:rPr>
        <w:t>I.</w:t>
      </w:r>
      <w:r>
        <w:rPr>
          <w:rFonts w:ascii="Bookman Old Style" w:hAnsi="Bookman Old Style"/>
          <w:b/>
          <w:color w:val="001F5F"/>
          <w:spacing w:val="80"/>
          <w:w w:val="110"/>
          <w:u w:val="single" w:color="001F5F"/>
        </w:rPr>
        <w:t xml:space="preserve"> </w:t>
      </w:r>
      <w:r>
        <w:rPr>
          <w:rFonts w:ascii="Bookman Old Style" w:hAnsi="Bookman Old Style"/>
          <w:b/>
          <w:color w:val="001F5F"/>
          <w:w w:val="110"/>
          <w:u w:val="single" w:color="001F5F"/>
        </w:rPr>
        <w:t>PROTOCOLO</w:t>
      </w:r>
      <w:r>
        <w:rPr>
          <w:rFonts w:ascii="Bookman Old Style" w:hAnsi="Bookman Old Style"/>
          <w:b/>
          <w:color w:val="001F5F"/>
          <w:spacing w:val="80"/>
          <w:w w:val="110"/>
          <w:u w:val="single" w:color="001F5F"/>
        </w:rPr>
        <w:t xml:space="preserve"> </w:t>
      </w:r>
      <w:r>
        <w:rPr>
          <w:rFonts w:ascii="Bookman Old Style" w:hAnsi="Bookman Old Style"/>
          <w:b/>
          <w:color w:val="001F5F"/>
          <w:w w:val="110"/>
          <w:u w:val="single" w:color="001F5F"/>
        </w:rPr>
        <w:t>PARA</w:t>
      </w:r>
      <w:r>
        <w:rPr>
          <w:rFonts w:ascii="Bookman Old Style" w:hAnsi="Bookman Old Style"/>
          <w:b/>
          <w:color w:val="001F5F"/>
          <w:spacing w:val="80"/>
          <w:w w:val="110"/>
          <w:u w:val="single" w:color="001F5F"/>
        </w:rPr>
        <w:t xml:space="preserve"> </w:t>
      </w:r>
      <w:r>
        <w:rPr>
          <w:rFonts w:ascii="Bookman Old Style" w:hAnsi="Bookman Old Style"/>
          <w:b/>
          <w:color w:val="001F5F"/>
          <w:w w:val="110"/>
          <w:u w:val="single" w:color="001F5F"/>
        </w:rPr>
        <w:t>LA</w:t>
      </w:r>
      <w:r>
        <w:rPr>
          <w:rFonts w:ascii="Bookman Old Style" w:hAnsi="Bookman Old Style"/>
          <w:b/>
          <w:color w:val="001F5F"/>
          <w:spacing w:val="80"/>
          <w:w w:val="110"/>
          <w:u w:val="single" w:color="001F5F"/>
        </w:rPr>
        <w:t xml:space="preserve"> </w:t>
      </w:r>
      <w:r>
        <w:rPr>
          <w:rFonts w:ascii="Bookman Old Style" w:hAnsi="Bookman Old Style"/>
          <w:b/>
          <w:color w:val="001F5F"/>
          <w:w w:val="110"/>
          <w:u w:val="single" w:color="001F5F"/>
        </w:rPr>
        <w:t>PREVENCIÓN</w:t>
      </w:r>
      <w:r>
        <w:rPr>
          <w:rFonts w:ascii="Bookman Old Style" w:hAnsi="Bookman Old Style"/>
          <w:b/>
          <w:color w:val="001F5F"/>
          <w:spacing w:val="80"/>
          <w:w w:val="110"/>
          <w:u w:val="single" w:color="001F5F"/>
        </w:rPr>
        <w:t xml:space="preserve"> </w:t>
      </w:r>
      <w:r>
        <w:rPr>
          <w:rFonts w:ascii="Bookman Old Style" w:hAnsi="Bookman Old Style"/>
          <w:b/>
          <w:color w:val="001F5F"/>
          <w:w w:val="110"/>
          <w:u w:val="single" w:color="001F5F"/>
        </w:rPr>
        <w:t>DE</w:t>
      </w:r>
      <w:r>
        <w:rPr>
          <w:rFonts w:ascii="Bookman Old Style" w:hAnsi="Bookman Old Style"/>
          <w:b/>
          <w:color w:val="001F5F"/>
          <w:spacing w:val="80"/>
          <w:w w:val="110"/>
          <w:u w:val="single" w:color="001F5F"/>
        </w:rPr>
        <w:t xml:space="preserve"> </w:t>
      </w:r>
      <w:r>
        <w:rPr>
          <w:rFonts w:ascii="Bookman Old Style" w:hAnsi="Bookman Old Style"/>
          <w:b/>
          <w:color w:val="001F5F"/>
          <w:w w:val="110"/>
          <w:u w:val="single" w:color="001F5F"/>
        </w:rPr>
        <w:t>CONDUCTAS</w:t>
      </w:r>
      <w:r>
        <w:rPr>
          <w:rFonts w:ascii="Bookman Old Style" w:hAnsi="Bookman Old Style"/>
          <w:b/>
          <w:color w:val="001F5F"/>
          <w:w w:val="110"/>
        </w:rPr>
        <w:t xml:space="preserve"> </w:t>
      </w:r>
      <w:r>
        <w:rPr>
          <w:rFonts w:ascii="Bookman Old Style" w:hAnsi="Bookman Old Style"/>
          <w:b/>
          <w:color w:val="001F5F"/>
          <w:w w:val="110"/>
          <w:u w:val="single" w:color="001F5F"/>
        </w:rPr>
        <w:t>INACEPTABLES EN EL TRABAJO</w:t>
      </w:r>
      <w:r>
        <w:rPr>
          <w:rFonts w:ascii="Bookman Old Style" w:hAnsi="Bookman Old Style"/>
          <w:b/>
          <w:color w:val="001F5F"/>
          <w:w w:val="110"/>
        </w:rPr>
        <w:t>.</w:t>
      </w:r>
    </w:p>
    <w:p w14:paraId="5FAB2F5A" w14:textId="77777777" w:rsidR="001F3E5D" w:rsidRDefault="00000000">
      <w:pPr>
        <w:pStyle w:val="Textoindependiente"/>
        <w:spacing w:before="230" w:line="234" w:lineRule="exact"/>
        <w:ind w:left="855"/>
        <w:rPr>
          <w:rFonts w:ascii="Bookman Old Style" w:hAnsi="Bookman Old Style"/>
        </w:rPr>
      </w:pPr>
      <w:r>
        <w:rPr>
          <w:rFonts w:ascii="Bookman Old Style" w:hAnsi="Bookman Old Style"/>
        </w:rPr>
        <w:t>ARTÍCULO</w:t>
      </w:r>
      <w:r>
        <w:rPr>
          <w:rFonts w:ascii="Bookman Old Style" w:hAnsi="Bookman Old Style"/>
          <w:spacing w:val="24"/>
        </w:rPr>
        <w:t xml:space="preserve"> </w:t>
      </w:r>
      <w:r>
        <w:rPr>
          <w:rFonts w:ascii="Bookman Old Style" w:hAnsi="Bookman Old Style"/>
        </w:rPr>
        <w:t>1.-</w:t>
      </w:r>
      <w:r>
        <w:rPr>
          <w:rFonts w:ascii="Bookman Old Style" w:hAnsi="Bookman Old Style"/>
          <w:spacing w:val="22"/>
        </w:rPr>
        <w:t xml:space="preserve"> </w:t>
      </w:r>
      <w:r>
        <w:rPr>
          <w:rFonts w:ascii="Bookman Old Style" w:hAnsi="Bookman Old Style"/>
          <w:spacing w:val="-2"/>
        </w:rPr>
        <w:t>OBJETO.</w:t>
      </w:r>
    </w:p>
    <w:p w14:paraId="45446FE7" w14:textId="77777777" w:rsidR="001F3E5D" w:rsidRDefault="00000000">
      <w:pPr>
        <w:pStyle w:val="Textoindependiente"/>
        <w:spacing w:line="233" w:lineRule="exact"/>
        <w:ind w:left="855"/>
        <w:rPr>
          <w:rFonts w:ascii="Bookman Old Style" w:hAnsi="Bookman Old Style"/>
        </w:rPr>
      </w:pPr>
      <w:r>
        <w:rPr>
          <w:rFonts w:ascii="Bookman Old Style" w:hAnsi="Bookman Old Style"/>
        </w:rPr>
        <w:t>ARTÍCULO</w:t>
      </w:r>
      <w:r>
        <w:rPr>
          <w:rFonts w:ascii="Bookman Old Style" w:hAnsi="Bookman Old Style"/>
          <w:spacing w:val="24"/>
        </w:rPr>
        <w:t xml:space="preserve"> </w:t>
      </w:r>
      <w:r>
        <w:rPr>
          <w:rFonts w:ascii="Bookman Old Style" w:hAnsi="Bookman Old Style"/>
        </w:rPr>
        <w:t>2.-</w:t>
      </w:r>
      <w:r>
        <w:rPr>
          <w:rFonts w:ascii="Bookman Old Style" w:hAnsi="Bookman Old Style"/>
          <w:spacing w:val="22"/>
        </w:rPr>
        <w:t xml:space="preserve"> </w:t>
      </w:r>
      <w:r>
        <w:rPr>
          <w:rFonts w:ascii="Bookman Old Style" w:hAnsi="Bookman Old Style"/>
          <w:spacing w:val="-2"/>
        </w:rPr>
        <w:t>OBJETIVOS.</w:t>
      </w:r>
    </w:p>
    <w:p w14:paraId="6D85D372" w14:textId="77777777" w:rsidR="001F3E5D" w:rsidRDefault="00000000">
      <w:pPr>
        <w:pStyle w:val="Textoindependiente"/>
        <w:spacing w:before="1" w:line="237" w:lineRule="auto"/>
        <w:ind w:left="855" w:right="1960"/>
        <w:rPr>
          <w:rFonts w:ascii="Bookman Old Style" w:hAnsi="Bookman Old Style"/>
        </w:rPr>
      </w:pPr>
      <w:r>
        <w:rPr>
          <w:rFonts w:ascii="Bookman Old Style" w:hAnsi="Bookman Old Style"/>
          <w:w w:val="105"/>
        </w:rPr>
        <w:t>ARTÍCULO 3.- ÁMBITO DE APLICACIÓN FUNCIONAL. ARTÍCULO 4.- ÁMBITO DE APLICACIÓN PERSONAL. ARTÍCULO 5.- ÁMBITO DE APLICACIÓN TEMPORAL. ARTÍCULO</w:t>
      </w:r>
      <w:r>
        <w:rPr>
          <w:rFonts w:ascii="Bookman Old Style" w:hAnsi="Bookman Old Style"/>
          <w:spacing w:val="-1"/>
          <w:w w:val="105"/>
        </w:rPr>
        <w:t xml:space="preserve"> </w:t>
      </w:r>
      <w:r>
        <w:rPr>
          <w:rFonts w:ascii="Bookman Old Style" w:hAnsi="Bookman Old Style"/>
          <w:w w:val="105"/>
        </w:rPr>
        <w:t>6.-</w:t>
      </w:r>
      <w:r>
        <w:rPr>
          <w:rFonts w:ascii="Bookman Old Style" w:hAnsi="Bookman Old Style"/>
          <w:spacing w:val="-2"/>
          <w:w w:val="105"/>
        </w:rPr>
        <w:t xml:space="preserve"> </w:t>
      </w:r>
      <w:r>
        <w:rPr>
          <w:rFonts w:ascii="Bookman Old Style" w:hAnsi="Bookman Old Style"/>
          <w:w w:val="105"/>
        </w:rPr>
        <w:t>DECLARACIÓN</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1"/>
          <w:w w:val="105"/>
        </w:rPr>
        <w:t xml:space="preserve"> </w:t>
      </w:r>
      <w:r>
        <w:rPr>
          <w:rFonts w:ascii="Bookman Old Style" w:hAnsi="Bookman Old Style"/>
          <w:w w:val="105"/>
        </w:rPr>
        <w:t>PRINCIPIOS Y</w:t>
      </w:r>
      <w:r>
        <w:rPr>
          <w:rFonts w:ascii="Bookman Old Style" w:hAnsi="Bookman Old Style"/>
          <w:spacing w:val="-1"/>
          <w:w w:val="105"/>
        </w:rPr>
        <w:t xml:space="preserve"> </w:t>
      </w:r>
      <w:r>
        <w:rPr>
          <w:rFonts w:ascii="Bookman Old Style" w:hAnsi="Bookman Old Style"/>
          <w:w w:val="105"/>
        </w:rPr>
        <w:t>GARANTÍAS.</w:t>
      </w:r>
    </w:p>
    <w:p w14:paraId="420DB726" w14:textId="77777777" w:rsidR="001F3E5D" w:rsidRDefault="001F3E5D">
      <w:pPr>
        <w:pStyle w:val="Textoindependiente"/>
        <w:spacing w:before="1"/>
        <w:rPr>
          <w:rFonts w:ascii="Bookman Old Style"/>
        </w:rPr>
      </w:pPr>
    </w:p>
    <w:p w14:paraId="2337F4AA" w14:textId="77777777" w:rsidR="001F3E5D" w:rsidRDefault="00000000">
      <w:pPr>
        <w:pStyle w:val="Textoindependiente"/>
        <w:spacing w:before="1"/>
        <w:ind w:left="855"/>
        <w:rPr>
          <w:rFonts w:ascii="Bookman Old Style" w:hAnsi="Bookman Old Style"/>
          <w:b/>
        </w:rPr>
      </w:pPr>
      <w:r>
        <w:rPr>
          <w:rFonts w:ascii="Bookman Old Style" w:hAnsi="Bookman Old Style"/>
          <w:b/>
          <w:color w:val="001F5F"/>
          <w:w w:val="110"/>
          <w:u w:val="single" w:color="001F5F"/>
        </w:rPr>
        <w:t>CAPÍTULO</w:t>
      </w:r>
      <w:r>
        <w:rPr>
          <w:rFonts w:ascii="Bookman Old Style" w:hAnsi="Bookman Old Style"/>
          <w:b/>
          <w:color w:val="001F5F"/>
          <w:spacing w:val="-12"/>
          <w:w w:val="110"/>
          <w:u w:val="single" w:color="001F5F"/>
        </w:rPr>
        <w:t xml:space="preserve"> </w:t>
      </w:r>
      <w:r>
        <w:rPr>
          <w:rFonts w:ascii="Bookman Old Style" w:hAnsi="Bookman Old Style"/>
          <w:b/>
          <w:color w:val="001F5F"/>
          <w:w w:val="110"/>
          <w:u w:val="single" w:color="001F5F"/>
        </w:rPr>
        <w:t>II.</w:t>
      </w:r>
      <w:r>
        <w:rPr>
          <w:rFonts w:ascii="Bookman Old Style" w:hAnsi="Bookman Old Style"/>
          <w:b/>
          <w:color w:val="001F5F"/>
          <w:spacing w:val="-12"/>
          <w:w w:val="110"/>
          <w:u w:val="single" w:color="001F5F"/>
        </w:rPr>
        <w:t xml:space="preserve"> </w:t>
      </w:r>
      <w:r>
        <w:rPr>
          <w:rFonts w:ascii="Bookman Old Style" w:hAnsi="Bookman Old Style"/>
          <w:b/>
          <w:color w:val="001F5F"/>
          <w:w w:val="110"/>
          <w:u w:val="single" w:color="001F5F"/>
        </w:rPr>
        <w:t>ACTUACIONES</w:t>
      </w:r>
      <w:r>
        <w:rPr>
          <w:rFonts w:ascii="Bookman Old Style" w:hAnsi="Bookman Old Style"/>
          <w:b/>
          <w:color w:val="001F5F"/>
          <w:spacing w:val="-13"/>
          <w:w w:val="110"/>
          <w:u w:val="single" w:color="001F5F"/>
        </w:rPr>
        <w:t xml:space="preserve"> </w:t>
      </w:r>
      <w:r>
        <w:rPr>
          <w:rFonts w:ascii="Bookman Old Style" w:hAnsi="Bookman Old Style"/>
          <w:b/>
          <w:color w:val="001F5F"/>
          <w:w w:val="110"/>
          <w:u w:val="single" w:color="001F5F"/>
        </w:rPr>
        <w:t>PREVENTIVAS</w:t>
      </w:r>
      <w:r>
        <w:rPr>
          <w:rFonts w:ascii="Bookman Old Style" w:hAnsi="Bookman Old Style"/>
          <w:b/>
          <w:color w:val="001F5F"/>
          <w:spacing w:val="-11"/>
          <w:w w:val="110"/>
          <w:u w:val="single" w:color="001F5F"/>
        </w:rPr>
        <w:t xml:space="preserve"> </w:t>
      </w:r>
      <w:r>
        <w:rPr>
          <w:rFonts w:ascii="Bookman Old Style" w:hAnsi="Bookman Old Style"/>
          <w:b/>
          <w:color w:val="001F5F"/>
          <w:spacing w:val="-2"/>
          <w:w w:val="110"/>
          <w:u w:val="single" w:color="001F5F"/>
        </w:rPr>
        <w:t>GENÉRICAS</w:t>
      </w:r>
    </w:p>
    <w:p w14:paraId="34B1D8A7" w14:textId="77777777" w:rsidR="001F3E5D" w:rsidRDefault="00000000">
      <w:pPr>
        <w:pStyle w:val="Textoindependiente"/>
        <w:spacing w:before="231" w:line="233" w:lineRule="exact"/>
        <w:ind w:left="855"/>
        <w:rPr>
          <w:rFonts w:ascii="Bookman Old Style" w:hAnsi="Bookman Old Style"/>
        </w:rPr>
      </w:pPr>
      <w:r>
        <w:rPr>
          <w:rFonts w:ascii="Bookman Old Style" w:hAnsi="Bookman Old Style"/>
          <w:w w:val="105"/>
        </w:rPr>
        <w:t>ARTÍCULO</w:t>
      </w:r>
      <w:r>
        <w:rPr>
          <w:rFonts w:ascii="Bookman Old Style" w:hAnsi="Bookman Old Style"/>
          <w:spacing w:val="-5"/>
          <w:w w:val="105"/>
        </w:rPr>
        <w:t xml:space="preserve"> </w:t>
      </w:r>
      <w:r>
        <w:rPr>
          <w:rFonts w:ascii="Bookman Old Style" w:hAnsi="Bookman Old Style"/>
          <w:w w:val="105"/>
        </w:rPr>
        <w:t>7.-</w:t>
      </w:r>
      <w:r>
        <w:rPr>
          <w:rFonts w:ascii="Bookman Old Style" w:hAnsi="Bookman Old Style"/>
          <w:spacing w:val="-6"/>
          <w:w w:val="105"/>
        </w:rPr>
        <w:t xml:space="preserve"> </w:t>
      </w:r>
      <w:r>
        <w:rPr>
          <w:rFonts w:ascii="Bookman Old Style" w:hAnsi="Bookman Old Style"/>
          <w:w w:val="105"/>
        </w:rPr>
        <w:t>ACTUACIONES</w:t>
      </w:r>
      <w:r>
        <w:rPr>
          <w:rFonts w:ascii="Bookman Old Style" w:hAnsi="Bookman Old Style"/>
          <w:spacing w:val="-3"/>
          <w:w w:val="105"/>
        </w:rPr>
        <w:t xml:space="preserve"> </w:t>
      </w:r>
      <w:r>
        <w:rPr>
          <w:rFonts w:ascii="Bookman Old Style" w:hAnsi="Bookman Old Style"/>
          <w:w w:val="105"/>
        </w:rPr>
        <w:t>PREVENTIVAS</w:t>
      </w:r>
      <w:r>
        <w:rPr>
          <w:rFonts w:ascii="Bookman Old Style" w:hAnsi="Bookman Old Style"/>
          <w:spacing w:val="-4"/>
          <w:w w:val="105"/>
        </w:rPr>
        <w:t xml:space="preserve"> </w:t>
      </w:r>
      <w:r>
        <w:rPr>
          <w:rFonts w:ascii="Bookman Old Style" w:hAnsi="Bookman Old Style"/>
          <w:spacing w:val="-2"/>
          <w:w w:val="105"/>
        </w:rPr>
        <w:t>PRIMARIAS.</w:t>
      </w:r>
    </w:p>
    <w:p w14:paraId="25D14FAB" w14:textId="77777777" w:rsidR="001F3E5D" w:rsidRDefault="00000000">
      <w:pPr>
        <w:pStyle w:val="Textoindependiente"/>
        <w:ind w:left="145" w:firstLine="710"/>
        <w:rPr>
          <w:rFonts w:ascii="Bookman Old Style" w:hAnsi="Bookman Old Style"/>
        </w:rPr>
      </w:pPr>
      <w:r>
        <w:rPr>
          <w:rFonts w:ascii="Bookman Old Style" w:hAnsi="Bookman Old Style"/>
          <w:w w:val="105"/>
        </w:rPr>
        <w:t>ARTÍCULO</w:t>
      </w:r>
      <w:r>
        <w:rPr>
          <w:rFonts w:ascii="Bookman Old Style" w:hAnsi="Bookman Old Style"/>
          <w:spacing w:val="80"/>
          <w:w w:val="105"/>
        </w:rPr>
        <w:t xml:space="preserve"> </w:t>
      </w:r>
      <w:r>
        <w:rPr>
          <w:rFonts w:ascii="Bookman Old Style" w:hAnsi="Bookman Old Style"/>
          <w:w w:val="105"/>
        </w:rPr>
        <w:t>8.-</w:t>
      </w:r>
      <w:r>
        <w:rPr>
          <w:rFonts w:ascii="Bookman Old Style" w:hAnsi="Bookman Old Style"/>
          <w:spacing w:val="80"/>
          <w:w w:val="105"/>
        </w:rPr>
        <w:t xml:space="preserve"> </w:t>
      </w:r>
      <w:r>
        <w:rPr>
          <w:rFonts w:ascii="Bookman Old Style" w:hAnsi="Bookman Old Style"/>
          <w:w w:val="105"/>
        </w:rPr>
        <w:t>ACTUACIÓN</w:t>
      </w:r>
      <w:r>
        <w:rPr>
          <w:rFonts w:ascii="Bookman Old Style" w:hAnsi="Bookman Old Style"/>
          <w:spacing w:val="80"/>
          <w:w w:val="105"/>
        </w:rPr>
        <w:t xml:space="preserve"> </w:t>
      </w:r>
      <w:r>
        <w:rPr>
          <w:rFonts w:ascii="Bookman Old Style" w:hAnsi="Bookman Old Style"/>
          <w:w w:val="105"/>
        </w:rPr>
        <w:t>PREVENTIVA</w:t>
      </w:r>
      <w:r>
        <w:rPr>
          <w:rFonts w:ascii="Bookman Old Style" w:hAnsi="Bookman Old Style"/>
          <w:spacing w:val="80"/>
          <w:w w:val="105"/>
        </w:rPr>
        <w:t xml:space="preserve"> </w:t>
      </w:r>
      <w:r>
        <w:rPr>
          <w:rFonts w:ascii="Bookman Old Style" w:hAnsi="Bookman Old Style"/>
          <w:w w:val="105"/>
        </w:rPr>
        <w:t>ESPECÍFICA</w:t>
      </w:r>
      <w:r>
        <w:rPr>
          <w:rFonts w:ascii="Bookman Old Style" w:hAnsi="Bookman Old Style"/>
          <w:spacing w:val="80"/>
          <w:w w:val="105"/>
        </w:rPr>
        <w:t xml:space="preserve"> </w:t>
      </w:r>
      <w:r>
        <w:rPr>
          <w:rFonts w:ascii="Bookman Old Style" w:hAnsi="Bookman Old Style"/>
          <w:w w:val="105"/>
        </w:rPr>
        <w:t>ANTE</w:t>
      </w:r>
      <w:r>
        <w:rPr>
          <w:rFonts w:ascii="Bookman Old Style" w:hAnsi="Bookman Old Style"/>
          <w:spacing w:val="80"/>
          <w:w w:val="105"/>
        </w:rPr>
        <w:t xml:space="preserve"> </w:t>
      </w:r>
      <w:r>
        <w:rPr>
          <w:rFonts w:ascii="Bookman Old Style" w:hAnsi="Bookman Old Style"/>
          <w:w w:val="105"/>
        </w:rPr>
        <w:t xml:space="preserve">CONFLICTOS </w:t>
      </w:r>
      <w:r>
        <w:rPr>
          <w:rFonts w:ascii="Bookman Old Style" w:hAnsi="Bookman Old Style"/>
          <w:spacing w:val="-2"/>
          <w:w w:val="105"/>
        </w:rPr>
        <w:t>LABORALES.</w:t>
      </w:r>
    </w:p>
    <w:p w14:paraId="69EA1428" w14:textId="77777777" w:rsidR="001F3E5D" w:rsidRDefault="00000000">
      <w:pPr>
        <w:pStyle w:val="Textoindependiente"/>
        <w:spacing w:before="231"/>
        <w:ind w:left="855"/>
        <w:rPr>
          <w:rFonts w:ascii="Bookman Old Style" w:hAnsi="Bookman Old Style"/>
          <w:b/>
        </w:rPr>
      </w:pPr>
      <w:r>
        <w:rPr>
          <w:rFonts w:ascii="Bookman Old Style" w:hAnsi="Bookman Old Style"/>
          <w:b/>
          <w:color w:val="001F5F"/>
          <w:w w:val="110"/>
          <w:u w:val="single" w:color="001F5F"/>
        </w:rPr>
        <w:t>CAPÍTULO</w:t>
      </w:r>
      <w:r>
        <w:rPr>
          <w:rFonts w:ascii="Bookman Old Style" w:hAnsi="Bookman Old Style"/>
          <w:b/>
          <w:color w:val="001F5F"/>
          <w:spacing w:val="-6"/>
          <w:w w:val="110"/>
          <w:u w:val="single" w:color="001F5F"/>
        </w:rPr>
        <w:t xml:space="preserve"> </w:t>
      </w:r>
      <w:r>
        <w:rPr>
          <w:rFonts w:ascii="Bookman Old Style" w:hAnsi="Bookman Old Style"/>
          <w:b/>
          <w:color w:val="001F5F"/>
          <w:w w:val="110"/>
          <w:u w:val="single" w:color="001F5F"/>
        </w:rPr>
        <w:t>III.</w:t>
      </w:r>
      <w:r>
        <w:rPr>
          <w:rFonts w:ascii="Bookman Old Style" w:hAnsi="Bookman Old Style"/>
          <w:b/>
          <w:color w:val="001F5F"/>
          <w:spacing w:val="-6"/>
          <w:w w:val="110"/>
          <w:u w:val="single" w:color="001F5F"/>
        </w:rPr>
        <w:t xml:space="preserve"> </w:t>
      </w:r>
      <w:r>
        <w:rPr>
          <w:rFonts w:ascii="Bookman Old Style" w:hAnsi="Bookman Old Style"/>
          <w:b/>
          <w:color w:val="001F5F"/>
          <w:w w:val="110"/>
          <w:u w:val="single" w:color="001F5F"/>
        </w:rPr>
        <w:t>ESQUEMA</w:t>
      </w:r>
      <w:r>
        <w:rPr>
          <w:rFonts w:ascii="Bookman Old Style" w:hAnsi="Bookman Old Style"/>
          <w:b/>
          <w:color w:val="001F5F"/>
          <w:spacing w:val="-6"/>
          <w:w w:val="110"/>
          <w:u w:val="single" w:color="001F5F"/>
        </w:rPr>
        <w:t xml:space="preserve"> </w:t>
      </w:r>
      <w:r>
        <w:rPr>
          <w:rFonts w:ascii="Bookman Old Style" w:hAnsi="Bookman Old Style"/>
          <w:b/>
          <w:color w:val="001F5F"/>
          <w:w w:val="110"/>
          <w:u w:val="single" w:color="001F5F"/>
        </w:rPr>
        <w:t>DE</w:t>
      </w:r>
      <w:r>
        <w:rPr>
          <w:rFonts w:ascii="Bookman Old Style" w:hAnsi="Bookman Old Style"/>
          <w:b/>
          <w:color w:val="001F5F"/>
          <w:spacing w:val="-7"/>
          <w:w w:val="110"/>
          <w:u w:val="single" w:color="001F5F"/>
        </w:rPr>
        <w:t xml:space="preserve"> </w:t>
      </w:r>
      <w:r>
        <w:rPr>
          <w:rFonts w:ascii="Bookman Old Style" w:hAnsi="Bookman Old Style"/>
          <w:b/>
          <w:color w:val="001F5F"/>
          <w:w w:val="110"/>
          <w:u w:val="single" w:color="001F5F"/>
        </w:rPr>
        <w:t>ACTUACIÓN</w:t>
      </w:r>
      <w:r>
        <w:rPr>
          <w:rFonts w:ascii="Bookman Old Style" w:hAnsi="Bookman Old Style"/>
          <w:b/>
          <w:color w:val="001F5F"/>
          <w:spacing w:val="-6"/>
          <w:w w:val="110"/>
          <w:u w:val="single" w:color="001F5F"/>
        </w:rPr>
        <w:t xml:space="preserve"> </w:t>
      </w:r>
      <w:r>
        <w:rPr>
          <w:rFonts w:ascii="Bookman Old Style" w:hAnsi="Bookman Old Style"/>
          <w:b/>
          <w:color w:val="001F5F"/>
          <w:w w:val="110"/>
          <w:u w:val="single" w:color="001F5F"/>
        </w:rPr>
        <w:t>ANTE</w:t>
      </w:r>
      <w:r>
        <w:rPr>
          <w:rFonts w:ascii="Bookman Old Style" w:hAnsi="Bookman Old Style"/>
          <w:b/>
          <w:color w:val="001F5F"/>
          <w:spacing w:val="-7"/>
          <w:w w:val="110"/>
          <w:u w:val="single" w:color="001F5F"/>
        </w:rPr>
        <w:t xml:space="preserve"> </w:t>
      </w:r>
      <w:r>
        <w:rPr>
          <w:rFonts w:ascii="Bookman Old Style" w:hAnsi="Bookman Old Style"/>
          <w:b/>
          <w:color w:val="001F5F"/>
          <w:spacing w:val="-2"/>
          <w:w w:val="110"/>
          <w:u w:val="single" w:color="001F5F"/>
        </w:rPr>
        <w:t>DENUNCIAS</w:t>
      </w:r>
    </w:p>
    <w:p w14:paraId="541435D8" w14:textId="77777777" w:rsidR="001F3E5D" w:rsidRDefault="00000000">
      <w:pPr>
        <w:pStyle w:val="Textoindependiente"/>
        <w:spacing w:before="231" w:line="233" w:lineRule="exact"/>
        <w:ind w:left="855"/>
        <w:rPr>
          <w:rFonts w:ascii="Bookman Old Style" w:hAnsi="Bookman Old Style"/>
        </w:rPr>
      </w:pPr>
      <w:r>
        <w:rPr>
          <w:rFonts w:ascii="Bookman Old Style" w:hAnsi="Bookman Old Style"/>
          <w:w w:val="105"/>
        </w:rPr>
        <w:t>ARTÍCULO</w:t>
      </w:r>
      <w:r>
        <w:rPr>
          <w:rFonts w:ascii="Bookman Old Style" w:hAnsi="Bookman Old Style"/>
          <w:spacing w:val="-8"/>
          <w:w w:val="105"/>
        </w:rPr>
        <w:t xml:space="preserve"> </w:t>
      </w:r>
      <w:r>
        <w:rPr>
          <w:rFonts w:ascii="Bookman Old Style" w:hAnsi="Bookman Old Style"/>
          <w:w w:val="105"/>
        </w:rPr>
        <w:t>9.-</w:t>
      </w:r>
      <w:r>
        <w:rPr>
          <w:rFonts w:ascii="Bookman Old Style" w:hAnsi="Bookman Old Style"/>
          <w:spacing w:val="-9"/>
          <w:w w:val="105"/>
        </w:rPr>
        <w:t xml:space="preserve"> </w:t>
      </w:r>
      <w:r>
        <w:rPr>
          <w:rFonts w:ascii="Bookman Old Style" w:hAnsi="Bookman Old Style"/>
          <w:w w:val="105"/>
        </w:rPr>
        <w:t>COMISIONES</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spacing w:val="-2"/>
          <w:w w:val="105"/>
        </w:rPr>
        <w:t>INTERVENCIÓN.</w:t>
      </w:r>
    </w:p>
    <w:p w14:paraId="26628E37" w14:textId="77777777" w:rsidR="001F3E5D" w:rsidRDefault="00000000">
      <w:pPr>
        <w:pStyle w:val="Textoindependiente"/>
        <w:spacing w:line="233" w:lineRule="exact"/>
        <w:ind w:left="855"/>
        <w:rPr>
          <w:rFonts w:ascii="Bookman Old Style" w:hAnsi="Bookman Old Style"/>
        </w:rPr>
      </w:pPr>
      <w:r>
        <w:rPr>
          <w:rFonts w:ascii="Bookman Old Style" w:hAnsi="Bookman Old Style"/>
          <w:spacing w:val="2"/>
        </w:rPr>
        <w:t>ARTÍCULO</w:t>
      </w:r>
      <w:r>
        <w:rPr>
          <w:rFonts w:ascii="Bookman Old Style" w:hAnsi="Bookman Old Style"/>
          <w:spacing w:val="53"/>
        </w:rPr>
        <w:t xml:space="preserve"> </w:t>
      </w:r>
      <w:r>
        <w:rPr>
          <w:rFonts w:ascii="Bookman Old Style" w:hAnsi="Bookman Old Style"/>
          <w:spacing w:val="2"/>
        </w:rPr>
        <w:t>10.-</w:t>
      </w:r>
      <w:r>
        <w:rPr>
          <w:rFonts w:ascii="Bookman Old Style" w:hAnsi="Bookman Old Style"/>
          <w:spacing w:val="57"/>
        </w:rPr>
        <w:t xml:space="preserve"> </w:t>
      </w:r>
      <w:r>
        <w:rPr>
          <w:rFonts w:ascii="Bookman Old Style" w:hAnsi="Bookman Old Style"/>
          <w:spacing w:val="2"/>
        </w:rPr>
        <w:t>REGULACIÓN</w:t>
      </w:r>
      <w:r>
        <w:rPr>
          <w:rFonts w:ascii="Bookman Old Style" w:hAnsi="Bookman Old Style"/>
          <w:spacing w:val="56"/>
        </w:rPr>
        <w:t xml:space="preserve"> </w:t>
      </w:r>
      <w:r>
        <w:rPr>
          <w:rFonts w:ascii="Bookman Old Style" w:hAnsi="Bookman Old Style"/>
          <w:spacing w:val="2"/>
        </w:rPr>
        <w:t>FUNCIONAMIENTO</w:t>
      </w:r>
      <w:r>
        <w:rPr>
          <w:rFonts w:ascii="Bookman Old Style" w:hAnsi="Bookman Old Style"/>
          <w:spacing w:val="53"/>
        </w:rPr>
        <w:t xml:space="preserve"> </w:t>
      </w:r>
      <w:r>
        <w:rPr>
          <w:rFonts w:ascii="Bookman Old Style" w:hAnsi="Bookman Old Style"/>
          <w:spacing w:val="-2"/>
        </w:rPr>
        <w:t>COMISIONES</w:t>
      </w:r>
    </w:p>
    <w:p w14:paraId="2DF6994A" w14:textId="77777777" w:rsidR="001F3E5D" w:rsidRDefault="00000000">
      <w:pPr>
        <w:pStyle w:val="Textoindependiente"/>
        <w:spacing w:before="233"/>
        <w:ind w:left="855"/>
        <w:rPr>
          <w:rFonts w:ascii="Bookman Old Style" w:hAnsi="Bookman Old Style"/>
          <w:b/>
        </w:rPr>
      </w:pPr>
      <w:r>
        <w:rPr>
          <w:rFonts w:ascii="Bookman Old Style" w:hAnsi="Bookman Old Style"/>
          <w:b/>
          <w:color w:val="001F5F"/>
          <w:w w:val="110"/>
          <w:u w:val="single" w:color="001F5F"/>
        </w:rPr>
        <w:t>CAPÍTULO</w:t>
      </w:r>
      <w:r>
        <w:rPr>
          <w:rFonts w:ascii="Bookman Old Style" w:hAnsi="Bookman Old Style"/>
          <w:b/>
          <w:color w:val="001F5F"/>
          <w:spacing w:val="-13"/>
          <w:w w:val="110"/>
          <w:u w:val="single" w:color="001F5F"/>
        </w:rPr>
        <w:t xml:space="preserve"> </w:t>
      </w:r>
      <w:r>
        <w:rPr>
          <w:rFonts w:ascii="Bookman Old Style" w:hAnsi="Bookman Old Style"/>
          <w:b/>
          <w:color w:val="001F5F"/>
          <w:w w:val="110"/>
          <w:u w:val="single" w:color="001F5F"/>
        </w:rPr>
        <w:t>IV.</w:t>
      </w:r>
      <w:r>
        <w:rPr>
          <w:rFonts w:ascii="Bookman Old Style" w:hAnsi="Bookman Old Style"/>
          <w:b/>
          <w:color w:val="001F5F"/>
          <w:spacing w:val="-18"/>
          <w:w w:val="110"/>
          <w:u w:val="single" w:color="001F5F"/>
        </w:rPr>
        <w:t xml:space="preserve"> </w:t>
      </w:r>
      <w:r>
        <w:rPr>
          <w:rFonts w:ascii="Bookman Old Style" w:hAnsi="Bookman Old Style"/>
          <w:b/>
          <w:color w:val="001F5F"/>
          <w:w w:val="110"/>
          <w:u w:val="single" w:color="001F5F"/>
        </w:rPr>
        <w:t>PROTOCOLOS</w:t>
      </w:r>
      <w:r>
        <w:rPr>
          <w:rFonts w:ascii="Bookman Old Style" w:hAnsi="Bookman Old Style"/>
          <w:b/>
          <w:color w:val="001F5F"/>
          <w:spacing w:val="-13"/>
          <w:w w:val="110"/>
          <w:u w:val="single" w:color="001F5F"/>
        </w:rPr>
        <w:t xml:space="preserve"> </w:t>
      </w:r>
      <w:r>
        <w:rPr>
          <w:rFonts w:ascii="Bookman Old Style" w:hAnsi="Bookman Old Style"/>
          <w:b/>
          <w:color w:val="001F5F"/>
          <w:w w:val="110"/>
          <w:u w:val="single" w:color="001F5F"/>
        </w:rPr>
        <w:t>DE</w:t>
      </w:r>
      <w:r>
        <w:rPr>
          <w:rFonts w:ascii="Bookman Old Style" w:hAnsi="Bookman Old Style"/>
          <w:b/>
          <w:color w:val="001F5F"/>
          <w:spacing w:val="-15"/>
          <w:w w:val="110"/>
          <w:u w:val="single" w:color="001F5F"/>
        </w:rPr>
        <w:t xml:space="preserve"> </w:t>
      </w:r>
      <w:r>
        <w:rPr>
          <w:rFonts w:ascii="Bookman Old Style" w:hAnsi="Bookman Old Style"/>
          <w:b/>
          <w:color w:val="001F5F"/>
          <w:w w:val="110"/>
          <w:u w:val="single" w:color="001F5F"/>
        </w:rPr>
        <w:t>ACTUACIÓN</w:t>
      </w:r>
      <w:r>
        <w:rPr>
          <w:rFonts w:ascii="Bookman Old Style" w:hAnsi="Bookman Old Style"/>
          <w:b/>
          <w:color w:val="001F5F"/>
          <w:spacing w:val="-14"/>
          <w:w w:val="110"/>
          <w:u w:val="single" w:color="001F5F"/>
        </w:rPr>
        <w:t xml:space="preserve"> </w:t>
      </w:r>
      <w:r>
        <w:rPr>
          <w:rFonts w:ascii="Bookman Old Style" w:hAnsi="Bookman Old Style"/>
          <w:b/>
          <w:color w:val="001F5F"/>
          <w:w w:val="110"/>
          <w:u w:val="single" w:color="001F5F"/>
        </w:rPr>
        <w:t>ANTE</w:t>
      </w:r>
      <w:r>
        <w:rPr>
          <w:rFonts w:ascii="Bookman Old Style" w:hAnsi="Bookman Old Style"/>
          <w:b/>
          <w:color w:val="001F5F"/>
          <w:spacing w:val="-14"/>
          <w:w w:val="110"/>
          <w:u w:val="single" w:color="001F5F"/>
        </w:rPr>
        <w:t xml:space="preserve"> </w:t>
      </w:r>
      <w:r>
        <w:rPr>
          <w:rFonts w:ascii="Bookman Old Style" w:hAnsi="Bookman Old Style"/>
          <w:b/>
          <w:color w:val="001F5F"/>
          <w:spacing w:val="-2"/>
          <w:w w:val="110"/>
          <w:u w:val="single" w:color="001F5F"/>
        </w:rPr>
        <w:t>DENUNCIAS.</w:t>
      </w:r>
    </w:p>
    <w:p w14:paraId="68638665" w14:textId="77777777" w:rsidR="001F3E5D" w:rsidRDefault="00000000">
      <w:pPr>
        <w:pStyle w:val="Textoindependiente"/>
        <w:spacing w:before="232"/>
        <w:ind w:left="855"/>
        <w:rPr>
          <w:rFonts w:ascii="Bookman Old Style" w:hAnsi="Bookman Old Style"/>
        </w:rPr>
      </w:pPr>
      <w:r>
        <w:rPr>
          <w:rFonts w:ascii="Bookman Old Style" w:hAnsi="Bookman Old Style"/>
          <w:w w:val="105"/>
        </w:rPr>
        <w:t>ARTÍCULO 11: PRESENTACIÓN DE DENUNCIAS POR EMPLEADOS PÚBLICOS. ARTÍCULO 12: INICIO DE GESTIÓN DE DENUNCIAS.</w:t>
      </w:r>
    </w:p>
    <w:p w14:paraId="4D27BAB7" w14:textId="77777777" w:rsidR="001F3E5D" w:rsidRDefault="00000000">
      <w:pPr>
        <w:pStyle w:val="Textoindependiente"/>
        <w:spacing w:line="231" w:lineRule="exact"/>
        <w:ind w:left="855"/>
        <w:rPr>
          <w:rFonts w:ascii="Bookman Old Style" w:hAnsi="Bookman Old Style"/>
        </w:rPr>
      </w:pPr>
      <w:r>
        <w:rPr>
          <w:rFonts w:ascii="Bookman Old Style" w:hAnsi="Bookman Old Style"/>
          <w:w w:val="105"/>
        </w:rPr>
        <w:t>ARTÍCULO</w:t>
      </w:r>
      <w:r>
        <w:rPr>
          <w:rFonts w:ascii="Bookman Old Style" w:hAnsi="Bookman Old Style"/>
          <w:spacing w:val="-8"/>
          <w:w w:val="105"/>
        </w:rPr>
        <w:t xml:space="preserve"> </w:t>
      </w:r>
      <w:r>
        <w:rPr>
          <w:rFonts w:ascii="Bookman Old Style" w:hAnsi="Bookman Old Style"/>
          <w:w w:val="105"/>
        </w:rPr>
        <w:t>13:</w:t>
      </w:r>
      <w:r>
        <w:rPr>
          <w:rFonts w:ascii="Bookman Old Style" w:hAnsi="Bookman Old Style"/>
          <w:spacing w:val="-7"/>
          <w:w w:val="105"/>
        </w:rPr>
        <w:t xml:space="preserve"> </w:t>
      </w:r>
      <w:r>
        <w:rPr>
          <w:rFonts w:ascii="Bookman Old Style" w:hAnsi="Bookman Old Style"/>
          <w:w w:val="105"/>
        </w:rPr>
        <w:t>VÍAS</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spacing w:val="-2"/>
          <w:w w:val="105"/>
        </w:rPr>
        <w:t>ENTRADA.</w:t>
      </w:r>
    </w:p>
    <w:p w14:paraId="0832D926" w14:textId="77777777" w:rsidR="001F3E5D" w:rsidRDefault="00000000">
      <w:pPr>
        <w:pStyle w:val="Textoindependiente"/>
        <w:spacing w:before="1" w:line="237" w:lineRule="auto"/>
        <w:ind w:left="855" w:right="3411"/>
        <w:rPr>
          <w:rFonts w:ascii="Bookman Old Style" w:hAnsi="Bookman Old Style"/>
        </w:rPr>
      </w:pPr>
      <w:r>
        <w:rPr>
          <w:rFonts w:ascii="Bookman Old Style" w:hAnsi="Bookman Old Style"/>
          <w:w w:val="105"/>
        </w:rPr>
        <w:t>ARTÍCULO 14: CONTENIDO DE LA DENUNCIA. ARTÍCULO 15: DENUNCIAS FALSAS.</w:t>
      </w:r>
    </w:p>
    <w:p w14:paraId="21C1320A" w14:textId="77777777" w:rsidR="001F3E5D" w:rsidRDefault="00000000">
      <w:pPr>
        <w:pStyle w:val="Textoindependiente"/>
        <w:spacing w:before="1" w:line="237" w:lineRule="auto"/>
        <w:ind w:left="855" w:right="826"/>
        <w:rPr>
          <w:rFonts w:ascii="Bookman Old Style" w:hAnsi="Bookman Old Style"/>
        </w:rPr>
      </w:pPr>
      <w:r>
        <w:rPr>
          <w:rFonts w:ascii="Bookman Old Style" w:hAnsi="Bookman Old Style"/>
          <w:w w:val="105"/>
        </w:rPr>
        <w:t>ARTÍCULO 16: PRINCIPIOS GENERALES DE LA INSTRUCCIÓN. ARTÍCULO 17: DESESTIMACIÓN DE DENUNCIAS.</w:t>
      </w:r>
    </w:p>
    <w:p w14:paraId="0BA97C0F" w14:textId="77777777" w:rsidR="001F3E5D" w:rsidRDefault="00000000">
      <w:pPr>
        <w:pStyle w:val="Textoindependiente"/>
        <w:spacing w:before="233"/>
        <w:ind w:left="855"/>
        <w:rPr>
          <w:rFonts w:ascii="Bookman Old Style" w:hAnsi="Bookman Old Style"/>
          <w:b/>
        </w:rPr>
      </w:pPr>
      <w:r>
        <w:rPr>
          <w:rFonts w:ascii="Bookman Old Style" w:hAnsi="Bookman Old Style"/>
          <w:b/>
          <w:noProof/>
        </w:rPr>
        <mc:AlternateContent>
          <mc:Choice Requires="wps">
            <w:drawing>
              <wp:anchor distT="0" distB="0" distL="0" distR="0" simplePos="0" relativeHeight="482360832" behindDoc="1" locked="0" layoutInCell="1" allowOverlap="1" wp14:anchorId="0C5CCEC6" wp14:editId="5F7541EB">
                <wp:simplePos x="0" y="0"/>
                <wp:positionH relativeFrom="page">
                  <wp:posOffset>2277110</wp:posOffset>
                </wp:positionH>
                <wp:positionV relativeFrom="paragraph">
                  <wp:posOffset>232642</wp:posOffset>
                </wp:positionV>
                <wp:extent cx="44450" cy="127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270"/>
                        </a:xfrm>
                        <a:custGeom>
                          <a:avLst/>
                          <a:gdLst/>
                          <a:ahLst/>
                          <a:cxnLst/>
                          <a:rect l="l" t="t" r="r" b="b"/>
                          <a:pathLst>
                            <a:path w="44450">
                              <a:moveTo>
                                <a:pt x="0" y="0"/>
                              </a:moveTo>
                              <a:lnTo>
                                <a:pt x="44450" y="0"/>
                              </a:lnTo>
                            </a:path>
                          </a:pathLst>
                        </a:custGeom>
                        <a:ln w="7620">
                          <a:solidFill>
                            <a:srgbClr val="001F5F"/>
                          </a:solidFill>
                          <a:prstDash val="solid"/>
                        </a:ln>
                      </wps:spPr>
                      <wps:bodyPr wrap="square" lIns="0" tIns="0" rIns="0" bIns="0" rtlCol="0">
                        <a:prstTxWarp prst="textNoShape">
                          <a:avLst/>
                        </a:prstTxWarp>
                        <a:noAutofit/>
                      </wps:bodyPr>
                    </wps:wsp>
                  </a:graphicData>
                </a:graphic>
              </wp:anchor>
            </w:drawing>
          </mc:Choice>
          <mc:Fallback>
            <w:pict>
              <v:shape w14:anchorId="4CAE3284" id="Graphic 380" o:spid="_x0000_s1026" style="position:absolute;margin-left:179.3pt;margin-top:18.3pt;width:3.5pt;height:.1pt;z-index:-20955648;visibility:visible;mso-wrap-style:square;mso-wrap-distance-left:0;mso-wrap-distance-top:0;mso-wrap-distance-right:0;mso-wrap-distance-bottom:0;mso-position-horizontal:absolute;mso-position-horizontal-relative:page;mso-position-vertical:absolute;mso-position-vertical-relative:text;v-text-anchor:top" coordsize="4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" path="m,l44450,e" filled="f" strokecolor="#001f5f" strokeweight=".6pt">
                <v:path arrowok="t"/>
                <w10:wrap anchorx="page"/>
              </v:shape>
            </w:pict>
          </mc:Fallback>
        </mc:AlternateContent>
      </w:r>
      <w:r>
        <w:rPr>
          <w:rFonts w:ascii="Bookman Old Style" w:hAnsi="Bookman Old Style"/>
          <w:b/>
          <w:color w:val="001F5F"/>
          <w:w w:val="110"/>
          <w:u w:val="single" w:color="001F5F"/>
        </w:rPr>
        <w:t>CAPÍTULO</w:t>
      </w:r>
      <w:r>
        <w:rPr>
          <w:rFonts w:ascii="Bookman Old Style" w:hAnsi="Bookman Old Style"/>
          <w:b/>
          <w:color w:val="001F5F"/>
          <w:spacing w:val="-15"/>
          <w:w w:val="110"/>
          <w:u w:val="single" w:color="001F5F"/>
        </w:rPr>
        <w:t xml:space="preserve"> </w:t>
      </w:r>
      <w:r>
        <w:rPr>
          <w:rFonts w:ascii="Bookman Old Style" w:hAnsi="Bookman Old Style"/>
          <w:b/>
          <w:color w:val="001F5F"/>
          <w:w w:val="110"/>
          <w:u w:val="single" w:color="001F5F"/>
        </w:rPr>
        <w:t>V.</w:t>
      </w:r>
      <w:r>
        <w:rPr>
          <w:rFonts w:ascii="Bookman Old Style" w:hAnsi="Bookman Old Style"/>
          <w:b/>
          <w:color w:val="001F5F"/>
          <w:spacing w:val="-15"/>
          <w:w w:val="110"/>
          <w:u w:val="single" w:color="001F5F"/>
        </w:rPr>
        <w:t xml:space="preserve"> </w:t>
      </w:r>
      <w:r>
        <w:rPr>
          <w:rFonts w:ascii="Bookman Old Style" w:hAnsi="Bookman Old Style"/>
          <w:b/>
          <w:color w:val="001F5F"/>
          <w:w w:val="110"/>
          <w:u w:val="single" w:color="001F5F"/>
        </w:rPr>
        <w:t>FASE</w:t>
      </w:r>
      <w:r>
        <w:rPr>
          <w:rFonts w:ascii="Bookman Old Style" w:hAnsi="Bookman Old Style"/>
          <w:b/>
          <w:color w:val="001F5F"/>
          <w:spacing w:val="-17"/>
          <w:w w:val="110"/>
          <w:u w:val="single" w:color="001F5F"/>
        </w:rPr>
        <w:t xml:space="preserve"> </w:t>
      </w:r>
      <w:r>
        <w:rPr>
          <w:rFonts w:ascii="Bookman Old Style" w:hAnsi="Bookman Old Style"/>
          <w:b/>
          <w:color w:val="001F5F"/>
          <w:w w:val="110"/>
          <w:u w:val="single" w:color="001F5F"/>
        </w:rPr>
        <w:t>DE</w:t>
      </w:r>
      <w:r>
        <w:rPr>
          <w:rFonts w:ascii="Bookman Old Style" w:hAnsi="Bookman Old Style"/>
          <w:b/>
          <w:color w:val="001F5F"/>
          <w:spacing w:val="-16"/>
          <w:w w:val="110"/>
          <w:u w:val="single" w:color="001F5F"/>
        </w:rPr>
        <w:t xml:space="preserve"> </w:t>
      </w:r>
      <w:r>
        <w:rPr>
          <w:rFonts w:ascii="Bookman Old Style" w:hAnsi="Bookman Old Style"/>
          <w:b/>
          <w:color w:val="001F5F"/>
          <w:w w:val="110"/>
          <w:u w:val="single" w:color="001F5F"/>
        </w:rPr>
        <w:t>INSTRUCCIÓN</w:t>
      </w:r>
      <w:r>
        <w:rPr>
          <w:rFonts w:ascii="Bookman Old Style" w:hAnsi="Bookman Old Style"/>
          <w:b/>
          <w:color w:val="001F5F"/>
          <w:spacing w:val="-17"/>
          <w:w w:val="110"/>
          <w:u w:val="single" w:color="001F5F"/>
        </w:rPr>
        <w:t xml:space="preserve"> </w:t>
      </w:r>
      <w:r>
        <w:rPr>
          <w:rFonts w:ascii="Bookman Old Style" w:hAnsi="Bookman Old Style"/>
          <w:b/>
          <w:color w:val="001F5F"/>
          <w:w w:val="110"/>
          <w:u w:val="single" w:color="001F5F"/>
        </w:rPr>
        <w:t>Y</w:t>
      </w:r>
      <w:r>
        <w:rPr>
          <w:rFonts w:ascii="Bookman Old Style" w:hAnsi="Bookman Old Style"/>
          <w:b/>
          <w:color w:val="001F5F"/>
          <w:spacing w:val="-16"/>
          <w:w w:val="110"/>
          <w:u w:val="single" w:color="001F5F"/>
        </w:rPr>
        <w:t xml:space="preserve"> </w:t>
      </w:r>
      <w:r>
        <w:rPr>
          <w:rFonts w:ascii="Bookman Old Style" w:hAnsi="Bookman Old Style"/>
          <w:b/>
          <w:color w:val="001F5F"/>
          <w:w w:val="110"/>
          <w:u w:val="single" w:color="001F5F"/>
        </w:rPr>
        <w:t>PLAZOS</w:t>
      </w:r>
      <w:r>
        <w:rPr>
          <w:rFonts w:ascii="Bookman Old Style" w:hAnsi="Bookman Old Style"/>
          <w:b/>
          <w:color w:val="001F5F"/>
          <w:spacing w:val="-15"/>
          <w:w w:val="110"/>
          <w:u w:val="single" w:color="001F5F"/>
        </w:rPr>
        <w:t xml:space="preserve"> </w:t>
      </w:r>
      <w:r>
        <w:rPr>
          <w:rFonts w:ascii="Bookman Old Style" w:hAnsi="Bookman Old Style"/>
          <w:b/>
          <w:color w:val="001F5F"/>
          <w:w w:val="110"/>
          <w:u w:val="single" w:color="001F5F"/>
        </w:rPr>
        <w:t>DE</w:t>
      </w:r>
      <w:r>
        <w:rPr>
          <w:rFonts w:ascii="Bookman Old Style" w:hAnsi="Bookman Old Style"/>
          <w:b/>
          <w:color w:val="001F5F"/>
          <w:spacing w:val="-18"/>
          <w:w w:val="110"/>
          <w:u w:val="single" w:color="001F5F"/>
        </w:rPr>
        <w:t xml:space="preserve"> </w:t>
      </w:r>
      <w:r>
        <w:rPr>
          <w:rFonts w:ascii="Bookman Old Style" w:hAnsi="Bookman Old Style"/>
          <w:b/>
          <w:color w:val="001F5F"/>
          <w:spacing w:val="-2"/>
          <w:w w:val="110"/>
          <w:u w:val="single" w:color="001F5F"/>
        </w:rPr>
        <w:t>ACTUACIÓN</w:t>
      </w:r>
    </w:p>
    <w:p w14:paraId="0008F770" w14:textId="77777777" w:rsidR="001F3E5D" w:rsidRDefault="00000000">
      <w:pPr>
        <w:pStyle w:val="Textoindependiente"/>
        <w:spacing w:before="232"/>
        <w:ind w:left="855"/>
        <w:rPr>
          <w:rFonts w:ascii="Bookman Old Style" w:hAnsi="Bookman Old Style"/>
        </w:rPr>
      </w:pPr>
      <w:r>
        <w:rPr>
          <w:rFonts w:ascii="Bookman Old Style" w:hAnsi="Bookman Old Style"/>
          <w:w w:val="105"/>
        </w:rPr>
        <w:t>ARTÍCULO 18: ANÁLISIS PRELIMINAR Y VALORACIÓN DE LAS DENUNCIAS ARTÍCULO 19: RECOPILACIÓN DE INFORMACIÓN.</w:t>
      </w:r>
    </w:p>
    <w:p w14:paraId="730928B3" w14:textId="77777777" w:rsidR="001F3E5D" w:rsidRDefault="00000000">
      <w:pPr>
        <w:pStyle w:val="Textoindependiente"/>
        <w:spacing w:line="231" w:lineRule="exact"/>
        <w:ind w:left="855"/>
        <w:rPr>
          <w:rFonts w:ascii="Bookman Old Style" w:hAnsi="Bookman Old Style"/>
        </w:rPr>
      </w:pPr>
      <w:r>
        <w:rPr>
          <w:rFonts w:ascii="Bookman Old Style" w:hAnsi="Bookman Old Style"/>
          <w:w w:val="105"/>
        </w:rPr>
        <w:t>ARTÍCULO</w:t>
      </w:r>
      <w:r>
        <w:rPr>
          <w:rFonts w:ascii="Bookman Old Style" w:hAnsi="Bookman Old Style"/>
          <w:spacing w:val="-6"/>
          <w:w w:val="105"/>
        </w:rPr>
        <w:t xml:space="preserve"> </w:t>
      </w:r>
      <w:r>
        <w:rPr>
          <w:rFonts w:ascii="Bookman Old Style" w:hAnsi="Bookman Old Style"/>
          <w:w w:val="105"/>
        </w:rPr>
        <w:t>20:</w:t>
      </w:r>
      <w:r>
        <w:rPr>
          <w:rFonts w:ascii="Bookman Old Style" w:hAnsi="Bookman Old Style"/>
          <w:spacing w:val="-4"/>
          <w:w w:val="105"/>
        </w:rPr>
        <w:t xml:space="preserve"> </w:t>
      </w:r>
      <w:r>
        <w:rPr>
          <w:rFonts w:ascii="Bookman Old Style" w:hAnsi="Bookman Old Style"/>
          <w:spacing w:val="-2"/>
          <w:w w:val="105"/>
        </w:rPr>
        <w:t>ENTREVISTAS.</w:t>
      </w:r>
    </w:p>
    <w:p w14:paraId="416B50E4" w14:textId="77777777" w:rsidR="001F3E5D" w:rsidRDefault="00000000">
      <w:pPr>
        <w:pStyle w:val="Textoindependiente"/>
        <w:spacing w:line="233" w:lineRule="exact"/>
        <w:ind w:left="855"/>
        <w:rPr>
          <w:rFonts w:ascii="Bookman Old Style" w:hAnsi="Bookman Old Style"/>
        </w:rPr>
      </w:pPr>
      <w:r>
        <w:rPr>
          <w:rFonts w:ascii="Bookman Old Style" w:hAnsi="Bookman Old Style"/>
          <w:w w:val="105"/>
        </w:rPr>
        <w:t>ARTÍCULO</w:t>
      </w:r>
      <w:r>
        <w:rPr>
          <w:rFonts w:ascii="Bookman Old Style" w:hAnsi="Bookman Old Style"/>
          <w:spacing w:val="-6"/>
          <w:w w:val="105"/>
        </w:rPr>
        <w:t xml:space="preserve"> </w:t>
      </w:r>
      <w:r>
        <w:rPr>
          <w:rFonts w:ascii="Bookman Old Style" w:hAnsi="Bookman Old Style"/>
          <w:w w:val="105"/>
        </w:rPr>
        <w:t>21:</w:t>
      </w:r>
      <w:r>
        <w:rPr>
          <w:rFonts w:ascii="Bookman Old Style" w:hAnsi="Bookman Old Style"/>
          <w:spacing w:val="-4"/>
          <w:w w:val="105"/>
        </w:rPr>
        <w:t xml:space="preserve"> </w:t>
      </w:r>
      <w:r>
        <w:rPr>
          <w:rFonts w:ascii="Bookman Old Style" w:hAnsi="Bookman Old Style"/>
          <w:spacing w:val="-2"/>
          <w:w w:val="105"/>
        </w:rPr>
        <w:t>RESOLUCIÓN.</w:t>
      </w:r>
    </w:p>
    <w:p w14:paraId="4D0B17AA" w14:textId="77777777" w:rsidR="001F3E5D" w:rsidRDefault="00000000">
      <w:pPr>
        <w:pStyle w:val="Textoindependiente"/>
        <w:spacing w:line="233" w:lineRule="exact"/>
        <w:ind w:left="855"/>
        <w:rPr>
          <w:rFonts w:ascii="Bookman Old Style" w:hAnsi="Bookman Old Style"/>
        </w:rPr>
      </w:pPr>
      <w:r>
        <w:rPr>
          <w:rFonts w:ascii="Bookman Old Style" w:hAnsi="Bookman Old Style"/>
          <w:w w:val="105"/>
        </w:rPr>
        <w:t>ARTÍCULO</w:t>
      </w:r>
      <w:r>
        <w:rPr>
          <w:rFonts w:ascii="Bookman Old Style" w:hAnsi="Bookman Old Style"/>
          <w:spacing w:val="-1"/>
          <w:w w:val="105"/>
        </w:rPr>
        <w:t xml:space="preserve"> </w:t>
      </w:r>
      <w:r>
        <w:rPr>
          <w:rFonts w:ascii="Bookman Old Style" w:hAnsi="Bookman Old Style"/>
          <w:w w:val="105"/>
        </w:rPr>
        <w:t>22: SEGUIMIENTO</w:t>
      </w:r>
      <w:r>
        <w:rPr>
          <w:rFonts w:ascii="Bookman Old Style" w:hAnsi="Bookman Old Style"/>
          <w:spacing w:val="-1"/>
          <w:w w:val="105"/>
        </w:rPr>
        <w:t xml:space="preserve"> </w:t>
      </w:r>
      <w:r>
        <w:rPr>
          <w:rFonts w:ascii="Bookman Old Style" w:hAnsi="Bookman Old Style"/>
          <w:w w:val="105"/>
        </w:rPr>
        <w:t>Y</w:t>
      </w:r>
      <w:r>
        <w:rPr>
          <w:rFonts w:ascii="Bookman Old Style" w:hAnsi="Bookman Old Style"/>
          <w:spacing w:val="-1"/>
          <w:w w:val="105"/>
        </w:rPr>
        <w:t xml:space="preserve"> </w:t>
      </w:r>
      <w:r>
        <w:rPr>
          <w:rFonts w:ascii="Bookman Old Style" w:hAnsi="Bookman Old Style"/>
          <w:spacing w:val="-2"/>
          <w:w w:val="105"/>
        </w:rPr>
        <w:t>ARCHIVO.</w:t>
      </w:r>
    </w:p>
    <w:p w14:paraId="3D97B09F" w14:textId="77777777" w:rsidR="001F3E5D" w:rsidRDefault="00000000">
      <w:pPr>
        <w:pStyle w:val="Textoindependiente"/>
        <w:spacing w:before="233"/>
        <w:ind w:left="855"/>
        <w:rPr>
          <w:rFonts w:ascii="Bookman Old Style" w:hAnsi="Bookman Old Style"/>
          <w:b/>
        </w:rPr>
      </w:pPr>
      <w:r>
        <w:rPr>
          <w:rFonts w:ascii="Bookman Old Style" w:hAnsi="Bookman Old Style"/>
          <w:b/>
          <w:color w:val="001F5F"/>
          <w:w w:val="110"/>
          <w:u w:val="single" w:color="001F5F"/>
        </w:rPr>
        <w:t>CAPÍTULO</w:t>
      </w:r>
      <w:r>
        <w:rPr>
          <w:rFonts w:ascii="Bookman Old Style" w:hAnsi="Bookman Old Style"/>
          <w:b/>
          <w:color w:val="001F5F"/>
          <w:spacing w:val="-11"/>
          <w:w w:val="110"/>
          <w:u w:val="single" w:color="001F5F"/>
        </w:rPr>
        <w:t xml:space="preserve"> </w:t>
      </w:r>
      <w:r>
        <w:rPr>
          <w:rFonts w:ascii="Bookman Old Style" w:hAnsi="Bookman Old Style"/>
          <w:b/>
          <w:color w:val="001F5F"/>
          <w:w w:val="110"/>
          <w:u w:val="single" w:color="001F5F"/>
        </w:rPr>
        <w:t>VI.</w:t>
      </w:r>
      <w:r>
        <w:rPr>
          <w:rFonts w:ascii="Bookman Old Style" w:hAnsi="Bookman Old Style"/>
          <w:b/>
          <w:color w:val="001F5F"/>
          <w:spacing w:val="-12"/>
          <w:w w:val="110"/>
          <w:u w:val="single" w:color="001F5F"/>
        </w:rPr>
        <w:t xml:space="preserve"> </w:t>
      </w:r>
      <w:r>
        <w:rPr>
          <w:rFonts w:ascii="Bookman Old Style" w:hAnsi="Bookman Old Style"/>
          <w:b/>
          <w:color w:val="001F5F"/>
          <w:w w:val="110"/>
          <w:u w:val="single" w:color="001F5F"/>
        </w:rPr>
        <w:t>MEDIDAS</w:t>
      </w:r>
      <w:r>
        <w:rPr>
          <w:rFonts w:ascii="Bookman Old Style" w:hAnsi="Bookman Old Style"/>
          <w:b/>
          <w:color w:val="001F5F"/>
          <w:spacing w:val="-11"/>
          <w:w w:val="110"/>
          <w:u w:val="single" w:color="001F5F"/>
        </w:rPr>
        <w:t xml:space="preserve"> </w:t>
      </w:r>
      <w:r>
        <w:rPr>
          <w:rFonts w:ascii="Bookman Old Style" w:hAnsi="Bookman Old Style"/>
          <w:b/>
          <w:color w:val="001F5F"/>
          <w:w w:val="110"/>
          <w:u w:val="single" w:color="001F5F"/>
        </w:rPr>
        <w:t>PREVENTIVAS</w:t>
      </w:r>
      <w:r>
        <w:rPr>
          <w:rFonts w:ascii="Bookman Old Style" w:hAnsi="Bookman Old Style"/>
          <w:b/>
          <w:color w:val="001F5F"/>
          <w:spacing w:val="-13"/>
          <w:w w:val="110"/>
          <w:u w:val="single" w:color="001F5F"/>
        </w:rPr>
        <w:t xml:space="preserve"> </w:t>
      </w:r>
      <w:r>
        <w:rPr>
          <w:rFonts w:ascii="Bookman Old Style" w:hAnsi="Bookman Old Style"/>
          <w:b/>
          <w:color w:val="001F5F"/>
          <w:spacing w:val="-2"/>
          <w:w w:val="110"/>
          <w:u w:val="single" w:color="001F5F"/>
        </w:rPr>
        <w:t>ESPECÍFICAS</w:t>
      </w:r>
    </w:p>
    <w:p w14:paraId="7F5F91C2" w14:textId="77777777" w:rsidR="001F3E5D" w:rsidRDefault="00000000">
      <w:pPr>
        <w:pStyle w:val="Textoindependiente"/>
        <w:spacing w:before="231"/>
        <w:ind w:left="855" w:right="826"/>
        <w:rPr>
          <w:rFonts w:ascii="Bookman Old Style" w:hAnsi="Bookman Old Style"/>
        </w:rPr>
      </w:pPr>
      <w:r>
        <w:rPr>
          <w:rFonts w:ascii="Bookman Old Style" w:hAnsi="Bookman Old Style"/>
          <w:w w:val="105"/>
        </w:rPr>
        <w:t>ARTÍCULO 23: INTERVENCIÓN ANTE CONFLICTOS LABORALES. ARTÍCULO 24: MEDIACIÓN INTERNA.</w:t>
      </w:r>
    </w:p>
    <w:p w14:paraId="1067C30E" w14:textId="77777777" w:rsidR="001F3E5D" w:rsidRDefault="00000000">
      <w:pPr>
        <w:pStyle w:val="Textoindependiente"/>
        <w:ind w:left="855" w:right="3411"/>
        <w:rPr>
          <w:rFonts w:ascii="Bookman Old Style" w:hAnsi="Bookman Old Style"/>
        </w:rPr>
      </w:pPr>
      <w:r>
        <w:rPr>
          <w:rFonts w:ascii="Bookman Old Style" w:hAnsi="Bookman Old Style"/>
          <w:w w:val="105"/>
        </w:rPr>
        <w:t>ARTÍCULO</w:t>
      </w:r>
      <w:r>
        <w:rPr>
          <w:rFonts w:ascii="Bookman Old Style" w:hAnsi="Bookman Old Style"/>
          <w:spacing w:val="-4"/>
          <w:w w:val="105"/>
        </w:rPr>
        <w:t xml:space="preserve"> </w:t>
      </w:r>
      <w:r>
        <w:rPr>
          <w:rFonts w:ascii="Bookman Old Style" w:hAnsi="Bookman Old Style"/>
          <w:w w:val="105"/>
        </w:rPr>
        <w:t>25:</w:t>
      </w:r>
      <w:r>
        <w:rPr>
          <w:rFonts w:ascii="Bookman Old Style" w:hAnsi="Bookman Old Style"/>
          <w:spacing w:val="-3"/>
          <w:w w:val="105"/>
        </w:rPr>
        <w:t xml:space="preserve"> </w:t>
      </w:r>
      <w:r>
        <w:rPr>
          <w:rFonts w:ascii="Bookman Old Style" w:hAnsi="Bookman Old Style"/>
          <w:w w:val="105"/>
        </w:rPr>
        <w:t>MEDIACIÓN</w:t>
      </w:r>
      <w:r>
        <w:rPr>
          <w:rFonts w:ascii="Bookman Old Style" w:hAnsi="Bookman Old Style"/>
          <w:spacing w:val="-3"/>
          <w:w w:val="105"/>
        </w:rPr>
        <w:t xml:space="preserve"> </w:t>
      </w:r>
      <w:r>
        <w:rPr>
          <w:rFonts w:ascii="Bookman Old Style" w:hAnsi="Bookman Old Style"/>
          <w:w w:val="105"/>
        </w:rPr>
        <w:t>EXTERNA. ARTÍCULO 26: CONCILIACIÓN.</w:t>
      </w:r>
    </w:p>
    <w:p w14:paraId="77B2A20F" w14:textId="77777777" w:rsidR="001F3E5D" w:rsidRDefault="00000000">
      <w:pPr>
        <w:pStyle w:val="Textoindependiente"/>
        <w:spacing w:line="231" w:lineRule="exact"/>
        <w:ind w:left="855"/>
        <w:rPr>
          <w:rFonts w:ascii="Bookman Old Style" w:hAnsi="Bookman Old Style"/>
        </w:rPr>
      </w:pPr>
      <w:r>
        <w:rPr>
          <w:rFonts w:ascii="Bookman Old Style" w:hAnsi="Bookman Old Style"/>
          <w:w w:val="105"/>
        </w:rPr>
        <w:t>ARTÍCULO</w:t>
      </w:r>
      <w:r>
        <w:rPr>
          <w:rFonts w:ascii="Bookman Old Style" w:hAnsi="Bookman Old Style"/>
          <w:spacing w:val="-6"/>
          <w:w w:val="105"/>
        </w:rPr>
        <w:t xml:space="preserve"> </w:t>
      </w:r>
      <w:r>
        <w:rPr>
          <w:rFonts w:ascii="Bookman Old Style" w:hAnsi="Bookman Old Style"/>
          <w:w w:val="105"/>
        </w:rPr>
        <w:t>27:</w:t>
      </w:r>
      <w:r>
        <w:rPr>
          <w:rFonts w:ascii="Bookman Old Style" w:hAnsi="Bookman Old Style"/>
          <w:spacing w:val="-4"/>
          <w:w w:val="105"/>
        </w:rPr>
        <w:t xml:space="preserve"> </w:t>
      </w:r>
      <w:r>
        <w:rPr>
          <w:rFonts w:ascii="Bookman Old Style" w:hAnsi="Bookman Old Style"/>
          <w:spacing w:val="-2"/>
          <w:w w:val="105"/>
        </w:rPr>
        <w:t>ARBITRAJE.</w:t>
      </w:r>
    </w:p>
    <w:p w14:paraId="1B001F93" w14:textId="77777777" w:rsidR="001F3E5D" w:rsidRDefault="001F3E5D">
      <w:pPr>
        <w:pStyle w:val="Textoindependiente"/>
        <w:spacing w:line="231" w:lineRule="exact"/>
        <w:rPr>
          <w:rFonts w:ascii="Bookman Old Style" w:hAnsi="Bookman Old Style"/>
        </w:rPr>
        <w:sectPr w:rsidR="001F3E5D">
          <w:headerReference w:type="default" r:id="rId48"/>
          <w:footerReference w:type="default" r:id="rId49"/>
          <w:pgSz w:w="11910" w:h="16840"/>
          <w:pgMar w:top="2280" w:right="1275" w:bottom="1260" w:left="1275" w:header="319" w:footer="1060" w:gutter="0"/>
          <w:pgNumType w:start="2"/>
          <w:cols w:space="720"/>
        </w:sectPr>
      </w:pPr>
    </w:p>
    <w:p w14:paraId="6EC80345" w14:textId="77842221"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86848" behindDoc="0" locked="0" layoutInCell="1" allowOverlap="1" wp14:anchorId="306EB2DB" wp14:editId="21D05746">
                <wp:simplePos x="0" y="0"/>
                <wp:positionH relativeFrom="page">
                  <wp:posOffset>6807090</wp:posOffset>
                </wp:positionH>
                <wp:positionV relativeFrom="page">
                  <wp:posOffset>2818857</wp:posOffset>
                </wp:positionV>
                <wp:extent cx="419734" cy="318706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964B9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E28C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06EB2DB" id="Textbox 381" o:spid="_x0000_s1214" type="#_x0000_t202" style="position:absolute;left:0;text-align:left;margin-left:536pt;margin-top:221.95pt;width:33.05pt;height:250.95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xjwp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3964B9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E28C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0A32691A"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4AF6C7D0"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785C4755"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072980BE" w14:textId="77777777" w:rsidR="001F3E5D" w:rsidRDefault="001F3E5D">
      <w:pPr>
        <w:pStyle w:val="Textoindependiente"/>
        <w:spacing w:before="68"/>
        <w:rPr>
          <w:rFonts w:ascii="Segoe UI Symbol"/>
          <w:sz w:val="16"/>
        </w:rPr>
      </w:pPr>
    </w:p>
    <w:p w14:paraId="5E3CAC0C" w14:textId="77777777" w:rsidR="001F3E5D" w:rsidRDefault="00000000">
      <w:pPr>
        <w:pStyle w:val="Textoindependiente"/>
        <w:ind w:left="145" w:right="145" w:firstLine="710"/>
        <w:rPr>
          <w:rFonts w:ascii="Bookman Old Style" w:hAnsi="Bookman Old Style"/>
        </w:rPr>
      </w:pPr>
      <w:r>
        <w:rPr>
          <w:rFonts w:ascii="Bookman Old Style" w:hAnsi="Bookman Old Style"/>
          <w:w w:val="105"/>
        </w:rPr>
        <w:t>ARTÍCULO 28: MEDIDAS DE PREVENCIÓN DE RIESGOS LABORALES FRENTE AL ACOSO.</w:t>
      </w:r>
    </w:p>
    <w:p w14:paraId="58A13CF2" w14:textId="77777777" w:rsidR="001F3E5D" w:rsidRDefault="00000000">
      <w:pPr>
        <w:pStyle w:val="Textoindependiente"/>
        <w:spacing w:line="231" w:lineRule="exact"/>
        <w:ind w:left="855"/>
        <w:rPr>
          <w:rFonts w:ascii="Bookman Old Style" w:hAnsi="Bookman Old Style"/>
        </w:rPr>
      </w:pPr>
      <w:r>
        <w:rPr>
          <w:rFonts w:ascii="Bookman Old Style" w:hAnsi="Bookman Old Style"/>
          <w:w w:val="105"/>
        </w:rPr>
        <w:t>ARTÍCULO</w:t>
      </w:r>
      <w:r>
        <w:rPr>
          <w:rFonts w:ascii="Bookman Old Style" w:hAnsi="Bookman Old Style"/>
          <w:spacing w:val="-8"/>
          <w:w w:val="105"/>
        </w:rPr>
        <w:t xml:space="preserve"> </w:t>
      </w:r>
      <w:r>
        <w:rPr>
          <w:rFonts w:ascii="Bookman Old Style" w:hAnsi="Bookman Old Style"/>
          <w:w w:val="105"/>
        </w:rPr>
        <w:t>29:</w:t>
      </w:r>
      <w:r>
        <w:rPr>
          <w:rFonts w:ascii="Bookman Old Style" w:hAnsi="Bookman Old Style"/>
          <w:spacing w:val="-6"/>
          <w:w w:val="105"/>
        </w:rPr>
        <w:t xml:space="preserve"> </w:t>
      </w:r>
      <w:r>
        <w:rPr>
          <w:rFonts w:ascii="Bookman Old Style" w:hAnsi="Bookman Old Style"/>
          <w:w w:val="105"/>
        </w:rPr>
        <w:t>MEDIDAS</w:t>
      </w:r>
      <w:r>
        <w:rPr>
          <w:rFonts w:ascii="Bookman Old Style" w:hAnsi="Bookman Old Style"/>
          <w:spacing w:val="-6"/>
          <w:w w:val="105"/>
        </w:rPr>
        <w:t xml:space="preserve"> </w:t>
      </w:r>
      <w:r>
        <w:rPr>
          <w:rFonts w:ascii="Bookman Old Style" w:hAnsi="Bookman Old Style"/>
          <w:w w:val="105"/>
        </w:rPr>
        <w:t>ESPECÍFICAS</w:t>
      </w:r>
      <w:r>
        <w:rPr>
          <w:rFonts w:ascii="Bookman Old Style" w:hAnsi="Bookman Old Style"/>
          <w:spacing w:val="-8"/>
          <w:w w:val="105"/>
        </w:rPr>
        <w:t xml:space="preserve"> </w:t>
      </w:r>
      <w:r>
        <w:rPr>
          <w:rFonts w:ascii="Bookman Old Style" w:hAnsi="Bookman Old Style"/>
          <w:w w:val="105"/>
        </w:rPr>
        <w:t>FRENTE</w:t>
      </w:r>
      <w:r>
        <w:rPr>
          <w:rFonts w:ascii="Bookman Old Style" w:hAnsi="Bookman Old Style"/>
          <w:spacing w:val="-7"/>
          <w:w w:val="105"/>
        </w:rPr>
        <w:t xml:space="preserve"> </w:t>
      </w:r>
      <w:r>
        <w:rPr>
          <w:rFonts w:ascii="Bookman Old Style" w:hAnsi="Bookman Old Style"/>
          <w:w w:val="105"/>
        </w:rPr>
        <w:t>AL</w:t>
      </w:r>
      <w:r>
        <w:rPr>
          <w:rFonts w:ascii="Bookman Old Style" w:hAnsi="Bookman Old Style"/>
          <w:spacing w:val="-6"/>
          <w:w w:val="105"/>
        </w:rPr>
        <w:t xml:space="preserve"> </w:t>
      </w:r>
      <w:r>
        <w:rPr>
          <w:rFonts w:ascii="Bookman Old Style" w:hAnsi="Bookman Old Style"/>
          <w:w w:val="105"/>
        </w:rPr>
        <w:t>ACOSO</w:t>
      </w:r>
      <w:r>
        <w:rPr>
          <w:rFonts w:ascii="Bookman Old Style" w:hAnsi="Bookman Old Style"/>
          <w:spacing w:val="-7"/>
          <w:w w:val="105"/>
        </w:rPr>
        <w:t xml:space="preserve"> </w:t>
      </w:r>
      <w:r>
        <w:rPr>
          <w:rFonts w:ascii="Bookman Old Style" w:hAnsi="Bookman Old Style"/>
          <w:spacing w:val="-2"/>
          <w:w w:val="105"/>
        </w:rPr>
        <w:t>SEXUAL.</w:t>
      </w:r>
    </w:p>
    <w:p w14:paraId="3CAC0208" w14:textId="77777777" w:rsidR="001F3E5D" w:rsidRDefault="001F3E5D">
      <w:pPr>
        <w:pStyle w:val="Textoindependiente"/>
        <w:rPr>
          <w:rFonts w:ascii="Bookman Old Style"/>
        </w:rPr>
      </w:pPr>
    </w:p>
    <w:p w14:paraId="2DD6B8E3" w14:textId="77777777" w:rsidR="001F3E5D" w:rsidRDefault="001F3E5D">
      <w:pPr>
        <w:pStyle w:val="Textoindependiente"/>
        <w:spacing w:before="230"/>
        <w:rPr>
          <w:rFonts w:ascii="Bookman Old Style"/>
        </w:rPr>
      </w:pPr>
    </w:p>
    <w:p w14:paraId="217F96FC" w14:textId="77777777" w:rsidR="001F3E5D" w:rsidRDefault="00000000">
      <w:pPr>
        <w:pStyle w:val="Textoindependiente"/>
        <w:ind w:left="145" w:right="145"/>
        <w:rPr>
          <w:rFonts w:ascii="Bookman Old Style" w:hAnsi="Bookman Old Style"/>
          <w:b/>
        </w:rPr>
      </w:pPr>
      <w:r>
        <w:rPr>
          <w:rFonts w:ascii="Bookman Old Style" w:hAnsi="Bookman Old Style"/>
          <w:b/>
          <w:color w:val="001F5F"/>
          <w:w w:val="110"/>
        </w:rPr>
        <w:t>ANEXO I. DEFINICIONES. CONCEPTOS INCLUIDOS EN EL PROTOCOLO PARA LA PREVENCIÓN DE CONDUCTAS INACEPTABLES EN EL TRABAJO.</w:t>
      </w:r>
    </w:p>
    <w:p w14:paraId="36D01611" w14:textId="77777777" w:rsidR="001F3E5D" w:rsidRDefault="00000000">
      <w:pPr>
        <w:pStyle w:val="Prrafodelista"/>
        <w:numPr>
          <w:ilvl w:val="0"/>
          <w:numId w:val="42"/>
        </w:numPr>
        <w:tabs>
          <w:tab w:val="left" w:pos="1560"/>
        </w:tabs>
        <w:spacing w:before="232" w:line="233" w:lineRule="exact"/>
        <w:ind w:left="1560" w:right="0" w:hanging="705"/>
        <w:jc w:val="left"/>
        <w:rPr>
          <w:rFonts w:ascii="Bookman Old Style" w:hAnsi="Bookman Old Style"/>
          <w:sz w:val="20"/>
        </w:rPr>
      </w:pPr>
      <w:r>
        <w:rPr>
          <w:rFonts w:ascii="Bookman Old Style" w:hAnsi="Bookman Old Style"/>
          <w:w w:val="105"/>
          <w:sz w:val="20"/>
        </w:rPr>
        <w:t>DEFINICIÓN</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10"/>
          <w:w w:val="105"/>
          <w:sz w:val="20"/>
        </w:rPr>
        <w:t xml:space="preserve"> </w:t>
      </w:r>
      <w:r>
        <w:rPr>
          <w:rFonts w:ascii="Bookman Old Style" w:hAnsi="Bookman Old Style"/>
          <w:w w:val="105"/>
          <w:sz w:val="20"/>
        </w:rPr>
        <w:t>CONFLICTO</w:t>
      </w:r>
      <w:r>
        <w:rPr>
          <w:rFonts w:ascii="Bookman Old Style" w:hAnsi="Bookman Old Style"/>
          <w:spacing w:val="10"/>
          <w:w w:val="105"/>
          <w:sz w:val="20"/>
        </w:rPr>
        <w:t xml:space="preserve"> </w:t>
      </w:r>
      <w:r>
        <w:rPr>
          <w:rFonts w:ascii="Bookman Old Style" w:hAnsi="Bookman Old Style"/>
          <w:spacing w:val="-2"/>
          <w:w w:val="105"/>
          <w:sz w:val="20"/>
        </w:rPr>
        <w:t>LABORAL.</w:t>
      </w:r>
    </w:p>
    <w:p w14:paraId="67EB5FD1" w14:textId="77777777" w:rsidR="001F3E5D" w:rsidRDefault="00000000">
      <w:pPr>
        <w:pStyle w:val="Prrafodelista"/>
        <w:numPr>
          <w:ilvl w:val="0"/>
          <w:numId w:val="42"/>
        </w:numPr>
        <w:tabs>
          <w:tab w:val="left" w:pos="1560"/>
        </w:tabs>
        <w:spacing w:line="233" w:lineRule="exact"/>
        <w:ind w:left="1560" w:right="0" w:hanging="705"/>
        <w:jc w:val="left"/>
        <w:rPr>
          <w:rFonts w:ascii="Bookman Old Style" w:hAnsi="Bookman Old Style"/>
          <w:sz w:val="20"/>
        </w:rPr>
      </w:pPr>
      <w:r>
        <w:rPr>
          <w:rFonts w:ascii="Bookman Old Style" w:hAnsi="Bookman Old Style"/>
          <w:w w:val="105"/>
          <w:sz w:val="20"/>
        </w:rPr>
        <w:t>DEFINICIONES DE</w:t>
      </w:r>
      <w:r>
        <w:rPr>
          <w:rFonts w:ascii="Bookman Old Style" w:hAnsi="Bookman Old Style"/>
          <w:spacing w:val="-1"/>
          <w:w w:val="105"/>
          <w:sz w:val="20"/>
        </w:rPr>
        <w:t xml:space="preserve"> </w:t>
      </w:r>
      <w:r>
        <w:rPr>
          <w:rFonts w:ascii="Bookman Old Style" w:hAnsi="Bookman Old Style"/>
          <w:w w:val="105"/>
          <w:sz w:val="20"/>
        </w:rPr>
        <w:t>DISTINTOS TIPOS</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1"/>
          <w:w w:val="105"/>
          <w:sz w:val="20"/>
        </w:rPr>
        <w:t xml:space="preserve"> </w:t>
      </w:r>
      <w:r>
        <w:rPr>
          <w:rFonts w:ascii="Bookman Old Style" w:hAnsi="Bookman Old Style"/>
          <w:spacing w:val="-2"/>
          <w:w w:val="105"/>
          <w:sz w:val="20"/>
        </w:rPr>
        <w:t>ACOSO.</w:t>
      </w:r>
    </w:p>
    <w:p w14:paraId="4BC7C65E" w14:textId="77777777" w:rsidR="001F3E5D" w:rsidRDefault="00000000">
      <w:pPr>
        <w:pStyle w:val="Prrafodelista"/>
        <w:numPr>
          <w:ilvl w:val="0"/>
          <w:numId w:val="42"/>
        </w:numPr>
        <w:tabs>
          <w:tab w:val="left" w:pos="1560"/>
        </w:tabs>
        <w:spacing w:line="234" w:lineRule="exact"/>
        <w:ind w:left="1560" w:right="0" w:hanging="705"/>
        <w:jc w:val="left"/>
        <w:rPr>
          <w:rFonts w:ascii="Bookman Old Style" w:hAnsi="Bookman Old Style"/>
          <w:sz w:val="20"/>
        </w:rPr>
      </w:pPr>
      <w:r>
        <w:rPr>
          <w:rFonts w:ascii="Bookman Old Style" w:hAnsi="Bookman Old Style"/>
          <w:w w:val="105"/>
          <w:sz w:val="20"/>
        </w:rPr>
        <w:t>OTRAS</w:t>
      </w:r>
      <w:r>
        <w:rPr>
          <w:rFonts w:ascii="Bookman Old Style" w:hAnsi="Bookman Old Style"/>
          <w:spacing w:val="-12"/>
          <w:w w:val="105"/>
          <w:sz w:val="20"/>
        </w:rPr>
        <w:t xml:space="preserve"> </w:t>
      </w:r>
      <w:r>
        <w:rPr>
          <w:rFonts w:ascii="Bookman Old Style" w:hAnsi="Bookman Old Style"/>
          <w:w w:val="105"/>
          <w:sz w:val="20"/>
        </w:rPr>
        <w:t>CONDUCTAS</w:t>
      </w:r>
      <w:r>
        <w:rPr>
          <w:rFonts w:ascii="Bookman Old Style" w:hAnsi="Bookman Old Style"/>
          <w:spacing w:val="-12"/>
          <w:w w:val="105"/>
          <w:sz w:val="20"/>
        </w:rPr>
        <w:t xml:space="preserve"> </w:t>
      </w:r>
      <w:r>
        <w:rPr>
          <w:rFonts w:ascii="Bookman Old Style" w:hAnsi="Bookman Old Style"/>
          <w:w w:val="105"/>
          <w:sz w:val="20"/>
        </w:rPr>
        <w:t>RECOGIDAS</w:t>
      </w:r>
      <w:r>
        <w:rPr>
          <w:rFonts w:ascii="Bookman Old Style" w:hAnsi="Bookman Old Style"/>
          <w:spacing w:val="-12"/>
          <w:w w:val="105"/>
          <w:sz w:val="20"/>
        </w:rPr>
        <w:t xml:space="preserve"> </w:t>
      </w:r>
      <w:r>
        <w:rPr>
          <w:rFonts w:ascii="Bookman Old Style" w:hAnsi="Bookman Old Style"/>
          <w:w w:val="105"/>
          <w:sz w:val="20"/>
        </w:rPr>
        <w:t>EN</w:t>
      </w:r>
      <w:r>
        <w:rPr>
          <w:rFonts w:ascii="Bookman Old Style" w:hAnsi="Bookman Old Style"/>
          <w:spacing w:val="-12"/>
          <w:w w:val="105"/>
          <w:sz w:val="20"/>
        </w:rPr>
        <w:t xml:space="preserve"> </w:t>
      </w:r>
      <w:r>
        <w:rPr>
          <w:rFonts w:ascii="Bookman Old Style" w:hAnsi="Bookman Old Style"/>
          <w:w w:val="105"/>
          <w:sz w:val="20"/>
        </w:rPr>
        <w:t>ESTE</w:t>
      </w:r>
      <w:r>
        <w:rPr>
          <w:rFonts w:ascii="Bookman Old Style" w:hAnsi="Bookman Old Style"/>
          <w:spacing w:val="-13"/>
          <w:w w:val="105"/>
          <w:sz w:val="20"/>
        </w:rPr>
        <w:t xml:space="preserve"> </w:t>
      </w:r>
      <w:r>
        <w:rPr>
          <w:rFonts w:ascii="Bookman Old Style" w:hAnsi="Bookman Old Style"/>
          <w:spacing w:val="-2"/>
          <w:w w:val="105"/>
          <w:sz w:val="20"/>
        </w:rPr>
        <w:t>PROTOCOLO.</w:t>
      </w:r>
    </w:p>
    <w:p w14:paraId="4A11DE23" w14:textId="77777777" w:rsidR="001F3E5D" w:rsidRDefault="00000000">
      <w:pPr>
        <w:pStyle w:val="Textoindependiente"/>
        <w:tabs>
          <w:tab w:val="left" w:pos="1260"/>
          <w:tab w:val="left" w:pos="1809"/>
          <w:tab w:val="left" w:pos="3140"/>
          <w:tab w:val="left" w:pos="4707"/>
          <w:tab w:val="left" w:pos="5359"/>
          <w:tab w:val="left" w:pos="6818"/>
          <w:tab w:val="left" w:pos="7286"/>
          <w:tab w:val="left" w:pos="8881"/>
        </w:tabs>
        <w:spacing w:before="234"/>
        <w:ind w:left="145" w:right="145"/>
        <w:rPr>
          <w:rFonts w:ascii="Bookman Old Style" w:hAnsi="Bookman Old Style"/>
          <w:b/>
        </w:rPr>
      </w:pPr>
      <w:r>
        <w:rPr>
          <w:rFonts w:ascii="Bookman Old Style" w:hAnsi="Bookman Old Style"/>
          <w:b/>
          <w:color w:val="001F5F"/>
          <w:spacing w:val="-2"/>
          <w:w w:val="110"/>
        </w:rPr>
        <w:t>ANEXO</w:t>
      </w:r>
      <w:r>
        <w:rPr>
          <w:rFonts w:ascii="Bookman Old Style" w:hAnsi="Bookman Old Style"/>
          <w:b/>
          <w:color w:val="001F5F"/>
        </w:rPr>
        <w:tab/>
      </w:r>
      <w:r>
        <w:rPr>
          <w:rFonts w:ascii="Bookman Old Style" w:hAnsi="Bookman Old Style"/>
          <w:b/>
          <w:color w:val="001F5F"/>
          <w:spacing w:val="-4"/>
          <w:w w:val="110"/>
        </w:rPr>
        <w:t>II.</w:t>
      </w:r>
      <w:r>
        <w:rPr>
          <w:rFonts w:ascii="Bookman Old Style" w:hAnsi="Bookman Old Style"/>
          <w:b/>
          <w:color w:val="001F5F"/>
        </w:rPr>
        <w:tab/>
      </w:r>
      <w:r>
        <w:rPr>
          <w:rFonts w:ascii="Bookman Old Style" w:hAnsi="Bookman Old Style"/>
          <w:b/>
          <w:color w:val="001F5F"/>
          <w:spacing w:val="-2"/>
          <w:w w:val="110"/>
        </w:rPr>
        <w:t>MODELO</w:t>
      </w:r>
      <w:r>
        <w:rPr>
          <w:rFonts w:ascii="Bookman Old Style" w:hAnsi="Bookman Old Style"/>
          <w:b/>
          <w:color w:val="001F5F"/>
        </w:rPr>
        <w:tab/>
      </w:r>
      <w:r>
        <w:rPr>
          <w:rFonts w:ascii="Bookman Old Style" w:hAnsi="Bookman Old Style"/>
          <w:b/>
          <w:color w:val="001F5F"/>
          <w:spacing w:val="-2"/>
          <w:w w:val="110"/>
        </w:rPr>
        <w:t>DENUNCIA</w:t>
      </w:r>
      <w:r>
        <w:rPr>
          <w:rFonts w:ascii="Bookman Old Style" w:hAnsi="Bookman Old Style"/>
          <w:b/>
          <w:color w:val="001F5F"/>
        </w:rPr>
        <w:tab/>
      </w:r>
      <w:r>
        <w:rPr>
          <w:rFonts w:ascii="Bookman Old Style" w:hAnsi="Bookman Old Style"/>
          <w:b/>
          <w:color w:val="001F5F"/>
          <w:spacing w:val="-6"/>
          <w:w w:val="110"/>
        </w:rPr>
        <w:t>NO</w:t>
      </w:r>
      <w:r>
        <w:rPr>
          <w:rFonts w:ascii="Bookman Old Style" w:hAnsi="Bookman Old Style"/>
          <w:b/>
          <w:color w:val="001F5F"/>
        </w:rPr>
        <w:tab/>
      </w:r>
      <w:r>
        <w:rPr>
          <w:rFonts w:ascii="Bookman Old Style" w:hAnsi="Bookman Old Style"/>
          <w:b/>
          <w:color w:val="001F5F"/>
          <w:spacing w:val="-2"/>
          <w:w w:val="110"/>
        </w:rPr>
        <w:t>ANÓNIMA</w:t>
      </w:r>
      <w:r>
        <w:rPr>
          <w:rFonts w:ascii="Bookman Old Style" w:hAnsi="Bookman Old Style"/>
          <w:b/>
          <w:color w:val="001F5F"/>
        </w:rPr>
        <w:tab/>
      </w:r>
      <w:r>
        <w:rPr>
          <w:rFonts w:ascii="Bookman Old Style" w:hAnsi="Bookman Old Style"/>
          <w:b/>
          <w:color w:val="001F5F"/>
          <w:spacing w:val="-10"/>
          <w:w w:val="110"/>
        </w:rPr>
        <w:t>O</w:t>
      </w:r>
      <w:r>
        <w:rPr>
          <w:rFonts w:ascii="Bookman Old Style" w:hAnsi="Bookman Old Style"/>
          <w:b/>
          <w:color w:val="001F5F"/>
        </w:rPr>
        <w:tab/>
      </w:r>
      <w:r>
        <w:rPr>
          <w:rFonts w:ascii="Bookman Old Style" w:hAnsi="Bookman Old Style"/>
          <w:b/>
          <w:color w:val="001F5F"/>
          <w:spacing w:val="-2"/>
          <w:w w:val="110"/>
        </w:rPr>
        <w:t>SOLICITUD</w:t>
      </w:r>
      <w:r>
        <w:rPr>
          <w:rFonts w:ascii="Bookman Old Style" w:hAnsi="Bookman Old Style"/>
          <w:b/>
          <w:color w:val="001F5F"/>
        </w:rPr>
        <w:tab/>
      </w:r>
      <w:r>
        <w:rPr>
          <w:rFonts w:ascii="Bookman Old Style" w:hAnsi="Bookman Old Style"/>
          <w:b/>
          <w:color w:val="001F5F"/>
          <w:spacing w:val="-6"/>
          <w:w w:val="110"/>
        </w:rPr>
        <w:t xml:space="preserve">DE </w:t>
      </w:r>
      <w:r>
        <w:rPr>
          <w:rFonts w:ascii="Bookman Old Style" w:hAnsi="Bookman Old Style"/>
          <w:b/>
          <w:color w:val="001F5F"/>
          <w:w w:val="110"/>
        </w:rPr>
        <w:t>INTERVENCIÓN POR SITUACIONES CONTEMPLADAS EN EL PROTOCOLO. ANEXO</w:t>
      </w:r>
      <w:r>
        <w:rPr>
          <w:rFonts w:ascii="Bookman Old Style" w:hAnsi="Bookman Old Style"/>
          <w:b/>
          <w:color w:val="001F5F"/>
          <w:spacing w:val="40"/>
          <w:w w:val="110"/>
        </w:rPr>
        <w:t xml:space="preserve"> </w:t>
      </w:r>
      <w:r>
        <w:rPr>
          <w:rFonts w:ascii="Bookman Old Style" w:hAnsi="Bookman Old Style"/>
          <w:b/>
          <w:color w:val="001F5F"/>
          <w:w w:val="110"/>
        </w:rPr>
        <w:t>III.</w:t>
      </w:r>
      <w:r>
        <w:rPr>
          <w:rFonts w:ascii="Bookman Old Style" w:hAnsi="Bookman Old Style"/>
          <w:b/>
          <w:color w:val="001F5F"/>
          <w:spacing w:val="40"/>
          <w:w w:val="110"/>
        </w:rPr>
        <w:t xml:space="preserve"> </w:t>
      </w:r>
      <w:r>
        <w:rPr>
          <w:rFonts w:ascii="Bookman Old Style" w:hAnsi="Bookman Old Style"/>
          <w:b/>
          <w:color w:val="001F5F"/>
          <w:w w:val="110"/>
        </w:rPr>
        <w:t>ACTA</w:t>
      </w:r>
      <w:r>
        <w:rPr>
          <w:rFonts w:ascii="Bookman Old Style" w:hAnsi="Bookman Old Style"/>
          <w:b/>
          <w:color w:val="001F5F"/>
          <w:spacing w:val="40"/>
          <w:w w:val="110"/>
        </w:rPr>
        <w:t xml:space="preserve"> </w:t>
      </w:r>
      <w:r>
        <w:rPr>
          <w:rFonts w:ascii="Bookman Old Style" w:hAnsi="Bookman Old Style"/>
          <w:b/>
          <w:color w:val="001F5F"/>
          <w:w w:val="110"/>
        </w:rPr>
        <w:t>DE</w:t>
      </w:r>
      <w:r>
        <w:rPr>
          <w:rFonts w:ascii="Bookman Old Style" w:hAnsi="Bookman Old Style"/>
          <w:b/>
          <w:color w:val="001F5F"/>
          <w:spacing w:val="40"/>
          <w:w w:val="110"/>
        </w:rPr>
        <w:t xml:space="preserve"> </w:t>
      </w:r>
      <w:r>
        <w:rPr>
          <w:rFonts w:ascii="Bookman Old Style" w:hAnsi="Bookman Old Style"/>
          <w:b/>
          <w:color w:val="001F5F"/>
          <w:w w:val="110"/>
        </w:rPr>
        <w:t>CONSTITUCIÓN</w:t>
      </w:r>
      <w:r>
        <w:rPr>
          <w:rFonts w:ascii="Bookman Old Style" w:hAnsi="Bookman Old Style"/>
          <w:b/>
          <w:color w:val="001F5F"/>
          <w:spacing w:val="40"/>
          <w:w w:val="110"/>
        </w:rPr>
        <w:t xml:space="preserve"> </w:t>
      </w:r>
      <w:r>
        <w:rPr>
          <w:rFonts w:ascii="Bookman Old Style" w:hAnsi="Bookman Old Style"/>
          <w:b/>
          <w:color w:val="001F5F"/>
          <w:w w:val="110"/>
        </w:rPr>
        <w:t>DE</w:t>
      </w:r>
      <w:r>
        <w:rPr>
          <w:rFonts w:ascii="Bookman Old Style" w:hAnsi="Bookman Old Style"/>
          <w:b/>
          <w:color w:val="001F5F"/>
          <w:spacing w:val="40"/>
          <w:w w:val="110"/>
        </w:rPr>
        <w:t xml:space="preserve"> </w:t>
      </w:r>
      <w:r>
        <w:rPr>
          <w:rFonts w:ascii="Bookman Old Style" w:hAnsi="Bookman Old Style"/>
          <w:b/>
          <w:color w:val="001F5F"/>
          <w:w w:val="110"/>
        </w:rPr>
        <w:t>LA</w:t>
      </w:r>
      <w:r>
        <w:rPr>
          <w:rFonts w:ascii="Bookman Old Style" w:hAnsi="Bookman Old Style"/>
          <w:b/>
          <w:color w:val="001F5F"/>
          <w:spacing w:val="40"/>
          <w:w w:val="110"/>
        </w:rPr>
        <w:t xml:space="preserve"> </w:t>
      </w:r>
      <w:r>
        <w:rPr>
          <w:rFonts w:ascii="Bookman Old Style" w:hAnsi="Bookman Old Style"/>
          <w:b/>
          <w:color w:val="001F5F"/>
          <w:w w:val="110"/>
        </w:rPr>
        <w:t>COMISIÓN</w:t>
      </w:r>
      <w:r>
        <w:rPr>
          <w:rFonts w:ascii="Bookman Old Style" w:hAnsi="Bookman Old Style"/>
          <w:b/>
          <w:color w:val="001F5F"/>
          <w:spacing w:val="40"/>
          <w:w w:val="110"/>
        </w:rPr>
        <w:t xml:space="preserve"> </w:t>
      </w:r>
      <w:r>
        <w:rPr>
          <w:rFonts w:ascii="Bookman Old Style" w:hAnsi="Bookman Old Style"/>
          <w:b/>
          <w:color w:val="001F5F"/>
          <w:w w:val="110"/>
        </w:rPr>
        <w:t>DE</w:t>
      </w:r>
      <w:r>
        <w:rPr>
          <w:rFonts w:ascii="Bookman Old Style" w:hAnsi="Bookman Old Style"/>
          <w:b/>
          <w:color w:val="001F5F"/>
          <w:spacing w:val="40"/>
          <w:w w:val="110"/>
        </w:rPr>
        <w:t xml:space="preserve"> </w:t>
      </w:r>
      <w:r>
        <w:rPr>
          <w:rFonts w:ascii="Bookman Old Style" w:hAnsi="Bookman Old Style"/>
          <w:b/>
          <w:color w:val="001F5F"/>
          <w:w w:val="110"/>
        </w:rPr>
        <w:t>INTERVENCIÓN FRENTE</w:t>
      </w:r>
      <w:r>
        <w:rPr>
          <w:rFonts w:ascii="Bookman Old Style" w:hAnsi="Bookman Old Style"/>
          <w:b/>
          <w:color w:val="001F5F"/>
          <w:spacing w:val="35"/>
          <w:w w:val="110"/>
        </w:rPr>
        <w:t xml:space="preserve"> </w:t>
      </w:r>
      <w:r>
        <w:rPr>
          <w:rFonts w:ascii="Bookman Old Style" w:hAnsi="Bookman Old Style"/>
          <w:b/>
          <w:color w:val="001F5F"/>
          <w:w w:val="110"/>
        </w:rPr>
        <w:t>A</w:t>
      </w:r>
      <w:r>
        <w:rPr>
          <w:rFonts w:ascii="Bookman Old Style" w:hAnsi="Bookman Old Style"/>
          <w:b/>
          <w:color w:val="001F5F"/>
          <w:spacing w:val="31"/>
          <w:w w:val="110"/>
        </w:rPr>
        <w:t xml:space="preserve"> </w:t>
      </w:r>
      <w:r>
        <w:rPr>
          <w:rFonts w:ascii="Bookman Old Style" w:hAnsi="Bookman Old Style"/>
          <w:b/>
          <w:color w:val="001F5F"/>
          <w:w w:val="110"/>
        </w:rPr>
        <w:t>CONFLICTO,</w:t>
      </w:r>
      <w:r>
        <w:rPr>
          <w:rFonts w:ascii="Bookman Old Style" w:hAnsi="Bookman Old Style"/>
          <w:b/>
          <w:color w:val="001F5F"/>
          <w:spacing w:val="33"/>
          <w:w w:val="110"/>
        </w:rPr>
        <w:t xml:space="preserve"> </w:t>
      </w:r>
      <w:r>
        <w:rPr>
          <w:rFonts w:ascii="Bookman Old Style" w:hAnsi="Bookman Old Style"/>
          <w:b/>
          <w:color w:val="001F5F"/>
          <w:w w:val="110"/>
        </w:rPr>
        <w:t>ACOSO</w:t>
      </w:r>
      <w:r>
        <w:rPr>
          <w:rFonts w:ascii="Bookman Old Style" w:hAnsi="Bookman Old Style"/>
          <w:b/>
          <w:color w:val="001F5F"/>
          <w:spacing w:val="32"/>
          <w:w w:val="110"/>
        </w:rPr>
        <w:t xml:space="preserve"> </w:t>
      </w:r>
      <w:r>
        <w:rPr>
          <w:rFonts w:ascii="Bookman Old Style" w:hAnsi="Bookman Old Style"/>
          <w:b/>
          <w:color w:val="001F5F"/>
          <w:w w:val="110"/>
        </w:rPr>
        <w:t>LABORAL,</w:t>
      </w:r>
      <w:r>
        <w:rPr>
          <w:rFonts w:ascii="Bookman Old Style" w:hAnsi="Bookman Old Style"/>
          <w:b/>
          <w:color w:val="001F5F"/>
          <w:spacing w:val="33"/>
          <w:w w:val="110"/>
        </w:rPr>
        <w:t xml:space="preserve"> </w:t>
      </w:r>
      <w:r>
        <w:rPr>
          <w:rFonts w:ascii="Bookman Old Style" w:hAnsi="Bookman Old Style"/>
          <w:b/>
          <w:color w:val="001F5F"/>
          <w:w w:val="110"/>
        </w:rPr>
        <w:t>SEXUAL</w:t>
      </w:r>
      <w:r>
        <w:rPr>
          <w:rFonts w:ascii="Bookman Old Style" w:hAnsi="Bookman Old Style"/>
          <w:b/>
          <w:color w:val="001F5F"/>
          <w:spacing w:val="32"/>
          <w:w w:val="110"/>
        </w:rPr>
        <w:t xml:space="preserve"> </w:t>
      </w:r>
      <w:r>
        <w:rPr>
          <w:rFonts w:ascii="Bookman Old Style" w:hAnsi="Bookman Old Style"/>
          <w:b/>
          <w:color w:val="001F5F"/>
          <w:w w:val="110"/>
        </w:rPr>
        <w:t>O</w:t>
      </w:r>
      <w:r>
        <w:rPr>
          <w:rFonts w:ascii="Bookman Old Style" w:hAnsi="Bookman Old Style"/>
          <w:b/>
          <w:color w:val="001F5F"/>
          <w:spacing w:val="32"/>
          <w:w w:val="110"/>
        </w:rPr>
        <w:t xml:space="preserve"> </w:t>
      </w:r>
      <w:r>
        <w:rPr>
          <w:rFonts w:ascii="Bookman Old Style" w:hAnsi="Bookman Old Style"/>
          <w:b/>
          <w:color w:val="001F5F"/>
          <w:w w:val="110"/>
        </w:rPr>
        <w:t>POR</w:t>
      </w:r>
      <w:r>
        <w:rPr>
          <w:rFonts w:ascii="Bookman Old Style" w:hAnsi="Bookman Old Style"/>
          <w:b/>
          <w:color w:val="001F5F"/>
          <w:spacing w:val="34"/>
          <w:w w:val="110"/>
        </w:rPr>
        <w:t xml:space="preserve"> </w:t>
      </w:r>
      <w:r>
        <w:rPr>
          <w:rFonts w:ascii="Bookman Old Style" w:hAnsi="Bookman Old Style"/>
          <w:b/>
          <w:color w:val="001F5F"/>
          <w:w w:val="110"/>
        </w:rPr>
        <w:t>RAZÓN</w:t>
      </w:r>
      <w:r>
        <w:rPr>
          <w:rFonts w:ascii="Bookman Old Style" w:hAnsi="Bookman Old Style"/>
          <w:b/>
          <w:color w:val="001F5F"/>
          <w:spacing w:val="33"/>
          <w:w w:val="110"/>
        </w:rPr>
        <w:t xml:space="preserve"> </w:t>
      </w:r>
      <w:r>
        <w:rPr>
          <w:rFonts w:ascii="Bookman Old Style" w:hAnsi="Bookman Old Style"/>
          <w:b/>
          <w:color w:val="001F5F"/>
          <w:w w:val="110"/>
        </w:rPr>
        <w:t>DE</w:t>
      </w:r>
      <w:r>
        <w:rPr>
          <w:rFonts w:ascii="Bookman Old Style" w:hAnsi="Bookman Old Style"/>
          <w:b/>
          <w:color w:val="001F5F"/>
          <w:spacing w:val="30"/>
          <w:w w:val="110"/>
        </w:rPr>
        <w:t xml:space="preserve"> </w:t>
      </w:r>
      <w:r>
        <w:rPr>
          <w:rFonts w:ascii="Bookman Old Style" w:hAnsi="Bookman Old Style"/>
          <w:b/>
          <w:color w:val="001F5F"/>
          <w:w w:val="110"/>
        </w:rPr>
        <w:t xml:space="preserve">SEXO </w:t>
      </w:r>
      <w:r>
        <w:rPr>
          <w:rFonts w:ascii="Bookman Old Style" w:hAnsi="Bookman Old Style"/>
          <w:b/>
          <w:color w:val="001F5F"/>
          <w:spacing w:val="-2"/>
          <w:w w:val="110"/>
        </w:rPr>
        <w:t>(CPCAL).</w:t>
      </w:r>
    </w:p>
    <w:p w14:paraId="2A83C453" w14:textId="77777777" w:rsidR="001F3E5D" w:rsidRDefault="00000000">
      <w:pPr>
        <w:pStyle w:val="Textoindependiente"/>
        <w:ind w:left="145" w:right="144"/>
        <w:jc w:val="both"/>
        <w:rPr>
          <w:rFonts w:ascii="Bookman Old Style" w:hAnsi="Bookman Old Style"/>
          <w:b/>
        </w:rPr>
      </w:pPr>
      <w:r>
        <w:rPr>
          <w:rFonts w:ascii="Bookman Old Style" w:hAnsi="Bookman Old Style"/>
          <w:b/>
          <w:color w:val="001F5F"/>
          <w:w w:val="110"/>
        </w:rPr>
        <w:t>ANEXO IV. ACTA DE</w:t>
      </w:r>
      <w:r>
        <w:rPr>
          <w:rFonts w:ascii="Bookman Old Style" w:hAnsi="Bookman Old Style"/>
          <w:b/>
          <w:color w:val="001F5F"/>
          <w:spacing w:val="-1"/>
          <w:w w:val="110"/>
        </w:rPr>
        <w:t xml:space="preserve"> </w:t>
      </w:r>
      <w:r>
        <w:rPr>
          <w:rFonts w:ascii="Bookman Old Style" w:hAnsi="Bookman Old Style"/>
          <w:b/>
          <w:color w:val="001F5F"/>
          <w:w w:val="110"/>
        </w:rPr>
        <w:t>NOMBRAMIENTO DE</w:t>
      </w:r>
      <w:r>
        <w:rPr>
          <w:rFonts w:ascii="Bookman Old Style" w:hAnsi="Bookman Old Style"/>
          <w:b/>
          <w:color w:val="001F5F"/>
          <w:spacing w:val="-1"/>
          <w:w w:val="110"/>
        </w:rPr>
        <w:t xml:space="preserve"> </w:t>
      </w:r>
      <w:r>
        <w:rPr>
          <w:rFonts w:ascii="Bookman Old Style" w:hAnsi="Bookman Old Style"/>
          <w:b/>
          <w:color w:val="001F5F"/>
          <w:w w:val="110"/>
        </w:rPr>
        <w:t>INTEGRANTES DE</w:t>
      </w:r>
      <w:r>
        <w:rPr>
          <w:rFonts w:ascii="Bookman Old Style" w:hAnsi="Bookman Old Style"/>
          <w:b/>
          <w:color w:val="001F5F"/>
          <w:spacing w:val="-1"/>
          <w:w w:val="110"/>
        </w:rPr>
        <w:t xml:space="preserve"> </w:t>
      </w:r>
      <w:r>
        <w:rPr>
          <w:rFonts w:ascii="Bookman Old Style" w:hAnsi="Bookman Old Style"/>
          <w:b/>
          <w:color w:val="001F5F"/>
          <w:w w:val="110"/>
        </w:rPr>
        <w:t>LA COMISIÓN DE INTERVENCIÓN FRENTE A CONFLICTO, ACOSO LABORAL, SEXUAL O POR RAZÓN DE SEXO (CPCAL).</w:t>
      </w:r>
    </w:p>
    <w:p w14:paraId="1C0F754D" w14:textId="77777777" w:rsidR="001F3E5D" w:rsidRDefault="00000000">
      <w:pPr>
        <w:pStyle w:val="Textoindependiente"/>
        <w:spacing w:before="1"/>
        <w:ind w:left="145" w:right="139"/>
        <w:jc w:val="both"/>
        <w:rPr>
          <w:rFonts w:ascii="Bookman Old Style" w:hAnsi="Bookman Old Style"/>
          <w:b/>
        </w:rPr>
      </w:pPr>
      <w:r>
        <w:rPr>
          <w:rFonts w:ascii="Bookman Old Style" w:hAnsi="Bookman Old Style"/>
          <w:b/>
          <w:color w:val="001F5F"/>
          <w:w w:val="110"/>
        </w:rPr>
        <w:t>ANEXO V. ACOSO PSICOLÓGICO EN EL TRABAJO (INSST). DIARIO DE INCIDENTES, AUTOREGISTRO MOBB.</w:t>
      </w:r>
    </w:p>
    <w:p w14:paraId="1813D9F3" w14:textId="77777777" w:rsidR="001F3E5D" w:rsidRDefault="00000000">
      <w:pPr>
        <w:pStyle w:val="Textoindependiente"/>
        <w:spacing w:before="1" w:line="234" w:lineRule="exact"/>
        <w:ind w:left="145"/>
        <w:jc w:val="both"/>
        <w:rPr>
          <w:rFonts w:ascii="Bookman Old Style" w:hAnsi="Bookman Old Style"/>
          <w:b/>
        </w:rPr>
      </w:pPr>
      <w:r>
        <w:rPr>
          <w:rFonts w:ascii="Bookman Old Style" w:hAnsi="Bookman Old Style"/>
          <w:b/>
          <w:color w:val="001F5F"/>
          <w:w w:val="110"/>
        </w:rPr>
        <w:t>ANEXO</w:t>
      </w:r>
      <w:r>
        <w:rPr>
          <w:rFonts w:ascii="Bookman Old Style" w:hAnsi="Bookman Old Style"/>
          <w:b/>
          <w:color w:val="001F5F"/>
          <w:spacing w:val="-19"/>
          <w:w w:val="110"/>
        </w:rPr>
        <w:t xml:space="preserve"> </w:t>
      </w:r>
      <w:r>
        <w:rPr>
          <w:rFonts w:ascii="Bookman Old Style" w:hAnsi="Bookman Old Style"/>
          <w:b/>
          <w:color w:val="001F5F"/>
          <w:w w:val="110"/>
        </w:rPr>
        <w:t>VI.</w:t>
      </w:r>
      <w:r>
        <w:rPr>
          <w:rFonts w:ascii="Bookman Old Style" w:hAnsi="Bookman Old Style"/>
          <w:b/>
          <w:color w:val="001F5F"/>
          <w:spacing w:val="-18"/>
          <w:w w:val="110"/>
        </w:rPr>
        <w:t xml:space="preserve"> </w:t>
      </w:r>
      <w:r>
        <w:rPr>
          <w:rFonts w:ascii="Bookman Old Style" w:hAnsi="Bookman Old Style"/>
          <w:b/>
          <w:color w:val="001F5F"/>
          <w:w w:val="110"/>
        </w:rPr>
        <w:t>CRITERIOS</w:t>
      </w:r>
      <w:r>
        <w:rPr>
          <w:rFonts w:ascii="Bookman Old Style" w:hAnsi="Bookman Old Style"/>
          <w:b/>
          <w:color w:val="001F5F"/>
          <w:spacing w:val="-17"/>
          <w:w w:val="110"/>
        </w:rPr>
        <w:t xml:space="preserve"> </w:t>
      </w:r>
      <w:r>
        <w:rPr>
          <w:rFonts w:ascii="Bookman Old Style" w:hAnsi="Bookman Old Style"/>
          <w:b/>
          <w:color w:val="001F5F"/>
          <w:w w:val="110"/>
        </w:rPr>
        <w:t>TÉCNICOS</w:t>
      </w:r>
      <w:r>
        <w:rPr>
          <w:rFonts w:ascii="Bookman Old Style" w:hAnsi="Bookman Old Style"/>
          <w:b/>
          <w:color w:val="001F5F"/>
          <w:spacing w:val="-19"/>
          <w:w w:val="110"/>
        </w:rPr>
        <w:t xml:space="preserve"> </w:t>
      </w:r>
      <w:r>
        <w:rPr>
          <w:rFonts w:ascii="Bookman Old Style" w:hAnsi="Bookman Old Style"/>
          <w:b/>
          <w:color w:val="001F5F"/>
          <w:w w:val="110"/>
        </w:rPr>
        <w:t>DE</w:t>
      </w:r>
      <w:r>
        <w:rPr>
          <w:rFonts w:ascii="Bookman Old Style" w:hAnsi="Bookman Old Style"/>
          <w:b/>
          <w:color w:val="001F5F"/>
          <w:spacing w:val="-19"/>
          <w:w w:val="110"/>
        </w:rPr>
        <w:t xml:space="preserve"> </w:t>
      </w:r>
      <w:r>
        <w:rPr>
          <w:rFonts w:ascii="Bookman Old Style" w:hAnsi="Bookman Old Style"/>
          <w:b/>
          <w:color w:val="001F5F"/>
          <w:spacing w:val="-2"/>
          <w:w w:val="110"/>
        </w:rPr>
        <w:t>ACOSO.</w:t>
      </w:r>
    </w:p>
    <w:p w14:paraId="4C9D03FC" w14:textId="77777777" w:rsidR="001F3E5D" w:rsidRDefault="00000000">
      <w:pPr>
        <w:pStyle w:val="Textoindependiente"/>
        <w:ind w:left="145" w:right="1899"/>
        <w:jc w:val="both"/>
        <w:rPr>
          <w:rFonts w:ascii="Bookman Old Style" w:hAnsi="Bookman Old Style"/>
          <w:b/>
        </w:rPr>
      </w:pPr>
      <w:r>
        <w:rPr>
          <w:rFonts w:ascii="Bookman Old Style" w:hAnsi="Bookman Old Style"/>
          <w:b/>
          <w:color w:val="001F5F"/>
          <w:w w:val="110"/>
        </w:rPr>
        <w:t>ANEXO</w:t>
      </w:r>
      <w:r>
        <w:rPr>
          <w:rFonts w:ascii="Bookman Old Style" w:hAnsi="Bookman Old Style"/>
          <w:b/>
          <w:color w:val="001F5F"/>
          <w:spacing w:val="-8"/>
          <w:w w:val="110"/>
        </w:rPr>
        <w:t xml:space="preserve"> </w:t>
      </w:r>
      <w:r>
        <w:rPr>
          <w:rFonts w:ascii="Bookman Old Style" w:hAnsi="Bookman Old Style"/>
          <w:b/>
          <w:color w:val="001F5F"/>
          <w:w w:val="110"/>
        </w:rPr>
        <w:t>VII.</w:t>
      </w:r>
      <w:r>
        <w:rPr>
          <w:rFonts w:ascii="Bookman Old Style" w:hAnsi="Bookman Old Style"/>
          <w:b/>
          <w:color w:val="001F5F"/>
          <w:spacing w:val="-6"/>
          <w:w w:val="110"/>
        </w:rPr>
        <w:t xml:space="preserve"> </w:t>
      </w:r>
      <w:r>
        <w:rPr>
          <w:rFonts w:ascii="Bookman Old Style" w:hAnsi="Bookman Old Style"/>
          <w:b/>
          <w:color w:val="001F5F"/>
          <w:w w:val="110"/>
        </w:rPr>
        <w:t>DOCUMENTACIÓN</w:t>
      </w:r>
      <w:r>
        <w:rPr>
          <w:rFonts w:ascii="Bookman Old Style" w:hAnsi="Bookman Old Style"/>
          <w:b/>
          <w:color w:val="001F5F"/>
          <w:spacing w:val="-8"/>
          <w:w w:val="110"/>
        </w:rPr>
        <w:t xml:space="preserve"> </w:t>
      </w:r>
      <w:r>
        <w:rPr>
          <w:rFonts w:ascii="Bookman Old Style" w:hAnsi="Bookman Old Style"/>
          <w:b/>
          <w:color w:val="001F5F"/>
          <w:w w:val="110"/>
        </w:rPr>
        <w:t>Y</w:t>
      </w:r>
      <w:r>
        <w:rPr>
          <w:rFonts w:ascii="Bookman Old Style" w:hAnsi="Bookman Old Style"/>
          <w:b/>
          <w:color w:val="001F5F"/>
          <w:spacing w:val="-7"/>
          <w:w w:val="110"/>
        </w:rPr>
        <w:t xml:space="preserve"> </w:t>
      </w:r>
      <w:r>
        <w:rPr>
          <w:rFonts w:ascii="Bookman Old Style" w:hAnsi="Bookman Old Style"/>
          <w:b/>
          <w:color w:val="001F5F"/>
          <w:w w:val="110"/>
        </w:rPr>
        <w:t>NORMATIVA</w:t>
      </w:r>
      <w:r>
        <w:rPr>
          <w:rFonts w:ascii="Bookman Old Style" w:hAnsi="Bookman Old Style"/>
          <w:b/>
          <w:color w:val="001F5F"/>
          <w:spacing w:val="-7"/>
          <w:w w:val="110"/>
        </w:rPr>
        <w:t xml:space="preserve"> </w:t>
      </w:r>
      <w:r>
        <w:rPr>
          <w:rFonts w:ascii="Bookman Old Style" w:hAnsi="Bookman Old Style"/>
          <w:b/>
          <w:color w:val="001F5F"/>
          <w:w w:val="110"/>
        </w:rPr>
        <w:t>DE</w:t>
      </w:r>
      <w:r>
        <w:rPr>
          <w:rFonts w:ascii="Bookman Old Style" w:hAnsi="Bookman Old Style"/>
          <w:b/>
          <w:color w:val="001F5F"/>
          <w:spacing w:val="-10"/>
          <w:w w:val="110"/>
        </w:rPr>
        <w:t xml:space="preserve"> </w:t>
      </w:r>
      <w:r>
        <w:rPr>
          <w:rFonts w:ascii="Bookman Old Style" w:hAnsi="Bookman Old Style"/>
          <w:b/>
          <w:color w:val="001F5F"/>
          <w:w w:val="110"/>
        </w:rPr>
        <w:t>REFERENCIA. ANEXO VIII. ESQUEMA ACTUACIÓN PROTOCOLO.</w:t>
      </w:r>
    </w:p>
    <w:p w14:paraId="3EAECA0A" w14:textId="77777777" w:rsidR="001F3E5D" w:rsidRDefault="001F3E5D">
      <w:pPr>
        <w:pStyle w:val="Textoindependiente"/>
        <w:jc w:val="both"/>
        <w:rPr>
          <w:rFonts w:ascii="Bookman Old Style" w:hAnsi="Bookman Old Style"/>
          <w:b/>
        </w:rPr>
        <w:sectPr w:rsidR="001F3E5D">
          <w:pgSz w:w="11910" w:h="16840"/>
          <w:pgMar w:top="2280" w:right="1275" w:bottom="1260" w:left="1275" w:header="319" w:footer="1060" w:gutter="0"/>
          <w:cols w:space="720"/>
        </w:sectPr>
      </w:pPr>
    </w:p>
    <w:p w14:paraId="5289C643" w14:textId="231E4227"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87872" behindDoc="0" locked="0" layoutInCell="1" allowOverlap="1" wp14:anchorId="3F7C6BA9" wp14:editId="233B1933">
                <wp:simplePos x="0" y="0"/>
                <wp:positionH relativeFrom="page">
                  <wp:posOffset>6807090</wp:posOffset>
                </wp:positionH>
                <wp:positionV relativeFrom="page">
                  <wp:posOffset>2818857</wp:posOffset>
                </wp:positionV>
                <wp:extent cx="419734" cy="318706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2A1F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16F5C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F7C6BA9" id="Textbox 383" o:spid="_x0000_s1215" type="#_x0000_t202" style="position:absolute;left:0;text-align:left;margin-left:536pt;margin-top:221.95pt;width:33.05pt;height:250.95pt;z-index:158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YDdYaK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222A1F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16F5C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0A87D002"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1743A423"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18FC8A2A"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2B4D309F" w14:textId="77777777" w:rsidR="001F3E5D" w:rsidRDefault="001F3E5D">
      <w:pPr>
        <w:pStyle w:val="Textoindependiente"/>
        <w:spacing w:before="70"/>
        <w:rPr>
          <w:rFonts w:ascii="Segoe UI Symbol"/>
          <w:sz w:val="16"/>
        </w:rPr>
      </w:pPr>
    </w:p>
    <w:p w14:paraId="4B4F028D" w14:textId="77777777" w:rsidR="001F3E5D" w:rsidRDefault="00000000">
      <w:pPr>
        <w:pStyle w:val="Textoindependiente"/>
        <w:ind w:left="2945"/>
        <w:rPr>
          <w:rFonts w:ascii="Bookman Old Style" w:hAnsi="Bookman Old Style"/>
          <w:b/>
        </w:rPr>
      </w:pPr>
      <w:r>
        <w:rPr>
          <w:rFonts w:ascii="Bookman Old Style" w:hAnsi="Bookman Old Style"/>
          <w:b/>
          <w:color w:val="001F5F"/>
          <w:w w:val="110"/>
          <w:u w:val="single" w:color="001F5F"/>
        </w:rPr>
        <w:t>PREÁMBULO.</w:t>
      </w:r>
      <w:r>
        <w:rPr>
          <w:rFonts w:ascii="Bookman Old Style" w:hAnsi="Bookman Old Style"/>
          <w:b/>
          <w:color w:val="001F5F"/>
          <w:spacing w:val="10"/>
          <w:w w:val="110"/>
          <w:u w:val="single" w:color="001F5F"/>
        </w:rPr>
        <w:t xml:space="preserve"> </w:t>
      </w:r>
      <w:r>
        <w:rPr>
          <w:rFonts w:ascii="Bookman Old Style" w:hAnsi="Bookman Old Style"/>
          <w:b/>
          <w:color w:val="001F5F"/>
          <w:w w:val="110"/>
          <w:u w:val="single" w:color="001F5F"/>
        </w:rPr>
        <w:t>FUNDAMENTO</w:t>
      </w:r>
      <w:r>
        <w:rPr>
          <w:rFonts w:ascii="Bookman Old Style" w:hAnsi="Bookman Old Style"/>
          <w:b/>
          <w:color w:val="001F5F"/>
          <w:spacing w:val="12"/>
          <w:w w:val="110"/>
          <w:u w:val="single" w:color="001F5F"/>
        </w:rPr>
        <w:t xml:space="preserve"> </w:t>
      </w:r>
      <w:r>
        <w:rPr>
          <w:rFonts w:ascii="Bookman Old Style" w:hAnsi="Bookman Old Style"/>
          <w:b/>
          <w:color w:val="001F5F"/>
          <w:spacing w:val="-4"/>
          <w:w w:val="110"/>
          <w:u w:val="single" w:color="001F5F"/>
        </w:rPr>
        <w:t>LEGAL</w:t>
      </w:r>
    </w:p>
    <w:p w14:paraId="3121BD4E" w14:textId="77777777" w:rsidR="001F3E5D" w:rsidRDefault="00000000">
      <w:pPr>
        <w:pStyle w:val="Textoindependiente"/>
        <w:spacing w:before="233"/>
        <w:ind w:left="145" w:firstLine="710"/>
        <w:rPr>
          <w:rFonts w:ascii="Bookman Old Style" w:hAnsi="Bookman Old Style"/>
        </w:rPr>
      </w:pP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cobertura</w:t>
      </w:r>
      <w:r>
        <w:rPr>
          <w:rFonts w:ascii="Bookman Old Style" w:hAnsi="Bookman Old Style"/>
          <w:spacing w:val="40"/>
          <w:w w:val="105"/>
        </w:rPr>
        <w:t xml:space="preserve"> </w:t>
      </w:r>
      <w:r>
        <w:rPr>
          <w:rFonts w:ascii="Bookman Old Style" w:hAnsi="Bookman Old Style"/>
          <w:w w:val="105"/>
        </w:rPr>
        <w:t>legal</w:t>
      </w:r>
      <w:r>
        <w:rPr>
          <w:rFonts w:ascii="Bookman Old Style" w:hAnsi="Bookman Old Style"/>
          <w:spacing w:val="40"/>
          <w:w w:val="105"/>
        </w:rPr>
        <w:t xml:space="preserve"> </w:t>
      </w:r>
      <w:r>
        <w:rPr>
          <w:rFonts w:ascii="Bookman Old Style" w:hAnsi="Bookman Old Style"/>
          <w:w w:val="105"/>
        </w:rPr>
        <w:t>del</w:t>
      </w:r>
      <w:r>
        <w:rPr>
          <w:rFonts w:ascii="Bookman Old Style" w:hAnsi="Bookman Old Style"/>
          <w:spacing w:val="40"/>
          <w:w w:val="105"/>
        </w:rPr>
        <w:t xml:space="preserve"> </w:t>
      </w:r>
      <w:r>
        <w:rPr>
          <w:rFonts w:ascii="Bookman Old Style" w:hAnsi="Bookman Old Style"/>
          <w:w w:val="105"/>
        </w:rPr>
        <w:t>presente</w:t>
      </w:r>
      <w:r>
        <w:rPr>
          <w:rFonts w:ascii="Bookman Old Style" w:hAnsi="Bookman Old Style"/>
          <w:spacing w:val="40"/>
          <w:w w:val="105"/>
        </w:rPr>
        <w:t xml:space="preserve"> </w:t>
      </w:r>
      <w:r>
        <w:rPr>
          <w:rFonts w:ascii="Bookman Old Style" w:hAnsi="Bookman Old Style"/>
          <w:w w:val="105"/>
        </w:rPr>
        <w:t>documento</w:t>
      </w:r>
      <w:r>
        <w:rPr>
          <w:rFonts w:ascii="Bookman Old Style" w:hAnsi="Bookman Old Style"/>
          <w:spacing w:val="40"/>
          <w:w w:val="105"/>
        </w:rPr>
        <w:t xml:space="preserve"> </w:t>
      </w:r>
      <w:r>
        <w:rPr>
          <w:rFonts w:ascii="Bookman Old Style" w:hAnsi="Bookman Old Style"/>
          <w:w w:val="105"/>
        </w:rPr>
        <w:t>está</w:t>
      </w:r>
      <w:r>
        <w:rPr>
          <w:rFonts w:ascii="Bookman Old Style" w:hAnsi="Bookman Old Style"/>
          <w:spacing w:val="40"/>
          <w:w w:val="105"/>
        </w:rPr>
        <w:t xml:space="preserve"> </w:t>
      </w:r>
      <w:r>
        <w:rPr>
          <w:rFonts w:ascii="Bookman Old Style" w:hAnsi="Bookman Old Style"/>
          <w:w w:val="105"/>
        </w:rPr>
        <w:t>contenida</w:t>
      </w:r>
      <w:r>
        <w:rPr>
          <w:rFonts w:ascii="Bookman Old Style" w:hAnsi="Bookman Old Style"/>
          <w:spacing w:val="40"/>
          <w:w w:val="105"/>
        </w:rPr>
        <w:t xml:space="preserve"> </w:t>
      </w:r>
      <w:r>
        <w:rPr>
          <w:rFonts w:ascii="Bookman Old Style" w:hAnsi="Bookman Old Style"/>
          <w:w w:val="105"/>
        </w:rPr>
        <w:t>en</w:t>
      </w:r>
      <w:r>
        <w:rPr>
          <w:rFonts w:ascii="Bookman Old Style" w:hAnsi="Bookman Old Style"/>
          <w:spacing w:val="40"/>
          <w:w w:val="105"/>
        </w:rPr>
        <w:t xml:space="preserve"> </w:t>
      </w:r>
      <w:r>
        <w:rPr>
          <w:rFonts w:ascii="Bookman Old Style" w:hAnsi="Bookman Old Style"/>
          <w:w w:val="105"/>
        </w:rPr>
        <w:t>las</w:t>
      </w:r>
      <w:r>
        <w:rPr>
          <w:rFonts w:ascii="Bookman Old Style" w:hAnsi="Bookman Old Style"/>
          <w:spacing w:val="40"/>
          <w:w w:val="105"/>
        </w:rPr>
        <w:t xml:space="preserve"> </w:t>
      </w:r>
      <w:r>
        <w:rPr>
          <w:rFonts w:ascii="Bookman Old Style" w:hAnsi="Bookman Old Style"/>
          <w:w w:val="105"/>
        </w:rPr>
        <w:t xml:space="preserve">siguientes </w:t>
      </w:r>
      <w:r>
        <w:rPr>
          <w:rFonts w:ascii="Bookman Old Style" w:hAnsi="Bookman Old Style"/>
          <w:spacing w:val="-2"/>
          <w:w w:val="105"/>
        </w:rPr>
        <w:t>disposiciones:</w:t>
      </w:r>
    </w:p>
    <w:p w14:paraId="76682A41" w14:textId="77777777" w:rsidR="001F3E5D" w:rsidRDefault="00000000">
      <w:pPr>
        <w:pStyle w:val="Prrafodelista"/>
        <w:numPr>
          <w:ilvl w:val="0"/>
          <w:numId w:val="42"/>
        </w:numPr>
        <w:tabs>
          <w:tab w:val="left" w:pos="1560"/>
        </w:tabs>
        <w:spacing w:before="231"/>
        <w:ind w:left="1560" w:right="0" w:hanging="705"/>
        <w:jc w:val="left"/>
        <w:rPr>
          <w:rFonts w:ascii="Bookman Old Style" w:hAnsi="Bookman Old Style"/>
          <w:sz w:val="20"/>
        </w:rPr>
      </w:pPr>
      <w:r>
        <w:rPr>
          <w:rFonts w:ascii="Bookman Old Style" w:hAnsi="Bookman Old Style"/>
          <w:w w:val="105"/>
          <w:sz w:val="20"/>
        </w:rPr>
        <w:t>Ley</w:t>
      </w:r>
      <w:r>
        <w:rPr>
          <w:rFonts w:ascii="Bookman Old Style" w:hAnsi="Bookman Old Style"/>
          <w:spacing w:val="-14"/>
          <w:w w:val="105"/>
          <w:sz w:val="20"/>
        </w:rPr>
        <w:t xml:space="preserve"> </w:t>
      </w:r>
      <w:r>
        <w:rPr>
          <w:rFonts w:ascii="Bookman Old Style" w:hAnsi="Bookman Old Style"/>
          <w:w w:val="105"/>
          <w:sz w:val="20"/>
        </w:rPr>
        <w:t>Orgánica</w:t>
      </w:r>
      <w:r>
        <w:rPr>
          <w:rFonts w:ascii="Bookman Old Style" w:hAnsi="Bookman Old Style"/>
          <w:spacing w:val="-15"/>
          <w:w w:val="105"/>
          <w:sz w:val="20"/>
        </w:rPr>
        <w:t xml:space="preserve"> </w:t>
      </w:r>
      <w:r>
        <w:rPr>
          <w:rFonts w:ascii="Bookman Old Style" w:hAnsi="Bookman Old Style"/>
          <w:w w:val="105"/>
          <w:sz w:val="20"/>
        </w:rPr>
        <w:t>3/2007</w:t>
      </w:r>
      <w:r>
        <w:rPr>
          <w:rFonts w:ascii="Bookman Old Style" w:hAnsi="Bookman Old Style"/>
          <w:spacing w:val="-13"/>
          <w:w w:val="105"/>
          <w:sz w:val="20"/>
        </w:rPr>
        <w:t xml:space="preserve"> </w:t>
      </w:r>
      <w:r>
        <w:rPr>
          <w:rFonts w:ascii="Bookman Old Style" w:hAnsi="Bookman Old Style"/>
          <w:w w:val="105"/>
          <w:sz w:val="20"/>
        </w:rPr>
        <w:t>para</w:t>
      </w:r>
      <w:r>
        <w:rPr>
          <w:rFonts w:ascii="Bookman Old Style" w:hAnsi="Bookman Old Style"/>
          <w:spacing w:val="-15"/>
          <w:w w:val="105"/>
          <w:sz w:val="20"/>
        </w:rPr>
        <w:t xml:space="preserve"> </w:t>
      </w:r>
      <w:r>
        <w:rPr>
          <w:rFonts w:ascii="Bookman Old Style" w:hAnsi="Bookman Old Style"/>
          <w:w w:val="105"/>
          <w:sz w:val="20"/>
        </w:rPr>
        <w:t>la</w:t>
      </w:r>
      <w:r>
        <w:rPr>
          <w:rFonts w:ascii="Bookman Old Style" w:hAnsi="Bookman Old Style"/>
          <w:spacing w:val="-13"/>
          <w:w w:val="105"/>
          <w:sz w:val="20"/>
        </w:rPr>
        <w:t xml:space="preserve"> </w:t>
      </w:r>
      <w:r>
        <w:rPr>
          <w:rFonts w:ascii="Bookman Old Style" w:hAnsi="Bookman Old Style"/>
          <w:w w:val="105"/>
          <w:sz w:val="20"/>
        </w:rPr>
        <w:t>igualdad</w:t>
      </w:r>
      <w:r>
        <w:rPr>
          <w:rFonts w:ascii="Bookman Old Style" w:hAnsi="Bookman Old Style"/>
          <w:spacing w:val="-14"/>
          <w:w w:val="105"/>
          <w:sz w:val="20"/>
        </w:rPr>
        <w:t xml:space="preserve"> </w:t>
      </w:r>
      <w:r>
        <w:rPr>
          <w:rFonts w:ascii="Bookman Old Style" w:hAnsi="Bookman Old Style"/>
          <w:w w:val="105"/>
          <w:sz w:val="20"/>
        </w:rPr>
        <w:t>efectiva</w:t>
      </w:r>
      <w:r>
        <w:rPr>
          <w:rFonts w:ascii="Bookman Old Style" w:hAnsi="Bookman Old Style"/>
          <w:spacing w:val="-13"/>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mujeres</w:t>
      </w:r>
      <w:r>
        <w:rPr>
          <w:rFonts w:ascii="Bookman Old Style" w:hAnsi="Bookman Old Style"/>
          <w:spacing w:val="-12"/>
          <w:w w:val="105"/>
          <w:sz w:val="20"/>
        </w:rPr>
        <w:t xml:space="preserve"> </w:t>
      </w:r>
      <w:r>
        <w:rPr>
          <w:rFonts w:ascii="Bookman Old Style" w:hAnsi="Bookman Old Style"/>
          <w:w w:val="105"/>
          <w:sz w:val="20"/>
        </w:rPr>
        <w:t>y</w:t>
      </w:r>
      <w:r>
        <w:rPr>
          <w:rFonts w:ascii="Bookman Old Style" w:hAnsi="Bookman Old Style"/>
          <w:spacing w:val="-15"/>
          <w:w w:val="105"/>
          <w:sz w:val="20"/>
        </w:rPr>
        <w:t xml:space="preserve"> </w:t>
      </w:r>
      <w:r>
        <w:rPr>
          <w:rFonts w:ascii="Bookman Old Style" w:hAnsi="Bookman Old Style"/>
          <w:spacing w:val="-2"/>
          <w:w w:val="105"/>
          <w:sz w:val="20"/>
        </w:rPr>
        <w:t>hombres:</w:t>
      </w:r>
    </w:p>
    <w:p w14:paraId="152A066A" w14:textId="77777777" w:rsidR="001F3E5D" w:rsidRDefault="00000000">
      <w:pPr>
        <w:pStyle w:val="Prrafodelista"/>
        <w:numPr>
          <w:ilvl w:val="0"/>
          <w:numId w:val="41"/>
        </w:numPr>
        <w:tabs>
          <w:tab w:val="left" w:pos="1560"/>
        </w:tabs>
        <w:spacing w:before="231"/>
        <w:ind w:right="143" w:firstLine="710"/>
        <w:rPr>
          <w:rFonts w:ascii="Courier New" w:hAnsi="Courier New"/>
          <w:i/>
          <w:sz w:val="20"/>
        </w:rPr>
      </w:pPr>
      <w:r>
        <w:rPr>
          <w:rFonts w:ascii="Bookman Old Style" w:hAnsi="Bookman Old Style"/>
          <w:w w:val="110"/>
          <w:sz w:val="20"/>
        </w:rPr>
        <w:t xml:space="preserve">Artículo 48, donde se regula </w:t>
      </w:r>
      <w:r>
        <w:rPr>
          <w:rFonts w:ascii="Georgia" w:hAnsi="Georgia"/>
          <w:i/>
          <w:w w:val="110"/>
          <w:sz w:val="20"/>
        </w:rPr>
        <w:t>“las medidas específicas para prevenir la comisión</w:t>
      </w:r>
      <w:r>
        <w:rPr>
          <w:rFonts w:ascii="Georgia" w:hAnsi="Georgia"/>
          <w:i/>
          <w:spacing w:val="31"/>
          <w:w w:val="110"/>
          <w:sz w:val="20"/>
        </w:rPr>
        <w:t xml:space="preserve"> </w:t>
      </w:r>
      <w:r>
        <w:rPr>
          <w:rFonts w:ascii="Georgia" w:hAnsi="Georgia"/>
          <w:i/>
          <w:w w:val="110"/>
          <w:sz w:val="20"/>
        </w:rPr>
        <w:t>de</w:t>
      </w:r>
      <w:r>
        <w:rPr>
          <w:rFonts w:ascii="Georgia" w:hAnsi="Georgia"/>
          <w:i/>
          <w:spacing w:val="31"/>
          <w:w w:val="110"/>
          <w:sz w:val="20"/>
        </w:rPr>
        <w:t xml:space="preserve"> </w:t>
      </w:r>
      <w:r>
        <w:rPr>
          <w:rFonts w:ascii="Georgia" w:hAnsi="Georgia"/>
          <w:i/>
          <w:w w:val="110"/>
          <w:sz w:val="20"/>
        </w:rPr>
        <w:t>delitos</w:t>
      </w:r>
      <w:r>
        <w:rPr>
          <w:rFonts w:ascii="Georgia" w:hAnsi="Georgia"/>
          <w:i/>
          <w:spacing w:val="31"/>
          <w:w w:val="110"/>
          <w:sz w:val="20"/>
        </w:rPr>
        <w:t xml:space="preserve"> </w:t>
      </w:r>
      <w:r>
        <w:rPr>
          <w:rFonts w:ascii="Georgia" w:hAnsi="Georgia"/>
          <w:i/>
          <w:w w:val="110"/>
          <w:sz w:val="20"/>
        </w:rPr>
        <w:t>y</w:t>
      </w:r>
      <w:r>
        <w:rPr>
          <w:rFonts w:ascii="Georgia" w:hAnsi="Georgia"/>
          <w:i/>
          <w:spacing w:val="31"/>
          <w:w w:val="110"/>
          <w:sz w:val="20"/>
        </w:rPr>
        <w:t xml:space="preserve"> </w:t>
      </w:r>
      <w:r>
        <w:rPr>
          <w:rFonts w:ascii="Georgia" w:hAnsi="Georgia"/>
          <w:i/>
          <w:w w:val="110"/>
          <w:sz w:val="20"/>
        </w:rPr>
        <w:t>otras</w:t>
      </w:r>
      <w:r>
        <w:rPr>
          <w:rFonts w:ascii="Georgia" w:hAnsi="Georgia"/>
          <w:i/>
          <w:spacing w:val="31"/>
          <w:w w:val="110"/>
          <w:sz w:val="20"/>
        </w:rPr>
        <w:t xml:space="preserve"> </w:t>
      </w:r>
      <w:r>
        <w:rPr>
          <w:rFonts w:ascii="Georgia" w:hAnsi="Georgia"/>
          <w:i/>
          <w:w w:val="110"/>
          <w:sz w:val="20"/>
        </w:rPr>
        <w:t>conductas</w:t>
      </w:r>
      <w:r>
        <w:rPr>
          <w:rFonts w:ascii="Georgia" w:hAnsi="Georgia"/>
          <w:i/>
          <w:spacing w:val="31"/>
          <w:w w:val="110"/>
          <w:sz w:val="20"/>
        </w:rPr>
        <w:t xml:space="preserve"> </w:t>
      </w:r>
      <w:r>
        <w:rPr>
          <w:rFonts w:ascii="Georgia" w:hAnsi="Georgia"/>
          <w:i/>
          <w:w w:val="110"/>
          <w:sz w:val="20"/>
        </w:rPr>
        <w:t>contra</w:t>
      </w:r>
      <w:r>
        <w:rPr>
          <w:rFonts w:ascii="Georgia" w:hAnsi="Georgia"/>
          <w:i/>
          <w:spacing w:val="32"/>
          <w:w w:val="110"/>
          <w:sz w:val="20"/>
        </w:rPr>
        <w:t xml:space="preserve"> </w:t>
      </w:r>
      <w:r>
        <w:rPr>
          <w:rFonts w:ascii="Georgia" w:hAnsi="Georgia"/>
          <w:i/>
          <w:w w:val="110"/>
          <w:sz w:val="20"/>
        </w:rPr>
        <w:t>la</w:t>
      </w:r>
      <w:r>
        <w:rPr>
          <w:rFonts w:ascii="Georgia" w:hAnsi="Georgia"/>
          <w:i/>
          <w:spacing w:val="32"/>
          <w:w w:val="110"/>
          <w:sz w:val="20"/>
        </w:rPr>
        <w:t xml:space="preserve"> </w:t>
      </w:r>
      <w:r>
        <w:rPr>
          <w:rFonts w:ascii="Georgia" w:hAnsi="Georgia"/>
          <w:i/>
          <w:w w:val="110"/>
          <w:sz w:val="20"/>
        </w:rPr>
        <w:t>libertad</w:t>
      </w:r>
      <w:r>
        <w:rPr>
          <w:rFonts w:ascii="Georgia" w:hAnsi="Georgia"/>
          <w:i/>
          <w:spacing w:val="32"/>
          <w:w w:val="110"/>
          <w:sz w:val="20"/>
        </w:rPr>
        <w:t xml:space="preserve"> </w:t>
      </w:r>
      <w:r>
        <w:rPr>
          <w:rFonts w:ascii="Georgia" w:hAnsi="Georgia"/>
          <w:i/>
          <w:w w:val="110"/>
          <w:sz w:val="20"/>
        </w:rPr>
        <w:t>sexual</w:t>
      </w:r>
      <w:r>
        <w:rPr>
          <w:rFonts w:ascii="Georgia" w:hAnsi="Georgia"/>
          <w:i/>
          <w:spacing w:val="32"/>
          <w:w w:val="110"/>
          <w:sz w:val="20"/>
        </w:rPr>
        <w:t xml:space="preserve"> </w:t>
      </w:r>
      <w:r>
        <w:rPr>
          <w:rFonts w:ascii="Georgia" w:hAnsi="Georgia"/>
          <w:i/>
          <w:w w:val="110"/>
          <w:sz w:val="20"/>
        </w:rPr>
        <w:t>y</w:t>
      </w:r>
      <w:r>
        <w:rPr>
          <w:rFonts w:ascii="Georgia" w:hAnsi="Georgia"/>
          <w:i/>
          <w:spacing w:val="31"/>
          <w:w w:val="110"/>
          <w:sz w:val="20"/>
        </w:rPr>
        <w:t xml:space="preserve"> </w:t>
      </w:r>
      <w:r>
        <w:rPr>
          <w:rFonts w:ascii="Georgia" w:hAnsi="Georgia"/>
          <w:i/>
          <w:w w:val="110"/>
          <w:sz w:val="20"/>
        </w:rPr>
        <w:t>la</w:t>
      </w:r>
      <w:r>
        <w:rPr>
          <w:rFonts w:ascii="Georgia" w:hAnsi="Georgia"/>
          <w:i/>
          <w:spacing w:val="30"/>
          <w:w w:val="110"/>
          <w:sz w:val="20"/>
        </w:rPr>
        <w:t xml:space="preserve"> </w:t>
      </w:r>
      <w:r>
        <w:rPr>
          <w:rFonts w:ascii="Georgia" w:hAnsi="Georgia"/>
          <w:i/>
          <w:w w:val="110"/>
          <w:sz w:val="20"/>
        </w:rPr>
        <w:t>integridad</w:t>
      </w:r>
      <w:r>
        <w:rPr>
          <w:rFonts w:ascii="Georgia" w:hAnsi="Georgia"/>
          <w:i/>
          <w:spacing w:val="32"/>
          <w:w w:val="110"/>
          <w:sz w:val="20"/>
        </w:rPr>
        <w:t xml:space="preserve"> </w:t>
      </w:r>
      <w:r>
        <w:rPr>
          <w:rFonts w:ascii="Georgia" w:hAnsi="Georgia"/>
          <w:i/>
          <w:w w:val="110"/>
          <w:sz w:val="20"/>
        </w:rPr>
        <w:t>moral</w:t>
      </w:r>
      <w:r>
        <w:rPr>
          <w:rFonts w:ascii="Georgia" w:hAnsi="Georgia"/>
          <w:i/>
          <w:spacing w:val="30"/>
          <w:w w:val="110"/>
          <w:sz w:val="20"/>
        </w:rPr>
        <w:t xml:space="preserve"> </w:t>
      </w:r>
      <w:r>
        <w:rPr>
          <w:rFonts w:ascii="Georgia" w:hAnsi="Georgia"/>
          <w:i/>
          <w:w w:val="110"/>
          <w:sz w:val="20"/>
        </w:rPr>
        <w:t>en el trabajo”</w:t>
      </w:r>
      <w:r>
        <w:rPr>
          <w:rFonts w:ascii="Bookman Old Style" w:hAnsi="Bookman Old Style"/>
          <w:w w:val="110"/>
          <w:sz w:val="20"/>
        </w:rPr>
        <w:t>.</w:t>
      </w:r>
    </w:p>
    <w:p w14:paraId="0844BB4C" w14:textId="77777777" w:rsidR="001F3E5D" w:rsidRDefault="00000000">
      <w:pPr>
        <w:pStyle w:val="Prrafodelista"/>
        <w:numPr>
          <w:ilvl w:val="0"/>
          <w:numId w:val="41"/>
        </w:numPr>
        <w:tabs>
          <w:tab w:val="left" w:pos="1560"/>
        </w:tabs>
        <w:spacing w:before="1" w:line="244" w:lineRule="auto"/>
        <w:ind w:right="149" w:firstLine="710"/>
        <w:rPr>
          <w:rFonts w:ascii="Courier New" w:hAnsi="Courier New"/>
          <w:i/>
          <w:sz w:val="20"/>
        </w:rPr>
      </w:pPr>
      <w:r>
        <w:rPr>
          <w:rFonts w:ascii="Bookman Old Style" w:hAnsi="Bookman Old Style"/>
          <w:w w:val="110"/>
          <w:sz w:val="20"/>
        </w:rPr>
        <w:t>Artículo 62.1, que dispone: “</w:t>
      </w:r>
      <w:r>
        <w:rPr>
          <w:rFonts w:ascii="Georgia" w:hAnsi="Georgia"/>
          <w:i/>
          <w:w w:val="110"/>
          <w:sz w:val="20"/>
        </w:rPr>
        <w:t>Para la prevención del acoso sexual y del acoso por razón de sexo, las Administraciones públicas negociarán con la representación legal de las trabajadoras y trabajadores, un protocolo de actuación que comprenderá, al menos, los siguientes principios:</w:t>
      </w:r>
    </w:p>
    <w:p w14:paraId="4FD1FB38" w14:textId="77777777" w:rsidR="001F3E5D" w:rsidRDefault="001F3E5D">
      <w:pPr>
        <w:pStyle w:val="Textoindependiente"/>
        <w:spacing w:before="7"/>
        <w:rPr>
          <w:rFonts w:ascii="Georgia"/>
          <w:i/>
        </w:rPr>
      </w:pPr>
    </w:p>
    <w:p w14:paraId="459F7E6B" w14:textId="77777777" w:rsidR="001F3E5D" w:rsidRDefault="00000000">
      <w:pPr>
        <w:pStyle w:val="Prrafodelista"/>
        <w:numPr>
          <w:ilvl w:val="0"/>
          <w:numId w:val="40"/>
        </w:numPr>
        <w:tabs>
          <w:tab w:val="left" w:pos="1143"/>
        </w:tabs>
        <w:spacing w:before="1" w:line="247" w:lineRule="auto"/>
        <w:ind w:right="148" w:firstLine="710"/>
        <w:jc w:val="both"/>
        <w:rPr>
          <w:rFonts w:ascii="Georgia" w:hAnsi="Georgia"/>
          <w:i/>
          <w:sz w:val="20"/>
        </w:rPr>
      </w:pPr>
      <w:r>
        <w:rPr>
          <w:rFonts w:ascii="Georgia" w:hAnsi="Georgia"/>
          <w:i/>
          <w:w w:val="110"/>
          <w:sz w:val="20"/>
        </w:rPr>
        <w:t>El compromiso de la Administración General del Estado y de los organismos públicos vinculados o dependientes de ella de prevenir y no tolerar el acoso sexual y el</w:t>
      </w:r>
      <w:r>
        <w:rPr>
          <w:rFonts w:ascii="Georgia" w:hAnsi="Georgia"/>
          <w:i/>
          <w:spacing w:val="80"/>
          <w:w w:val="110"/>
          <w:sz w:val="20"/>
        </w:rPr>
        <w:t xml:space="preserve"> </w:t>
      </w:r>
      <w:r>
        <w:rPr>
          <w:rFonts w:ascii="Georgia" w:hAnsi="Georgia"/>
          <w:i/>
          <w:w w:val="110"/>
          <w:sz w:val="20"/>
        </w:rPr>
        <w:t>acoso por razón de sexo.</w:t>
      </w:r>
    </w:p>
    <w:p w14:paraId="12C19801" w14:textId="77777777" w:rsidR="001F3E5D" w:rsidRDefault="00000000">
      <w:pPr>
        <w:pStyle w:val="Prrafodelista"/>
        <w:numPr>
          <w:ilvl w:val="0"/>
          <w:numId w:val="40"/>
        </w:numPr>
        <w:tabs>
          <w:tab w:val="left" w:pos="1149"/>
        </w:tabs>
        <w:spacing w:line="247" w:lineRule="auto"/>
        <w:ind w:right="149" w:firstLine="710"/>
        <w:jc w:val="both"/>
        <w:rPr>
          <w:rFonts w:ascii="Georgia" w:hAnsi="Georgia"/>
          <w:i/>
          <w:sz w:val="20"/>
        </w:rPr>
      </w:pPr>
      <w:r>
        <w:rPr>
          <w:rFonts w:ascii="Georgia" w:hAnsi="Georgia"/>
          <w:i/>
          <w:w w:val="110"/>
          <w:sz w:val="20"/>
        </w:rPr>
        <w:t xml:space="preserve">La instrucción a todo el personal de su deber de respetar la dignidad de las personas y su derecho a la intimidad, así como la igualdad de trato entre mujeres y </w:t>
      </w:r>
      <w:r>
        <w:rPr>
          <w:rFonts w:ascii="Georgia" w:hAnsi="Georgia"/>
          <w:i/>
          <w:spacing w:val="-2"/>
          <w:w w:val="110"/>
          <w:sz w:val="20"/>
        </w:rPr>
        <w:t>hombres.</w:t>
      </w:r>
    </w:p>
    <w:p w14:paraId="27F11CA1" w14:textId="77777777" w:rsidR="001F3E5D" w:rsidRDefault="00000000">
      <w:pPr>
        <w:pStyle w:val="Prrafodelista"/>
        <w:numPr>
          <w:ilvl w:val="0"/>
          <w:numId w:val="40"/>
        </w:numPr>
        <w:tabs>
          <w:tab w:val="left" w:pos="1190"/>
        </w:tabs>
        <w:spacing w:line="247" w:lineRule="auto"/>
        <w:ind w:right="148" w:firstLine="710"/>
        <w:jc w:val="both"/>
        <w:rPr>
          <w:rFonts w:ascii="Georgia" w:hAnsi="Georgia"/>
          <w:i/>
          <w:sz w:val="20"/>
        </w:rPr>
      </w:pPr>
      <w:r>
        <w:rPr>
          <w:rFonts w:ascii="Georgia" w:hAnsi="Georgia"/>
          <w:i/>
          <w:w w:val="115"/>
          <w:sz w:val="20"/>
        </w:rPr>
        <w:t>El tratamiento reservado de las denuncias de hechos que pudieran ser constitutivos de acoso sexual o de acoso por razón de sexo, sin perjuicio de lo</w:t>
      </w:r>
      <w:r>
        <w:rPr>
          <w:rFonts w:ascii="Georgia" w:hAnsi="Georgia"/>
          <w:i/>
          <w:spacing w:val="40"/>
          <w:w w:val="115"/>
          <w:sz w:val="20"/>
        </w:rPr>
        <w:t xml:space="preserve"> </w:t>
      </w:r>
      <w:r>
        <w:rPr>
          <w:rFonts w:ascii="Georgia" w:hAnsi="Georgia"/>
          <w:i/>
          <w:w w:val="115"/>
          <w:sz w:val="20"/>
        </w:rPr>
        <w:t>establecido en la normativa de régimen disciplinario.</w:t>
      </w:r>
    </w:p>
    <w:p w14:paraId="67E42427" w14:textId="77777777" w:rsidR="001F3E5D" w:rsidRDefault="00000000">
      <w:pPr>
        <w:pStyle w:val="Prrafodelista"/>
        <w:numPr>
          <w:ilvl w:val="0"/>
          <w:numId w:val="40"/>
        </w:numPr>
        <w:tabs>
          <w:tab w:val="left" w:pos="1139"/>
        </w:tabs>
        <w:spacing w:line="247" w:lineRule="auto"/>
        <w:ind w:right="148" w:firstLine="710"/>
        <w:jc w:val="both"/>
        <w:rPr>
          <w:rFonts w:ascii="Georgia" w:hAnsi="Georgia"/>
          <w:i/>
          <w:sz w:val="20"/>
        </w:rPr>
      </w:pPr>
      <w:r>
        <w:rPr>
          <w:rFonts w:ascii="Georgia" w:hAnsi="Georgia"/>
          <w:i/>
          <w:w w:val="115"/>
          <w:sz w:val="20"/>
        </w:rPr>
        <w:t>La identificación de las personas responsables de atender a quienes formulen una queja o denuncia.</w:t>
      </w:r>
    </w:p>
    <w:p w14:paraId="364BD9F0" w14:textId="77777777" w:rsidR="001F3E5D" w:rsidRDefault="00000000">
      <w:pPr>
        <w:pStyle w:val="Prrafodelista"/>
        <w:numPr>
          <w:ilvl w:val="0"/>
          <w:numId w:val="42"/>
        </w:numPr>
        <w:tabs>
          <w:tab w:val="left" w:pos="1560"/>
        </w:tabs>
        <w:spacing w:before="218" w:line="237" w:lineRule="auto"/>
        <w:ind w:right="147" w:firstLine="710"/>
        <w:rPr>
          <w:rFonts w:ascii="Bookman Old Style" w:hAnsi="Bookman Old Style"/>
          <w:sz w:val="20"/>
        </w:rPr>
      </w:pPr>
      <w:r>
        <w:rPr>
          <w:rFonts w:ascii="Bookman Old Style" w:hAnsi="Bookman Old Style"/>
          <w:w w:val="105"/>
          <w:sz w:val="20"/>
        </w:rPr>
        <w:t>Real Decreto Legislativo 1/1995 por el que aprueba el texto refundido de la Ley del Estatuto de los trabajadores:</w:t>
      </w:r>
    </w:p>
    <w:p w14:paraId="16F4AA00" w14:textId="77777777" w:rsidR="001F3E5D" w:rsidRDefault="00000000">
      <w:pPr>
        <w:pStyle w:val="Prrafodelista"/>
        <w:numPr>
          <w:ilvl w:val="0"/>
          <w:numId w:val="41"/>
        </w:numPr>
        <w:tabs>
          <w:tab w:val="left" w:pos="1560"/>
        </w:tabs>
        <w:spacing w:before="233" w:line="237" w:lineRule="auto"/>
        <w:ind w:right="150" w:firstLine="710"/>
        <w:rPr>
          <w:rFonts w:ascii="Courier New" w:hAnsi="Courier New"/>
          <w:sz w:val="20"/>
        </w:rPr>
      </w:pPr>
      <w:r>
        <w:rPr>
          <w:rFonts w:ascii="Bookman Old Style" w:hAnsi="Bookman Old Style"/>
          <w:w w:val="105"/>
          <w:sz w:val="20"/>
        </w:rPr>
        <w:t>Artículo 4, apartados c), d) y e), que establecen determinados derechos de los trabajadores en relación con el trabajo cuyo aseguramiento se realiza a través del presente documento.</w:t>
      </w:r>
    </w:p>
    <w:p w14:paraId="432A855C" w14:textId="77777777" w:rsidR="001F3E5D" w:rsidRDefault="001F3E5D">
      <w:pPr>
        <w:pStyle w:val="Textoindependiente"/>
        <w:rPr>
          <w:rFonts w:ascii="Bookman Old Style"/>
        </w:rPr>
      </w:pPr>
    </w:p>
    <w:p w14:paraId="514AFF93" w14:textId="77777777" w:rsidR="001F3E5D" w:rsidRDefault="00000000">
      <w:pPr>
        <w:pStyle w:val="Prrafodelista"/>
        <w:numPr>
          <w:ilvl w:val="0"/>
          <w:numId w:val="42"/>
        </w:numPr>
        <w:tabs>
          <w:tab w:val="left" w:pos="1560"/>
        </w:tabs>
        <w:spacing w:line="237" w:lineRule="auto"/>
        <w:ind w:right="147" w:firstLine="710"/>
        <w:jc w:val="left"/>
        <w:rPr>
          <w:rFonts w:ascii="Bookman Old Style" w:hAnsi="Bookman Old Style"/>
          <w:sz w:val="20"/>
        </w:rPr>
      </w:pPr>
      <w:r>
        <w:rPr>
          <w:rFonts w:ascii="Bookman Old Style" w:hAnsi="Bookman Old Style"/>
          <w:w w:val="105"/>
          <w:sz w:val="20"/>
        </w:rPr>
        <w:t>Convenio 190 de la OIT, sobre eliminación de la violencia y el acoso en el mundo del trabajo.</w:t>
      </w:r>
    </w:p>
    <w:p w14:paraId="453B8C7C" w14:textId="77777777" w:rsidR="001F3E5D" w:rsidRDefault="00000000">
      <w:pPr>
        <w:pStyle w:val="Prrafodelista"/>
        <w:numPr>
          <w:ilvl w:val="0"/>
          <w:numId w:val="42"/>
        </w:numPr>
        <w:tabs>
          <w:tab w:val="left" w:pos="1560"/>
        </w:tabs>
        <w:spacing w:line="233" w:lineRule="exact"/>
        <w:ind w:left="1560" w:right="0" w:hanging="705"/>
        <w:jc w:val="left"/>
        <w:rPr>
          <w:rFonts w:ascii="Bookman Old Style" w:hAnsi="Bookman Old Style"/>
          <w:sz w:val="20"/>
        </w:rPr>
      </w:pPr>
      <w:r>
        <w:rPr>
          <w:rFonts w:ascii="Bookman Old Style" w:hAnsi="Bookman Old Style"/>
          <w:w w:val="105"/>
          <w:sz w:val="20"/>
        </w:rPr>
        <w:t>Ley</w:t>
      </w:r>
      <w:r>
        <w:rPr>
          <w:rFonts w:ascii="Bookman Old Style" w:hAnsi="Bookman Old Style"/>
          <w:spacing w:val="-14"/>
          <w:w w:val="105"/>
          <w:sz w:val="20"/>
        </w:rPr>
        <w:t xml:space="preserve"> </w:t>
      </w:r>
      <w:r>
        <w:rPr>
          <w:rFonts w:ascii="Bookman Old Style" w:hAnsi="Bookman Old Style"/>
          <w:w w:val="105"/>
          <w:sz w:val="20"/>
        </w:rPr>
        <w:t>Orgánica</w:t>
      </w:r>
      <w:r>
        <w:rPr>
          <w:rFonts w:ascii="Bookman Old Style" w:hAnsi="Bookman Old Style"/>
          <w:spacing w:val="-15"/>
          <w:w w:val="105"/>
          <w:sz w:val="20"/>
        </w:rPr>
        <w:t xml:space="preserve"> </w:t>
      </w:r>
      <w:r>
        <w:rPr>
          <w:rFonts w:ascii="Bookman Old Style" w:hAnsi="Bookman Old Style"/>
          <w:w w:val="105"/>
          <w:sz w:val="20"/>
        </w:rPr>
        <w:t>10/2022</w:t>
      </w:r>
      <w:r>
        <w:rPr>
          <w:rFonts w:ascii="Bookman Old Style" w:hAnsi="Bookman Old Style"/>
          <w:spacing w:val="-14"/>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Garantía</w:t>
      </w:r>
      <w:r>
        <w:rPr>
          <w:rFonts w:ascii="Bookman Old Style" w:hAnsi="Bookman Old Style"/>
          <w:spacing w:val="-13"/>
          <w:w w:val="105"/>
          <w:sz w:val="20"/>
        </w:rPr>
        <w:t xml:space="preserve"> </w:t>
      </w:r>
      <w:r>
        <w:rPr>
          <w:rFonts w:ascii="Bookman Old Style" w:hAnsi="Bookman Old Style"/>
          <w:w w:val="105"/>
          <w:sz w:val="20"/>
        </w:rPr>
        <w:t>Integral</w:t>
      </w:r>
      <w:r>
        <w:rPr>
          <w:rFonts w:ascii="Bookman Old Style" w:hAnsi="Bookman Old Style"/>
          <w:spacing w:val="-16"/>
          <w:w w:val="105"/>
          <w:sz w:val="20"/>
        </w:rPr>
        <w:t xml:space="preserve"> </w:t>
      </w:r>
      <w:r>
        <w:rPr>
          <w:rFonts w:ascii="Bookman Old Style" w:hAnsi="Bookman Old Style"/>
          <w:w w:val="105"/>
          <w:sz w:val="20"/>
        </w:rPr>
        <w:t>de</w:t>
      </w:r>
      <w:r>
        <w:rPr>
          <w:rFonts w:ascii="Bookman Old Style" w:hAnsi="Bookman Old Style"/>
          <w:spacing w:val="-15"/>
          <w:w w:val="105"/>
          <w:sz w:val="20"/>
        </w:rPr>
        <w:t xml:space="preserve"> </w:t>
      </w:r>
      <w:r>
        <w:rPr>
          <w:rFonts w:ascii="Bookman Old Style" w:hAnsi="Bookman Old Style"/>
          <w:w w:val="105"/>
          <w:sz w:val="20"/>
        </w:rPr>
        <w:t>Libertad</w:t>
      </w:r>
      <w:r>
        <w:rPr>
          <w:rFonts w:ascii="Bookman Old Style" w:hAnsi="Bookman Old Style"/>
          <w:spacing w:val="-14"/>
          <w:w w:val="105"/>
          <w:sz w:val="20"/>
        </w:rPr>
        <w:t xml:space="preserve"> </w:t>
      </w:r>
      <w:r>
        <w:rPr>
          <w:rFonts w:ascii="Bookman Old Style" w:hAnsi="Bookman Old Style"/>
          <w:spacing w:val="-2"/>
          <w:w w:val="105"/>
          <w:sz w:val="20"/>
        </w:rPr>
        <w:t>Sexual</w:t>
      </w:r>
    </w:p>
    <w:p w14:paraId="188941F9" w14:textId="77777777" w:rsidR="001F3E5D" w:rsidRDefault="00000000">
      <w:pPr>
        <w:pStyle w:val="Prrafodelista"/>
        <w:numPr>
          <w:ilvl w:val="0"/>
          <w:numId w:val="42"/>
        </w:numPr>
        <w:tabs>
          <w:tab w:val="left" w:pos="1560"/>
        </w:tabs>
        <w:ind w:right="145" w:firstLine="710"/>
        <w:jc w:val="left"/>
        <w:rPr>
          <w:rFonts w:ascii="Bookman Old Style" w:hAnsi="Bookman Old Style"/>
          <w:sz w:val="20"/>
        </w:rPr>
      </w:pPr>
      <w:r>
        <w:rPr>
          <w:rFonts w:ascii="Bookman Old Style" w:hAnsi="Bookman Old Style"/>
          <w:w w:val="105"/>
          <w:sz w:val="20"/>
        </w:rPr>
        <w:t>Ley</w:t>
      </w:r>
      <w:r>
        <w:rPr>
          <w:rFonts w:ascii="Bookman Old Style" w:hAnsi="Bookman Old Style"/>
          <w:spacing w:val="40"/>
          <w:w w:val="105"/>
          <w:sz w:val="20"/>
        </w:rPr>
        <w:t xml:space="preserve"> </w:t>
      </w:r>
      <w:r>
        <w:rPr>
          <w:rFonts w:ascii="Bookman Old Style" w:hAnsi="Bookman Old Style"/>
          <w:w w:val="105"/>
          <w:sz w:val="20"/>
        </w:rPr>
        <w:t>2/2023,</w:t>
      </w:r>
      <w:r>
        <w:rPr>
          <w:rFonts w:ascii="Bookman Old Style" w:hAnsi="Bookman Old Style"/>
          <w:spacing w:val="40"/>
          <w:w w:val="105"/>
          <w:sz w:val="20"/>
        </w:rPr>
        <w:t xml:space="preserve"> </w:t>
      </w:r>
      <w:r>
        <w:rPr>
          <w:rFonts w:ascii="Bookman Old Style" w:hAnsi="Bookman Old Style"/>
          <w:w w:val="105"/>
          <w:sz w:val="20"/>
        </w:rPr>
        <w:t>reguladora</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37"/>
          <w:w w:val="105"/>
          <w:sz w:val="20"/>
        </w:rPr>
        <w:t xml:space="preserve"> </w:t>
      </w:r>
      <w:r>
        <w:rPr>
          <w:rFonts w:ascii="Bookman Old Style" w:hAnsi="Bookman Old Style"/>
          <w:w w:val="105"/>
          <w:sz w:val="20"/>
        </w:rPr>
        <w:t>la</w:t>
      </w:r>
      <w:r>
        <w:rPr>
          <w:rFonts w:ascii="Bookman Old Style" w:hAnsi="Bookman Old Style"/>
          <w:spacing w:val="40"/>
          <w:w w:val="105"/>
          <w:sz w:val="20"/>
        </w:rPr>
        <w:t xml:space="preserve"> </w:t>
      </w:r>
      <w:r>
        <w:rPr>
          <w:rFonts w:ascii="Bookman Old Style" w:hAnsi="Bookman Old Style"/>
          <w:w w:val="105"/>
          <w:sz w:val="20"/>
        </w:rPr>
        <w:t>protección</w:t>
      </w:r>
      <w:r>
        <w:rPr>
          <w:rFonts w:ascii="Bookman Old Style" w:hAnsi="Bookman Old Style"/>
          <w:spacing w:val="38"/>
          <w:w w:val="105"/>
          <w:sz w:val="20"/>
        </w:rPr>
        <w:t xml:space="preserve"> </w:t>
      </w:r>
      <w:r>
        <w:rPr>
          <w:rFonts w:ascii="Bookman Old Style" w:hAnsi="Bookman Old Style"/>
          <w:w w:val="105"/>
          <w:sz w:val="20"/>
        </w:rPr>
        <w:t>de</w:t>
      </w:r>
      <w:r>
        <w:rPr>
          <w:rFonts w:ascii="Bookman Old Style" w:hAnsi="Bookman Old Style"/>
          <w:spacing w:val="39"/>
          <w:w w:val="105"/>
          <w:sz w:val="20"/>
        </w:rPr>
        <w:t xml:space="preserve"> </w:t>
      </w:r>
      <w:r>
        <w:rPr>
          <w:rFonts w:ascii="Bookman Old Style" w:hAnsi="Bookman Old Style"/>
          <w:w w:val="105"/>
          <w:sz w:val="20"/>
        </w:rPr>
        <w:t>las</w:t>
      </w:r>
      <w:r>
        <w:rPr>
          <w:rFonts w:ascii="Bookman Old Style" w:hAnsi="Bookman Old Style"/>
          <w:spacing w:val="39"/>
          <w:w w:val="105"/>
          <w:sz w:val="20"/>
        </w:rPr>
        <w:t xml:space="preserve"> </w:t>
      </w:r>
      <w:r>
        <w:rPr>
          <w:rFonts w:ascii="Bookman Old Style" w:hAnsi="Bookman Old Style"/>
          <w:w w:val="105"/>
          <w:sz w:val="20"/>
        </w:rPr>
        <w:t>personas</w:t>
      </w:r>
      <w:r>
        <w:rPr>
          <w:rFonts w:ascii="Bookman Old Style" w:hAnsi="Bookman Old Style"/>
          <w:spacing w:val="40"/>
          <w:w w:val="105"/>
          <w:sz w:val="20"/>
        </w:rPr>
        <w:t xml:space="preserve"> </w:t>
      </w:r>
      <w:r>
        <w:rPr>
          <w:rFonts w:ascii="Bookman Old Style" w:hAnsi="Bookman Old Style"/>
          <w:w w:val="105"/>
          <w:sz w:val="20"/>
        </w:rPr>
        <w:t>que</w:t>
      </w:r>
      <w:r>
        <w:rPr>
          <w:rFonts w:ascii="Bookman Old Style" w:hAnsi="Bookman Old Style"/>
          <w:spacing w:val="39"/>
          <w:w w:val="105"/>
          <w:sz w:val="20"/>
        </w:rPr>
        <w:t xml:space="preserve"> </w:t>
      </w:r>
      <w:r>
        <w:rPr>
          <w:rFonts w:ascii="Bookman Old Style" w:hAnsi="Bookman Old Style"/>
          <w:w w:val="105"/>
          <w:sz w:val="20"/>
        </w:rPr>
        <w:t>informen sobre infracciones normativas y de lucha contra la corrupción</w:t>
      </w:r>
    </w:p>
    <w:p w14:paraId="64B4A786" w14:textId="77777777" w:rsidR="001F3E5D" w:rsidRDefault="00000000">
      <w:pPr>
        <w:pStyle w:val="Prrafodelista"/>
        <w:numPr>
          <w:ilvl w:val="0"/>
          <w:numId w:val="42"/>
        </w:numPr>
        <w:tabs>
          <w:tab w:val="left" w:pos="1560"/>
        </w:tabs>
        <w:ind w:right="151" w:firstLine="710"/>
        <w:jc w:val="left"/>
        <w:rPr>
          <w:rFonts w:ascii="Bookman Old Style" w:hAnsi="Bookman Old Style"/>
          <w:sz w:val="20"/>
        </w:rPr>
      </w:pPr>
      <w:r>
        <w:rPr>
          <w:rFonts w:ascii="Bookman Old Style" w:hAnsi="Bookman Old Style"/>
          <w:w w:val="105"/>
          <w:sz w:val="20"/>
        </w:rPr>
        <w:t>Ley</w:t>
      </w:r>
      <w:r>
        <w:rPr>
          <w:rFonts w:ascii="Bookman Old Style" w:hAnsi="Bookman Old Style"/>
          <w:spacing w:val="-2"/>
          <w:w w:val="105"/>
          <w:sz w:val="20"/>
        </w:rPr>
        <w:t xml:space="preserve"> </w:t>
      </w:r>
      <w:r>
        <w:rPr>
          <w:rFonts w:ascii="Bookman Old Style" w:hAnsi="Bookman Old Style"/>
          <w:w w:val="105"/>
          <w:sz w:val="20"/>
        </w:rPr>
        <w:t>4/2023</w:t>
      </w:r>
      <w:r>
        <w:rPr>
          <w:rFonts w:ascii="Bookman Old Style" w:hAnsi="Bookman Old Style"/>
          <w:spacing w:val="-1"/>
          <w:w w:val="105"/>
          <w:sz w:val="20"/>
        </w:rPr>
        <w:t xml:space="preserve"> </w:t>
      </w:r>
      <w:r>
        <w:rPr>
          <w:rFonts w:ascii="Bookman Old Style" w:hAnsi="Bookman Old Style"/>
          <w:w w:val="105"/>
          <w:sz w:val="20"/>
        </w:rPr>
        <w:t>para</w:t>
      </w:r>
      <w:r>
        <w:rPr>
          <w:rFonts w:ascii="Bookman Old Style" w:hAnsi="Bookman Old Style"/>
          <w:spacing w:val="-3"/>
          <w:w w:val="105"/>
          <w:sz w:val="20"/>
        </w:rPr>
        <w:t xml:space="preserve"> </w:t>
      </w:r>
      <w:r>
        <w:rPr>
          <w:rFonts w:ascii="Bookman Old Style" w:hAnsi="Bookman Old Style"/>
          <w:w w:val="105"/>
          <w:sz w:val="20"/>
        </w:rPr>
        <w:t>la</w:t>
      </w:r>
      <w:r>
        <w:rPr>
          <w:rFonts w:ascii="Bookman Old Style" w:hAnsi="Bookman Old Style"/>
          <w:spacing w:val="-3"/>
          <w:w w:val="105"/>
          <w:sz w:val="20"/>
        </w:rPr>
        <w:t xml:space="preserve"> </w:t>
      </w:r>
      <w:r>
        <w:rPr>
          <w:rFonts w:ascii="Bookman Old Style" w:hAnsi="Bookman Old Style"/>
          <w:w w:val="105"/>
          <w:sz w:val="20"/>
        </w:rPr>
        <w:t>igualdad</w:t>
      </w:r>
      <w:r>
        <w:rPr>
          <w:rFonts w:ascii="Bookman Old Style" w:hAnsi="Bookman Old Style"/>
          <w:spacing w:val="-2"/>
          <w:w w:val="105"/>
          <w:sz w:val="20"/>
        </w:rPr>
        <w:t xml:space="preserve"> </w:t>
      </w:r>
      <w:r>
        <w:rPr>
          <w:rFonts w:ascii="Bookman Old Style" w:hAnsi="Bookman Old Style"/>
          <w:w w:val="105"/>
          <w:sz w:val="20"/>
        </w:rPr>
        <w:t>real</w:t>
      </w:r>
      <w:r>
        <w:rPr>
          <w:rFonts w:ascii="Bookman Old Style" w:hAnsi="Bookman Old Style"/>
          <w:spacing w:val="-3"/>
          <w:w w:val="105"/>
          <w:sz w:val="20"/>
        </w:rPr>
        <w:t xml:space="preserve"> </w:t>
      </w:r>
      <w:r>
        <w:rPr>
          <w:rFonts w:ascii="Bookman Old Style" w:hAnsi="Bookman Old Style"/>
          <w:w w:val="105"/>
          <w:sz w:val="20"/>
        </w:rPr>
        <w:t>y</w:t>
      </w:r>
      <w:r>
        <w:rPr>
          <w:rFonts w:ascii="Bookman Old Style" w:hAnsi="Bookman Old Style"/>
          <w:spacing w:val="-5"/>
          <w:w w:val="105"/>
          <w:sz w:val="20"/>
        </w:rPr>
        <w:t xml:space="preserve"> </w:t>
      </w:r>
      <w:r>
        <w:rPr>
          <w:rFonts w:ascii="Bookman Old Style" w:hAnsi="Bookman Old Style"/>
          <w:w w:val="105"/>
          <w:sz w:val="20"/>
        </w:rPr>
        <w:t>efectiva</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las</w:t>
      </w:r>
      <w:r>
        <w:rPr>
          <w:rFonts w:ascii="Bookman Old Style" w:hAnsi="Bookman Old Style"/>
          <w:spacing w:val="-3"/>
          <w:w w:val="105"/>
          <w:sz w:val="20"/>
        </w:rPr>
        <w:t xml:space="preserve"> </w:t>
      </w:r>
      <w:r>
        <w:rPr>
          <w:rFonts w:ascii="Bookman Old Style" w:hAnsi="Bookman Old Style"/>
          <w:w w:val="105"/>
          <w:sz w:val="20"/>
        </w:rPr>
        <w:t>personas</w:t>
      </w:r>
      <w:r>
        <w:rPr>
          <w:rFonts w:ascii="Bookman Old Style" w:hAnsi="Bookman Old Style"/>
          <w:spacing w:val="-2"/>
          <w:w w:val="105"/>
          <w:sz w:val="20"/>
        </w:rPr>
        <w:t xml:space="preserve"> </w:t>
      </w:r>
      <w:r>
        <w:rPr>
          <w:rFonts w:ascii="Bookman Old Style" w:hAnsi="Bookman Old Style"/>
          <w:w w:val="105"/>
          <w:sz w:val="20"/>
        </w:rPr>
        <w:t>trans</w:t>
      </w:r>
      <w:r>
        <w:rPr>
          <w:rFonts w:ascii="Bookman Old Style" w:hAnsi="Bookman Old Style"/>
          <w:spacing w:val="-3"/>
          <w:w w:val="105"/>
          <w:sz w:val="20"/>
        </w:rPr>
        <w:t xml:space="preserve"> </w:t>
      </w:r>
      <w:r>
        <w:rPr>
          <w:rFonts w:ascii="Bookman Old Style" w:hAnsi="Bookman Old Style"/>
          <w:w w:val="105"/>
          <w:sz w:val="20"/>
        </w:rPr>
        <w:t>y</w:t>
      </w:r>
      <w:r>
        <w:rPr>
          <w:rFonts w:ascii="Bookman Old Style" w:hAnsi="Bookman Old Style"/>
          <w:spacing w:val="-3"/>
          <w:w w:val="105"/>
          <w:sz w:val="20"/>
        </w:rPr>
        <w:t xml:space="preserve"> </w:t>
      </w:r>
      <w:r>
        <w:rPr>
          <w:rFonts w:ascii="Bookman Old Style" w:hAnsi="Bookman Old Style"/>
          <w:w w:val="105"/>
          <w:sz w:val="20"/>
        </w:rPr>
        <w:t>para</w:t>
      </w:r>
      <w:r>
        <w:rPr>
          <w:rFonts w:ascii="Bookman Old Style" w:hAnsi="Bookman Old Style"/>
          <w:spacing w:val="-3"/>
          <w:w w:val="105"/>
          <w:sz w:val="20"/>
        </w:rPr>
        <w:t xml:space="preserve"> </w:t>
      </w:r>
      <w:r>
        <w:rPr>
          <w:rFonts w:ascii="Bookman Old Style" w:hAnsi="Bookman Old Style"/>
          <w:w w:val="105"/>
          <w:sz w:val="20"/>
        </w:rPr>
        <w:t>la garantía de los derechos de las personas LGTBI.</w:t>
      </w:r>
    </w:p>
    <w:p w14:paraId="018BB71F" w14:textId="77777777" w:rsidR="001F3E5D" w:rsidRDefault="00000000">
      <w:pPr>
        <w:pStyle w:val="Prrafodelista"/>
        <w:numPr>
          <w:ilvl w:val="0"/>
          <w:numId w:val="42"/>
        </w:numPr>
        <w:tabs>
          <w:tab w:val="left" w:pos="1560"/>
          <w:tab w:val="left" w:pos="2236"/>
          <w:tab w:val="left" w:pos="3265"/>
          <w:tab w:val="left" w:pos="4574"/>
          <w:tab w:val="left" w:pos="5362"/>
          <w:tab w:val="left" w:pos="6433"/>
          <w:tab w:val="left" w:pos="7118"/>
          <w:tab w:val="left" w:pos="7526"/>
          <w:tab w:val="left" w:pos="8627"/>
          <w:tab w:val="left" w:pos="8962"/>
        </w:tabs>
        <w:ind w:right="142" w:firstLine="710"/>
        <w:jc w:val="left"/>
        <w:rPr>
          <w:rFonts w:ascii="Bookman Old Style" w:hAnsi="Bookman Old Style"/>
          <w:sz w:val="20"/>
        </w:rPr>
      </w:pPr>
      <w:r>
        <w:rPr>
          <w:rFonts w:ascii="Bookman Old Style" w:hAnsi="Bookman Old Style"/>
          <w:spacing w:val="-4"/>
          <w:w w:val="105"/>
          <w:sz w:val="20"/>
        </w:rPr>
        <w:t>Real</w:t>
      </w:r>
      <w:r>
        <w:rPr>
          <w:rFonts w:ascii="Bookman Old Style" w:hAnsi="Bookman Old Style"/>
          <w:sz w:val="20"/>
        </w:rPr>
        <w:tab/>
      </w:r>
      <w:r>
        <w:rPr>
          <w:rFonts w:ascii="Bookman Old Style" w:hAnsi="Bookman Old Style"/>
          <w:spacing w:val="-2"/>
          <w:w w:val="105"/>
          <w:sz w:val="20"/>
        </w:rPr>
        <w:t>Decreto</w:t>
      </w:r>
      <w:r>
        <w:rPr>
          <w:rFonts w:ascii="Bookman Old Style" w:hAnsi="Bookman Old Style"/>
          <w:sz w:val="20"/>
        </w:rPr>
        <w:tab/>
      </w:r>
      <w:r>
        <w:rPr>
          <w:rFonts w:ascii="Bookman Old Style" w:hAnsi="Bookman Old Style"/>
          <w:spacing w:val="-2"/>
          <w:w w:val="105"/>
          <w:sz w:val="20"/>
        </w:rPr>
        <w:t>1026/2024</w:t>
      </w:r>
      <w:r>
        <w:rPr>
          <w:rFonts w:ascii="Bookman Old Style" w:hAnsi="Bookman Old Style"/>
          <w:sz w:val="20"/>
        </w:rPr>
        <w:tab/>
      </w:r>
      <w:r>
        <w:rPr>
          <w:rFonts w:ascii="Bookman Old Style" w:hAnsi="Bookman Old Style"/>
          <w:color w:val="040B28"/>
          <w:spacing w:val="-4"/>
          <w:w w:val="105"/>
          <w:sz w:val="20"/>
        </w:rPr>
        <w:t>sobre</w:t>
      </w:r>
      <w:r>
        <w:rPr>
          <w:rFonts w:ascii="Bookman Old Style" w:hAnsi="Bookman Old Style"/>
          <w:color w:val="040B28"/>
          <w:sz w:val="20"/>
        </w:rPr>
        <w:tab/>
      </w:r>
      <w:r>
        <w:rPr>
          <w:rFonts w:ascii="Bookman Old Style" w:hAnsi="Bookman Old Style"/>
          <w:color w:val="040B28"/>
          <w:spacing w:val="-2"/>
          <w:w w:val="105"/>
          <w:sz w:val="20"/>
        </w:rPr>
        <w:t>medidas</w:t>
      </w:r>
      <w:r>
        <w:rPr>
          <w:rFonts w:ascii="Bookman Old Style" w:hAnsi="Bookman Old Style"/>
          <w:color w:val="040B28"/>
          <w:sz w:val="20"/>
        </w:rPr>
        <w:tab/>
      </w:r>
      <w:r>
        <w:rPr>
          <w:rFonts w:ascii="Bookman Old Style" w:hAnsi="Bookman Old Style"/>
          <w:color w:val="040B28"/>
          <w:spacing w:val="-4"/>
          <w:w w:val="105"/>
          <w:sz w:val="20"/>
        </w:rPr>
        <w:t>para</w:t>
      </w:r>
      <w:r>
        <w:rPr>
          <w:rFonts w:ascii="Bookman Old Style" w:hAnsi="Bookman Old Style"/>
          <w:color w:val="040B28"/>
          <w:sz w:val="20"/>
        </w:rPr>
        <w:tab/>
      </w:r>
      <w:r>
        <w:rPr>
          <w:rFonts w:ascii="Bookman Old Style" w:hAnsi="Bookman Old Style"/>
          <w:color w:val="040B28"/>
          <w:spacing w:val="-6"/>
          <w:w w:val="105"/>
          <w:sz w:val="20"/>
        </w:rPr>
        <w:t>la</w:t>
      </w:r>
      <w:r>
        <w:rPr>
          <w:rFonts w:ascii="Bookman Old Style" w:hAnsi="Bookman Old Style"/>
          <w:color w:val="040B28"/>
          <w:sz w:val="20"/>
        </w:rPr>
        <w:tab/>
      </w:r>
      <w:r>
        <w:rPr>
          <w:rFonts w:ascii="Bookman Old Style" w:hAnsi="Bookman Old Style"/>
          <w:color w:val="040B28"/>
          <w:spacing w:val="-2"/>
          <w:w w:val="105"/>
          <w:sz w:val="20"/>
        </w:rPr>
        <w:t>igualdad</w:t>
      </w:r>
      <w:r>
        <w:rPr>
          <w:rFonts w:ascii="Bookman Old Style" w:hAnsi="Bookman Old Style"/>
          <w:color w:val="040B28"/>
          <w:sz w:val="20"/>
        </w:rPr>
        <w:tab/>
      </w:r>
      <w:r>
        <w:rPr>
          <w:rFonts w:ascii="Bookman Old Style" w:hAnsi="Bookman Old Style"/>
          <w:color w:val="040B28"/>
          <w:spacing w:val="-10"/>
          <w:w w:val="105"/>
          <w:sz w:val="20"/>
        </w:rPr>
        <w:t>y</w:t>
      </w:r>
      <w:r>
        <w:rPr>
          <w:rFonts w:ascii="Bookman Old Style" w:hAnsi="Bookman Old Style"/>
          <w:color w:val="040B28"/>
          <w:sz w:val="20"/>
        </w:rPr>
        <w:tab/>
      </w:r>
      <w:r>
        <w:rPr>
          <w:rFonts w:ascii="Bookman Old Style" w:hAnsi="Bookman Old Style"/>
          <w:color w:val="040B28"/>
          <w:spacing w:val="-6"/>
          <w:w w:val="105"/>
          <w:sz w:val="20"/>
        </w:rPr>
        <w:t xml:space="preserve">no </w:t>
      </w:r>
      <w:r>
        <w:rPr>
          <w:rFonts w:ascii="Bookman Old Style" w:hAnsi="Bookman Old Style"/>
          <w:color w:val="040B28"/>
          <w:w w:val="105"/>
          <w:sz w:val="20"/>
        </w:rPr>
        <w:t>discriminación de las personas LGTBI en las empresas.</w:t>
      </w:r>
    </w:p>
    <w:p w14:paraId="67FCC1E7" w14:textId="77777777" w:rsidR="001F3E5D" w:rsidRDefault="00000000">
      <w:pPr>
        <w:pStyle w:val="Prrafodelista"/>
        <w:numPr>
          <w:ilvl w:val="0"/>
          <w:numId w:val="42"/>
        </w:numPr>
        <w:tabs>
          <w:tab w:val="left" w:pos="1560"/>
        </w:tabs>
        <w:ind w:right="152" w:firstLine="710"/>
        <w:jc w:val="left"/>
        <w:rPr>
          <w:rFonts w:ascii="Bookman Old Style" w:hAnsi="Bookman Old Style"/>
          <w:sz w:val="20"/>
        </w:rPr>
      </w:pPr>
      <w:r>
        <w:rPr>
          <w:rFonts w:ascii="Bookman Old Style" w:hAnsi="Bookman Old Style"/>
          <w:w w:val="105"/>
          <w:sz w:val="20"/>
        </w:rPr>
        <w:t>Real Decreto Legislativo 5/2015 por el que se aprueba el texto refundido de la Ley</w:t>
      </w:r>
      <w:r>
        <w:rPr>
          <w:rFonts w:ascii="Bookman Old Style" w:hAnsi="Bookman Old Style"/>
          <w:spacing w:val="-1"/>
          <w:w w:val="105"/>
          <w:sz w:val="20"/>
        </w:rPr>
        <w:t xml:space="preserve"> </w:t>
      </w:r>
      <w:r>
        <w:rPr>
          <w:rFonts w:ascii="Bookman Old Style" w:hAnsi="Bookman Old Style"/>
          <w:w w:val="105"/>
          <w:sz w:val="20"/>
        </w:rPr>
        <w:t>del Estatuto Básico del Empleado Público. (modificado por</w:t>
      </w:r>
      <w:r>
        <w:rPr>
          <w:rFonts w:ascii="Bookman Old Style" w:hAnsi="Bookman Old Style"/>
          <w:spacing w:val="-1"/>
          <w:w w:val="105"/>
          <w:sz w:val="20"/>
        </w:rPr>
        <w:t xml:space="preserve"> </w:t>
      </w:r>
      <w:r>
        <w:rPr>
          <w:rFonts w:ascii="Bookman Old Style" w:hAnsi="Bookman Old Style"/>
          <w:w w:val="105"/>
          <w:sz w:val="20"/>
        </w:rPr>
        <w:t>LO 10/2022)</w:t>
      </w:r>
    </w:p>
    <w:p w14:paraId="66A7AA1C" w14:textId="77777777" w:rsidR="001F3E5D" w:rsidRDefault="00000000">
      <w:pPr>
        <w:pStyle w:val="Prrafodelista"/>
        <w:numPr>
          <w:ilvl w:val="0"/>
          <w:numId w:val="42"/>
        </w:numPr>
        <w:tabs>
          <w:tab w:val="left" w:pos="1560"/>
        </w:tabs>
        <w:spacing w:line="231" w:lineRule="exact"/>
        <w:ind w:left="1560" w:right="0" w:hanging="705"/>
        <w:jc w:val="left"/>
        <w:rPr>
          <w:rFonts w:ascii="Bookman Old Style" w:hAnsi="Bookman Old Style"/>
          <w:sz w:val="20"/>
        </w:rPr>
      </w:pPr>
      <w:r>
        <w:rPr>
          <w:rFonts w:ascii="Bookman Old Style" w:hAnsi="Bookman Old Style"/>
          <w:spacing w:val="-2"/>
          <w:w w:val="105"/>
          <w:sz w:val="20"/>
        </w:rPr>
        <w:t>Ley</w:t>
      </w:r>
      <w:r>
        <w:rPr>
          <w:rFonts w:ascii="Bookman Old Style" w:hAnsi="Bookman Old Style"/>
          <w:spacing w:val="-6"/>
          <w:w w:val="105"/>
          <w:sz w:val="20"/>
        </w:rPr>
        <w:t xml:space="preserve"> </w:t>
      </w:r>
      <w:r>
        <w:rPr>
          <w:rFonts w:ascii="Bookman Old Style" w:hAnsi="Bookman Old Style"/>
          <w:spacing w:val="-2"/>
          <w:w w:val="105"/>
          <w:sz w:val="20"/>
        </w:rPr>
        <w:t>Orgánica</w:t>
      </w:r>
      <w:r>
        <w:rPr>
          <w:rFonts w:ascii="Bookman Old Style" w:hAnsi="Bookman Old Style"/>
          <w:spacing w:val="-7"/>
          <w:w w:val="105"/>
          <w:sz w:val="20"/>
        </w:rPr>
        <w:t xml:space="preserve"> </w:t>
      </w:r>
      <w:r>
        <w:rPr>
          <w:rFonts w:ascii="Bookman Old Style" w:hAnsi="Bookman Old Style"/>
          <w:spacing w:val="-2"/>
          <w:w w:val="105"/>
          <w:sz w:val="20"/>
        </w:rPr>
        <w:t>10/1995</w:t>
      </w:r>
      <w:r>
        <w:rPr>
          <w:rFonts w:ascii="Bookman Old Style" w:hAnsi="Bookman Old Style"/>
          <w:spacing w:val="-6"/>
          <w:w w:val="105"/>
          <w:sz w:val="20"/>
        </w:rPr>
        <w:t xml:space="preserve"> </w:t>
      </w:r>
      <w:r>
        <w:rPr>
          <w:rFonts w:ascii="Bookman Old Style" w:hAnsi="Bookman Old Style"/>
          <w:spacing w:val="-2"/>
          <w:w w:val="105"/>
          <w:sz w:val="20"/>
        </w:rPr>
        <w:t>del</w:t>
      </w:r>
      <w:r>
        <w:rPr>
          <w:rFonts w:ascii="Bookman Old Style" w:hAnsi="Bookman Old Style"/>
          <w:spacing w:val="-6"/>
          <w:w w:val="105"/>
          <w:sz w:val="20"/>
        </w:rPr>
        <w:t xml:space="preserve"> </w:t>
      </w:r>
      <w:r>
        <w:rPr>
          <w:rFonts w:ascii="Bookman Old Style" w:hAnsi="Bookman Old Style"/>
          <w:spacing w:val="-2"/>
          <w:w w:val="105"/>
          <w:sz w:val="20"/>
        </w:rPr>
        <w:t>Código</w:t>
      </w:r>
      <w:r>
        <w:rPr>
          <w:rFonts w:ascii="Bookman Old Style" w:hAnsi="Bookman Old Style"/>
          <w:spacing w:val="-6"/>
          <w:w w:val="105"/>
          <w:sz w:val="20"/>
        </w:rPr>
        <w:t xml:space="preserve"> </w:t>
      </w:r>
      <w:r>
        <w:rPr>
          <w:rFonts w:ascii="Bookman Old Style" w:hAnsi="Bookman Old Style"/>
          <w:spacing w:val="-2"/>
          <w:w w:val="105"/>
          <w:sz w:val="20"/>
        </w:rPr>
        <w:t>Penal.</w:t>
      </w:r>
    </w:p>
    <w:p w14:paraId="4935EEC1" w14:textId="77777777" w:rsidR="001F3E5D" w:rsidRDefault="00000000">
      <w:pPr>
        <w:pStyle w:val="Prrafodelista"/>
        <w:numPr>
          <w:ilvl w:val="0"/>
          <w:numId w:val="42"/>
        </w:numPr>
        <w:tabs>
          <w:tab w:val="left" w:pos="1560"/>
        </w:tabs>
        <w:spacing w:line="237" w:lineRule="auto"/>
        <w:ind w:right="149" w:firstLine="710"/>
        <w:jc w:val="left"/>
        <w:rPr>
          <w:rFonts w:ascii="Bookman Old Style" w:hAnsi="Bookman Old Style"/>
          <w:sz w:val="20"/>
        </w:rPr>
      </w:pPr>
      <w:r>
        <w:rPr>
          <w:rFonts w:ascii="Bookman Old Style" w:hAnsi="Bookman Old Style"/>
          <w:w w:val="105"/>
          <w:sz w:val="20"/>
        </w:rPr>
        <w:t>Ley</w:t>
      </w:r>
      <w:r>
        <w:rPr>
          <w:rFonts w:ascii="Bookman Old Style" w:hAnsi="Bookman Old Style"/>
          <w:spacing w:val="40"/>
          <w:w w:val="105"/>
          <w:sz w:val="20"/>
        </w:rPr>
        <w:t xml:space="preserve"> </w:t>
      </w:r>
      <w:r>
        <w:rPr>
          <w:rFonts w:ascii="Bookman Old Style" w:hAnsi="Bookman Old Style"/>
          <w:w w:val="105"/>
          <w:sz w:val="20"/>
        </w:rPr>
        <w:t>62/2003</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medidas</w:t>
      </w:r>
      <w:r>
        <w:rPr>
          <w:rFonts w:ascii="Bookman Old Style" w:hAnsi="Bookman Old Style"/>
          <w:spacing w:val="40"/>
          <w:w w:val="105"/>
          <w:sz w:val="20"/>
        </w:rPr>
        <w:t xml:space="preserve"> </w:t>
      </w:r>
      <w:r>
        <w:rPr>
          <w:rFonts w:ascii="Bookman Old Style" w:hAnsi="Bookman Old Style"/>
          <w:w w:val="105"/>
          <w:sz w:val="20"/>
        </w:rPr>
        <w:t>fiscales,</w:t>
      </w:r>
      <w:r>
        <w:rPr>
          <w:rFonts w:ascii="Bookman Old Style" w:hAnsi="Bookman Old Style"/>
          <w:spacing w:val="40"/>
          <w:w w:val="105"/>
          <w:sz w:val="20"/>
        </w:rPr>
        <w:t xml:space="preserve"> </w:t>
      </w:r>
      <w:r>
        <w:rPr>
          <w:rFonts w:ascii="Bookman Old Style" w:hAnsi="Bookman Old Style"/>
          <w:w w:val="105"/>
          <w:sz w:val="20"/>
        </w:rPr>
        <w:t>administrativas</w:t>
      </w:r>
      <w:r>
        <w:rPr>
          <w:rFonts w:ascii="Bookman Old Style" w:hAnsi="Bookman Old Style"/>
          <w:spacing w:val="40"/>
          <w:w w:val="105"/>
          <w:sz w:val="20"/>
        </w:rPr>
        <w:t xml:space="preserve"> </w:t>
      </w:r>
      <w:r>
        <w:rPr>
          <w:rFonts w:ascii="Bookman Old Style" w:hAnsi="Bookman Old Style"/>
          <w:w w:val="105"/>
          <w:sz w:val="20"/>
        </w:rPr>
        <w:t>y</w:t>
      </w:r>
      <w:r>
        <w:rPr>
          <w:rFonts w:ascii="Bookman Old Style" w:hAnsi="Bookman Old Style"/>
          <w:spacing w:val="40"/>
          <w:w w:val="105"/>
          <w:sz w:val="20"/>
        </w:rPr>
        <w:t xml:space="preserve"> </w:t>
      </w:r>
      <w:r>
        <w:rPr>
          <w:rFonts w:ascii="Bookman Old Style" w:hAnsi="Bookman Old Style"/>
          <w:w w:val="105"/>
          <w:sz w:val="20"/>
        </w:rPr>
        <w:t>del</w:t>
      </w:r>
      <w:r>
        <w:rPr>
          <w:rFonts w:ascii="Bookman Old Style" w:hAnsi="Bookman Old Style"/>
          <w:spacing w:val="40"/>
          <w:w w:val="105"/>
          <w:sz w:val="20"/>
        </w:rPr>
        <w:t xml:space="preserve"> </w:t>
      </w:r>
      <w:r>
        <w:rPr>
          <w:rFonts w:ascii="Bookman Old Style" w:hAnsi="Bookman Old Style"/>
          <w:w w:val="105"/>
          <w:sz w:val="20"/>
        </w:rPr>
        <w:t>orden</w:t>
      </w:r>
      <w:r>
        <w:rPr>
          <w:rFonts w:ascii="Bookman Old Style" w:hAnsi="Bookman Old Style"/>
          <w:spacing w:val="40"/>
          <w:w w:val="105"/>
          <w:sz w:val="20"/>
        </w:rPr>
        <w:t xml:space="preserve"> </w:t>
      </w:r>
      <w:r>
        <w:rPr>
          <w:rFonts w:ascii="Bookman Old Style" w:hAnsi="Bookman Old Style"/>
          <w:w w:val="105"/>
          <w:sz w:val="20"/>
        </w:rPr>
        <w:t>social. Capítulo III</w:t>
      </w:r>
    </w:p>
    <w:p w14:paraId="3515423F" w14:textId="77777777" w:rsidR="001F3E5D" w:rsidRDefault="00000000">
      <w:pPr>
        <w:pStyle w:val="Prrafodelista"/>
        <w:numPr>
          <w:ilvl w:val="0"/>
          <w:numId w:val="42"/>
        </w:numPr>
        <w:tabs>
          <w:tab w:val="left" w:pos="1560"/>
        </w:tabs>
        <w:spacing w:line="234" w:lineRule="exact"/>
        <w:ind w:left="1560" w:right="0" w:hanging="705"/>
        <w:jc w:val="left"/>
        <w:rPr>
          <w:rFonts w:ascii="Bookman Old Style" w:hAnsi="Bookman Old Style"/>
          <w:sz w:val="20"/>
        </w:rPr>
      </w:pPr>
      <w:r>
        <w:rPr>
          <w:rFonts w:ascii="Bookman Old Style" w:hAnsi="Bookman Old Style"/>
          <w:w w:val="105"/>
          <w:sz w:val="20"/>
        </w:rPr>
        <w:t>Ley</w:t>
      </w:r>
      <w:r>
        <w:rPr>
          <w:rFonts w:ascii="Bookman Old Style" w:hAnsi="Bookman Old Style"/>
          <w:spacing w:val="-13"/>
          <w:w w:val="105"/>
          <w:sz w:val="20"/>
        </w:rPr>
        <w:t xml:space="preserve"> </w:t>
      </w:r>
      <w:r>
        <w:rPr>
          <w:rFonts w:ascii="Bookman Old Style" w:hAnsi="Bookman Old Style"/>
          <w:w w:val="105"/>
          <w:sz w:val="20"/>
        </w:rPr>
        <w:t>31/1995</w:t>
      </w:r>
      <w:r>
        <w:rPr>
          <w:rFonts w:ascii="Bookman Old Style" w:hAnsi="Bookman Old Style"/>
          <w:spacing w:val="-13"/>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Prevención</w:t>
      </w:r>
      <w:r>
        <w:rPr>
          <w:rFonts w:ascii="Bookman Old Style" w:hAnsi="Bookman Old Style"/>
          <w:spacing w:val="-11"/>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Riesgos</w:t>
      </w:r>
      <w:r>
        <w:rPr>
          <w:rFonts w:ascii="Bookman Old Style" w:hAnsi="Bookman Old Style"/>
          <w:spacing w:val="-12"/>
          <w:w w:val="105"/>
          <w:sz w:val="20"/>
        </w:rPr>
        <w:t xml:space="preserve"> </w:t>
      </w:r>
      <w:r>
        <w:rPr>
          <w:rFonts w:ascii="Bookman Old Style" w:hAnsi="Bookman Old Style"/>
          <w:spacing w:val="-2"/>
          <w:w w:val="105"/>
          <w:sz w:val="20"/>
        </w:rPr>
        <w:t>Laborales</w:t>
      </w:r>
    </w:p>
    <w:p w14:paraId="0B9B4674" w14:textId="77777777" w:rsidR="001F3E5D" w:rsidRDefault="001F3E5D">
      <w:pPr>
        <w:pStyle w:val="Prrafodelista"/>
        <w:spacing w:line="234" w:lineRule="exact"/>
        <w:jc w:val="left"/>
        <w:rPr>
          <w:rFonts w:ascii="Bookman Old Style" w:hAnsi="Bookman Old Style"/>
          <w:sz w:val="20"/>
        </w:rPr>
        <w:sectPr w:rsidR="001F3E5D">
          <w:pgSz w:w="11910" w:h="16840"/>
          <w:pgMar w:top="2280" w:right="1275" w:bottom="1260" w:left="1275" w:header="319" w:footer="1060" w:gutter="0"/>
          <w:cols w:space="720"/>
        </w:sectPr>
      </w:pPr>
    </w:p>
    <w:p w14:paraId="5EEA8244" w14:textId="5ADC96E0"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88896" behindDoc="0" locked="0" layoutInCell="1" allowOverlap="1" wp14:anchorId="47E98BDA" wp14:editId="65A6FA84">
                <wp:simplePos x="0" y="0"/>
                <wp:positionH relativeFrom="page">
                  <wp:posOffset>6807090</wp:posOffset>
                </wp:positionH>
                <wp:positionV relativeFrom="page">
                  <wp:posOffset>2818857</wp:posOffset>
                </wp:positionV>
                <wp:extent cx="419734" cy="318706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725F0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B5647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7E98BDA" id="Textbox 385" o:spid="_x0000_s1216" type="#_x0000_t202" style="position:absolute;left:0;text-align:left;margin-left:536pt;margin-top:221.95pt;width:33.05pt;height:250.95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ei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VzIe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D725F0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B5647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65945865"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071017E6"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0F719A0A"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142F300D" w14:textId="77777777" w:rsidR="001F3E5D" w:rsidRDefault="001F3E5D">
      <w:pPr>
        <w:pStyle w:val="Textoindependiente"/>
        <w:spacing w:before="70"/>
        <w:rPr>
          <w:rFonts w:ascii="Segoe UI Symbol"/>
          <w:sz w:val="16"/>
        </w:rPr>
      </w:pPr>
    </w:p>
    <w:p w14:paraId="715321F6" w14:textId="77777777" w:rsidR="001F3E5D" w:rsidRDefault="00000000">
      <w:pPr>
        <w:pStyle w:val="Prrafodelista"/>
        <w:numPr>
          <w:ilvl w:val="0"/>
          <w:numId w:val="42"/>
        </w:numPr>
        <w:tabs>
          <w:tab w:val="left" w:pos="1560"/>
        </w:tabs>
        <w:spacing w:line="237" w:lineRule="auto"/>
        <w:ind w:right="147" w:firstLine="710"/>
        <w:rPr>
          <w:rFonts w:ascii="Bookman Old Style" w:hAnsi="Bookman Old Style"/>
          <w:sz w:val="20"/>
        </w:rPr>
      </w:pPr>
      <w:r>
        <w:rPr>
          <w:rFonts w:ascii="Bookman Old Style" w:hAnsi="Bookman Old Style"/>
          <w:w w:val="105"/>
          <w:sz w:val="20"/>
        </w:rPr>
        <w:t>Real Decreto 171/2004 por el que se desarrolla el artículo 24 de la Ley 31/1995</w:t>
      </w:r>
      <w:r>
        <w:rPr>
          <w:rFonts w:ascii="Bookman Old Style" w:hAnsi="Bookman Old Style"/>
          <w:spacing w:val="-1"/>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Prevención</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Riesgos</w:t>
      </w:r>
      <w:r>
        <w:rPr>
          <w:rFonts w:ascii="Bookman Old Style" w:hAnsi="Bookman Old Style"/>
          <w:spacing w:val="-2"/>
          <w:w w:val="105"/>
          <w:sz w:val="20"/>
        </w:rPr>
        <w:t xml:space="preserve"> </w:t>
      </w:r>
      <w:r>
        <w:rPr>
          <w:rFonts w:ascii="Bookman Old Style" w:hAnsi="Bookman Old Style"/>
          <w:w w:val="105"/>
          <w:sz w:val="20"/>
        </w:rPr>
        <w:t>Laborales,</w:t>
      </w:r>
      <w:r>
        <w:rPr>
          <w:rFonts w:ascii="Bookman Old Style" w:hAnsi="Bookman Old Style"/>
          <w:spacing w:val="-3"/>
          <w:w w:val="105"/>
          <w:sz w:val="20"/>
        </w:rPr>
        <w:t xml:space="preserve"> </w:t>
      </w:r>
      <w:r>
        <w:rPr>
          <w:rFonts w:ascii="Bookman Old Style" w:hAnsi="Bookman Old Style"/>
          <w:w w:val="105"/>
          <w:sz w:val="20"/>
        </w:rPr>
        <w:t>en</w:t>
      </w:r>
      <w:r>
        <w:rPr>
          <w:rFonts w:ascii="Bookman Old Style" w:hAnsi="Bookman Old Style"/>
          <w:spacing w:val="-3"/>
          <w:w w:val="105"/>
          <w:sz w:val="20"/>
        </w:rPr>
        <w:t xml:space="preserve"> </w:t>
      </w:r>
      <w:r>
        <w:rPr>
          <w:rFonts w:ascii="Bookman Old Style" w:hAnsi="Bookman Old Style"/>
          <w:w w:val="105"/>
          <w:sz w:val="20"/>
        </w:rPr>
        <w:t>materia</w:t>
      </w:r>
      <w:r>
        <w:rPr>
          <w:rFonts w:ascii="Bookman Old Style" w:hAnsi="Bookman Old Style"/>
          <w:spacing w:val="-1"/>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coordinación</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 xml:space="preserve">actividades </w:t>
      </w:r>
      <w:r>
        <w:rPr>
          <w:rFonts w:ascii="Bookman Old Style" w:hAnsi="Bookman Old Style"/>
          <w:spacing w:val="-2"/>
          <w:w w:val="105"/>
          <w:sz w:val="20"/>
        </w:rPr>
        <w:t>empresariales.</w:t>
      </w:r>
    </w:p>
    <w:p w14:paraId="1D4ABFE6" w14:textId="77777777" w:rsidR="001F3E5D" w:rsidRDefault="00000000">
      <w:pPr>
        <w:pStyle w:val="Prrafodelista"/>
        <w:numPr>
          <w:ilvl w:val="0"/>
          <w:numId w:val="42"/>
        </w:numPr>
        <w:tabs>
          <w:tab w:val="left" w:pos="1560"/>
        </w:tabs>
        <w:spacing w:before="1" w:line="233" w:lineRule="exact"/>
        <w:ind w:left="1560" w:right="0" w:hanging="705"/>
        <w:rPr>
          <w:rFonts w:ascii="Bookman Old Style" w:hAnsi="Bookman Old Style"/>
          <w:sz w:val="20"/>
        </w:rPr>
      </w:pPr>
      <w:r>
        <w:rPr>
          <w:rFonts w:ascii="Bookman Old Style" w:hAnsi="Bookman Old Style"/>
          <w:spacing w:val="-2"/>
          <w:w w:val="105"/>
          <w:sz w:val="20"/>
        </w:rPr>
        <w:t>Ley</w:t>
      </w:r>
      <w:r>
        <w:rPr>
          <w:rFonts w:ascii="Bookman Old Style" w:hAnsi="Bookman Old Style"/>
          <w:spacing w:val="-9"/>
          <w:w w:val="105"/>
          <w:sz w:val="20"/>
        </w:rPr>
        <w:t xml:space="preserve"> </w:t>
      </w:r>
      <w:r>
        <w:rPr>
          <w:rFonts w:ascii="Bookman Old Style" w:hAnsi="Bookman Old Style"/>
          <w:spacing w:val="-2"/>
          <w:w w:val="105"/>
          <w:sz w:val="20"/>
        </w:rPr>
        <w:t>40/2015</w:t>
      </w:r>
      <w:r>
        <w:rPr>
          <w:rFonts w:ascii="Bookman Old Style" w:hAnsi="Bookman Old Style"/>
          <w:spacing w:val="-9"/>
          <w:w w:val="105"/>
          <w:sz w:val="20"/>
        </w:rPr>
        <w:t xml:space="preserve"> </w:t>
      </w:r>
      <w:r>
        <w:rPr>
          <w:rFonts w:ascii="Bookman Old Style" w:hAnsi="Bookman Old Style"/>
          <w:spacing w:val="-2"/>
          <w:w w:val="105"/>
          <w:sz w:val="20"/>
        </w:rPr>
        <w:t>de</w:t>
      </w:r>
      <w:r>
        <w:rPr>
          <w:rFonts w:ascii="Bookman Old Style" w:hAnsi="Bookman Old Style"/>
          <w:spacing w:val="-10"/>
          <w:w w:val="105"/>
          <w:sz w:val="20"/>
        </w:rPr>
        <w:t xml:space="preserve"> </w:t>
      </w:r>
      <w:r>
        <w:rPr>
          <w:rFonts w:ascii="Bookman Old Style" w:hAnsi="Bookman Old Style"/>
          <w:spacing w:val="-2"/>
          <w:w w:val="105"/>
          <w:sz w:val="20"/>
        </w:rPr>
        <w:t>Régimen</w:t>
      </w:r>
      <w:r>
        <w:rPr>
          <w:rFonts w:ascii="Bookman Old Style" w:hAnsi="Bookman Old Style"/>
          <w:spacing w:val="-8"/>
          <w:w w:val="105"/>
          <w:sz w:val="20"/>
        </w:rPr>
        <w:t xml:space="preserve"> </w:t>
      </w:r>
      <w:r>
        <w:rPr>
          <w:rFonts w:ascii="Bookman Old Style" w:hAnsi="Bookman Old Style"/>
          <w:spacing w:val="-2"/>
          <w:w w:val="105"/>
          <w:sz w:val="20"/>
        </w:rPr>
        <w:t>Jurídico</w:t>
      </w:r>
      <w:r>
        <w:rPr>
          <w:rFonts w:ascii="Bookman Old Style" w:hAnsi="Bookman Old Style"/>
          <w:spacing w:val="-10"/>
          <w:w w:val="105"/>
          <w:sz w:val="20"/>
        </w:rPr>
        <w:t xml:space="preserve"> </w:t>
      </w:r>
      <w:r>
        <w:rPr>
          <w:rFonts w:ascii="Bookman Old Style" w:hAnsi="Bookman Old Style"/>
          <w:spacing w:val="-2"/>
          <w:w w:val="105"/>
          <w:sz w:val="20"/>
        </w:rPr>
        <w:t>del</w:t>
      </w:r>
      <w:r>
        <w:rPr>
          <w:rFonts w:ascii="Bookman Old Style" w:hAnsi="Bookman Old Style"/>
          <w:spacing w:val="-10"/>
          <w:w w:val="105"/>
          <w:sz w:val="20"/>
        </w:rPr>
        <w:t xml:space="preserve"> </w:t>
      </w:r>
      <w:r>
        <w:rPr>
          <w:rFonts w:ascii="Bookman Old Style" w:hAnsi="Bookman Old Style"/>
          <w:spacing w:val="-2"/>
          <w:w w:val="105"/>
          <w:sz w:val="20"/>
        </w:rPr>
        <w:t>Sector</w:t>
      </w:r>
      <w:r>
        <w:rPr>
          <w:rFonts w:ascii="Bookman Old Style" w:hAnsi="Bookman Old Style"/>
          <w:spacing w:val="-9"/>
          <w:w w:val="105"/>
          <w:sz w:val="20"/>
        </w:rPr>
        <w:t xml:space="preserve"> </w:t>
      </w:r>
      <w:r>
        <w:rPr>
          <w:rFonts w:ascii="Bookman Old Style" w:hAnsi="Bookman Old Style"/>
          <w:spacing w:val="-2"/>
          <w:w w:val="105"/>
          <w:sz w:val="20"/>
        </w:rPr>
        <w:t>Público</w:t>
      </w:r>
    </w:p>
    <w:p w14:paraId="57B092D3" w14:textId="77777777" w:rsidR="001F3E5D" w:rsidRDefault="00000000">
      <w:pPr>
        <w:pStyle w:val="Prrafodelista"/>
        <w:numPr>
          <w:ilvl w:val="0"/>
          <w:numId w:val="42"/>
        </w:numPr>
        <w:tabs>
          <w:tab w:val="left" w:pos="1560"/>
        </w:tabs>
        <w:ind w:right="144" w:firstLine="710"/>
        <w:rPr>
          <w:rFonts w:ascii="Bookman Old Style" w:hAnsi="Bookman Old Style"/>
          <w:sz w:val="20"/>
        </w:rPr>
      </w:pPr>
      <w:r>
        <w:rPr>
          <w:rFonts w:ascii="Bookman Old Style" w:hAnsi="Bookman Old Style"/>
          <w:w w:val="105"/>
          <w:sz w:val="20"/>
        </w:rPr>
        <w:t>Ley 39/2015 de Procedimiento Administrativo Común de las Administraciones Públicas.</w:t>
      </w:r>
    </w:p>
    <w:p w14:paraId="2BFD924E" w14:textId="77777777" w:rsidR="001F3E5D" w:rsidRDefault="00000000">
      <w:pPr>
        <w:pStyle w:val="Prrafodelista"/>
        <w:numPr>
          <w:ilvl w:val="0"/>
          <w:numId w:val="42"/>
        </w:numPr>
        <w:tabs>
          <w:tab w:val="left" w:pos="1560"/>
        </w:tabs>
        <w:spacing w:line="231" w:lineRule="exact"/>
        <w:ind w:left="1560" w:right="0" w:hanging="705"/>
        <w:rPr>
          <w:rFonts w:ascii="Bookman Old Style" w:hAnsi="Bookman Old Style"/>
          <w:sz w:val="20"/>
        </w:rPr>
      </w:pPr>
      <w:r>
        <w:rPr>
          <w:rFonts w:ascii="Bookman Old Style" w:hAnsi="Bookman Old Style"/>
          <w:w w:val="105"/>
          <w:sz w:val="20"/>
        </w:rPr>
        <w:t>Ley</w:t>
      </w:r>
      <w:r>
        <w:rPr>
          <w:rFonts w:ascii="Bookman Old Style" w:hAnsi="Bookman Old Style"/>
          <w:spacing w:val="-14"/>
          <w:w w:val="105"/>
          <w:sz w:val="20"/>
        </w:rPr>
        <w:t xml:space="preserve"> </w:t>
      </w:r>
      <w:r>
        <w:rPr>
          <w:rFonts w:ascii="Bookman Old Style" w:hAnsi="Bookman Old Style"/>
          <w:w w:val="105"/>
          <w:sz w:val="20"/>
        </w:rPr>
        <w:t>7/1985</w:t>
      </w:r>
      <w:r>
        <w:rPr>
          <w:rFonts w:ascii="Bookman Old Style" w:hAnsi="Bookman Old Style"/>
          <w:spacing w:val="-15"/>
          <w:w w:val="105"/>
          <w:sz w:val="20"/>
        </w:rPr>
        <w:t xml:space="preserve"> </w:t>
      </w:r>
      <w:r>
        <w:rPr>
          <w:rFonts w:ascii="Bookman Old Style" w:hAnsi="Bookman Old Style"/>
          <w:w w:val="105"/>
          <w:sz w:val="20"/>
        </w:rPr>
        <w:t>Reguladora</w:t>
      </w:r>
      <w:r>
        <w:rPr>
          <w:rFonts w:ascii="Bookman Old Style" w:hAnsi="Bookman Old Style"/>
          <w:spacing w:val="-13"/>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las</w:t>
      </w:r>
      <w:r>
        <w:rPr>
          <w:rFonts w:ascii="Bookman Old Style" w:hAnsi="Bookman Old Style"/>
          <w:spacing w:val="-14"/>
          <w:w w:val="105"/>
          <w:sz w:val="20"/>
        </w:rPr>
        <w:t xml:space="preserve"> </w:t>
      </w:r>
      <w:r>
        <w:rPr>
          <w:rFonts w:ascii="Bookman Old Style" w:hAnsi="Bookman Old Style"/>
          <w:w w:val="105"/>
          <w:sz w:val="20"/>
        </w:rPr>
        <w:t>Bases</w:t>
      </w:r>
      <w:r>
        <w:rPr>
          <w:rFonts w:ascii="Bookman Old Style" w:hAnsi="Bookman Old Style"/>
          <w:spacing w:val="-12"/>
          <w:w w:val="105"/>
          <w:sz w:val="20"/>
        </w:rPr>
        <w:t xml:space="preserve"> </w:t>
      </w:r>
      <w:r>
        <w:rPr>
          <w:rFonts w:ascii="Bookman Old Style" w:hAnsi="Bookman Old Style"/>
          <w:w w:val="105"/>
          <w:sz w:val="20"/>
        </w:rPr>
        <w:t>del</w:t>
      </w:r>
      <w:r>
        <w:rPr>
          <w:rFonts w:ascii="Bookman Old Style" w:hAnsi="Bookman Old Style"/>
          <w:spacing w:val="-16"/>
          <w:w w:val="105"/>
          <w:sz w:val="20"/>
        </w:rPr>
        <w:t xml:space="preserve"> </w:t>
      </w:r>
      <w:r>
        <w:rPr>
          <w:rFonts w:ascii="Bookman Old Style" w:hAnsi="Bookman Old Style"/>
          <w:w w:val="105"/>
          <w:sz w:val="20"/>
        </w:rPr>
        <w:t>Régimen</w:t>
      </w:r>
      <w:r>
        <w:rPr>
          <w:rFonts w:ascii="Bookman Old Style" w:hAnsi="Bookman Old Style"/>
          <w:spacing w:val="-13"/>
          <w:w w:val="105"/>
          <w:sz w:val="20"/>
        </w:rPr>
        <w:t xml:space="preserve"> </w:t>
      </w:r>
      <w:r>
        <w:rPr>
          <w:rFonts w:ascii="Bookman Old Style" w:hAnsi="Bookman Old Style"/>
          <w:w w:val="105"/>
          <w:sz w:val="20"/>
        </w:rPr>
        <w:t>Local,</w:t>
      </w:r>
      <w:r>
        <w:rPr>
          <w:rFonts w:ascii="Bookman Old Style" w:hAnsi="Bookman Old Style"/>
          <w:spacing w:val="-13"/>
          <w:w w:val="105"/>
          <w:sz w:val="20"/>
        </w:rPr>
        <w:t xml:space="preserve"> </w:t>
      </w:r>
      <w:r>
        <w:rPr>
          <w:rFonts w:ascii="Bookman Old Style" w:hAnsi="Bookman Old Style"/>
          <w:w w:val="105"/>
          <w:sz w:val="20"/>
        </w:rPr>
        <w:t>artículo</w:t>
      </w:r>
      <w:r>
        <w:rPr>
          <w:rFonts w:ascii="Bookman Old Style" w:hAnsi="Bookman Old Style"/>
          <w:spacing w:val="-13"/>
          <w:w w:val="105"/>
          <w:sz w:val="20"/>
        </w:rPr>
        <w:t xml:space="preserve"> </w:t>
      </w:r>
      <w:r>
        <w:rPr>
          <w:rFonts w:ascii="Bookman Old Style" w:hAnsi="Bookman Old Style"/>
          <w:spacing w:val="-2"/>
          <w:w w:val="105"/>
          <w:sz w:val="20"/>
        </w:rPr>
        <w:t>127.1.h)</w:t>
      </w:r>
    </w:p>
    <w:p w14:paraId="39E27229" w14:textId="77777777" w:rsidR="001F3E5D" w:rsidRDefault="001F3E5D">
      <w:pPr>
        <w:pStyle w:val="Prrafodelista"/>
        <w:spacing w:line="231" w:lineRule="exact"/>
        <w:rPr>
          <w:rFonts w:ascii="Bookman Old Style" w:hAnsi="Bookman Old Style"/>
          <w:sz w:val="20"/>
        </w:rPr>
        <w:sectPr w:rsidR="001F3E5D">
          <w:pgSz w:w="11910" w:h="16840"/>
          <w:pgMar w:top="2280" w:right="1275" w:bottom="1260" w:left="1275" w:header="319" w:footer="1060" w:gutter="0"/>
          <w:cols w:space="720"/>
        </w:sectPr>
      </w:pPr>
    </w:p>
    <w:p w14:paraId="3F424EBC" w14:textId="5B94FEDE"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90432" behindDoc="0" locked="0" layoutInCell="1" allowOverlap="1" wp14:anchorId="6A268E06" wp14:editId="64236142">
                <wp:simplePos x="0" y="0"/>
                <wp:positionH relativeFrom="page">
                  <wp:posOffset>6807090</wp:posOffset>
                </wp:positionH>
                <wp:positionV relativeFrom="page">
                  <wp:posOffset>2818857</wp:posOffset>
                </wp:positionV>
                <wp:extent cx="419734" cy="318706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9A386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7299C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A268E06" id="Textbox 387" o:spid="_x0000_s1217" type="#_x0000_t202" style="position:absolute;left:0;text-align:left;margin-left:536pt;margin-top:221.95pt;width:33.05pt;height:250.95pt;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1S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5mB1S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69A3866"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7299C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6DD352D8"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5F1E0C6C"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1ECF7110"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173146E3" w14:textId="77777777" w:rsidR="001F3E5D" w:rsidRDefault="001F3E5D">
      <w:pPr>
        <w:pStyle w:val="Textoindependiente"/>
        <w:rPr>
          <w:rFonts w:ascii="Segoe UI Symbol"/>
        </w:rPr>
      </w:pPr>
    </w:p>
    <w:p w14:paraId="58791E4C" w14:textId="77777777" w:rsidR="001F3E5D" w:rsidRDefault="00000000">
      <w:pPr>
        <w:pStyle w:val="Textoindependiente"/>
        <w:spacing w:before="193"/>
        <w:rPr>
          <w:rFonts w:ascii="Segoe UI Symbol"/>
        </w:rPr>
      </w:pPr>
      <w:r>
        <w:rPr>
          <w:rFonts w:ascii="Segoe UI Symbol"/>
          <w:noProof/>
        </w:rPr>
        <mc:AlternateContent>
          <mc:Choice Requires="wps">
            <w:drawing>
              <wp:anchor distT="0" distB="0" distL="0" distR="0" simplePos="0" relativeHeight="487749120" behindDoc="1" locked="0" layoutInCell="1" allowOverlap="1" wp14:anchorId="76E7D01C" wp14:editId="3627BD48">
                <wp:simplePos x="0" y="0"/>
                <wp:positionH relativeFrom="page">
                  <wp:posOffset>846455</wp:posOffset>
                </wp:positionH>
                <wp:positionV relativeFrom="paragraph">
                  <wp:posOffset>310395</wp:posOffset>
                </wp:positionV>
                <wp:extent cx="5866765" cy="329565"/>
                <wp:effectExtent l="0" t="0" r="0" b="0"/>
                <wp:wrapTopAndBottom/>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765" cy="329565"/>
                        </a:xfrm>
                        <a:prstGeom prst="rect">
                          <a:avLst/>
                        </a:prstGeom>
                        <a:solidFill>
                          <a:srgbClr val="DEEAF6"/>
                        </a:solidFill>
                        <a:ln w="6350">
                          <a:solidFill>
                            <a:srgbClr val="000000"/>
                          </a:solidFill>
                          <a:prstDash val="solid"/>
                        </a:ln>
                      </wps:spPr>
                      <wps:txbx>
                        <w:txbxContent>
                          <w:p w14:paraId="7A9F9B26" w14:textId="77777777" w:rsidR="001F3E5D" w:rsidRDefault="00000000">
                            <w:pPr>
                              <w:pStyle w:val="Textoindependiente"/>
                              <w:spacing w:before="19"/>
                              <w:ind w:left="2766" w:hanging="1948"/>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8"/>
                                <w:w w:val="110"/>
                              </w:rPr>
                              <w:t xml:space="preserve"> </w:t>
                            </w:r>
                            <w:r>
                              <w:rPr>
                                <w:rFonts w:ascii="Bookman Old Style" w:hAnsi="Bookman Old Style"/>
                                <w:b/>
                                <w:color w:val="001F5F"/>
                                <w:w w:val="110"/>
                              </w:rPr>
                              <w:t>I.</w:t>
                            </w:r>
                            <w:r>
                              <w:rPr>
                                <w:rFonts w:ascii="Bookman Old Style" w:hAnsi="Bookman Old Style"/>
                                <w:b/>
                                <w:color w:val="001F5F"/>
                                <w:spacing w:val="-9"/>
                                <w:w w:val="110"/>
                              </w:rPr>
                              <w:t xml:space="preserve"> </w:t>
                            </w:r>
                            <w:r>
                              <w:rPr>
                                <w:rFonts w:ascii="Bookman Old Style" w:hAnsi="Bookman Old Style"/>
                                <w:b/>
                                <w:color w:val="001F5F"/>
                                <w:w w:val="110"/>
                              </w:rPr>
                              <w:t>PROTOCOLO</w:t>
                            </w:r>
                            <w:r>
                              <w:rPr>
                                <w:rFonts w:ascii="Bookman Old Style" w:hAnsi="Bookman Old Style"/>
                                <w:b/>
                                <w:color w:val="001F5F"/>
                                <w:spacing w:val="-8"/>
                                <w:w w:val="110"/>
                              </w:rPr>
                              <w:t xml:space="preserve"> </w:t>
                            </w:r>
                            <w:r>
                              <w:rPr>
                                <w:rFonts w:ascii="Bookman Old Style" w:hAnsi="Bookman Old Style"/>
                                <w:b/>
                                <w:color w:val="001F5F"/>
                                <w:w w:val="110"/>
                              </w:rPr>
                              <w:t>PARA</w:t>
                            </w:r>
                            <w:r>
                              <w:rPr>
                                <w:rFonts w:ascii="Bookman Old Style" w:hAnsi="Bookman Old Style"/>
                                <w:b/>
                                <w:color w:val="001F5F"/>
                                <w:spacing w:val="-9"/>
                                <w:w w:val="110"/>
                              </w:rPr>
                              <w:t xml:space="preserve"> </w:t>
                            </w:r>
                            <w:r>
                              <w:rPr>
                                <w:rFonts w:ascii="Bookman Old Style" w:hAnsi="Bookman Old Style"/>
                                <w:b/>
                                <w:color w:val="001F5F"/>
                                <w:w w:val="110"/>
                              </w:rPr>
                              <w:t>LA</w:t>
                            </w:r>
                            <w:r>
                              <w:rPr>
                                <w:rFonts w:ascii="Bookman Old Style" w:hAnsi="Bookman Old Style"/>
                                <w:b/>
                                <w:color w:val="001F5F"/>
                                <w:spacing w:val="-9"/>
                                <w:w w:val="110"/>
                              </w:rPr>
                              <w:t xml:space="preserve"> </w:t>
                            </w:r>
                            <w:r>
                              <w:rPr>
                                <w:rFonts w:ascii="Bookman Old Style" w:hAnsi="Bookman Old Style"/>
                                <w:b/>
                                <w:color w:val="001F5F"/>
                                <w:w w:val="110"/>
                              </w:rPr>
                              <w:t>PREVENCIÓN</w:t>
                            </w:r>
                            <w:r>
                              <w:rPr>
                                <w:rFonts w:ascii="Bookman Old Style" w:hAnsi="Bookman Old Style"/>
                                <w:b/>
                                <w:color w:val="001F5F"/>
                                <w:spacing w:val="-9"/>
                                <w:w w:val="110"/>
                              </w:rPr>
                              <w:t xml:space="preserve"> </w:t>
                            </w:r>
                            <w:r>
                              <w:rPr>
                                <w:rFonts w:ascii="Bookman Old Style" w:hAnsi="Bookman Old Style"/>
                                <w:b/>
                                <w:color w:val="001F5F"/>
                                <w:w w:val="110"/>
                              </w:rPr>
                              <w:t>DE</w:t>
                            </w:r>
                            <w:r>
                              <w:rPr>
                                <w:rFonts w:ascii="Bookman Old Style" w:hAnsi="Bookman Old Style"/>
                                <w:b/>
                                <w:color w:val="001F5F"/>
                                <w:spacing w:val="-10"/>
                                <w:w w:val="110"/>
                              </w:rPr>
                              <w:t xml:space="preserve"> </w:t>
                            </w:r>
                            <w:r>
                              <w:rPr>
                                <w:rFonts w:ascii="Bookman Old Style" w:hAnsi="Bookman Old Style"/>
                                <w:b/>
                                <w:color w:val="001F5F"/>
                                <w:w w:val="110"/>
                              </w:rPr>
                              <w:t>CONDUCTAS INACEPTABLES EN EL TRABAJO</w:t>
                            </w:r>
                          </w:p>
                        </w:txbxContent>
                      </wps:txbx>
                      <wps:bodyPr wrap="square" lIns="0" tIns="0" rIns="0" bIns="0" rtlCol="0">
                        <a:noAutofit/>
                      </wps:bodyPr>
                    </wps:wsp>
                  </a:graphicData>
                </a:graphic>
              </wp:anchor>
            </w:drawing>
          </mc:Choice>
          <mc:Fallback>
            <w:pict>
              <v:shape w14:anchorId="76E7D01C" id="Textbox 389" o:spid="_x0000_s1218" type="#_x0000_t202" style="position:absolute;margin-left:66.65pt;margin-top:24.45pt;width:461.95pt;height:25.95pt;z-index:-1556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" fillcolor="#deeaf6" strokeweight=".5pt">
                <v:path arrowok="t"/>
                <v:textbox inset="0,0,0,0">
                  <w:txbxContent>
                    <w:p w14:paraId="7A9F9B26" w14:textId="77777777" w:rsidR="001F3E5D" w:rsidRDefault="00000000">
                      <w:pPr>
                        <w:pStyle w:val="Textoindependiente"/>
                        <w:spacing w:before="19"/>
                        <w:ind w:left="2766" w:hanging="1948"/>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8"/>
                          <w:w w:val="110"/>
                        </w:rPr>
                        <w:t xml:space="preserve"> </w:t>
                      </w:r>
                      <w:r>
                        <w:rPr>
                          <w:rFonts w:ascii="Bookman Old Style" w:hAnsi="Bookman Old Style"/>
                          <w:b/>
                          <w:color w:val="001F5F"/>
                          <w:w w:val="110"/>
                        </w:rPr>
                        <w:t>I.</w:t>
                      </w:r>
                      <w:r>
                        <w:rPr>
                          <w:rFonts w:ascii="Bookman Old Style" w:hAnsi="Bookman Old Style"/>
                          <w:b/>
                          <w:color w:val="001F5F"/>
                          <w:spacing w:val="-9"/>
                          <w:w w:val="110"/>
                        </w:rPr>
                        <w:t xml:space="preserve"> </w:t>
                      </w:r>
                      <w:r>
                        <w:rPr>
                          <w:rFonts w:ascii="Bookman Old Style" w:hAnsi="Bookman Old Style"/>
                          <w:b/>
                          <w:color w:val="001F5F"/>
                          <w:w w:val="110"/>
                        </w:rPr>
                        <w:t>PROTOCOLO</w:t>
                      </w:r>
                      <w:r>
                        <w:rPr>
                          <w:rFonts w:ascii="Bookman Old Style" w:hAnsi="Bookman Old Style"/>
                          <w:b/>
                          <w:color w:val="001F5F"/>
                          <w:spacing w:val="-8"/>
                          <w:w w:val="110"/>
                        </w:rPr>
                        <w:t xml:space="preserve"> </w:t>
                      </w:r>
                      <w:r>
                        <w:rPr>
                          <w:rFonts w:ascii="Bookman Old Style" w:hAnsi="Bookman Old Style"/>
                          <w:b/>
                          <w:color w:val="001F5F"/>
                          <w:w w:val="110"/>
                        </w:rPr>
                        <w:t>PARA</w:t>
                      </w:r>
                      <w:r>
                        <w:rPr>
                          <w:rFonts w:ascii="Bookman Old Style" w:hAnsi="Bookman Old Style"/>
                          <w:b/>
                          <w:color w:val="001F5F"/>
                          <w:spacing w:val="-9"/>
                          <w:w w:val="110"/>
                        </w:rPr>
                        <w:t xml:space="preserve"> </w:t>
                      </w:r>
                      <w:r>
                        <w:rPr>
                          <w:rFonts w:ascii="Bookman Old Style" w:hAnsi="Bookman Old Style"/>
                          <w:b/>
                          <w:color w:val="001F5F"/>
                          <w:w w:val="110"/>
                        </w:rPr>
                        <w:t>LA</w:t>
                      </w:r>
                      <w:r>
                        <w:rPr>
                          <w:rFonts w:ascii="Bookman Old Style" w:hAnsi="Bookman Old Style"/>
                          <w:b/>
                          <w:color w:val="001F5F"/>
                          <w:spacing w:val="-9"/>
                          <w:w w:val="110"/>
                        </w:rPr>
                        <w:t xml:space="preserve"> </w:t>
                      </w:r>
                      <w:r>
                        <w:rPr>
                          <w:rFonts w:ascii="Bookman Old Style" w:hAnsi="Bookman Old Style"/>
                          <w:b/>
                          <w:color w:val="001F5F"/>
                          <w:w w:val="110"/>
                        </w:rPr>
                        <w:t>PREVENCIÓN</w:t>
                      </w:r>
                      <w:r>
                        <w:rPr>
                          <w:rFonts w:ascii="Bookman Old Style" w:hAnsi="Bookman Old Style"/>
                          <w:b/>
                          <w:color w:val="001F5F"/>
                          <w:spacing w:val="-9"/>
                          <w:w w:val="110"/>
                        </w:rPr>
                        <w:t xml:space="preserve"> </w:t>
                      </w:r>
                      <w:r>
                        <w:rPr>
                          <w:rFonts w:ascii="Bookman Old Style" w:hAnsi="Bookman Old Style"/>
                          <w:b/>
                          <w:color w:val="001F5F"/>
                          <w:w w:val="110"/>
                        </w:rPr>
                        <w:t>DE</w:t>
                      </w:r>
                      <w:r>
                        <w:rPr>
                          <w:rFonts w:ascii="Bookman Old Style" w:hAnsi="Bookman Old Style"/>
                          <w:b/>
                          <w:color w:val="001F5F"/>
                          <w:spacing w:val="-10"/>
                          <w:w w:val="110"/>
                        </w:rPr>
                        <w:t xml:space="preserve"> </w:t>
                      </w:r>
                      <w:r>
                        <w:rPr>
                          <w:rFonts w:ascii="Bookman Old Style" w:hAnsi="Bookman Old Style"/>
                          <w:b/>
                          <w:color w:val="001F5F"/>
                          <w:w w:val="110"/>
                        </w:rPr>
                        <w:t>CONDUCTAS INACEPTABLES EN EL TRABAJO</w:t>
                      </w:r>
                    </w:p>
                  </w:txbxContent>
                </v:textbox>
                <w10:wrap type="topAndBottom" anchorx="page"/>
              </v:shape>
            </w:pict>
          </mc:Fallback>
        </mc:AlternateContent>
      </w:r>
    </w:p>
    <w:p w14:paraId="398C2D6A" w14:textId="77777777" w:rsidR="001F3E5D" w:rsidRDefault="00000000">
      <w:pPr>
        <w:pStyle w:val="Textoindependiente"/>
        <w:spacing w:before="239"/>
        <w:ind w:left="855"/>
        <w:rPr>
          <w:rFonts w:ascii="Bookman Old Style" w:hAnsi="Bookman Old Style"/>
          <w:b/>
        </w:rPr>
      </w:pPr>
      <w:r>
        <w:rPr>
          <w:rFonts w:ascii="Bookman Old Style" w:hAnsi="Bookman Old Style"/>
          <w:b/>
          <w:w w:val="105"/>
        </w:rPr>
        <w:t>ARTÍCULO</w:t>
      </w:r>
      <w:r>
        <w:rPr>
          <w:rFonts w:ascii="Bookman Old Style" w:hAnsi="Bookman Old Style"/>
          <w:b/>
          <w:spacing w:val="21"/>
          <w:w w:val="105"/>
        </w:rPr>
        <w:t xml:space="preserve"> </w:t>
      </w:r>
      <w:r>
        <w:rPr>
          <w:rFonts w:ascii="Bookman Old Style" w:hAnsi="Bookman Old Style"/>
          <w:b/>
          <w:w w:val="105"/>
        </w:rPr>
        <w:t>1.-</w:t>
      </w:r>
      <w:r>
        <w:rPr>
          <w:rFonts w:ascii="Bookman Old Style" w:hAnsi="Bookman Old Style"/>
          <w:b/>
          <w:spacing w:val="17"/>
          <w:w w:val="105"/>
        </w:rPr>
        <w:t xml:space="preserve"> </w:t>
      </w:r>
      <w:r>
        <w:rPr>
          <w:rFonts w:ascii="Bookman Old Style" w:hAnsi="Bookman Old Style"/>
          <w:b/>
          <w:spacing w:val="-2"/>
          <w:w w:val="105"/>
        </w:rPr>
        <w:t>OBJETO.</w:t>
      </w:r>
    </w:p>
    <w:p w14:paraId="51B71340" w14:textId="77777777" w:rsidR="001F3E5D" w:rsidRDefault="00000000">
      <w:pPr>
        <w:pStyle w:val="Textoindependiente"/>
        <w:spacing w:before="233" w:line="237" w:lineRule="auto"/>
        <w:ind w:left="145" w:right="147" w:firstLine="710"/>
        <w:jc w:val="both"/>
        <w:rPr>
          <w:rFonts w:ascii="Bookman Old Style" w:hAnsi="Bookman Old Style"/>
        </w:rPr>
      </w:pPr>
      <w:r>
        <w:rPr>
          <w:rFonts w:ascii="Bookman Old Style" w:hAnsi="Bookman Old Style"/>
          <w:w w:val="105"/>
        </w:rPr>
        <w:t xml:space="preserve">Con el presente Protocolo se establecen los principios y pautas de actuación a seguir para asegurar en el Ayuntamiento un entorno de trabajo saludable, especialmente en materia de riesgos psicosociales. Para ello se definen las siguientes </w:t>
      </w:r>
      <w:r>
        <w:rPr>
          <w:rFonts w:ascii="Bookman Old Style" w:hAnsi="Bookman Old Style"/>
          <w:spacing w:val="-2"/>
          <w:w w:val="105"/>
        </w:rPr>
        <w:t>medidas:</w:t>
      </w:r>
    </w:p>
    <w:p w14:paraId="776A4C9F" w14:textId="77777777" w:rsidR="001F3E5D" w:rsidRDefault="001F3E5D">
      <w:pPr>
        <w:pStyle w:val="Textoindependiente"/>
        <w:rPr>
          <w:rFonts w:ascii="Bookman Old Style"/>
        </w:rPr>
      </w:pPr>
    </w:p>
    <w:p w14:paraId="440A6FD0" w14:textId="77777777" w:rsidR="001F3E5D" w:rsidRDefault="00000000">
      <w:pPr>
        <w:pStyle w:val="Prrafodelista"/>
        <w:numPr>
          <w:ilvl w:val="0"/>
          <w:numId w:val="39"/>
        </w:numPr>
        <w:tabs>
          <w:tab w:val="left" w:pos="1117"/>
        </w:tabs>
        <w:spacing w:line="237" w:lineRule="auto"/>
        <w:ind w:right="147" w:firstLine="710"/>
        <w:jc w:val="both"/>
        <w:rPr>
          <w:rFonts w:ascii="Bookman Old Style" w:hAnsi="Bookman Old Style"/>
          <w:sz w:val="20"/>
        </w:rPr>
      </w:pPr>
      <w:r>
        <w:rPr>
          <w:rFonts w:ascii="Bookman Old Style" w:hAnsi="Bookman Old Style"/>
          <w:w w:val="105"/>
          <w:sz w:val="20"/>
        </w:rPr>
        <w:t>La incorporación</w:t>
      </w:r>
      <w:r>
        <w:rPr>
          <w:rFonts w:ascii="Bookman Old Style" w:hAnsi="Bookman Old Style"/>
          <w:spacing w:val="-1"/>
          <w:w w:val="105"/>
          <w:sz w:val="20"/>
        </w:rPr>
        <w:t xml:space="preserve"> </w:t>
      </w:r>
      <w:r>
        <w:rPr>
          <w:rFonts w:ascii="Bookman Old Style" w:hAnsi="Bookman Old Style"/>
          <w:w w:val="105"/>
          <w:sz w:val="20"/>
        </w:rPr>
        <w:t>de una metodología específica para comunicar cualquier tipo de infracción normativa incluida en el Protocolo relacionada con la prevención de riesgos laborales, con la finalidad de asegurar la respuesta inmediata ante cualquier acto ilícito que pudiera ser cometido y la integración de dichas comunicaciones en el Canal Interno de Información.</w:t>
      </w:r>
    </w:p>
    <w:p w14:paraId="5F7068BC" w14:textId="77777777" w:rsidR="001F3E5D" w:rsidRDefault="001F3E5D">
      <w:pPr>
        <w:pStyle w:val="Textoindependiente"/>
        <w:spacing w:before="1"/>
        <w:rPr>
          <w:rFonts w:ascii="Bookman Old Style"/>
        </w:rPr>
      </w:pPr>
    </w:p>
    <w:p w14:paraId="766EDCE5" w14:textId="77777777" w:rsidR="001F3E5D" w:rsidRDefault="00000000">
      <w:pPr>
        <w:pStyle w:val="Textoindependiente"/>
        <w:spacing w:line="237" w:lineRule="auto"/>
        <w:ind w:left="145" w:right="145" w:firstLine="710"/>
        <w:jc w:val="both"/>
        <w:rPr>
          <w:rFonts w:ascii="Bookman Old Style" w:hAnsi="Bookman Old Style"/>
        </w:rPr>
      </w:pPr>
      <w:r>
        <w:rPr>
          <w:rFonts w:ascii="Bookman Old Style" w:hAnsi="Bookman Old Style"/>
          <w:w w:val="105"/>
        </w:rPr>
        <w:t>Se establece como obligación para todo el personal municipal el efectuar la denuncia de aquellos comportamientos irregulares que aprecien, independientemente</w:t>
      </w:r>
      <w:r>
        <w:rPr>
          <w:rFonts w:ascii="Bookman Old Style" w:hAnsi="Bookman Old Style"/>
          <w:spacing w:val="40"/>
          <w:w w:val="105"/>
        </w:rPr>
        <w:t xml:space="preserve"> </w:t>
      </w:r>
      <w:r>
        <w:rPr>
          <w:rFonts w:ascii="Bookman Old Style" w:hAnsi="Bookman Old Style"/>
          <w:w w:val="105"/>
        </w:rPr>
        <w:t>de que pudieran revestir, o no, caracteres de delito, extendiéndose dicha obligación a la información</w:t>
      </w:r>
      <w:r>
        <w:rPr>
          <w:rFonts w:ascii="Bookman Old Style" w:hAnsi="Bookman Old Style"/>
          <w:spacing w:val="-1"/>
          <w:w w:val="105"/>
        </w:rPr>
        <w:t xml:space="preserve"> </w:t>
      </w:r>
      <w:r>
        <w:rPr>
          <w:rFonts w:ascii="Bookman Old Style" w:hAnsi="Bookman Old Style"/>
          <w:w w:val="105"/>
        </w:rPr>
        <w:t>sobre acciones u</w:t>
      </w:r>
      <w:r>
        <w:rPr>
          <w:rFonts w:ascii="Bookman Old Style" w:hAnsi="Bookman Old Style"/>
          <w:spacing w:val="-3"/>
          <w:w w:val="105"/>
        </w:rPr>
        <w:t xml:space="preserve"> </w:t>
      </w:r>
      <w:r>
        <w:rPr>
          <w:rFonts w:ascii="Bookman Old Style" w:hAnsi="Bookman Old Style"/>
          <w:w w:val="105"/>
        </w:rPr>
        <w:t>omisiones que puedan</w:t>
      </w:r>
      <w:r>
        <w:rPr>
          <w:rFonts w:ascii="Bookman Old Style" w:hAnsi="Bookman Old Style"/>
          <w:spacing w:val="-1"/>
          <w:w w:val="105"/>
        </w:rPr>
        <w:t xml:space="preserve"> </w:t>
      </w:r>
      <w:r>
        <w:rPr>
          <w:rFonts w:ascii="Bookman Old Style" w:hAnsi="Bookman Old Style"/>
          <w:w w:val="105"/>
        </w:rPr>
        <w:t>constituir infracciones del</w:t>
      </w:r>
      <w:r>
        <w:rPr>
          <w:rFonts w:ascii="Bookman Old Style" w:hAnsi="Bookman Old Style"/>
          <w:spacing w:val="-2"/>
          <w:w w:val="105"/>
        </w:rPr>
        <w:t xml:space="preserve"> </w:t>
      </w:r>
      <w:r>
        <w:rPr>
          <w:rFonts w:ascii="Bookman Old Style" w:hAnsi="Bookman Old Style"/>
          <w:w w:val="105"/>
        </w:rPr>
        <w:t>Derecho de la unión Europea, o infracción administrativa grave o muy grave, en los términos de la</w:t>
      </w:r>
      <w:r>
        <w:rPr>
          <w:rFonts w:ascii="Bookman Old Style" w:hAnsi="Bookman Old Style"/>
          <w:spacing w:val="-5"/>
          <w:w w:val="105"/>
        </w:rPr>
        <w:t xml:space="preserve"> </w:t>
      </w:r>
      <w:r>
        <w:rPr>
          <w:rFonts w:ascii="Bookman Old Style" w:hAnsi="Bookman Old Style"/>
          <w:w w:val="105"/>
        </w:rPr>
        <w:t>Ley</w:t>
      </w:r>
      <w:r>
        <w:rPr>
          <w:rFonts w:ascii="Bookman Old Style" w:hAnsi="Bookman Old Style"/>
          <w:spacing w:val="-5"/>
          <w:w w:val="105"/>
        </w:rPr>
        <w:t xml:space="preserve"> </w:t>
      </w:r>
      <w:r>
        <w:rPr>
          <w:rFonts w:ascii="Bookman Old Style" w:hAnsi="Bookman Old Style"/>
          <w:w w:val="105"/>
        </w:rPr>
        <w:t>2/2023,</w:t>
      </w:r>
      <w:r>
        <w:rPr>
          <w:rFonts w:ascii="Bookman Old Style" w:hAnsi="Bookman Old Style"/>
          <w:spacing w:val="-5"/>
          <w:w w:val="105"/>
        </w:rPr>
        <w:t xml:space="preserve"> </w:t>
      </w:r>
      <w:r>
        <w:rPr>
          <w:rFonts w:ascii="Bookman Old Style" w:hAnsi="Bookman Old Style"/>
          <w:w w:val="105"/>
        </w:rPr>
        <w:t>reguladora</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protección</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las</w:t>
      </w:r>
      <w:r>
        <w:rPr>
          <w:rFonts w:ascii="Bookman Old Style" w:hAnsi="Bookman Old Style"/>
          <w:spacing w:val="-4"/>
          <w:w w:val="105"/>
        </w:rPr>
        <w:t xml:space="preserve"> </w:t>
      </w:r>
      <w:r>
        <w:rPr>
          <w:rFonts w:ascii="Bookman Old Style" w:hAnsi="Bookman Old Style"/>
          <w:w w:val="105"/>
        </w:rPr>
        <w:t>personas</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4"/>
          <w:w w:val="105"/>
        </w:rPr>
        <w:t xml:space="preserve"> </w:t>
      </w:r>
      <w:r>
        <w:rPr>
          <w:rFonts w:ascii="Bookman Old Style" w:hAnsi="Bookman Old Style"/>
          <w:w w:val="105"/>
        </w:rPr>
        <w:t>informen</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infracciones normativas y de lucha contra la corrupción.</w:t>
      </w:r>
    </w:p>
    <w:p w14:paraId="161D2CEA" w14:textId="77777777" w:rsidR="001F3E5D" w:rsidRDefault="001F3E5D">
      <w:pPr>
        <w:pStyle w:val="Textoindependiente"/>
        <w:spacing w:before="2"/>
        <w:rPr>
          <w:rFonts w:ascii="Bookman Old Style"/>
        </w:rPr>
      </w:pPr>
    </w:p>
    <w:p w14:paraId="7850B9E3" w14:textId="77777777" w:rsidR="001F3E5D" w:rsidRDefault="00000000">
      <w:pPr>
        <w:pStyle w:val="Textoindependiente"/>
        <w:spacing w:line="237" w:lineRule="auto"/>
        <w:ind w:left="145" w:right="145" w:firstLine="710"/>
        <w:jc w:val="both"/>
        <w:rPr>
          <w:rFonts w:ascii="Bookman Old Style" w:hAnsi="Bookman Old Style"/>
        </w:rPr>
      </w:pPr>
      <w:r>
        <w:rPr>
          <w:rFonts w:ascii="Bookman Old Style" w:hAnsi="Bookman Old Style"/>
          <w:w w:val="105"/>
        </w:rPr>
        <w:t>La tramitación de las denuncias objeto del presente protocolo, que puedan considerarse como vulneración de derechos fundamentales incluidos en el artículo 2.3 de</w:t>
      </w:r>
      <w:r>
        <w:rPr>
          <w:rFonts w:ascii="Bookman Old Style" w:hAnsi="Bookman Old Style"/>
          <w:spacing w:val="-11"/>
          <w:w w:val="105"/>
        </w:rPr>
        <w:t xml:space="preserve"> </w:t>
      </w:r>
      <w:r>
        <w:rPr>
          <w:rFonts w:ascii="Bookman Old Style" w:hAnsi="Bookman Old Style"/>
          <w:w w:val="105"/>
        </w:rPr>
        <w:t>la</w:t>
      </w:r>
      <w:r>
        <w:rPr>
          <w:rFonts w:ascii="Bookman Old Style" w:hAnsi="Bookman Old Style"/>
          <w:spacing w:val="-10"/>
          <w:w w:val="105"/>
        </w:rPr>
        <w:t xml:space="preserve"> </w:t>
      </w:r>
      <w:r>
        <w:rPr>
          <w:rFonts w:ascii="Bookman Old Style" w:hAnsi="Bookman Old Style"/>
          <w:w w:val="105"/>
        </w:rPr>
        <w:t>Ley</w:t>
      </w:r>
      <w:r>
        <w:rPr>
          <w:rFonts w:ascii="Bookman Old Style" w:hAnsi="Bookman Old Style"/>
          <w:spacing w:val="-11"/>
          <w:w w:val="105"/>
        </w:rPr>
        <w:t xml:space="preserve"> </w:t>
      </w:r>
      <w:r>
        <w:rPr>
          <w:rFonts w:ascii="Bookman Old Style" w:hAnsi="Bookman Old Style"/>
          <w:w w:val="105"/>
        </w:rPr>
        <w:t>2/2023,</w:t>
      </w:r>
      <w:r>
        <w:rPr>
          <w:rFonts w:ascii="Bookman Old Style" w:hAnsi="Bookman Old Style"/>
          <w:spacing w:val="-8"/>
          <w:w w:val="105"/>
        </w:rPr>
        <w:t xml:space="preserve"> </w:t>
      </w:r>
      <w:r>
        <w:rPr>
          <w:rFonts w:ascii="Bookman Old Style" w:hAnsi="Bookman Old Style"/>
          <w:w w:val="105"/>
        </w:rPr>
        <w:t>serán</w:t>
      </w:r>
      <w:r>
        <w:rPr>
          <w:rFonts w:ascii="Bookman Old Style" w:hAnsi="Bookman Old Style"/>
          <w:spacing w:val="-11"/>
          <w:w w:val="105"/>
        </w:rPr>
        <w:t xml:space="preserve"> </w:t>
      </w:r>
      <w:r>
        <w:rPr>
          <w:rFonts w:ascii="Bookman Old Style" w:hAnsi="Bookman Old Style"/>
          <w:w w:val="105"/>
        </w:rPr>
        <w:t>inicialmente</w:t>
      </w:r>
      <w:r>
        <w:rPr>
          <w:rFonts w:ascii="Bookman Old Style" w:hAnsi="Bookman Old Style"/>
          <w:spacing w:val="-11"/>
          <w:w w:val="105"/>
        </w:rPr>
        <w:t xml:space="preserve"> </w:t>
      </w:r>
      <w:r>
        <w:rPr>
          <w:rFonts w:ascii="Bookman Old Style" w:hAnsi="Bookman Old Style"/>
          <w:w w:val="105"/>
        </w:rPr>
        <w:t>recibidas</w:t>
      </w:r>
      <w:r>
        <w:rPr>
          <w:rFonts w:ascii="Bookman Old Style" w:hAnsi="Bookman Old Style"/>
          <w:spacing w:val="-11"/>
          <w:w w:val="105"/>
        </w:rPr>
        <w:t xml:space="preserve"> </w:t>
      </w:r>
      <w:r>
        <w:rPr>
          <w:rFonts w:ascii="Bookman Old Style" w:hAnsi="Bookman Old Style"/>
          <w:w w:val="105"/>
        </w:rPr>
        <w:t>por</w:t>
      </w:r>
      <w:r>
        <w:rPr>
          <w:rFonts w:ascii="Bookman Old Style" w:hAnsi="Bookman Old Style"/>
          <w:spacing w:val="-10"/>
          <w:w w:val="105"/>
        </w:rPr>
        <w:t xml:space="preserve"> </w:t>
      </w:r>
      <w:r>
        <w:rPr>
          <w:rFonts w:ascii="Bookman Old Style" w:hAnsi="Bookman Old Style"/>
          <w:w w:val="105"/>
        </w:rPr>
        <w:t>las</w:t>
      </w:r>
      <w:r>
        <w:rPr>
          <w:rFonts w:ascii="Bookman Old Style" w:hAnsi="Bookman Old Style"/>
          <w:spacing w:val="-11"/>
          <w:w w:val="105"/>
        </w:rPr>
        <w:t xml:space="preserve"> </w:t>
      </w:r>
      <w:r>
        <w:rPr>
          <w:rFonts w:ascii="Bookman Old Style" w:hAnsi="Bookman Old Style"/>
          <w:w w:val="105"/>
        </w:rPr>
        <w:t>vías</w:t>
      </w:r>
      <w:r>
        <w:rPr>
          <w:rFonts w:ascii="Bookman Old Style" w:hAnsi="Bookman Old Style"/>
          <w:spacing w:val="-9"/>
          <w:w w:val="105"/>
        </w:rPr>
        <w:t xml:space="preserve"> </w:t>
      </w:r>
      <w:r>
        <w:rPr>
          <w:rFonts w:ascii="Bookman Old Style" w:hAnsi="Bookman Old Style"/>
          <w:w w:val="105"/>
        </w:rPr>
        <w:t>indicadas</w:t>
      </w:r>
      <w:r>
        <w:rPr>
          <w:rFonts w:ascii="Bookman Old Style" w:hAnsi="Bookman Old Style"/>
          <w:spacing w:val="-11"/>
          <w:w w:val="105"/>
        </w:rPr>
        <w:t xml:space="preserve"> </w:t>
      </w:r>
      <w:r>
        <w:rPr>
          <w:rFonts w:ascii="Bookman Old Style" w:hAnsi="Bookman Old Style"/>
          <w:w w:val="105"/>
        </w:rPr>
        <w:t>en</w:t>
      </w:r>
      <w:r>
        <w:rPr>
          <w:rFonts w:ascii="Bookman Old Style" w:hAnsi="Bookman Old Style"/>
          <w:spacing w:val="-10"/>
          <w:w w:val="105"/>
        </w:rPr>
        <w:t xml:space="preserve"> </w:t>
      </w:r>
      <w:r>
        <w:rPr>
          <w:rFonts w:ascii="Bookman Old Style" w:hAnsi="Bookman Old Style"/>
          <w:w w:val="105"/>
        </w:rPr>
        <w:t>el</w:t>
      </w:r>
      <w:r>
        <w:rPr>
          <w:rFonts w:ascii="Bookman Old Style" w:hAnsi="Bookman Old Style"/>
          <w:spacing w:val="-11"/>
          <w:w w:val="105"/>
        </w:rPr>
        <w:t xml:space="preserve"> </w:t>
      </w:r>
      <w:r>
        <w:rPr>
          <w:rFonts w:ascii="Bookman Old Style" w:hAnsi="Bookman Old Style"/>
          <w:w w:val="105"/>
        </w:rPr>
        <w:t>artículo</w:t>
      </w:r>
      <w:r>
        <w:rPr>
          <w:rFonts w:ascii="Bookman Old Style" w:hAnsi="Bookman Old Style"/>
          <w:spacing w:val="-11"/>
          <w:w w:val="105"/>
        </w:rPr>
        <w:t xml:space="preserve"> </w:t>
      </w:r>
      <w:r>
        <w:rPr>
          <w:rFonts w:ascii="Bookman Old Style" w:hAnsi="Bookman Old Style"/>
          <w:w w:val="105"/>
        </w:rPr>
        <w:t>13</w:t>
      </w:r>
      <w:r>
        <w:rPr>
          <w:rFonts w:ascii="Bookman Old Style" w:hAnsi="Bookman Old Style"/>
          <w:spacing w:val="-11"/>
          <w:w w:val="105"/>
        </w:rPr>
        <w:t xml:space="preserve"> </w:t>
      </w:r>
      <w:r>
        <w:rPr>
          <w:rFonts w:ascii="Bookman Old Style" w:hAnsi="Bookman Old Style"/>
          <w:w w:val="105"/>
        </w:rPr>
        <w:t xml:space="preserve">del presente protocolo y, como cauce preferente en el canal interno de información (en adelante, </w:t>
      </w:r>
      <w:r>
        <w:rPr>
          <w:rFonts w:ascii="Bookman Old Style" w:hAnsi="Bookman Old Style"/>
          <w:b/>
          <w:w w:val="105"/>
        </w:rPr>
        <w:t>CII</w:t>
      </w:r>
      <w:r>
        <w:rPr>
          <w:rFonts w:ascii="Bookman Old Style" w:hAnsi="Bookman Old Style"/>
          <w:w w:val="105"/>
        </w:rPr>
        <w:t>) según requerimientos establecidos en dicha Ley, y normativa de protección de datos y medidas de seguridad, sin perjuicio de que, adicionalmente, puedan</w:t>
      </w:r>
      <w:r>
        <w:rPr>
          <w:rFonts w:ascii="Bookman Old Style" w:hAnsi="Bookman Old Style"/>
          <w:spacing w:val="-8"/>
          <w:w w:val="105"/>
        </w:rPr>
        <w:t xml:space="preserve"> </w:t>
      </w:r>
      <w:r>
        <w:rPr>
          <w:rFonts w:ascii="Bookman Old Style" w:hAnsi="Bookman Old Style"/>
          <w:w w:val="105"/>
        </w:rPr>
        <w:t>presentarse</w:t>
      </w:r>
      <w:r>
        <w:rPr>
          <w:rFonts w:ascii="Bookman Old Style" w:hAnsi="Bookman Old Style"/>
          <w:spacing w:val="-7"/>
          <w:w w:val="105"/>
        </w:rPr>
        <w:t xml:space="preserve"> </w:t>
      </w:r>
      <w:r>
        <w:rPr>
          <w:rFonts w:ascii="Bookman Old Style" w:hAnsi="Bookman Old Style"/>
          <w:w w:val="105"/>
        </w:rPr>
        <w:t>denuncias</w:t>
      </w:r>
      <w:r>
        <w:rPr>
          <w:rFonts w:ascii="Bookman Old Style" w:hAnsi="Bookman Old Style"/>
          <w:spacing w:val="-6"/>
          <w:w w:val="105"/>
        </w:rPr>
        <w:t xml:space="preserve"> </w:t>
      </w:r>
      <w:r>
        <w:rPr>
          <w:rFonts w:ascii="Bookman Old Style" w:hAnsi="Bookman Old Style"/>
          <w:w w:val="105"/>
        </w:rPr>
        <w:t>a</w:t>
      </w:r>
      <w:r>
        <w:rPr>
          <w:rFonts w:ascii="Bookman Old Style" w:hAnsi="Bookman Old Style"/>
          <w:spacing w:val="-8"/>
          <w:w w:val="105"/>
        </w:rPr>
        <w:t xml:space="preserve"> </w:t>
      </w:r>
      <w:r>
        <w:rPr>
          <w:rFonts w:ascii="Bookman Old Style" w:hAnsi="Bookman Old Style"/>
          <w:w w:val="105"/>
        </w:rPr>
        <w:t>través</w:t>
      </w:r>
      <w:r>
        <w:rPr>
          <w:rFonts w:ascii="Bookman Old Style" w:hAnsi="Bookman Old Style"/>
          <w:spacing w:val="-6"/>
          <w:w w:val="105"/>
        </w:rPr>
        <w:t xml:space="preserve"> </w:t>
      </w:r>
      <w:r>
        <w:rPr>
          <w:rFonts w:ascii="Bookman Old Style" w:hAnsi="Bookman Old Style"/>
          <w:w w:val="105"/>
        </w:rPr>
        <w:t>del</w:t>
      </w:r>
      <w:r>
        <w:rPr>
          <w:rFonts w:ascii="Bookman Old Style" w:hAnsi="Bookman Old Style"/>
          <w:spacing w:val="-9"/>
          <w:w w:val="105"/>
        </w:rPr>
        <w:t xml:space="preserve"> </w:t>
      </w:r>
      <w:r>
        <w:rPr>
          <w:rFonts w:ascii="Bookman Old Style" w:hAnsi="Bookman Old Style"/>
          <w:w w:val="105"/>
        </w:rPr>
        <w:t>canal</w:t>
      </w:r>
      <w:r>
        <w:rPr>
          <w:rFonts w:ascii="Bookman Old Style" w:hAnsi="Bookman Old Style"/>
          <w:spacing w:val="-9"/>
          <w:w w:val="105"/>
        </w:rPr>
        <w:t xml:space="preserve"> </w:t>
      </w:r>
      <w:r>
        <w:rPr>
          <w:rFonts w:ascii="Bookman Old Style" w:hAnsi="Bookman Old Style"/>
          <w:w w:val="105"/>
        </w:rPr>
        <w:t>externo</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7"/>
          <w:w w:val="105"/>
        </w:rPr>
        <w:t xml:space="preserve"> </w:t>
      </w:r>
      <w:r>
        <w:rPr>
          <w:rFonts w:ascii="Bookman Old Style" w:hAnsi="Bookman Old Style"/>
          <w:w w:val="105"/>
        </w:rPr>
        <w:t>información</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la</w:t>
      </w:r>
      <w:r>
        <w:rPr>
          <w:rFonts w:ascii="Bookman Old Style" w:hAnsi="Bookman Old Style"/>
          <w:spacing w:val="-8"/>
          <w:w w:val="105"/>
        </w:rPr>
        <w:t xml:space="preserve"> </w:t>
      </w:r>
      <w:r>
        <w:rPr>
          <w:rFonts w:ascii="Bookman Old Style" w:hAnsi="Bookman Old Style"/>
          <w:w w:val="105"/>
        </w:rPr>
        <w:t>Autoridad Independiente de Protección del Informante (en adelante, A.A.I) o través de las autoridades</w:t>
      </w:r>
      <w:r>
        <w:rPr>
          <w:rFonts w:ascii="Bookman Old Style" w:hAnsi="Bookman Old Style"/>
          <w:spacing w:val="-6"/>
          <w:w w:val="105"/>
        </w:rPr>
        <w:t xml:space="preserve"> </w:t>
      </w:r>
      <w:r>
        <w:rPr>
          <w:rFonts w:ascii="Bookman Old Style" w:hAnsi="Bookman Old Style"/>
          <w:w w:val="105"/>
        </w:rPr>
        <w:t>u</w:t>
      </w:r>
      <w:r>
        <w:rPr>
          <w:rFonts w:ascii="Bookman Old Style" w:hAnsi="Bookman Old Style"/>
          <w:spacing w:val="-6"/>
          <w:w w:val="105"/>
        </w:rPr>
        <w:t xml:space="preserve"> </w:t>
      </w:r>
      <w:r>
        <w:rPr>
          <w:rFonts w:ascii="Bookman Old Style" w:hAnsi="Bookman Old Style"/>
          <w:w w:val="105"/>
        </w:rPr>
        <w:t>órganos</w:t>
      </w:r>
      <w:r>
        <w:rPr>
          <w:rFonts w:ascii="Bookman Old Style" w:hAnsi="Bookman Old Style"/>
          <w:spacing w:val="-4"/>
          <w:w w:val="105"/>
        </w:rPr>
        <w:t xml:space="preserve"> </w:t>
      </w:r>
      <w:r>
        <w:rPr>
          <w:rFonts w:ascii="Bookman Old Style" w:hAnsi="Bookman Old Style"/>
          <w:w w:val="105"/>
        </w:rPr>
        <w:t>autonómicos,</w:t>
      </w:r>
      <w:r>
        <w:rPr>
          <w:rFonts w:ascii="Bookman Old Style" w:hAnsi="Bookman Old Style"/>
          <w:spacing w:val="-5"/>
          <w:w w:val="105"/>
        </w:rPr>
        <w:t xml:space="preserve"> </w:t>
      </w:r>
      <w:r>
        <w:rPr>
          <w:rFonts w:ascii="Bookman Old Style" w:hAnsi="Bookman Old Style"/>
          <w:w w:val="105"/>
        </w:rPr>
        <w:t>en</w:t>
      </w:r>
      <w:r>
        <w:rPr>
          <w:rFonts w:ascii="Bookman Old Style" w:hAnsi="Bookman Old Style"/>
          <w:spacing w:val="-5"/>
          <w:w w:val="105"/>
        </w:rPr>
        <w:t xml:space="preserve"> </w:t>
      </w:r>
      <w:r>
        <w:rPr>
          <w:rFonts w:ascii="Bookman Old Style" w:hAnsi="Bookman Old Style"/>
          <w:w w:val="105"/>
        </w:rPr>
        <w:t>los</w:t>
      </w:r>
      <w:r>
        <w:rPr>
          <w:rFonts w:ascii="Bookman Old Style" w:hAnsi="Bookman Old Style"/>
          <w:spacing w:val="-6"/>
          <w:w w:val="105"/>
        </w:rPr>
        <w:t xml:space="preserve"> </w:t>
      </w:r>
      <w:r>
        <w:rPr>
          <w:rFonts w:ascii="Bookman Old Style" w:hAnsi="Bookman Old Style"/>
          <w:w w:val="105"/>
        </w:rPr>
        <w:t>términos</w:t>
      </w:r>
      <w:r>
        <w:rPr>
          <w:rFonts w:ascii="Bookman Old Style" w:hAnsi="Bookman Old Style"/>
          <w:spacing w:val="-4"/>
          <w:w w:val="105"/>
        </w:rPr>
        <w:t xml:space="preserve"> </w:t>
      </w:r>
      <w:r>
        <w:rPr>
          <w:rFonts w:ascii="Bookman Old Style" w:hAnsi="Bookman Old Style"/>
          <w:w w:val="105"/>
        </w:rPr>
        <w:t>establecidos</w:t>
      </w:r>
      <w:r>
        <w:rPr>
          <w:rFonts w:ascii="Bookman Old Style" w:hAnsi="Bookman Old Style"/>
          <w:spacing w:val="-6"/>
          <w:w w:val="105"/>
        </w:rPr>
        <w:t xml:space="preserve"> </w:t>
      </w:r>
      <w:r>
        <w:rPr>
          <w:rFonts w:ascii="Bookman Old Style" w:hAnsi="Bookman Old Style"/>
          <w:w w:val="105"/>
        </w:rPr>
        <w:t>en</w:t>
      </w:r>
      <w:r>
        <w:rPr>
          <w:rFonts w:ascii="Bookman Old Style" w:hAnsi="Bookman Old Style"/>
          <w:spacing w:val="-5"/>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Ley</w:t>
      </w:r>
      <w:r>
        <w:rPr>
          <w:rFonts w:ascii="Bookman Old Style" w:hAnsi="Bookman Old Style"/>
          <w:spacing w:val="-5"/>
          <w:w w:val="105"/>
        </w:rPr>
        <w:t xml:space="preserve"> </w:t>
      </w:r>
      <w:r>
        <w:rPr>
          <w:rFonts w:ascii="Bookman Old Style" w:hAnsi="Bookman Old Style"/>
          <w:w w:val="105"/>
        </w:rPr>
        <w:t>2/2023.</w:t>
      </w:r>
    </w:p>
    <w:p w14:paraId="4BF83219" w14:textId="77777777" w:rsidR="001F3E5D" w:rsidRDefault="001F3E5D">
      <w:pPr>
        <w:pStyle w:val="Textoindependiente"/>
        <w:spacing w:before="6"/>
        <w:rPr>
          <w:rFonts w:ascii="Bookman Old Style"/>
        </w:rPr>
      </w:pPr>
    </w:p>
    <w:p w14:paraId="0BA6D402" w14:textId="77777777" w:rsidR="001F3E5D" w:rsidRDefault="00000000">
      <w:pPr>
        <w:pStyle w:val="Prrafodelista"/>
        <w:numPr>
          <w:ilvl w:val="0"/>
          <w:numId w:val="39"/>
        </w:numPr>
        <w:tabs>
          <w:tab w:val="left" w:pos="1115"/>
        </w:tabs>
        <w:spacing w:line="237" w:lineRule="auto"/>
        <w:ind w:right="147" w:firstLine="710"/>
        <w:jc w:val="both"/>
        <w:rPr>
          <w:rFonts w:ascii="Bookman Old Style" w:hAnsi="Bookman Old Style"/>
          <w:sz w:val="20"/>
        </w:rPr>
      </w:pPr>
      <w:r>
        <w:rPr>
          <w:rFonts w:ascii="Bookman Old Style" w:hAnsi="Bookman Old Style"/>
          <w:w w:val="105"/>
          <w:sz w:val="20"/>
        </w:rPr>
        <w:t>Tal y como se refleja en la “Estrategia Europea de Salud Mental” publicada en junio de 2023, los entornos de trabajo se consideran como uno de los espacios prioritarios de atención a esta problemática. Se enfatiza con este Protocolo las medidas de</w:t>
      </w:r>
      <w:r>
        <w:rPr>
          <w:rFonts w:ascii="Bookman Old Style" w:hAnsi="Bookman Old Style"/>
          <w:spacing w:val="-6"/>
          <w:w w:val="105"/>
          <w:sz w:val="20"/>
        </w:rPr>
        <w:t xml:space="preserve"> </w:t>
      </w:r>
      <w:r>
        <w:rPr>
          <w:rFonts w:ascii="Bookman Old Style" w:hAnsi="Bookman Old Style"/>
          <w:w w:val="105"/>
          <w:sz w:val="20"/>
        </w:rPr>
        <w:t>promoción</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la</w:t>
      </w:r>
      <w:r>
        <w:rPr>
          <w:rFonts w:ascii="Bookman Old Style" w:hAnsi="Bookman Old Style"/>
          <w:spacing w:val="-6"/>
          <w:w w:val="105"/>
          <w:sz w:val="20"/>
        </w:rPr>
        <w:t xml:space="preserve"> </w:t>
      </w:r>
      <w:r>
        <w:rPr>
          <w:rFonts w:ascii="Bookman Old Style" w:hAnsi="Bookman Old Style"/>
          <w:w w:val="105"/>
          <w:sz w:val="20"/>
        </w:rPr>
        <w:t>seguridad</w:t>
      </w:r>
      <w:r>
        <w:rPr>
          <w:rFonts w:ascii="Bookman Old Style" w:hAnsi="Bookman Old Style"/>
          <w:spacing w:val="-7"/>
          <w:w w:val="105"/>
          <w:sz w:val="20"/>
        </w:rPr>
        <w:t xml:space="preserve"> </w:t>
      </w:r>
      <w:r>
        <w:rPr>
          <w:rFonts w:ascii="Bookman Old Style" w:hAnsi="Bookman Old Style"/>
          <w:w w:val="105"/>
          <w:sz w:val="20"/>
        </w:rPr>
        <w:t>y</w:t>
      </w:r>
      <w:r>
        <w:rPr>
          <w:rFonts w:ascii="Bookman Old Style" w:hAnsi="Bookman Old Style"/>
          <w:spacing w:val="-6"/>
          <w:w w:val="105"/>
          <w:sz w:val="20"/>
        </w:rPr>
        <w:t xml:space="preserve"> </w:t>
      </w:r>
      <w:r>
        <w:rPr>
          <w:rFonts w:ascii="Bookman Old Style" w:hAnsi="Bookman Old Style"/>
          <w:w w:val="105"/>
          <w:sz w:val="20"/>
        </w:rPr>
        <w:t>la</w:t>
      </w:r>
      <w:r>
        <w:rPr>
          <w:rFonts w:ascii="Bookman Old Style" w:hAnsi="Bookman Old Style"/>
          <w:spacing w:val="-6"/>
          <w:w w:val="105"/>
          <w:sz w:val="20"/>
        </w:rPr>
        <w:t xml:space="preserve"> </w:t>
      </w:r>
      <w:r>
        <w:rPr>
          <w:rFonts w:ascii="Bookman Old Style" w:hAnsi="Bookman Old Style"/>
          <w:w w:val="105"/>
          <w:sz w:val="20"/>
        </w:rPr>
        <w:t>salud</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los</w:t>
      </w:r>
      <w:r>
        <w:rPr>
          <w:rFonts w:ascii="Bookman Old Style" w:hAnsi="Bookman Old Style"/>
          <w:spacing w:val="-6"/>
          <w:w w:val="105"/>
          <w:sz w:val="20"/>
        </w:rPr>
        <w:t xml:space="preserve"> </w:t>
      </w:r>
      <w:r>
        <w:rPr>
          <w:rFonts w:ascii="Bookman Old Style" w:hAnsi="Bookman Old Style"/>
          <w:w w:val="105"/>
          <w:sz w:val="20"/>
        </w:rPr>
        <w:t>empleados</w:t>
      </w:r>
      <w:r>
        <w:rPr>
          <w:rFonts w:ascii="Bookman Old Style" w:hAnsi="Bookman Old Style"/>
          <w:spacing w:val="-6"/>
          <w:w w:val="105"/>
          <w:sz w:val="20"/>
        </w:rPr>
        <w:t xml:space="preserve"> </w:t>
      </w:r>
      <w:r>
        <w:rPr>
          <w:rFonts w:ascii="Bookman Old Style" w:hAnsi="Bookman Old Style"/>
          <w:w w:val="105"/>
          <w:sz w:val="20"/>
        </w:rPr>
        <w:t>públicos,</w:t>
      </w:r>
      <w:r>
        <w:rPr>
          <w:rFonts w:ascii="Bookman Old Style" w:hAnsi="Bookman Old Style"/>
          <w:spacing w:val="-5"/>
          <w:w w:val="105"/>
          <w:sz w:val="20"/>
        </w:rPr>
        <w:t xml:space="preserve"> </w:t>
      </w:r>
      <w:r>
        <w:rPr>
          <w:rFonts w:ascii="Bookman Old Style" w:hAnsi="Bookman Old Style"/>
          <w:w w:val="105"/>
          <w:sz w:val="20"/>
        </w:rPr>
        <w:t>y</w:t>
      </w:r>
      <w:r>
        <w:rPr>
          <w:rFonts w:ascii="Bookman Old Style" w:hAnsi="Bookman Old Style"/>
          <w:spacing w:val="-6"/>
          <w:w w:val="105"/>
          <w:sz w:val="20"/>
        </w:rPr>
        <w:t xml:space="preserve"> </w:t>
      </w:r>
      <w:r>
        <w:rPr>
          <w:rFonts w:ascii="Bookman Old Style" w:hAnsi="Bookman Old Style"/>
          <w:w w:val="105"/>
          <w:sz w:val="20"/>
        </w:rPr>
        <w:t>la</w:t>
      </w:r>
      <w:r>
        <w:rPr>
          <w:rFonts w:ascii="Bookman Old Style" w:hAnsi="Bookman Old Style"/>
          <w:spacing w:val="-5"/>
          <w:w w:val="105"/>
          <w:sz w:val="20"/>
        </w:rPr>
        <w:t xml:space="preserve"> </w:t>
      </w:r>
      <w:r>
        <w:rPr>
          <w:rFonts w:ascii="Bookman Old Style" w:hAnsi="Bookman Old Style"/>
          <w:w w:val="105"/>
          <w:sz w:val="20"/>
        </w:rPr>
        <w:t>integración</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la prevención de riesgos laborales en el Ayuntamiento de Las Rozas de Madrid, mediante</w:t>
      </w:r>
      <w:r>
        <w:rPr>
          <w:rFonts w:ascii="Bookman Old Style" w:hAnsi="Bookman Old Style"/>
          <w:spacing w:val="40"/>
          <w:w w:val="105"/>
          <w:sz w:val="20"/>
        </w:rPr>
        <w:t xml:space="preserve"> </w:t>
      </w:r>
      <w:r>
        <w:rPr>
          <w:rFonts w:ascii="Bookman Old Style" w:hAnsi="Bookman Old Style"/>
          <w:w w:val="105"/>
          <w:sz w:val="20"/>
        </w:rPr>
        <w:t>la aplicación de medidas necesarias, particularmente, para identificar y evitar aquellas conductas incluidas en</w:t>
      </w:r>
      <w:r>
        <w:rPr>
          <w:rFonts w:ascii="Bookman Old Style" w:hAnsi="Bookman Old Style"/>
          <w:spacing w:val="-1"/>
          <w:w w:val="105"/>
          <w:sz w:val="20"/>
        </w:rPr>
        <w:t xml:space="preserve"> </w:t>
      </w:r>
      <w:r>
        <w:rPr>
          <w:rFonts w:ascii="Bookman Old Style" w:hAnsi="Bookman Old Style"/>
          <w:w w:val="105"/>
          <w:sz w:val="20"/>
        </w:rPr>
        <w:t>este Protocolo que pudiesen generar riesgos psicosociales en los empleados públicos.</w:t>
      </w:r>
    </w:p>
    <w:p w14:paraId="1A200BEC" w14:textId="77777777" w:rsidR="001F3E5D" w:rsidRDefault="001F3E5D">
      <w:pPr>
        <w:pStyle w:val="Textoindependiente"/>
        <w:spacing w:before="3"/>
        <w:rPr>
          <w:rFonts w:ascii="Bookman Old Style"/>
        </w:rPr>
      </w:pPr>
    </w:p>
    <w:p w14:paraId="5A76233E" w14:textId="77777777" w:rsidR="001F3E5D" w:rsidRDefault="00000000">
      <w:pPr>
        <w:pStyle w:val="Prrafodelista"/>
        <w:numPr>
          <w:ilvl w:val="0"/>
          <w:numId w:val="39"/>
        </w:numPr>
        <w:tabs>
          <w:tab w:val="left" w:pos="1119"/>
        </w:tabs>
        <w:spacing w:before="1" w:line="237" w:lineRule="auto"/>
        <w:ind w:right="139" w:firstLine="710"/>
        <w:jc w:val="both"/>
        <w:rPr>
          <w:rFonts w:ascii="Bookman Old Style" w:hAnsi="Bookman Old Style"/>
          <w:sz w:val="20"/>
        </w:rPr>
      </w:pPr>
      <w:r>
        <w:rPr>
          <w:rFonts w:ascii="Bookman Old Style" w:hAnsi="Bookman Old Style"/>
          <w:w w:val="105"/>
          <w:sz w:val="20"/>
        </w:rPr>
        <w:t>Es objeto también del Protocolo para la Prevención de conductas inaceptables en el Trabajo, la protocolización del proceso de actuación ante conflictos laborales que surjan en el Ayuntamiento de Las Rozas de Madrid, y muy especialmente de aquellas conductas</w:t>
      </w:r>
      <w:r>
        <w:rPr>
          <w:rFonts w:ascii="Bookman Old Style" w:hAnsi="Bookman Old Style"/>
          <w:spacing w:val="-4"/>
          <w:w w:val="105"/>
          <w:sz w:val="20"/>
        </w:rPr>
        <w:t xml:space="preserve"> </w:t>
      </w:r>
      <w:r>
        <w:rPr>
          <w:rFonts w:ascii="Bookman Old Style" w:hAnsi="Bookman Old Style"/>
          <w:w w:val="105"/>
          <w:sz w:val="20"/>
        </w:rPr>
        <w:t>que</w:t>
      </w:r>
      <w:r>
        <w:rPr>
          <w:rFonts w:ascii="Bookman Old Style" w:hAnsi="Bookman Old Style"/>
          <w:spacing w:val="-5"/>
          <w:w w:val="105"/>
          <w:sz w:val="20"/>
        </w:rPr>
        <w:t xml:space="preserve"> </w:t>
      </w:r>
      <w:r>
        <w:rPr>
          <w:rFonts w:ascii="Bookman Old Style" w:hAnsi="Bookman Old Style"/>
          <w:w w:val="105"/>
          <w:sz w:val="20"/>
        </w:rPr>
        <w:t>puedan</w:t>
      </w:r>
      <w:r>
        <w:rPr>
          <w:rFonts w:ascii="Bookman Old Style" w:hAnsi="Bookman Old Style"/>
          <w:spacing w:val="-4"/>
          <w:w w:val="105"/>
          <w:sz w:val="20"/>
        </w:rPr>
        <w:t xml:space="preserve"> </w:t>
      </w:r>
      <w:r>
        <w:rPr>
          <w:rFonts w:ascii="Bookman Old Style" w:hAnsi="Bookman Old Style"/>
          <w:w w:val="105"/>
          <w:sz w:val="20"/>
        </w:rPr>
        <w:t>suponer</w:t>
      </w:r>
      <w:r>
        <w:rPr>
          <w:rFonts w:ascii="Bookman Old Style" w:hAnsi="Bookman Old Style"/>
          <w:spacing w:val="-3"/>
          <w:w w:val="105"/>
          <w:sz w:val="20"/>
        </w:rPr>
        <w:t xml:space="preserve"> </w:t>
      </w:r>
      <w:r>
        <w:rPr>
          <w:rFonts w:ascii="Bookman Old Style" w:hAnsi="Bookman Old Style"/>
          <w:w w:val="105"/>
          <w:sz w:val="20"/>
        </w:rPr>
        <w:t>un</w:t>
      </w:r>
      <w:r>
        <w:rPr>
          <w:rFonts w:ascii="Bookman Old Style" w:hAnsi="Bookman Old Style"/>
          <w:spacing w:val="-6"/>
          <w:w w:val="105"/>
          <w:sz w:val="20"/>
        </w:rPr>
        <w:t xml:space="preserve"> </w:t>
      </w:r>
      <w:r>
        <w:rPr>
          <w:rFonts w:ascii="Bookman Old Style" w:hAnsi="Bookman Old Style"/>
          <w:w w:val="105"/>
          <w:sz w:val="20"/>
        </w:rPr>
        <w:t>acoso</w:t>
      </w:r>
      <w:r>
        <w:rPr>
          <w:rFonts w:ascii="Bookman Old Style" w:hAnsi="Bookman Old Style"/>
          <w:spacing w:val="-5"/>
          <w:w w:val="105"/>
          <w:sz w:val="20"/>
        </w:rPr>
        <w:t xml:space="preserve"> </w:t>
      </w:r>
      <w:r>
        <w:rPr>
          <w:rFonts w:ascii="Bookman Old Style" w:hAnsi="Bookman Old Style"/>
          <w:w w:val="105"/>
          <w:sz w:val="20"/>
        </w:rPr>
        <w:t>laboral,</w:t>
      </w:r>
      <w:r>
        <w:rPr>
          <w:rFonts w:ascii="Bookman Old Style" w:hAnsi="Bookman Old Style"/>
          <w:spacing w:val="-4"/>
          <w:w w:val="105"/>
          <w:sz w:val="20"/>
        </w:rPr>
        <w:t xml:space="preserve"> </w:t>
      </w:r>
      <w:r>
        <w:rPr>
          <w:rFonts w:ascii="Bookman Old Style" w:hAnsi="Bookman Old Style"/>
          <w:w w:val="105"/>
          <w:sz w:val="20"/>
        </w:rPr>
        <w:t>sexual</w:t>
      </w:r>
      <w:r>
        <w:rPr>
          <w:rFonts w:ascii="Bookman Old Style" w:hAnsi="Bookman Old Style"/>
          <w:spacing w:val="-4"/>
          <w:w w:val="105"/>
          <w:sz w:val="20"/>
        </w:rPr>
        <w:t xml:space="preserve"> </w:t>
      </w:r>
      <w:r>
        <w:rPr>
          <w:rFonts w:ascii="Bookman Old Style" w:hAnsi="Bookman Old Style"/>
          <w:w w:val="105"/>
          <w:sz w:val="20"/>
        </w:rPr>
        <w:t>o</w:t>
      </w:r>
      <w:r>
        <w:rPr>
          <w:rFonts w:ascii="Bookman Old Style" w:hAnsi="Bookman Old Style"/>
          <w:spacing w:val="-5"/>
          <w:w w:val="105"/>
          <w:sz w:val="20"/>
        </w:rPr>
        <w:t xml:space="preserve"> </w:t>
      </w:r>
      <w:r>
        <w:rPr>
          <w:rFonts w:ascii="Bookman Old Style" w:hAnsi="Bookman Old Style"/>
          <w:w w:val="105"/>
          <w:sz w:val="20"/>
        </w:rPr>
        <w:t>por</w:t>
      </w:r>
      <w:r>
        <w:rPr>
          <w:rFonts w:ascii="Bookman Old Style" w:hAnsi="Bookman Old Style"/>
          <w:spacing w:val="-6"/>
          <w:w w:val="105"/>
          <w:sz w:val="20"/>
        </w:rPr>
        <w:t xml:space="preserve"> </w:t>
      </w:r>
      <w:r>
        <w:rPr>
          <w:rFonts w:ascii="Bookman Old Style" w:hAnsi="Bookman Old Style"/>
          <w:w w:val="105"/>
          <w:sz w:val="20"/>
        </w:rPr>
        <w:t>razón</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w w:val="105"/>
          <w:sz w:val="20"/>
        </w:rPr>
        <w:t>sexo,</w:t>
      </w:r>
      <w:r>
        <w:rPr>
          <w:rFonts w:ascii="Bookman Old Style" w:hAnsi="Bookman Old Style"/>
          <w:spacing w:val="-4"/>
          <w:w w:val="105"/>
          <w:sz w:val="20"/>
        </w:rPr>
        <w:t xml:space="preserve"> </w:t>
      </w:r>
      <w:r>
        <w:rPr>
          <w:rFonts w:ascii="Bookman Old Style" w:hAnsi="Bookman Old Style"/>
          <w:w w:val="105"/>
          <w:sz w:val="20"/>
        </w:rPr>
        <w:t>o</w:t>
      </w:r>
      <w:r>
        <w:rPr>
          <w:rFonts w:ascii="Bookman Old Style" w:hAnsi="Bookman Old Style"/>
          <w:spacing w:val="-5"/>
          <w:w w:val="105"/>
          <w:sz w:val="20"/>
        </w:rPr>
        <w:t xml:space="preserve"> </w:t>
      </w:r>
      <w:r>
        <w:rPr>
          <w:rFonts w:ascii="Bookman Old Style" w:hAnsi="Bookman Old Style"/>
          <w:w w:val="105"/>
          <w:sz w:val="20"/>
        </w:rPr>
        <w:t>contra</w:t>
      </w:r>
      <w:r>
        <w:rPr>
          <w:rFonts w:ascii="Bookman Old Style" w:hAnsi="Bookman Old Style"/>
          <w:spacing w:val="-4"/>
          <w:w w:val="105"/>
          <w:sz w:val="20"/>
        </w:rPr>
        <w:t xml:space="preserve"> </w:t>
      </w:r>
      <w:r>
        <w:rPr>
          <w:rFonts w:ascii="Bookman Old Style" w:hAnsi="Bookman Old Style"/>
          <w:w w:val="105"/>
          <w:sz w:val="20"/>
        </w:rPr>
        <w:t>la libertad sexual o integridad moral. Se deberá asegurar la correcta coordinación e integración</w:t>
      </w:r>
      <w:r>
        <w:rPr>
          <w:rFonts w:ascii="Bookman Old Style" w:hAnsi="Bookman Old Style"/>
          <w:spacing w:val="80"/>
          <w:w w:val="150"/>
          <w:sz w:val="20"/>
        </w:rPr>
        <w:t xml:space="preserve"> </w:t>
      </w:r>
      <w:r>
        <w:rPr>
          <w:rFonts w:ascii="Bookman Old Style" w:hAnsi="Bookman Old Style"/>
          <w:w w:val="105"/>
          <w:sz w:val="20"/>
        </w:rPr>
        <w:t>del</w:t>
      </w:r>
      <w:r>
        <w:rPr>
          <w:rFonts w:ascii="Bookman Old Style" w:hAnsi="Bookman Old Style"/>
          <w:spacing w:val="80"/>
          <w:w w:val="150"/>
          <w:sz w:val="20"/>
        </w:rPr>
        <w:t xml:space="preserve"> </w:t>
      </w:r>
      <w:r>
        <w:rPr>
          <w:rFonts w:ascii="Bookman Old Style" w:hAnsi="Bookman Old Style"/>
          <w:w w:val="105"/>
          <w:sz w:val="20"/>
        </w:rPr>
        <w:t>presente</w:t>
      </w:r>
      <w:r>
        <w:rPr>
          <w:rFonts w:ascii="Bookman Old Style" w:hAnsi="Bookman Old Style"/>
          <w:spacing w:val="80"/>
          <w:w w:val="150"/>
          <w:sz w:val="20"/>
        </w:rPr>
        <w:t xml:space="preserve"> </w:t>
      </w:r>
      <w:r>
        <w:rPr>
          <w:rFonts w:ascii="Bookman Old Style" w:hAnsi="Bookman Old Style"/>
          <w:w w:val="105"/>
          <w:sz w:val="20"/>
        </w:rPr>
        <w:t>protocolo</w:t>
      </w:r>
      <w:r>
        <w:rPr>
          <w:rFonts w:ascii="Bookman Old Style" w:hAnsi="Bookman Old Style"/>
          <w:spacing w:val="80"/>
          <w:w w:val="150"/>
          <w:sz w:val="20"/>
        </w:rPr>
        <w:t xml:space="preserve"> </w:t>
      </w:r>
      <w:r>
        <w:rPr>
          <w:rFonts w:ascii="Bookman Old Style" w:hAnsi="Bookman Old Style"/>
          <w:w w:val="105"/>
          <w:sz w:val="20"/>
        </w:rPr>
        <w:t>de</w:t>
      </w:r>
      <w:r>
        <w:rPr>
          <w:rFonts w:ascii="Bookman Old Style" w:hAnsi="Bookman Old Style"/>
          <w:spacing w:val="80"/>
          <w:w w:val="150"/>
          <w:sz w:val="20"/>
        </w:rPr>
        <w:t xml:space="preserve"> </w:t>
      </w:r>
      <w:r>
        <w:rPr>
          <w:rFonts w:ascii="Bookman Old Style" w:hAnsi="Bookman Old Style"/>
          <w:w w:val="105"/>
          <w:sz w:val="20"/>
        </w:rPr>
        <w:t>actuación</w:t>
      </w:r>
      <w:r>
        <w:rPr>
          <w:rFonts w:ascii="Bookman Old Style" w:hAnsi="Bookman Old Style"/>
          <w:spacing w:val="80"/>
          <w:w w:val="150"/>
          <w:sz w:val="20"/>
        </w:rPr>
        <w:t xml:space="preserve"> </w:t>
      </w:r>
      <w:r>
        <w:rPr>
          <w:rFonts w:ascii="Bookman Old Style" w:hAnsi="Bookman Old Style"/>
          <w:w w:val="105"/>
          <w:sz w:val="20"/>
        </w:rPr>
        <w:t>en</w:t>
      </w:r>
      <w:r>
        <w:rPr>
          <w:rFonts w:ascii="Bookman Old Style" w:hAnsi="Bookman Old Style"/>
          <w:spacing w:val="80"/>
          <w:w w:val="150"/>
          <w:sz w:val="20"/>
        </w:rPr>
        <w:t xml:space="preserve"> </w:t>
      </w:r>
      <w:proofErr w:type="gramStart"/>
      <w:r>
        <w:rPr>
          <w:rFonts w:ascii="Bookman Old Style" w:hAnsi="Bookman Old Style"/>
          <w:w w:val="105"/>
          <w:sz w:val="20"/>
        </w:rPr>
        <w:t>el</w:t>
      </w:r>
      <w:r>
        <w:rPr>
          <w:rFonts w:ascii="Bookman Old Style" w:hAnsi="Bookman Old Style"/>
          <w:spacing w:val="32"/>
          <w:w w:val="105"/>
          <w:sz w:val="20"/>
        </w:rPr>
        <w:t xml:space="preserve">  </w:t>
      </w:r>
      <w:r>
        <w:rPr>
          <w:rFonts w:ascii="Bookman Old Style" w:hAnsi="Bookman Old Style"/>
          <w:b/>
          <w:w w:val="105"/>
          <w:sz w:val="20"/>
        </w:rPr>
        <w:t>Plan</w:t>
      </w:r>
      <w:proofErr w:type="gramEnd"/>
      <w:r>
        <w:rPr>
          <w:rFonts w:ascii="Bookman Old Style" w:hAnsi="Bookman Old Style"/>
          <w:b/>
          <w:spacing w:val="80"/>
          <w:w w:val="150"/>
          <w:sz w:val="20"/>
        </w:rPr>
        <w:t xml:space="preserve"> </w:t>
      </w:r>
      <w:r>
        <w:rPr>
          <w:rFonts w:ascii="Bookman Old Style" w:hAnsi="Bookman Old Style"/>
          <w:b/>
          <w:w w:val="105"/>
          <w:sz w:val="20"/>
        </w:rPr>
        <w:t>de</w:t>
      </w:r>
      <w:r>
        <w:rPr>
          <w:rFonts w:ascii="Bookman Old Style" w:hAnsi="Bookman Old Style"/>
          <w:b/>
          <w:spacing w:val="80"/>
          <w:w w:val="150"/>
          <w:sz w:val="20"/>
        </w:rPr>
        <w:t xml:space="preserve"> </w:t>
      </w:r>
      <w:r>
        <w:rPr>
          <w:rFonts w:ascii="Bookman Old Style" w:hAnsi="Bookman Old Style"/>
          <w:b/>
          <w:w w:val="105"/>
          <w:sz w:val="20"/>
        </w:rPr>
        <w:t>Igualdad</w:t>
      </w:r>
      <w:r>
        <w:rPr>
          <w:rFonts w:ascii="Bookman Old Style" w:hAnsi="Bookman Old Style"/>
          <w:b/>
          <w:spacing w:val="29"/>
          <w:w w:val="105"/>
          <w:sz w:val="20"/>
        </w:rPr>
        <w:t xml:space="preserve">  </w:t>
      </w:r>
      <w:r>
        <w:rPr>
          <w:rFonts w:ascii="Bookman Old Style" w:hAnsi="Bookman Old Style"/>
          <w:w w:val="105"/>
          <w:sz w:val="20"/>
        </w:rPr>
        <w:t>del</w:t>
      </w:r>
    </w:p>
    <w:p w14:paraId="0132D872" w14:textId="77777777" w:rsidR="001F3E5D" w:rsidRDefault="001F3E5D">
      <w:pPr>
        <w:pStyle w:val="Prrafodelista"/>
        <w:spacing w:line="237" w:lineRule="auto"/>
        <w:rPr>
          <w:rFonts w:ascii="Bookman Old Style" w:hAnsi="Bookman Old Style"/>
          <w:sz w:val="20"/>
        </w:rPr>
        <w:sectPr w:rsidR="001F3E5D">
          <w:pgSz w:w="11910" w:h="16840"/>
          <w:pgMar w:top="2280" w:right="1275" w:bottom="1260" w:left="1275" w:header="319" w:footer="1060" w:gutter="0"/>
          <w:cols w:space="720"/>
        </w:sectPr>
      </w:pPr>
    </w:p>
    <w:p w14:paraId="16A63581" w14:textId="7E026F46"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91456" behindDoc="0" locked="0" layoutInCell="1" allowOverlap="1" wp14:anchorId="2D95376B" wp14:editId="507BC98E">
                <wp:simplePos x="0" y="0"/>
                <wp:positionH relativeFrom="page">
                  <wp:posOffset>6807090</wp:posOffset>
                </wp:positionH>
                <wp:positionV relativeFrom="page">
                  <wp:posOffset>2818857</wp:posOffset>
                </wp:positionV>
                <wp:extent cx="419734" cy="318706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E9DF1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1FC07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D95376B" id="Textbox 390" o:spid="_x0000_s1219" type="#_x0000_t202" style="position:absolute;left:0;text-align:left;margin-left:536pt;margin-top:221.95pt;width:33.05pt;height:250.95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1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21cX1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7E9DF12"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1FC07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015F502A"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40930003"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62743D61"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2063AE79" w14:textId="77777777" w:rsidR="001F3E5D" w:rsidRDefault="001F3E5D">
      <w:pPr>
        <w:pStyle w:val="Textoindependiente"/>
        <w:spacing w:before="68"/>
        <w:rPr>
          <w:rFonts w:ascii="Segoe UI Symbol"/>
          <w:sz w:val="16"/>
        </w:rPr>
      </w:pPr>
    </w:p>
    <w:p w14:paraId="2B291194" w14:textId="77777777" w:rsidR="001F3E5D" w:rsidRDefault="00000000">
      <w:pPr>
        <w:pStyle w:val="Textoindependiente"/>
        <w:ind w:left="145"/>
        <w:rPr>
          <w:rFonts w:ascii="Bookman Old Style" w:hAnsi="Bookman Old Style"/>
        </w:rPr>
      </w:pPr>
      <w:r>
        <w:rPr>
          <w:rFonts w:ascii="Bookman Old Style" w:hAnsi="Bookman Old Style"/>
          <w:w w:val="105"/>
        </w:rPr>
        <w:t>Ayuntamiento,</w:t>
      </w:r>
      <w:r>
        <w:rPr>
          <w:rFonts w:ascii="Bookman Old Style" w:hAnsi="Bookman Old Style"/>
          <w:spacing w:val="33"/>
          <w:w w:val="105"/>
        </w:rPr>
        <w:t xml:space="preserve"> </w:t>
      </w:r>
      <w:r>
        <w:rPr>
          <w:rFonts w:ascii="Bookman Old Style" w:hAnsi="Bookman Old Style"/>
          <w:w w:val="105"/>
        </w:rPr>
        <w:t>contando</w:t>
      </w:r>
      <w:r>
        <w:rPr>
          <w:rFonts w:ascii="Bookman Old Style" w:hAnsi="Bookman Old Style"/>
          <w:spacing w:val="34"/>
          <w:w w:val="105"/>
        </w:rPr>
        <w:t xml:space="preserve"> </w:t>
      </w:r>
      <w:r>
        <w:rPr>
          <w:rFonts w:ascii="Bookman Old Style" w:hAnsi="Bookman Old Style"/>
          <w:w w:val="105"/>
        </w:rPr>
        <w:t>con</w:t>
      </w:r>
      <w:r>
        <w:rPr>
          <w:rFonts w:ascii="Bookman Old Style" w:hAnsi="Bookman Old Style"/>
          <w:spacing w:val="29"/>
          <w:w w:val="105"/>
        </w:rPr>
        <w:t xml:space="preserve"> </w:t>
      </w:r>
      <w:r>
        <w:rPr>
          <w:rFonts w:ascii="Bookman Old Style" w:hAnsi="Bookman Old Style"/>
          <w:w w:val="105"/>
        </w:rPr>
        <w:t>la</w:t>
      </w:r>
      <w:r>
        <w:rPr>
          <w:rFonts w:ascii="Bookman Old Style" w:hAnsi="Bookman Old Style"/>
          <w:spacing w:val="31"/>
          <w:w w:val="105"/>
        </w:rPr>
        <w:t xml:space="preserve"> </w:t>
      </w:r>
      <w:r>
        <w:rPr>
          <w:rFonts w:ascii="Bookman Old Style" w:hAnsi="Bookman Old Style"/>
          <w:w w:val="105"/>
        </w:rPr>
        <w:t>participación</w:t>
      </w:r>
      <w:r>
        <w:rPr>
          <w:rFonts w:ascii="Bookman Old Style" w:hAnsi="Bookman Old Style"/>
          <w:spacing w:val="31"/>
          <w:w w:val="105"/>
        </w:rPr>
        <w:t xml:space="preserve"> </w:t>
      </w:r>
      <w:r>
        <w:rPr>
          <w:rFonts w:ascii="Bookman Old Style" w:hAnsi="Bookman Old Style"/>
          <w:w w:val="105"/>
        </w:rPr>
        <w:t>y</w:t>
      </w:r>
      <w:r>
        <w:rPr>
          <w:rFonts w:ascii="Bookman Old Style" w:hAnsi="Bookman Old Style"/>
          <w:spacing w:val="31"/>
          <w:w w:val="105"/>
        </w:rPr>
        <w:t xml:space="preserve"> </w:t>
      </w:r>
      <w:r>
        <w:rPr>
          <w:rFonts w:ascii="Bookman Old Style" w:hAnsi="Bookman Old Style"/>
          <w:w w:val="105"/>
        </w:rPr>
        <w:t>aprobación</w:t>
      </w:r>
      <w:r>
        <w:rPr>
          <w:rFonts w:ascii="Bookman Old Style" w:hAnsi="Bookman Old Style"/>
          <w:spacing w:val="31"/>
          <w:w w:val="105"/>
        </w:rPr>
        <w:t xml:space="preserve"> </w:t>
      </w:r>
      <w:r>
        <w:rPr>
          <w:rFonts w:ascii="Bookman Old Style" w:hAnsi="Bookman Old Style"/>
          <w:w w:val="105"/>
        </w:rPr>
        <w:t>de</w:t>
      </w:r>
      <w:r>
        <w:rPr>
          <w:rFonts w:ascii="Bookman Old Style" w:hAnsi="Bookman Old Style"/>
          <w:spacing w:val="30"/>
          <w:w w:val="105"/>
        </w:rPr>
        <w:t xml:space="preserve"> </w:t>
      </w:r>
      <w:r>
        <w:rPr>
          <w:rFonts w:ascii="Bookman Old Style" w:hAnsi="Bookman Old Style"/>
          <w:w w:val="105"/>
        </w:rPr>
        <w:t>la</w:t>
      </w:r>
      <w:r>
        <w:rPr>
          <w:rFonts w:ascii="Bookman Old Style" w:hAnsi="Bookman Old Style"/>
          <w:spacing w:val="31"/>
          <w:w w:val="105"/>
        </w:rPr>
        <w:t xml:space="preserve"> </w:t>
      </w:r>
      <w:r>
        <w:rPr>
          <w:rFonts w:ascii="Bookman Old Style" w:hAnsi="Bookman Old Style"/>
          <w:w w:val="105"/>
        </w:rPr>
        <w:t>Comisión</w:t>
      </w:r>
      <w:r>
        <w:rPr>
          <w:rFonts w:ascii="Bookman Old Style" w:hAnsi="Bookman Old Style"/>
          <w:spacing w:val="40"/>
          <w:w w:val="105"/>
        </w:rPr>
        <w:t xml:space="preserve"> </w:t>
      </w:r>
      <w:r>
        <w:rPr>
          <w:rFonts w:ascii="Bookman Old Style" w:hAnsi="Bookman Old Style"/>
          <w:w w:val="105"/>
        </w:rPr>
        <w:t>que</w:t>
      </w:r>
      <w:r>
        <w:rPr>
          <w:rFonts w:ascii="Bookman Old Style" w:hAnsi="Bookman Old Style"/>
          <w:spacing w:val="32"/>
          <w:w w:val="105"/>
        </w:rPr>
        <w:t xml:space="preserve"> </w:t>
      </w:r>
      <w:r>
        <w:rPr>
          <w:rFonts w:ascii="Bookman Old Style" w:hAnsi="Bookman Old Style"/>
          <w:w w:val="105"/>
        </w:rPr>
        <w:t>tenga atribuidas las competencias en materia de igualdad.</w:t>
      </w:r>
    </w:p>
    <w:p w14:paraId="61942864" w14:textId="77777777" w:rsidR="001F3E5D" w:rsidRDefault="00000000">
      <w:pPr>
        <w:pStyle w:val="Prrafodelista"/>
        <w:numPr>
          <w:ilvl w:val="0"/>
          <w:numId w:val="39"/>
        </w:numPr>
        <w:tabs>
          <w:tab w:val="left" w:pos="1131"/>
        </w:tabs>
        <w:spacing w:before="232" w:line="237" w:lineRule="auto"/>
        <w:ind w:right="149" w:firstLine="710"/>
        <w:jc w:val="both"/>
        <w:rPr>
          <w:rFonts w:ascii="Bookman Old Style" w:hAnsi="Bookman Old Style"/>
          <w:sz w:val="20"/>
        </w:rPr>
      </w:pPr>
      <w:r>
        <w:rPr>
          <w:rFonts w:ascii="Bookman Old Style" w:hAnsi="Bookman Old Style"/>
          <w:w w:val="105"/>
          <w:sz w:val="20"/>
        </w:rPr>
        <w:t>Se incluyen también en este Protocolo el modo de integrar las informaciones sobre incumplimientos de la normativa de PRL en el CII del Ayuntamiento, y coordinar las diferentes actuaciones y canales internos de información en materia preventiva, según obligaciones reflejadas</w:t>
      </w:r>
      <w:r>
        <w:rPr>
          <w:rFonts w:ascii="Bookman Old Style" w:hAnsi="Bookman Old Style"/>
          <w:spacing w:val="-1"/>
          <w:w w:val="105"/>
          <w:sz w:val="20"/>
        </w:rPr>
        <w:t xml:space="preserve"> </w:t>
      </w:r>
      <w:r>
        <w:rPr>
          <w:rFonts w:ascii="Bookman Old Style" w:hAnsi="Bookman Old Style"/>
          <w:w w:val="105"/>
          <w:sz w:val="20"/>
        </w:rPr>
        <w:t xml:space="preserve">en la Ley 2/2023 </w:t>
      </w:r>
      <w:r>
        <w:rPr>
          <w:rFonts w:ascii="Bookman Old Style" w:hAnsi="Bookman Old Style"/>
          <w:color w:val="6E2E9F"/>
          <w:w w:val="105"/>
          <w:sz w:val="20"/>
        </w:rPr>
        <w:t>(</w:t>
      </w:r>
      <w:r>
        <w:rPr>
          <w:rFonts w:ascii="Bookman Old Style" w:hAnsi="Bookman Old Style"/>
          <w:w w:val="105"/>
          <w:sz w:val="20"/>
        </w:rPr>
        <w:t>Art.5.</w:t>
      </w:r>
      <w:proofErr w:type="gramStart"/>
      <w:r>
        <w:rPr>
          <w:rFonts w:ascii="Bookman Old Style" w:hAnsi="Bookman Old Style"/>
          <w:w w:val="105"/>
          <w:sz w:val="20"/>
        </w:rPr>
        <w:t>2.d</w:t>
      </w:r>
      <w:proofErr w:type="gramEnd"/>
      <w:r>
        <w:rPr>
          <w:rFonts w:ascii="Bookman Old Style" w:hAnsi="Bookman Old Style"/>
          <w:spacing w:val="-1"/>
          <w:w w:val="105"/>
          <w:sz w:val="20"/>
        </w:rPr>
        <w:t xml:space="preserve"> </w:t>
      </w:r>
      <w:r>
        <w:rPr>
          <w:rFonts w:ascii="Bookman Old Style" w:hAnsi="Bookman Old Style"/>
          <w:w w:val="105"/>
          <w:sz w:val="20"/>
        </w:rPr>
        <w:t>Ley 2/2023).</w:t>
      </w:r>
    </w:p>
    <w:p w14:paraId="0BDE6510" w14:textId="77777777" w:rsidR="001F3E5D" w:rsidRDefault="001F3E5D">
      <w:pPr>
        <w:pStyle w:val="Textoindependiente"/>
        <w:rPr>
          <w:rFonts w:ascii="Bookman Old Style"/>
        </w:rPr>
      </w:pPr>
    </w:p>
    <w:p w14:paraId="6DD7DD64" w14:textId="77777777" w:rsidR="001F3E5D" w:rsidRDefault="00000000">
      <w:pPr>
        <w:pStyle w:val="Prrafodelista"/>
        <w:numPr>
          <w:ilvl w:val="0"/>
          <w:numId w:val="39"/>
        </w:numPr>
        <w:tabs>
          <w:tab w:val="left" w:pos="1133"/>
        </w:tabs>
        <w:spacing w:line="237" w:lineRule="auto"/>
        <w:ind w:right="145" w:firstLine="710"/>
        <w:jc w:val="both"/>
        <w:rPr>
          <w:rFonts w:ascii="Bookman Old Style" w:hAnsi="Bookman Old Style"/>
          <w:sz w:val="20"/>
        </w:rPr>
      </w:pPr>
      <w:r>
        <w:rPr>
          <w:rFonts w:ascii="Bookman Old Style" w:hAnsi="Bookman Old Style"/>
          <w:w w:val="105"/>
          <w:sz w:val="20"/>
        </w:rPr>
        <w:t xml:space="preserve">El presente Protocolo se entiende también como una herramienta preventiva en sí misma, englobando actividades de prevención y sensibilización de conductas nocivas y especificando los cauces de denuncias o reclamaciones de las posibles víctimas de este tipo de conductas, así como las actuaciones a seguir para su gestión </w:t>
      </w:r>
      <w:r>
        <w:rPr>
          <w:rFonts w:ascii="Bookman Old Style" w:hAnsi="Bookman Old Style"/>
          <w:spacing w:val="-2"/>
          <w:w w:val="105"/>
          <w:sz w:val="20"/>
        </w:rPr>
        <w:t>interna.</w:t>
      </w:r>
    </w:p>
    <w:p w14:paraId="0D554994" w14:textId="77777777" w:rsidR="001F3E5D" w:rsidRDefault="001F3E5D">
      <w:pPr>
        <w:pStyle w:val="Textoindependiente"/>
        <w:spacing w:before="1"/>
        <w:rPr>
          <w:rFonts w:ascii="Bookman Old Style"/>
        </w:rPr>
      </w:pPr>
    </w:p>
    <w:p w14:paraId="1BF47D2C" w14:textId="77777777" w:rsidR="001F3E5D" w:rsidRDefault="00000000">
      <w:pPr>
        <w:pStyle w:val="Textoindependiente"/>
        <w:ind w:left="855"/>
        <w:rPr>
          <w:rFonts w:ascii="Bookman Old Style" w:hAnsi="Bookman Old Style"/>
          <w:b/>
        </w:rPr>
      </w:pPr>
      <w:r>
        <w:rPr>
          <w:rFonts w:ascii="Bookman Old Style" w:hAnsi="Bookman Old Style"/>
          <w:b/>
          <w:w w:val="105"/>
        </w:rPr>
        <w:t>ARTÍCULO</w:t>
      </w:r>
      <w:r>
        <w:rPr>
          <w:rFonts w:ascii="Bookman Old Style" w:hAnsi="Bookman Old Style"/>
          <w:b/>
          <w:spacing w:val="21"/>
          <w:w w:val="105"/>
        </w:rPr>
        <w:t xml:space="preserve"> </w:t>
      </w:r>
      <w:r>
        <w:rPr>
          <w:rFonts w:ascii="Bookman Old Style" w:hAnsi="Bookman Old Style"/>
          <w:b/>
          <w:w w:val="105"/>
        </w:rPr>
        <w:t>2.-</w:t>
      </w:r>
      <w:r>
        <w:rPr>
          <w:rFonts w:ascii="Bookman Old Style" w:hAnsi="Bookman Old Style"/>
          <w:b/>
          <w:spacing w:val="17"/>
          <w:w w:val="105"/>
        </w:rPr>
        <w:t xml:space="preserve"> </w:t>
      </w:r>
      <w:r>
        <w:rPr>
          <w:rFonts w:ascii="Bookman Old Style" w:hAnsi="Bookman Old Style"/>
          <w:b/>
          <w:spacing w:val="-2"/>
          <w:w w:val="105"/>
        </w:rPr>
        <w:t>OBJETIVOS.</w:t>
      </w:r>
    </w:p>
    <w:p w14:paraId="0D72C2A0" w14:textId="77777777" w:rsidR="001F3E5D" w:rsidRDefault="00000000">
      <w:pPr>
        <w:pStyle w:val="Prrafodelista"/>
        <w:numPr>
          <w:ilvl w:val="0"/>
          <w:numId w:val="38"/>
        </w:numPr>
        <w:tabs>
          <w:tab w:val="left" w:pos="1121"/>
        </w:tabs>
        <w:spacing w:before="233" w:line="237" w:lineRule="auto"/>
        <w:ind w:right="146" w:firstLine="710"/>
        <w:jc w:val="both"/>
        <w:rPr>
          <w:rFonts w:ascii="Bookman Old Style" w:hAnsi="Bookman Old Style"/>
          <w:sz w:val="20"/>
        </w:rPr>
      </w:pPr>
      <w:r>
        <w:rPr>
          <w:rFonts w:ascii="Bookman Old Style" w:hAnsi="Bookman Old Style"/>
          <w:w w:val="105"/>
          <w:sz w:val="20"/>
        </w:rPr>
        <w:t>Asegurar la tutela preventiva, proactiva y reactiva del Ayuntamiento de Rozas de Madrid respecto a sus empleados públicos en el ámbito de actuación de los riesgos de naturaleza psicosocial.</w:t>
      </w:r>
    </w:p>
    <w:p w14:paraId="06A12C1A" w14:textId="77777777" w:rsidR="001F3E5D" w:rsidRDefault="00000000">
      <w:pPr>
        <w:pStyle w:val="Textoindependiente"/>
        <w:spacing w:before="3" w:line="237" w:lineRule="auto"/>
        <w:ind w:left="145" w:right="146" w:firstLine="710"/>
        <w:jc w:val="both"/>
        <w:rPr>
          <w:rFonts w:ascii="Bookman Old Style" w:hAnsi="Bookman Old Style"/>
        </w:rPr>
      </w:pPr>
      <w:r>
        <w:rPr>
          <w:rFonts w:ascii="Bookman Old Style" w:hAnsi="Bookman Old Style"/>
          <w:w w:val="105"/>
        </w:rPr>
        <w:t>La finalidad de este Protocolo es frenar desde el inicio aquellas conductas nocivas, tanto por acción como por omisión, es decir, considerando tanto las conductas activas, como las conductas pasivas, en las que, conociendo o debiendo conocer los hechos, se omitan las medidas suficientes y adecuadas para evitarlo.</w:t>
      </w:r>
    </w:p>
    <w:p w14:paraId="702588DB" w14:textId="77777777" w:rsidR="001F3E5D" w:rsidRDefault="001F3E5D">
      <w:pPr>
        <w:pStyle w:val="Textoindependiente"/>
        <w:rPr>
          <w:rFonts w:ascii="Bookman Old Style"/>
        </w:rPr>
      </w:pPr>
    </w:p>
    <w:p w14:paraId="6B00283A" w14:textId="77777777" w:rsidR="001F3E5D" w:rsidRDefault="00000000">
      <w:pPr>
        <w:pStyle w:val="Prrafodelista"/>
        <w:numPr>
          <w:ilvl w:val="0"/>
          <w:numId w:val="38"/>
        </w:numPr>
        <w:tabs>
          <w:tab w:val="left" w:pos="1219"/>
        </w:tabs>
        <w:spacing w:line="237" w:lineRule="auto"/>
        <w:ind w:right="146" w:firstLine="710"/>
        <w:jc w:val="both"/>
        <w:rPr>
          <w:rFonts w:ascii="Bookman Old Style" w:hAnsi="Bookman Old Style"/>
          <w:sz w:val="20"/>
        </w:rPr>
      </w:pPr>
      <w:r>
        <w:rPr>
          <w:rFonts w:ascii="Bookman Old Style" w:hAnsi="Bookman Old Style"/>
          <w:w w:val="105"/>
          <w:sz w:val="20"/>
        </w:rPr>
        <w:t xml:space="preserve">Definir las pautas de actuación específicas que permitan asegurar el cumplimiento del deber de protección del Ayuntamiento de Las Rozas de Madrid respecto a sus empleados públicos, en todo lo relativo a su salud, entendida esta como </w:t>
      </w:r>
      <w:r>
        <w:rPr>
          <w:rFonts w:ascii="Georgia" w:hAnsi="Georgia"/>
          <w:i/>
          <w:w w:val="105"/>
          <w:sz w:val="20"/>
        </w:rPr>
        <w:t>“El</w:t>
      </w:r>
      <w:r>
        <w:rPr>
          <w:rFonts w:ascii="Georgia" w:hAnsi="Georgia"/>
          <w:i/>
          <w:spacing w:val="40"/>
          <w:w w:val="105"/>
          <w:sz w:val="20"/>
        </w:rPr>
        <w:t xml:space="preserve"> </w:t>
      </w:r>
      <w:r>
        <w:rPr>
          <w:rFonts w:ascii="Georgia" w:hAnsi="Georgia"/>
          <w:i/>
          <w:w w:val="105"/>
          <w:sz w:val="20"/>
        </w:rPr>
        <w:t>estado</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bienestar</w:t>
      </w:r>
      <w:r>
        <w:rPr>
          <w:rFonts w:ascii="Georgia" w:hAnsi="Georgia"/>
          <w:i/>
          <w:spacing w:val="40"/>
          <w:w w:val="105"/>
          <w:sz w:val="20"/>
        </w:rPr>
        <w:t xml:space="preserve"> </w:t>
      </w:r>
      <w:r>
        <w:rPr>
          <w:rFonts w:ascii="Georgia" w:hAnsi="Georgia"/>
          <w:i/>
          <w:w w:val="105"/>
          <w:sz w:val="20"/>
        </w:rPr>
        <w:t>a</w:t>
      </w:r>
      <w:r>
        <w:rPr>
          <w:rFonts w:ascii="Georgia" w:hAnsi="Georgia"/>
          <w:i/>
          <w:spacing w:val="40"/>
          <w:w w:val="105"/>
          <w:sz w:val="20"/>
        </w:rPr>
        <w:t xml:space="preserve"> </w:t>
      </w:r>
      <w:r>
        <w:rPr>
          <w:rFonts w:ascii="Georgia" w:hAnsi="Georgia"/>
          <w:i/>
          <w:w w:val="105"/>
          <w:sz w:val="20"/>
        </w:rPr>
        <w:t>nivel</w:t>
      </w:r>
      <w:r>
        <w:rPr>
          <w:rFonts w:ascii="Georgia" w:hAnsi="Georgia"/>
          <w:i/>
          <w:spacing w:val="40"/>
          <w:w w:val="105"/>
          <w:sz w:val="20"/>
        </w:rPr>
        <w:t xml:space="preserve"> </w:t>
      </w:r>
      <w:r>
        <w:rPr>
          <w:rFonts w:ascii="Georgia" w:hAnsi="Georgia"/>
          <w:i/>
          <w:w w:val="105"/>
          <w:sz w:val="20"/>
        </w:rPr>
        <w:t>físico,</w:t>
      </w:r>
      <w:r>
        <w:rPr>
          <w:rFonts w:ascii="Georgia" w:hAnsi="Georgia"/>
          <w:i/>
          <w:spacing w:val="40"/>
          <w:w w:val="105"/>
          <w:sz w:val="20"/>
        </w:rPr>
        <w:t xml:space="preserve"> </w:t>
      </w:r>
      <w:r>
        <w:rPr>
          <w:rFonts w:ascii="Georgia" w:hAnsi="Georgia"/>
          <w:i/>
          <w:w w:val="105"/>
          <w:sz w:val="20"/>
        </w:rPr>
        <w:t>psíquico</w:t>
      </w:r>
      <w:r>
        <w:rPr>
          <w:rFonts w:ascii="Georgia" w:hAnsi="Georgia"/>
          <w:i/>
          <w:spacing w:val="40"/>
          <w:w w:val="105"/>
          <w:sz w:val="20"/>
        </w:rPr>
        <w:t xml:space="preserve"> </w:t>
      </w:r>
      <w:r>
        <w:rPr>
          <w:rFonts w:ascii="Georgia" w:hAnsi="Georgia"/>
          <w:i/>
          <w:w w:val="105"/>
          <w:sz w:val="20"/>
        </w:rPr>
        <w:t>y</w:t>
      </w:r>
      <w:r>
        <w:rPr>
          <w:rFonts w:ascii="Georgia" w:hAnsi="Georgia"/>
          <w:i/>
          <w:spacing w:val="40"/>
          <w:w w:val="105"/>
          <w:sz w:val="20"/>
        </w:rPr>
        <w:t xml:space="preserve"> </w:t>
      </w:r>
      <w:r>
        <w:rPr>
          <w:rFonts w:ascii="Georgia" w:hAnsi="Georgia"/>
          <w:i/>
          <w:w w:val="105"/>
          <w:sz w:val="20"/>
        </w:rPr>
        <w:t>social”</w:t>
      </w:r>
      <w:r>
        <w:rPr>
          <w:rFonts w:ascii="Bookman Old Style" w:hAnsi="Bookman Old Style"/>
          <w:w w:val="105"/>
          <w:sz w:val="20"/>
        </w:rPr>
        <w:t>.</w:t>
      </w:r>
    </w:p>
    <w:p w14:paraId="00141DDA" w14:textId="77777777" w:rsidR="001F3E5D" w:rsidRDefault="001F3E5D">
      <w:pPr>
        <w:pStyle w:val="Textoindependiente"/>
        <w:spacing w:before="1"/>
        <w:rPr>
          <w:rFonts w:ascii="Bookman Old Style"/>
        </w:rPr>
      </w:pPr>
    </w:p>
    <w:p w14:paraId="1EC9F383" w14:textId="77777777" w:rsidR="001F3E5D" w:rsidRDefault="00000000">
      <w:pPr>
        <w:pStyle w:val="Prrafodelista"/>
        <w:numPr>
          <w:ilvl w:val="0"/>
          <w:numId w:val="38"/>
        </w:numPr>
        <w:tabs>
          <w:tab w:val="left" w:pos="1153"/>
        </w:tabs>
        <w:spacing w:line="237" w:lineRule="auto"/>
        <w:ind w:right="146" w:firstLine="710"/>
        <w:jc w:val="both"/>
        <w:rPr>
          <w:rFonts w:ascii="Bookman Old Style" w:hAnsi="Bookman Old Style"/>
          <w:sz w:val="20"/>
        </w:rPr>
      </w:pPr>
      <w:r>
        <w:rPr>
          <w:rFonts w:ascii="Bookman Old Style" w:hAnsi="Bookman Old Style"/>
          <w:w w:val="105"/>
          <w:sz w:val="20"/>
        </w:rPr>
        <w:t>Evitar, prevenir, identificar, comunicar, investigar, actuar, reparar y vigilar cualquier conflicto laboral que pueda producir un daño en la salud de los afectados y especialmente los casos de especial gravedad por conductas que puedan ser constitutivas de acoso laboral, sexual o por razón de sexo, en el Ayuntamiento de Las Rozas de Madrid y en los organismos dependientes de éste. Para ello se establecen los siguientes objetivos específicos:</w:t>
      </w:r>
    </w:p>
    <w:p w14:paraId="448FAEB9" w14:textId="77777777" w:rsidR="001F3E5D" w:rsidRDefault="001F3E5D">
      <w:pPr>
        <w:pStyle w:val="Textoindependiente"/>
        <w:spacing w:before="1"/>
        <w:rPr>
          <w:rFonts w:ascii="Bookman Old Style"/>
        </w:rPr>
      </w:pPr>
    </w:p>
    <w:p w14:paraId="572ED748" w14:textId="77777777" w:rsidR="001F3E5D" w:rsidRDefault="00000000">
      <w:pPr>
        <w:pStyle w:val="Prrafodelista"/>
        <w:numPr>
          <w:ilvl w:val="1"/>
          <w:numId w:val="38"/>
        </w:numPr>
        <w:tabs>
          <w:tab w:val="left" w:pos="1131"/>
        </w:tabs>
        <w:spacing w:line="237" w:lineRule="auto"/>
        <w:ind w:right="145" w:firstLine="710"/>
        <w:jc w:val="both"/>
        <w:rPr>
          <w:rFonts w:ascii="Bookman Old Style" w:hAnsi="Bookman Old Style"/>
          <w:sz w:val="20"/>
        </w:rPr>
      </w:pPr>
      <w:r>
        <w:rPr>
          <w:rFonts w:ascii="Bookman Old Style" w:hAnsi="Bookman Old Style"/>
          <w:w w:val="105"/>
          <w:sz w:val="20"/>
        </w:rPr>
        <w:t>Informar a los empleados municipales de la existencia de un canal interno de información (CII) y del Procedimiento de Gestión de Informaciones para comunicar infracciones del Derecho Laboral en materia de seguridad y salud en el trabajo, centradas especialmente en materia de conflictos laborales y acoso.</w:t>
      </w:r>
    </w:p>
    <w:p w14:paraId="3B05CA76" w14:textId="77777777" w:rsidR="001F3E5D" w:rsidRDefault="001F3E5D">
      <w:pPr>
        <w:pStyle w:val="Textoindependiente"/>
        <w:spacing w:before="1"/>
        <w:rPr>
          <w:rFonts w:ascii="Bookman Old Style"/>
        </w:rPr>
      </w:pPr>
    </w:p>
    <w:p w14:paraId="6834DA85" w14:textId="77777777" w:rsidR="001F3E5D" w:rsidRDefault="00000000">
      <w:pPr>
        <w:pStyle w:val="Prrafodelista"/>
        <w:numPr>
          <w:ilvl w:val="1"/>
          <w:numId w:val="38"/>
        </w:numPr>
        <w:tabs>
          <w:tab w:val="left" w:pos="1170"/>
        </w:tabs>
        <w:spacing w:before="1" w:line="237" w:lineRule="auto"/>
        <w:ind w:right="148" w:firstLine="710"/>
        <w:jc w:val="both"/>
        <w:rPr>
          <w:rFonts w:ascii="Bookman Old Style" w:hAnsi="Bookman Old Style"/>
          <w:sz w:val="20"/>
        </w:rPr>
      </w:pPr>
      <w:r>
        <w:rPr>
          <w:rFonts w:ascii="Bookman Old Style" w:hAnsi="Bookman Old Style"/>
          <w:w w:val="105"/>
          <w:sz w:val="20"/>
        </w:rPr>
        <w:t>Informar, formar y sensibilizar a los empleados municipales en materia de conflictos</w:t>
      </w:r>
      <w:r>
        <w:rPr>
          <w:rFonts w:ascii="Bookman Old Style" w:hAnsi="Bookman Old Style"/>
          <w:spacing w:val="-9"/>
          <w:w w:val="105"/>
          <w:sz w:val="20"/>
        </w:rPr>
        <w:t xml:space="preserve"> </w:t>
      </w:r>
      <w:r>
        <w:rPr>
          <w:rFonts w:ascii="Bookman Old Style" w:hAnsi="Bookman Old Style"/>
          <w:w w:val="105"/>
          <w:sz w:val="20"/>
        </w:rPr>
        <w:t>laborales,</w:t>
      </w:r>
      <w:r>
        <w:rPr>
          <w:rFonts w:ascii="Bookman Old Style" w:hAnsi="Bookman Old Style"/>
          <w:spacing w:val="-10"/>
          <w:w w:val="105"/>
          <w:sz w:val="20"/>
        </w:rPr>
        <w:t xml:space="preserve"> </w:t>
      </w:r>
      <w:r>
        <w:rPr>
          <w:rFonts w:ascii="Bookman Old Style" w:hAnsi="Bookman Old Style"/>
          <w:w w:val="105"/>
          <w:sz w:val="20"/>
        </w:rPr>
        <w:t>acoso</w:t>
      </w:r>
      <w:r>
        <w:rPr>
          <w:rFonts w:ascii="Bookman Old Style" w:hAnsi="Bookman Old Style"/>
          <w:spacing w:val="-11"/>
          <w:w w:val="105"/>
          <w:sz w:val="20"/>
        </w:rPr>
        <w:t xml:space="preserve"> </w:t>
      </w:r>
      <w:r>
        <w:rPr>
          <w:rFonts w:ascii="Bookman Old Style" w:hAnsi="Bookman Old Style"/>
          <w:w w:val="105"/>
          <w:sz w:val="20"/>
        </w:rPr>
        <w:t>laboral,</w:t>
      </w:r>
      <w:r>
        <w:rPr>
          <w:rFonts w:ascii="Bookman Old Style" w:hAnsi="Bookman Old Style"/>
          <w:spacing w:val="-10"/>
          <w:w w:val="105"/>
          <w:sz w:val="20"/>
        </w:rPr>
        <w:t xml:space="preserve"> </w:t>
      </w:r>
      <w:r>
        <w:rPr>
          <w:rFonts w:ascii="Bookman Old Style" w:hAnsi="Bookman Old Style"/>
          <w:w w:val="105"/>
          <w:sz w:val="20"/>
        </w:rPr>
        <w:t>sexual</w:t>
      </w:r>
      <w:r>
        <w:rPr>
          <w:rFonts w:ascii="Bookman Old Style" w:hAnsi="Bookman Old Style"/>
          <w:spacing w:val="-9"/>
          <w:w w:val="105"/>
          <w:sz w:val="20"/>
        </w:rPr>
        <w:t xml:space="preserve"> </w:t>
      </w:r>
      <w:r>
        <w:rPr>
          <w:rFonts w:ascii="Bookman Old Style" w:hAnsi="Bookman Old Style"/>
          <w:w w:val="105"/>
          <w:sz w:val="20"/>
        </w:rPr>
        <w:t>y</w:t>
      </w:r>
      <w:r>
        <w:rPr>
          <w:rFonts w:ascii="Bookman Old Style" w:hAnsi="Bookman Old Style"/>
          <w:spacing w:val="-12"/>
          <w:w w:val="105"/>
          <w:sz w:val="20"/>
        </w:rPr>
        <w:t xml:space="preserve"> </w:t>
      </w:r>
      <w:r>
        <w:rPr>
          <w:rFonts w:ascii="Bookman Old Style" w:hAnsi="Bookman Old Style"/>
          <w:w w:val="105"/>
          <w:sz w:val="20"/>
        </w:rPr>
        <w:t>por</w:t>
      </w:r>
      <w:r>
        <w:rPr>
          <w:rFonts w:ascii="Bookman Old Style" w:hAnsi="Bookman Old Style"/>
          <w:spacing w:val="-10"/>
          <w:w w:val="105"/>
          <w:sz w:val="20"/>
        </w:rPr>
        <w:t xml:space="preserve"> </w:t>
      </w:r>
      <w:r>
        <w:rPr>
          <w:rFonts w:ascii="Bookman Old Style" w:hAnsi="Bookman Old Style"/>
          <w:w w:val="105"/>
          <w:sz w:val="20"/>
        </w:rPr>
        <w:t>razón</w:t>
      </w:r>
      <w:r>
        <w:rPr>
          <w:rFonts w:ascii="Bookman Old Style" w:hAnsi="Bookman Old Style"/>
          <w:spacing w:val="-11"/>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sexo,</w:t>
      </w:r>
      <w:r>
        <w:rPr>
          <w:rFonts w:ascii="Bookman Old Style" w:hAnsi="Bookman Old Style"/>
          <w:spacing w:val="-8"/>
          <w:w w:val="105"/>
          <w:sz w:val="20"/>
        </w:rPr>
        <w:t xml:space="preserve"> </w:t>
      </w:r>
      <w:r>
        <w:rPr>
          <w:rFonts w:ascii="Bookman Old Style" w:hAnsi="Bookman Old Style"/>
          <w:w w:val="105"/>
          <w:sz w:val="20"/>
        </w:rPr>
        <w:t>incluidos</w:t>
      </w:r>
      <w:r>
        <w:rPr>
          <w:rFonts w:ascii="Bookman Old Style" w:hAnsi="Bookman Old Style"/>
          <w:spacing w:val="-9"/>
          <w:w w:val="105"/>
          <w:sz w:val="20"/>
        </w:rPr>
        <w:t xml:space="preserve"> </w:t>
      </w:r>
      <w:r>
        <w:rPr>
          <w:rFonts w:ascii="Bookman Old Style" w:hAnsi="Bookman Old Style"/>
          <w:w w:val="105"/>
          <w:sz w:val="20"/>
        </w:rPr>
        <w:t>los</w:t>
      </w:r>
      <w:r>
        <w:rPr>
          <w:rFonts w:ascii="Bookman Old Style" w:hAnsi="Bookman Old Style"/>
          <w:spacing w:val="-11"/>
          <w:w w:val="105"/>
          <w:sz w:val="20"/>
        </w:rPr>
        <w:t xml:space="preserve"> </w:t>
      </w:r>
      <w:r>
        <w:rPr>
          <w:rFonts w:ascii="Bookman Old Style" w:hAnsi="Bookman Old Style"/>
          <w:w w:val="105"/>
          <w:sz w:val="20"/>
        </w:rPr>
        <w:t>cometidos</w:t>
      </w:r>
      <w:r>
        <w:rPr>
          <w:rFonts w:ascii="Bookman Old Style" w:hAnsi="Bookman Old Style"/>
          <w:spacing w:val="-9"/>
          <w:w w:val="105"/>
          <w:sz w:val="20"/>
        </w:rPr>
        <w:t xml:space="preserve"> </w:t>
      </w:r>
      <w:r>
        <w:rPr>
          <w:rFonts w:ascii="Bookman Old Style" w:hAnsi="Bookman Old Style"/>
          <w:w w:val="105"/>
          <w:sz w:val="20"/>
        </w:rPr>
        <w:t>en el</w:t>
      </w:r>
      <w:r>
        <w:rPr>
          <w:rFonts w:ascii="Bookman Old Style" w:hAnsi="Bookman Old Style"/>
          <w:spacing w:val="-3"/>
          <w:w w:val="105"/>
          <w:sz w:val="20"/>
        </w:rPr>
        <w:t xml:space="preserve"> </w:t>
      </w:r>
      <w:r>
        <w:rPr>
          <w:rFonts w:ascii="Bookman Old Style" w:hAnsi="Bookman Old Style"/>
          <w:w w:val="105"/>
          <w:sz w:val="20"/>
        </w:rPr>
        <w:t>ámbito</w:t>
      </w:r>
      <w:r>
        <w:rPr>
          <w:rFonts w:ascii="Bookman Old Style" w:hAnsi="Bookman Old Style"/>
          <w:spacing w:val="-3"/>
          <w:w w:val="105"/>
          <w:sz w:val="20"/>
        </w:rPr>
        <w:t xml:space="preserve"> </w:t>
      </w:r>
      <w:r>
        <w:rPr>
          <w:rFonts w:ascii="Bookman Old Style" w:hAnsi="Bookman Old Style"/>
          <w:w w:val="105"/>
          <w:sz w:val="20"/>
        </w:rPr>
        <w:t>digital,</w:t>
      </w:r>
      <w:r>
        <w:rPr>
          <w:rFonts w:ascii="Bookman Old Style" w:hAnsi="Bookman Old Style"/>
          <w:spacing w:val="-2"/>
          <w:w w:val="105"/>
          <w:sz w:val="20"/>
        </w:rPr>
        <w:t xml:space="preserve"> </w:t>
      </w:r>
      <w:r>
        <w:rPr>
          <w:rFonts w:ascii="Bookman Old Style" w:hAnsi="Bookman Old Style"/>
          <w:w w:val="105"/>
          <w:sz w:val="20"/>
        </w:rPr>
        <w:t>dando</w:t>
      </w:r>
      <w:r>
        <w:rPr>
          <w:rFonts w:ascii="Bookman Old Style" w:hAnsi="Bookman Old Style"/>
          <w:spacing w:val="-3"/>
          <w:w w:val="105"/>
          <w:sz w:val="20"/>
        </w:rPr>
        <w:t xml:space="preserve"> </w:t>
      </w:r>
      <w:r>
        <w:rPr>
          <w:rFonts w:ascii="Bookman Old Style" w:hAnsi="Bookman Old Style"/>
          <w:w w:val="105"/>
          <w:sz w:val="20"/>
        </w:rPr>
        <w:t>pautas</w:t>
      </w:r>
      <w:r>
        <w:rPr>
          <w:rFonts w:ascii="Bookman Old Style" w:hAnsi="Bookman Old Style"/>
          <w:spacing w:val="-1"/>
          <w:w w:val="105"/>
          <w:sz w:val="20"/>
        </w:rPr>
        <w:t xml:space="preserve"> </w:t>
      </w:r>
      <w:r>
        <w:rPr>
          <w:rFonts w:ascii="Bookman Old Style" w:hAnsi="Bookman Old Style"/>
          <w:w w:val="105"/>
          <w:sz w:val="20"/>
        </w:rPr>
        <w:t>para</w:t>
      </w:r>
      <w:r>
        <w:rPr>
          <w:rFonts w:ascii="Bookman Old Style" w:hAnsi="Bookman Old Style"/>
          <w:spacing w:val="-4"/>
          <w:w w:val="105"/>
          <w:sz w:val="20"/>
        </w:rPr>
        <w:t xml:space="preserve"> </w:t>
      </w:r>
      <w:r>
        <w:rPr>
          <w:rFonts w:ascii="Bookman Old Style" w:hAnsi="Bookman Old Style"/>
          <w:w w:val="105"/>
          <w:sz w:val="20"/>
        </w:rPr>
        <w:t>identificar</w:t>
      </w:r>
      <w:r>
        <w:rPr>
          <w:rFonts w:ascii="Bookman Old Style" w:hAnsi="Bookman Old Style"/>
          <w:spacing w:val="-2"/>
          <w:w w:val="105"/>
          <w:sz w:val="20"/>
        </w:rPr>
        <w:t xml:space="preserve"> </w:t>
      </w:r>
      <w:r>
        <w:rPr>
          <w:rFonts w:ascii="Bookman Old Style" w:hAnsi="Bookman Old Style"/>
          <w:w w:val="105"/>
          <w:sz w:val="20"/>
        </w:rPr>
        <w:t>dichas</w:t>
      </w:r>
      <w:r>
        <w:rPr>
          <w:rFonts w:ascii="Bookman Old Style" w:hAnsi="Bookman Old Style"/>
          <w:spacing w:val="-3"/>
          <w:w w:val="105"/>
          <w:sz w:val="20"/>
        </w:rPr>
        <w:t xml:space="preserve"> </w:t>
      </w:r>
      <w:r>
        <w:rPr>
          <w:rFonts w:ascii="Bookman Old Style" w:hAnsi="Bookman Old Style"/>
          <w:w w:val="105"/>
          <w:sz w:val="20"/>
        </w:rPr>
        <w:t>situaciones, prevenir y</w:t>
      </w:r>
      <w:r>
        <w:rPr>
          <w:rFonts w:ascii="Bookman Old Style" w:hAnsi="Bookman Old Style"/>
          <w:spacing w:val="-4"/>
          <w:w w:val="105"/>
          <w:sz w:val="20"/>
        </w:rPr>
        <w:t xml:space="preserve"> </w:t>
      </w:r>
      <w:r>
        <w:rPr>
          <w:rFonts w:ascii="Bookman Old Style" w:hAnsi="Bookman Old Style"/>
          <w:w w:val="105"/>
          <w:sz w:val="20"/>
        </w:rPr>
        <w:t>evitar</w:t>
      </w:r>
      <w:r>
        <w:rPr>
          <w:rFonts w:ascii="Bookman Old Style" w:hAnsi="Bookman Old Style"/>
          <w:spacing w:val="-2"/>
          <w:w w:val="105"/>
          <w:sz w:val="20"/>
        </w:rPr>
        <w:t xml:space="preserve"> </w:t>
      </w:r>
      <w:r>
        <w:rPr>
          <w:rFonts w:ascii="Bookman Old Style" w:hAnsi="Bookman Old Style"/>
          <w:w w:val="105"/>
          <w:sz w:val="20"/>
        </w:rPr>
        <w:t>que se produzcan. Se considera una medida trascendental la difusión efectiva del presente protocolo, así como la formación específica, a todo el personal municipal.</w:t>
      </w:r>
    </w:p>
    <w:p w14:paraId="4EB00F5C" w14:textId="77777777" w:rsidR="001F3E5D" w:rsidRDefault="001F3E5D">
      <w:pPr>
        <w:pStyle w:val="Textoindependiente"/>
        <w:spacing w:before="1"/>
        <w:rPr>
          <w:rFonts w:ascii="Bookman Old Style"/>
        </w:rPr>
      </w:pPr>
    </w:p>
    <w:p w14:paraId="534A1D9A" w14:textId="77777777" w:rsidR="001F3E5D" w:rsidRDefault="00000000">
      <w:pPr>
        <w:pStyle w:val="Prrafodelista"/>
        <w:numPr>
          <w:ilvl w:val="1"/>
          <w:numId w:val="38"/>
        </w:numPr>
        <w:tabs>
          <w:tab w:val="left" w:pos="1176"/>
        </w:tabs>
        <w:spacing w:line="237" w:lineRule="auto"/>
        <w:ind w:right="145" w:firstLine="710"/>
        <w:jc w:val="both"/>
        <w:rPr>
          <w:rFonts w:ascii="Bookman Old Style" w:hAnsi="Bookman Old Style"/>
          <w:sz w:val="20"/>
        </w:rPr>
      </w:pPr>
      <w:r>
        <w:rPr>
          <w:rFonts w:ascii="Bookman Old Style" w:hAnsi="Bookman Old Style"/>
          <w:w w:val="105"/>
          <w:sz w:val="20"/>
        </w:rPr>
        <w:t>Disponer de la organización específica y de las medidas necesarias para atender y resolver los conflictos que se produzcan y garantizar durante todo el proceso el respeto a la presunción de inocencia y al</w:t>
      </w:r>
      <w:r>
        <w:rPr>
          <w:rFonts w:ascii="Bookman Old Style" w:hAnsi="Bookman Old Style"/>
          <w:spacing w:val="-1"/>
          <w:w w:val="105"/>
          <w:sz w:val="20"/>
        </w:rPr>
        <w:t xml:space="preserve"> </w:t>
      </w:r>
      <w:r>
        <w:rPr>
          <w:rFonts w:ascii="Bookman Old Style" w:hAnsi="Bookman Old Style"/>
          <w:w w:val="105"/>
          <w:sz w:val="20"/>
        </w:rPr>
        <w:t>honor de</w:t>
      </w:r>
      <w:r>
        <w:rPr>
          <w:rFonts w:ascii="Bookman Old Style" w:hAnsi="Bookman Old Style"/>
          <w:spacing w:val="-1"/>
          <w:w w:val="105"/>
          <w:sz w:val="20"/>
        </w:rPr>
        <w:t xml:space="preserve"> </w:t>
      </w:r>
      <w:r>
        <w:rPr>
          <w:rFonts w:ascii="Bookman Old Style" w:hAnsi="Bookman Old Style"/>
          <w:w w:val="105"/>
          <w:sz w:val="20"/>
        </w:rPr>
        <w:t>las</w:t>
      </w:r>
      <w:r>
        <w:rPr>
          <w:rFonts w:ascii="Bookman Old Style" w:hAnsi="Bookman Old Style"/>
          <w:spacing w:val="-1"/>
          <w:w w:val="105"/>
          <w:sz w:val="20"/>
        </w:rPr>
        <w:t xml:space="preserve"> </w:t>
      </w:r>
      <w:r>
        <w:rPr>
          <w:rFonts w:ascii="Bookman Old Style" w:hAnsi="Bookman Old Style"/>
          <w:w w:val="105"/>
          <w:sz w:val="20"/>
        </w:rPr>
        <w:t>personas afectadas, así</w:t>
      </w:r>
      <w:r>
        <w:rPr>
          <w:rFonts w:ascii="Bookman Old Style" w:hAnsi="Bookman Old Style"/>
          <w:spacing w:val="-1"/>
          <w:w w:val="105"/>
          <w:sz w:val="20"/>
        </w:rPr>
        <w:t xml:space="preserve"> </w:t>
      </w:r>
      <w:r>
        <w:rPr>
          <w:rFonts w:ascii="Bookman Old Style" w:hAnsi="Bookman Old Style"/>
          <w:w w:val="105"/>
          <w:sz w:val="20"/>
        </w:rPr>
        <w:t>como</w:t>
      </w:r>
      <w:r>
        <w:rPr>
          <w:rFonts w:ascii="Bookman Old Style" w:hAnsi="Bookman Old Style"/>
          <w:spacing w:val="-1"/>
          <w:w w:val="105"/>
          <w:sz w:val="20"/>
        </w:rPr>
        <w:t xml:space="preserve"> </w:t>
      </w:r>
      <w:r>
        <w:rPr>
          <w:rFonts w:ascii="Bookman Old Style" w:hAnsi="Bookman Old Style"/>
          <w:w w:val="105"/>
          <w:sz w:val="20"/>
        </w:rPr>
        <w:t>a las disposiciones sobre protección de datos personales y de protección del informante</w:t>
      </w:r>
      <w:r>
        <w:rPr>
          <w:rFonts w:ascii="Bookman Old Style" w:hAnsi="Bookman Old Style"/>
          <w:color w:val="6E2E9F"/>
          <w:w w:val="105"/>
          <w:sz w:val="20"/>
        </w:rPr>
        <w:t>.</w:t>
      </w:r>
    </w:p>
    <w:p w14:paraId="5D5E8D56" w14:textId="77777777" w:rsidR="001F3E5D" w:rsidRDefault="001F3E5D">
      <w:pPr>
        <w:pStyle w:val="Prrafodelista"/>
        <w:spacing w:line="237" w:lineRule="auto"/>
        <w:rPr>
          <w:rFonts w:ascii="Bookman Old Style" w:hAnsi="Bookman Old Style"/>
          <w:sz w:val="20"/>
        </w:rPr>
        <w:sectPr w:rsidR="001F3E5D">
          <w:pgSz w:w="11910" w:h="16840"/>
          <w:pgMar w:top="2280" w:right="1275" w:bottom="1260" w:left="1275" w:header="319" w:footer="1060" w:gutter="0"/>
          <w:cols w:space="720"/>
        </w:sectPr>
      </w:pPr>
    </w:p>
    <w:p w14:paraId="0F6107C4" w14:textId="3E73CE76"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92480" behindDoc="0" locked="0" layoutInCell="1" allowOverlap="1" wp14:anchorId="7BA0799B" wp14:editId="56663C06">
                <wp:simplePos x="0" y="0"/>
                <wp:positionH relativeFrom="page">
                  <wp:posOffset>6807090</wp:posOffset>
                </wp:positionH>
                <wp:positionV relativeFrom="page">
                  <wp:posOffset>2818857</wp:posOffset>
                </wp:positionV>
                <wp:extent cx="419734" cy="318706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4E63D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5952D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BA0799B" id="Textbox 392" o:spid="_x0000_s1220" type="#_x0000_t202" style="position:absolute;left:0;text-align:left;margin-left:536pt;margin-top:221.95pt;width:33.05pt;height:250.95pt;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kz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ZbIr0sc8xnG2gPpIYWktByXFCNDTTfhuOvnYyas/6L&#10;JwPzMpySeEo2pySm/iOUlckaPXzYJTC2MLo8MzGiyRRN0xbl0f/5X7ouu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lI2T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04E63D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5952D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1873B6C8"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2A37E28F"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3CFB61DD"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12E633EE" w14:textId="77777777" w:rsidR="001F3E5D" w:rsidRDefault="001F3E5D">
      <w:pPr>
        <w:pStyle w:val="Textoindependiente"/>
        <w:rPr>
          <w:rFonts w:ascii="Segoe UI Symbol"/>
          <w:sz w:val="16"/>
        </w:rPr>
      </w:pPr>
    </w:p>
    <w:p w14:paraId="2462E05E" w14:textId="77777777" w:rsidR="001F3E5D" w:rsidRDefault="001F3E5D">
      <w:pPr>
        <w:pStyle w:val="Textoindependiente"/>
        <w:spacing w:before="91"/>
        <w:rPr>
          <w:rFonts w:ascii="Segoe UI Symbol"/>
          <w:sz w:val="16"/>
        </w:rPr>
      </w:pPr>
    </w:p>
    <w:p w14:paraId="004644C1" w14:textId="77777777" w:rsidR="001F3E5D" w:rsidRDefault="00000000">
      <w:pPr>
        <w:pStyle w:val="Prrafodelista"/>
        <w:numPr>
          <w:ilvl w:val="1"/>
          <w:numId w:val="38"/>
        </w:numPr>
        <w:tabs>
          <w:tab w:val="left" w:pos="1156"/>
        </w:tabs>
        <w:spacing w:line="237" w:lineRule="auto"/>
        <w:ind w:right="150" w:firstLine="710"/>
        <w:jc w:val="both"/>
        <w:rPr>
          <w:rFonts w:ascii="Bookman Old Style" w:hAnsi="Bookman Old Style"/>
          <w:sz w:val="20"/>
        </w:rPr>
      </w:pPr>
      <w:r>
        <w:rPr>
          <w:rFonts w:ascii="Bookman Old Style" w:hAnsi="Bookman Old Style"/>
          <w:w w:val="105"/>
          <w:sz w:val="20"/>
        </w:rPr>
        <w:t>Garantizar la seguridad, integridad y dignidad de las personas afectadas, la protección</w:t>
      </w:r>
      <w:r>
        <w:rPr>
          <w:rFonts w:ascii="Bookman Old Style" w:hAnsi="Bookman Old Style"/>
          <w:spacing w:val="-2"/>
          <w:w w:val="105"/>
          <w:sz w:val="20"/>
        </w:rPr>
        <w:t xml:space="preserve"> </w:t>
      </w:r>
      <w:r>
        <w:rPr>
          <w:rFonts w:ascii="Bookman Old Style" w:hAnsi="Bookman Old Style"/>
          <w:w w:val="105"/>
          <w:sz w:val="20"/>
        </w:rPr>
        <w:t>del</w:t>
      </w:r>
      <w:r>
        <w:rPr>
          <w:rFonts w:ascii="Bookman Old Style" w:hAnsi="Bookman Old Style"/>
          <w:spacing w:val="-1"/>
          <w:w w:val="105"/>
          <w:sz w:val="20"/>
        </w:rPr>
        <w:t xml:space="preserve"> </w:t>
      </w:r>
      <w:r>
        <w:rPr>
          <w:rFonts w:ascii="Bookman Old Style" w:hAnsi="Bookman Old Style"/>
          <w:w w:val="105"/>
          <w:sz w:val="20"/>
        </w:rPr>
        <w:t>informante, la</w:t>
      </w:r>
      <w:r>
        <w:rPr>
          <w:rFonts w:ascii="Bookman Old Style" w:hAnsi="Bookman Old Style"/>
          <w:spacing w:val="-2"/>
          <w:w w:val="105"/>
          <w:sz w:val="20"/>
        </w:rPr>
        <w:t xml:space="preserve"> </w:t>
      </w:r>
      <w:r>
        <w:rPr>
          <w:rFonts w:ascii="Bookman Old Style" w:hAnsi="Bookman Old Style"/>
          <w:w w:val="105"/>
          <w:sz w:val="20"/>
        </w:rPr>
        <w:t>aplicación</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1"/>
          <w:w w:val="105"/>
          <w:sz w:val="20"/>
        </w:rPr>
        <w:t xml:space="preserve"> </w:t>
      </w:r>
      <w:r>
        <w:rPr>
          <w:rFonts w:ascii="Bookman Old Style" w:hAnsi="Bookman Old Style"/>
          <w:w w:val="105"/>
          <w:sz w:val="20"/>
        </w:rPr>
        <w:t>las</w:t>
      </w:r>
      <w:r>
        <w:rPr>
          <w:rFonts w:ascii="Bookman Old Style" w:hAnsi="Bookman Old Style"/>
          <w:spacing w:val="-1"/>
          <w:w w:val="105"/>
          <w:sz w:val="20"/>
        </w:rPr>
        <w:t xml:space="preserve"> </w:t>
      </w:r>
      <w:r>
        <w:rPr>
          <w:rFonts w:ascii="Bookman Old Style" w:hAnsi="Bookman Old Style"/>
          <w:w w:val="105"/>
          <w:sz w:val="20"/>
        </w:rPr>
        <w:t>medidas</w:t>
      </w:r>
      <w:r>
        <w:rPr>
          <w:rFonts w:ascii="Bookman Old Style" w:hAnsi="Bookman Old Style"/>
          <w:spacing w:val="-1"/>
          <w:w w:val="105"/>
          <w:sz w:val="20"/>
        </w:rPr>
        <w:t xml:space="preserve"> </w:t>
      </w:r>
      <w:r>
        <w:rPr>
          <w:rFonts w:ascii="Bookman Old Style" w:hAnsi="Bookman Old Style"/>
          <w:w w:val="105"/>
          <w:sz w:val="20"/>
        </w:rPr>
        <w:t>que</w:t>
      </w:r>
      <w:r>
        <w:rPr>
          <w:rFonts w:ascii="Bookman Old Style" w:hAnsi="Bookman Old Style"/>
          <w:spacing w:val="-1"/>
          <w:w w:val="105"/>
          <w:sz w:val="20"/>
        </w:rPr>
        <w:t xml:space="preserve"> </w:t>
      </w:r>
      <w:r>
        <w:rPr>
          <w:rFonts w:ascii="Bookman Old Style" w:hAnsi="Bookman Old Style"/>
          <w:w w:val="105"/>
          <w:sz w:val="20"/>
        </w:rPr>
        <w:t>en cada caso</w:t>
      </w:r>
      <w:r>
        <w:rPr>
          <w:rFonts w:ascii="Bookman Old Style" w:hAnsi="Bookman Old Style"/>
          <w:spacing w:val="-1"/>
          <w:w w:val="105"/>
          <w:sz w:val="20"/>
        </w:rPr>
        <w:t xml:space="preserve"> </w:t>
      </w:r>
      <w:r>
        <w:rPr>
          <w:rFonts w:ascii="Bookman Old Style" w:hAnsi="Bookman Old Style"/>
          <w:w w:val="105"/>
          <w:sz w:val="20"/>
        </w:rPr>
        <w:t>procedan</w:t>
      </w:r>
      <w:r>
        <w:rPr>
          <w:rFonts w:ascii="Bookman Old Style" w:hAnsi="Bookman Old Style"/>
          <w:spacing w:val="-2"/>
          <w:w w:val="105"/>
          <w:sz w:val="20"/>
        </w:rPr>
        <w:t xml:space="preserve"> </w:t>
      </w:r>
      <w:r>
        <w:rPr>
          <w:rFonts w:ascii="Bookman Old Style" w:hAnsi="Bookman Old Style"/>
          <w:w w:val="105"/>
          <w:sz w:val="20"/>
        </w:rPr>
        <w:t>para la protección de las presuntas víctimas, con inclusión de las medidas cautelares que sean oportunas, la investigación y seguimiento de los conflictos laborales y, en su caso, la aplicación de las medidas sancionadoras pertinentes.</w:t>
      </w:r>
    </w:p>
    <w:p w14:paraId="22C841FC" w14:textId="77777777" w:rsidR="001F3E5D" w:rsidRDefault="00000000">
      <w:pPr>
        <w:pStyle w:val="Prrafodelista"/>
        <w:numPr>
          <w:ilvl w:val="0"/>
          <w:numId w:val="38"/>
        </w:numPr>
        <w:tabs>
          <w:tab w:val="left" w:pos="1147"/>
        </w:tabs>
        <w:spacing w:before="2" w:line="237" w:lineRule="auto"/>
        <w:ind w:right="144" w:firstLine="710"/>
        <w:jc w:val="both"/>
        <w:rPr>
          <w:rFonts w:ascii="Bookman Old Style" w:hAnsi="Bookman Old Style"/>
          <w:sz w:val="20"/>
        </w:rPr>
      </w:pPr>
      <w:r>
        <w:rPr>
          <w:rFonts w:ascii="Bookman Old Style" w:hAnsi="Bookman Old Style"/>
          <w:w w:val="105"/>
          <w:sz w:val="20"/>
        </w:rPr>
        <w:t>Garantizar los derechos fundamentales y básicos de los empleados públicos que se encuentren bajo el ámbito de organización y dirección del Ayuntamiento de Las Rozas de Madrid, definiendo y agilizando mecanismos de intervención ante situaciones de riesgo psicosocial que les puedan generar daños, asegurando en todo momento el cumplimiento de principios éticos y morales.</w:t>
      </w:r>
    </w:p>
    <w:p w14:paraId="779817EB" w14:textId="77777777" w:rsidR="001F3E5D" w:rsidRDefault="00000000">
      <w:pPr>
        <w:pStyle w:val="Prrafodelista"/>
        <w:numPr>
          <w:ilvl w:val="0"/>
          <w:numId w:val="38"/>
        </w:numPr>
        <w:tabs>
          <w:tab w:val="left" w:pos="1123"/>
        </w:tabs>
        <w:spacing w:before="4" w:line="237" w:lineRule="auto"/>
        <w:ind w:right="147" w:firstLine="710"/>
        <w:jc w:val="both"/>
        <w:rPr>
          <w:rFonts w:ascii="Bookman Old Style" w:hAnsi="Bookman Old Style"/>
          <w:sz w:val="20"/>
        </w:rPr>
      </w:pPr>
      <w:r>
        <w:rPr>
          <w:rFonts w:ascii="Bookman Old Style" w:hAnsi="Bookman Old Style"/>
          <w:w w:val="105"/>
          <w:sz w:val="20"/>
        </w:rPr>
        <w:t>Detectar precozmente posibles exposiciones a factores de riesgo psicosocial y proponer mejoras organizativas que disminuyan o controlen la exposición a los factores de riesgo detectados, pudiendo derivar en una revisión de la evaluación de riesgos y de la planificación preventiva.</w:t>
      </w:r>
    </w:p>
    <w:p w14:paraId="20DA8384" w14:textId="77777777" w:rsidR="001F3E5D" w:rsidRDefault="001F3E5D">
      <w:pPr>
        <w:pStyle w:val="Prrafodelista"/>
        <w:spacing w:line="237" w:lineRule="auto"/>
        <w:rPr>
          <w:rFonts w:ascii="Bookman Old Style" w:hAnsi="Bookman Old Style"/>
          <w:sz w:val="20"/>
        </w:rPr>
        <w:sectPr w:rsidR="001F3E5D">
          <w:pgSz w:w="11910" w:h="16840"/>
          <w:pgMar w:top="2280" w:right="1275" w:bottom="1260" w:left="1275" w:header="319" w:footer="1060" w:gutter="0"/>
          <w:cols w:space="720"/>
        </w:sectPr>
      </w:pPr>
    </w:p>
    <w:p w14:paraId="79F41D37" w14:textId="7BC44C6C"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93504" behindDoc="0" locked="0" layoutInCell="1" allowOverlap="1" wp14:anchorId="2B98A6CE" wp14:editId="1A43ECAD">
                <wp:simplePos x="0" y="0"/>
                <wp:positionH relativeFrom="page">
                  <wp:posOffset>6807090</wp:posOffset>
                </wp:positionH>
                <wp:positionV relativeFrom="page">
                  <wp:posOffset>2818857</wp:posOffset>
                </wp:positionV>
                <wp:extent cx="419734" cy="318706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6FA02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609D8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B98A6CE" id="Textbox 394" o:spid="_x0000_s1221" type="#_x0000_t202" style="position:absolute;left:0;text-align:left;margin-left:536pt;margin-top:221.95pt;width:33.05pt;height:250.9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D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V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UcQ8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16FA02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609D8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2511C503"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35BFCBA6"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19F464B1"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4FC7956B" w14:textId="77777777" w:rsidR="001F3E5D" w:rsidRDefault="001F3E5D">
      <w:pPr>
        <w:pStyle w:val="Textoindependiente"/>
        <w:spacing w:before="70"/>
        <w:rPr>
          <w:rFonts w:ascii="Segoe UI Symbol"/>
          <w:sz w:val="16"/>
        </w:rPr>
      </w:pPr>
    </w:p>
    <w:p w14:paraId="36BC0FC6" w14:textId="77777777" w:rsidR="001F3E5D" w:rsidRDefault="00000000">
      <w:pPr>
        <w:pStyle w:val="Textoindependiente"/>
        <w:ind w:left="855"/>
        <w:rPr>
          <w:rFonts w:ascii="Bookman Old Style" w:hAnsi="Bookman Old Style"/>
          <w:b/>
        </w:rPr>
      </w:pPr>
      <w:r>
        <w:rPr>
          <w:rFonts w:ascii="Bookman Old Style" w:hAnsi="Bookman Old Style"/>
          <w:b/>
          <w:w w:val="110"/>
        </w:rPr>
        <w:t>ARTÍCULO</w:t>
      </w:r>
      <w:r>
        <w:rPr>
          <w:rFonts w:ascii="Bookman Old Style" w:hAnsi="Bookman Old Style"/>
          <w:b/>
          <w:spacing w:val="-9"/>
          <w:w w:val="110"/>
        </w:rPr>
        <w:t xml:space="preserve"> </w:t>
      </w:r>
      <w:r>
        <w:rPr>
          <w:rFonts w:ascii="Bookman Old Style" w:hAnsi="Bookman Old Style"/>
          <w:b/>
          <w:w w:val="110"/>
        </w:rPr>
        <w:t>3.</w:t>
      </w:r>
      <w:r>
        <w:rPr>
          <w:rFonts w:ascii="Bookman Old Style" w:hAnsi="Bookman Old Style"/>
          <w:b/>
          <w:spacing w:val="-9"/>
          <w:w w:val="110"/>
        </w:rPr>
        <w:t xml:space="preserve"> </w:t>
      </w:r>
      <w:r>
        <w:rPr>
          <w:rFonts w:ascii="Bookman Old Style" w:hAnsi="Bookman Old Style"/>
          <w:b/>
          <w:w w:val="110"/>
        </w:rPr>
        <w:t>ÁMBITO</w:t>
      </w:r>
      <w:r>
        <w:rPr>
          <w:rFonts w:ascii="Bookman Old Style" w:hAnsi="Bookman Old Style"/>
          <w:b/>
          <w:spacing w:val="-8"/>
          <w:w w:val="110"/>
        </w:rPr>
        <w:t xml:space="preserve"> </w:t>
      </w:r>
      <w:r>
        <w:rPr>
          <w:rFonts w:ascii="Bookman Old Style" w:hAnsi="Bookman Old Style"/>
          <w:b/>
          <w:w w:val="110"/>
        </w:rPr>
        <w:t>DE</w:t>
      </w:r>
      <w:r>
        <w:rPr>
          <w:rFonts w:ascii="Bookman Old Style" w:hAnsi="Bookman Old Style"/>
          <w:b/>
          <w:spacing w:val="-10"/>
          <w:w w:val="110"/>
        </w:rPr>
        <w:t xml:space="preserve"> </w:t>
      </w:r>
      <w:r>
        <w:rPr>
          <w:rFonts w:ascii="Bookman Old Style" w:hAnsi="Bookman Old Style"/>
          <w:b/>
          <w:w w:val="110"/>
        </w:rPr>
        <w:t>APLICACIÓN</w:t>
      </w:r>
      <w:r>
        <w:rPr>
          <w:rFonts w:ascii="Bookman Old Style" w:hAnsi="Bookman Old Style"/>
          <w:b/>
          <w:spacing w:val="-10"/>
          <w:w w:val="110"/>
        </w:rPr>
        <w:t xml:space="preserve"> </w:t>
      </w:r>
      <w:r>
        <w:rPr>
          <w:rFonts w:ascii="Bookman Old Style" w:hAnsi="Bookman Old Style"/>
          <w:b/>
          <w:spacing w:val="-2"/>
          <w:w w:val="110"/>
        </w:rPr>
        <w:t>FUNCIONAL.</w:t>
      </w:r>
    </w:p>
    <w:p w14:paraId="67B5F9F7" w14:textId="77777777" w:rsidR="001F3E5D" w:rsidRDefault="00000000">
      <w:pPr>
        <w:pStyle w:val="Textoindependiente"/>
        <w:spacing w:before="233" w:line="237" w:lineRule="auto"/>
        <w:ind w:left="145" w:right="143" w:firstLine="710"/>
        <w:jc w:val="both"/>
        <w:rPr>
          <w:rFonts w:ascii="Bookman Old Style" w:hAnsi="Bookman Old Style"/>
        </w:rPr>
      </w:pPr>
      <w:r>
        <w:rPr>
          <w:rFonts w:ascii="Bookman Old Style" w:hAnsi="Bookman Old Style"/>
          <w:w w:val="105"/>
        </w:rPr>
        <w:t>El presente Protocolo para la Prevención de Conductas Inaceptables en el</w:t>
      </w:r>
      <w:r>
        <w:rPr>
          <w:rFonts w:ascii="Bookman Old Style" w:hAnsi="Bookman Old Style"/>
          <w:spacing w:val="40"/>
          <w:w w:val="105"/>
        </w:rPr>
        <w:t xml:space="preserve"> </w:t>
      </w:r>
      <w:r>
        <w:rPr>
          <w:rFonts w:ascii="Bookman Old Style" w:hAnsi="Bookman Old Style"/>
          <w:w w:val="105"/>
        </w:rPr>
        <w:t>Trabajo incluye los conceptos, declaración de principios, medidas preventivas y protocolos</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actuación</w:t>
      </w:r>
      <w:r>
        <w:rPr>
          <w:rFonts w:ascii="Bookman Old Style" w:hAnsi="Bookman Old Style"/>
          <w:spacing w:val="-4"/>
          <w:w w:val="105"/>
        </w:rPr>
        <w:t xml:space="preserve"> </w:t>
      </w:r>
      <w:r>
        <w:rPr>
          <w:rFonts w:ascii="Bookman Old Style" w:hAnsi="Bookman Old Style"/>
          <w:w w:val="105"/>
        </w:rPr>
        <w:t>ante</w:t>
      </w:r>
      <w:r>
        <w:rPr>
          <w:rFonts w:ascii="Bookman Old Style" w:hAnsi="Bookman Old Style"/>
          <w:spacing w:val="-5"/>
          <w:w w:val="105"/>
        </w:rPr>
        <w:t xml:space="preserve"> </w:t>
      </w:r>
      <w:r>
        <w:rPr>
          <w:rFonts w:ascii="Bookman Old Style" w:hAnsi="Bookman Old Style"/>
          <w:w w:val="105"/>
        </w:rPr>
        <w:t>denuncias</w:t>
      </w:r>
      <w:r>
        <w:rPr>
          <w:rFonts w:ascii="Bookman Old Style" w:hAnsi="Bookman Old Style"/>
          <w:spacing w:val="-2"/>
          <w:w w:val="105"/>
        </w:rPr>
        <w:t xml:space="preserve"> </w:t>
      </w:r>
      <w:r>
        <w:rPr>
          <w:rFonts w:ascii="Bookman Old Style" w:hAnsi="Bookman Old Style"/>
          <w:w w:val="105"/>
        </w:rPr>
        <w:t>por</w:t>
      </w:r>
      <w:r>
        <w:rPr>
          <w:rFonts w:ascii="Bookman Old Style" w:hAnsi="Bookman Old Style"/>
          <w:spacing w:val="-4"/>
          <w:w w:val="105"/>
        </w:rPr>
        <w:t xml:space="preserve"> </w:t>
      </w:r>
      <w:r>
        <w:rPr>
          <w:rFonts w:ascii="Bookman Old Style" w:hAnsi="Bookman Old Style"/>
          <w:w w:val="105"/>
        </w:rPr>
        <w:t>situaciones</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acoso</w:t>
      </w:r>
      <w:r>
        <w:rPr>
          <w:rFonts w:ascii="Bookman Old Style" w:hAnsi="Bookman Old Style"/>
          <w:spacing w:val="-4"/>
          <w:w w:val="105"/>
        </w:rPr>
        <w:t xml:space="preserve"> </w:t>
      </w:r>
      <w:r>
        <w:rPr>
          <w:rFonts w:ascii="Bookman Old Style" w:hAnsi="Bookman Old Style"/>
          <w:w w:val="105"/>
        </w:rPr>
        <w:t>laboral,</w:t>
      </w:r>
      <w:r>
        <w:rPr>
          <w:rFonts w:ascii="Bookman Old Style" w:hAnsi="Bookman Old Style"/>
          <w:spacing w:val="-4"/>
          <w:w w:val="105"/>
        </w:rPr>
        <w:t xml:space="preserve"> </w:t>
      </w:r>
      <w:r>
        <w:rPr>
          <w:rFonts w:ascii="Bookman Old Style" w:hAnsi="Bookman Old Style"/>
          <w:w w:val="105"/>
        </w:rPr>
        <w:t>sexual</w:t>
      </w:r>
      <w:r>
        <w:rPr>
          <w:rFonts w:ascii="Bookman Old Style" w:hAnsi="Bookman Old Style"/>
          <w:spacing w:val="-4"/>
          <w:w w:val="105"/>
        </w:rPr>
        <w:t xml:space="preserve"> </w:t>
      </w:r>
      <w:r>
        <w:rPr>
          <w:rFonts w:ascii="Bookman Old Style" w:hAnsi="Bookman Old Style"/>
          <w:w w:val="105"/>
        </w:rPr>
        <w:t>y/o</w:t>
      </w:r>
      <w:r>
        <w:rPr>
          <w:rFonts w:ascii="Bookman Old Style" w:hAnsi="Bookman Old Style"/>
          <w:spacing w:val="-4"/>
          <w:w w:val="105"/>
        </w:rPr>
        <w:t xml:space="preserve"> </w:t>
      </w:r>
      <w:r>
        <w:rPr>
          <w:rFonts w:ascii="Bookman Old Style" w:hAnsi="Bookman Old Style"/>
          <w:w w:val="105"/>
        </w:rPr>
        <w:t>por razón</w:t>
      </w:r>
      <w:r>
        <w:rPr>
          <w:rFonts w:ascii="Bookman Old Style" w:hAnsi="Bookman Old Style"/>
          <w:spacing w:val="-11"/>
          <w:w w:val="105"/>
        </w:rPr>
        <w:t xml:space="preserve"> </w:t>
      </w:r>
      <w:r>
        <w:rPr>
          <w:rFonts w:ascii="Bookman Old Style" w:hAnsi="Bookman Old Style"/>
          <w:w w:val="105"/>
        </w:rPr>
        <w:t>de</w:t>
      </w:r>
      <w:r>
        <w:rPr>
          <w:rFonts w:ascii="Bookman Old Style" w:hAnsi="Bookman Old Style"/>
          <w:spacing w:val="-10"/>
          <w:w w:val="105"/>
        </w:rPr>
        <w:t xml:space="preserve"> </w:t>
      </w:r>
      <w:r>
        <w:rPr>
          <w:rFonts w:ascii="Bookman Old Style" w:hAnsi="Bookman Old Style"/>
          <w:w w:val="105"/>
        </w:rPr>
        <w:t>sexo</w:t>
      </w:r>
      <w:r>
        <w:rPr>
          <w:rFonts w:ascii="Bookman Old Style" w:hAnsi="Bookman Old Style"/>
          <w:spacing w:val="-10"/>
          <w:w w:val="105"/>
        </w:rPr>
        <w:t xml:space="preserve"> </w:t>
      </w:r>
      <w:r>
        <w:rPr>
          <w:rFonts w:ascii="Bookman Old Style" w:hAnsi="Bookman Old Style"/>
          <w:w w:val="105"/>
        </w:rPr>
        <w:t>y</w:t>
      </w:r>
      <w:r>
        <w:rPr>
          <w:rFonts w:ascii="Bookman Old Style" w:hAnsi="Bookman Old Style"/>
          <w:spacing w:val="-11"/>
          <w:w w:val="105"/>
        </w:rPr>
        <w:t xml:space="preserve"> </w:t>
      </w:r>
      <w:r>
        <w:rPr>
          <w:rFonts w:ascii="Bookman Old Style" w:hAnsi="Bookman Old Style"/>
          <w:w w:val="105"/>
        </w:rPr>
        <w:t>conflictos</w:t>
      </w:r>
      <w:r>
        <w:rPr>
          <w:rFonts w:ascii="Bookman Old Style" w:hAnsi="Bookman Old Style"/>
          <w:spacing w:val="-10"/>
          <w:w w:val="105"/>
        </w:rPr>
        <w:t xml:space="preserve"> </w:t>
      </w:r>
      <w:r>
        <w:rPr>
          <w:rFonts w:ascii="Bookman Old Style" w:hAnsi="Bookman Old Style"/>
          <w:w w:val="105"/>
        </w:rPr>
        <w:t>laborales,</w:t>
      </w:r>
      <w:r>
        <w:rPr>
          <w:rFonts w:ascii="Bookman Old Style" w:hAnsi="Bookman Old Style"/>
          <w:spacing w:val="-9"/>
          <w:w w:val="105"/>
        </w:rPr>
        <w:t xml:space="preserve"> </w:t>
      </w:r>
      <w:r>
        <w:rPr>
          <w:rFonts w:ascii="Bookman Old Style" w:hAnsi="Bookman Old Style"/>
          <w:w w:val="105"/>
        </w:rPr>
        <w:t>que</w:t>
      </w:r>
      <w:r>
        <w:rPr>
          <w:rFonts w:ascii="Bookman Old Style" w:hAnsi="Bookman Old Style"/>
          <w:spacing w:val="-10"/>
          <w:w w:val="105"/>
        </w:rPr>
        <w:t xml:space="preserve"> </w:t>
      </w:r>
      <w:r>
        <w:rPr>
          <w:rFonts w:ascii="Bookman Old Style" w:hAnsi="Bookman Old Style"/>
          <w:w w:val="105"/>
        </w:rPr>
        <w:t>se</w:t>
      </w:r>
      <w:r>
        <w:rPr>
          <w:rFonts w:ascii="Bookman Old Style" w:hAnsi="Bookman Old Style"/>
          <w:spacing w:val="-11"/>
          <w:w w:val="105"/>
        </w:rPr>
        <w:t xml:space="preserve"> </w:t>
      </w:r>
      <w:r>
        <w:rPr>
          <w:rFonts w:ascii="Bookman Old Style" w:hAnsi="Bookman Old Style"/>
          <w:w w:val="105"/>
        </w:rPr>
        <w:t>constituyen</w:t>
      </w:r>
      <w:r>
        <w:rPr>
          <w:rFonts w:ascii="Bookman Old Style" w:hAnsi="Bookman Old Style"/>
          <w:spacing w:val="-11"/>
          <w:w w:val="105"/>
        </w:rPr>
        <w:t xml:space="preserve"> </w:t>
      </w:r>
      <w:r>
        <w:rPr>
          <w:rFonts w:ascii="Bookman Old Style" w:hAnsi="Bookman Old Style"/>
          <w:w w:val="105"/>
        </w:rPr>
        <w:t>como</w:t>
      </w:r>
      <w:r>
        <w:rPr>
          <w:rFonts w:ascii="Bookman Old Style" w:hAnsi="Bookman Old Style"/>
          <w:spacing w:val="-10"/>
          <w:w w:val="105"/>
        </w:rPr>
        <w:t xml:space="preserve"> </w:t>
      </w:r>
      <w:r>
        <w:rPr>
          <w:rFonts w:ascii="Bookman Old Style" w:hAnsi="Bookman Old Style"/>
          <w:w w:val="105"/>
        </w:rPr>
        <w:t>un</w:t>
      </w:r>
      <w:r>
        <w:rPr>
          <w:rFonts w:ascii="Bookman Old Style" w:hAnsi="Bookman Old Style"/>
          <w:spacing w:val="-11"/>
          <w:w w:val="105"/>
        </w:rPr>
        <w:t xml:space="preserve"> </w:t>
      </w:r>
      <w:r>
        <w:rPr>
          <w:rFonts w:ascii="Bookman Old Style" w:hAnsi="Bookman Old Style"/>
          <w:w w:val="105"/>
        </w:rPr>
        <w:t>instrumento</w:t>
      </w:r>
      <w:r>
        <w:rPr>
          <w:rFonts w:ascii="Bookman Old Style" w:hAnsi="Bookman Old Style"/>
          <w:spacing w:val="-8"/>
          <w:w w:val="105"/>
        </w:rPr>
        <w:t xml:space="preserve"> </w:t>
      </w:r>
      <w:r>
        <w:rPr>
          <w:rFonts w:ascii="Bookman Old Style" w:hAnsi="Bookman Old Style"/>
          <w:w w:val="105"/>
        </w:rPr>
        <w:t>adicional</w:t>
      </w:r>
      <w:r>
        <w:rPr>
          <w:rFonts w:ascii="Bookman Old Style" w:hAnsi="Bookman Old Style"/>
          <w:spacing w:val="-11"/>
          <w:w w:val="105"/>
        </w:rPr>
        <w:t xml:space="preserve"> </w:t>
      </w:r>
      <w:r>
        <w:rPr>
          <w:rFonts w:ascii="Bookman Old Style" w:hAnsi="Bookman Old Style"/>
          <w:w w:val="105"/>
        </w:rPr>
        <w:t>a la Evaluación de Riesgos Laborales, estableciendo el marco general de actuación de la política de prevención y detección en materia de riesgos de naturaleza psicosocial.</w:t>
      </w:r>
    </w:p>
    <w:p w14:paraId="4B436D2B" w14:textId="77777777" w:rsidR="001F3E5D" w:rsidRDefault="001F3E5D">
      <w:pPr>
        <w:pStyle w:val="Textoindependiente"/>
        <w:spacing w:before="3"/>
        <w:rPr>
          <w:rFonts w:ascii="Bookman Old Style"/>
        </w:rPr>
      </w:pPr>
    </w:p>
    <w:p w14:paraId="74BFEECC" w14:textId="77777777" w:rsidR="001F3E5D" w:rsidRDefault="00000000">
      <w:pPr>
        <w:pStyle w:val="Textoindependiente"/>
        <w:spacing w:line="237" w:lineRule="auto"/>
        <w:ind w:left="145" w:right="140" w:firstLine="710"/>
        <w:jc w:val="both"/>
        <w:rPr>
          <w:rFonts w:ascii="Bookman Old Style" w:hAnsi="Bookman Old Style"/>
        </w:rPr>
      </w:pPr>
      <w:r>
        <w:rPr>
          <w:rFonts w:ascii="Bookman Old Style" w:hAnsi="Bookman Old Style"/>
          <w:w w:val="105"/>
        </w:rPr>
        <w:t xml:space="preserve">Estos Protocolos se constituyen como </w:t>
      </w:r>
      <w:r>
        <w:rPr>
          <w:rFonts w:ascii="Bookman Old Style" w:hAnsi="Bookman Old Style"/>
          <w:w w:val="105"/>
          <w:u w:val="single"/>
        </w:rPr>
        <w:t>herramientas de prevención proactiva</w:t>
      </w:r>
      <w:r>
        <w:rPr>
          <w:rFonts w:ascii="Bookman Old Style" w:hAnsi="Bookman Old Style"/>
          <w:w w:val="105"/>
        </w:rPr>
        <w:t>, en los que se definen claramente el modo de actuación, permitiendo conocer, evitar, prevenir, detectar precozmente, investigar y actuar frente a los factores de riesgo psicosocial, con la finalidad de que se resuelvan las reclamaciones en origen, con eficacia y rapidez, minimizando de esta manera los daños a la salud de los empleados públicos afectadas y hacia la propia organización municipal.</w:t>
      </w:r>
    </w:p>
    <w:p w14:paraId="023902B2" w14:textId="77777777" w:rsidR="001F3E5D" w:rsidRDefault="001F3E5D">
      <w:pPr>
        <w:pStyle w:val="Textoindependiente"/>
        <w:spacing w:before="3"/>
        <w:rPr>
          <w:rFonts w:ascii="Bookman Old Style"/>
        </w:rPr>
      </w:pPr>
    </w:p>
    <w:p w14:paraId="6029206F" w14:textId="77777777" w:rsidR="001F3E5D" w:rsidRDefault="00000000">
      <w:pPr>
        <w:pStyle w:val="Textoindependiente"/>
        <w:ind w:left="855"/>
        <w:rPr>
          <w:rFonts w:ascii="Bookman Old Style" w:hAnsi="Bookman Old Style"/>
          <w:b/>
        </w:rPr>
      </w:pPr>
      <w:r>
        <w:rPr>
          <w:rFonts w:ascii="Bookman Old Style" w:hAnsi="Bookman Old Style"/>
          <w:b/>
          <w:w w:val="110"/>
        </w:rPr>
        <w:t>ARTÍCULO</w:t>
      </w:r>
      <w:r>
        <w:rPr>
          <w:rFonts w:ascii="Bookman Old Style" w:hAnsi="Bookman Old Style"/>
          <w:b/>
          <w:spacing w:val="-8"/>
          <w:w w:val="110"/>
        </w:rPr>
        <w:t xml:space="preserve"> </w:t>
      </w:r>
      <w:r>
        <w:rPr>
          <w:rFonts w:ascii="Bookman Old Style" w:hAnsi="Bookman Old Style"/>
          <w:b/>
          <w:w w:val="110"/>
        </w:rPr>
        <w:t>4.-</w:t>
      </w:r>
      <w:r>
        <w:rPr>
          <w:rFonts w:ascii="Bookman Old Style" w:hAnsi="Bookman Old Style"/>
          <w:b/>
          <w:spacing w:val="-10"/>
          <w:w w:val="110"/>
        </w:rPr>
        <w:t xml:space="preserve"> </w:t>
      </w:r>
      <w:r>
        <w:rPr>
          <w:rFonts w:ascii="Bookman Old Style" w:hAnsi="Bookman Old Style"/>
          <w:b/>
          <w:w w:val="110"/>
        </w:rPr>
        <w:t>ÁMBITO</w:t>
      </w:r>
      <w:r>
        <w:rPr>
          <w:rFonts w:ascii="Bookman Old Style" w:hAnsi="Bookman Old Style"/>
          <w:b/>
          <w:spacing w:val="-9"/>
          <w:w w:val="110"/>
        </w:rPr>
        <w:t xml:space="preserve"> </w:t>
      </w:r>
      <w:r>
        <w:rPr>
          <w:rFonts w:ascii="Bookman Old Style" w:hAnsi="Bookman Old Style"/>
          <w:b/>
          <w:w w:val="110"/>
        </w:rPr>
        <w:t>DE</w:t>
      </w:r>
      <w:r>
        <w:rPr>
          <w:rFonts w:ascii="Bookman Old Style" w:hAnsi="Bookman Old Style"/>
          <w:b/>
          <w:spacing w:val="-9"/>
          <w:w w:val="110"/>
        </w:rPr>
        <w:t xml:space="preserve"> </w:t>
      </w:r>
      <w:r>
        <w:rPr>
          <w:rFonts w:ascii="Bookman Old Style" w:hAnsi="Bookman Old Style"/>
          <w:b/>
          <w:w w:val="110"/>
        </w:rPr>
        <w:t>APLICACIÓN</w:t>
      </w:r>
      <w:r>
        <w:rPr>
          <w:rFonts w:ascii="Bookman Old Style" w:hAnsi="Bookman Old Style"/>
          <w:b/>
          <w:spacing w:val="-8"/>
          <w:w w:val="110"/>
        </w:rPr>
        <w:t xml:space="preserve"> </w:t>
      </w:r>
      <w:r>
        <w:rPr>
          <w:rFonts w:ascii="Bookman Old Style" w:hAnsi="Bookman Old Style"/>
          <w:b/>
          <w:spacing w:val="-2"/>
          <w:w w:val="110"/>
        </w:rPr>
        <w:t>PERSONAL.</w:t>
      </w:r>
    </w:p>
    <w:p w14:paraId="24CE1DE4" w14:textId="77777777" w:rsidR="001F3E5D" w:rsidRDefault="00000000">
      <w:pPr>
        <w:pStyle w:val="Prrafodelista"/>
        <w:numPr>
          <w:ilvl w:val="0"/>
          <w:numId w:val="37"/>
        </w:numPr>
        <w:tabs>
          <w:tab w:val="left" w:pos="1115"/>
        </w:tabs>
        <w:spacing w:before="231"/>
        <w:ind w:right="154" w:firstLine="710"/>
        <w:jc w:val="both"/>
        <w:rPr>
          <w:rFonts w:ascii="Bookman Old Style" w:hAnsi="Bookman Old Style"/>
          <w:sz w:val="20"/>
        </w:rPr>
      </w:pPr>
      <w:r>
        <w:rPr>
          <w:rFonts w:ascii="Bookman Old Style" w:hAnsi="Bookman Old Style"/>
          <w:w w:val="105"/>
          <w:sz w:val="20"/>
        </w:rPr>
        <w:t xml:space="preserve">El presente Protocolo </w:t>
      </w:r>
      <w:proofErr w:type="gramStart"/>
      <w:r>
        <w:rPr>
          <w:rFonts w:ascii="Bookman Old Style" w:hAnsi="Bookman Old Style"/>
          <w:w w:val="105"/>
          <w:sz w:val="20"/>
        </w:rPr>
        <w:t>es de</w:t>
      </w:r>
      <w:r>
        <w:rPr>
          <w:rFonts w:ascii="Bookman Old Style" w:hAnsi="Bookman Old Style"/>
          <w:spacing w:val="-2"/>
          <w:w w:val="105"/>
          <w:sz w:val="20"/>
        </w:rPr>
        <w:t xml:space="preserve"> </w:t>
      </w:r>
      <w:r>
        <w:rPr>
          <w:rFonts w:ascii="Bookman Old Style" w:hAnsi="Bookman Old Style"/>
          <w:w w:val="105"/>
          <w:sz w:val="20"/>
        </w:rPr>
        <w:t>aplicación</w:t>
      </w:r>
      <w:proofErr w:type="gramEnd"/>
      <w:r>
        <w:rPr>
          <w:rFonts w:ascii="Bookman Old Style" w:hAnsi="Bookman Old Style"/>
          <w:spacing w:val="-1"/>
          <w:w w:val="105"/>
          <w:sz w:val="20"/>
        </w:rPr>
        <w:t xml:space="preserve"> </w:t>
      </w:r>
      <w:r>
        <w:rPr>
          <w:rFonts w:ascii="Bookman Old Style" w:hAnsi="Bookman Old Style"/>
          <w:w w:val="105"/>
          <w:sz w:val="20"/>
        </w:rPr>
        <w:t>a</w:t>
      </w:r>
      <w:r>
        <w:rPr>
          <w:rFonts w:ascii="Bookman Old Style" w:hAnsi="Bookman Old Style"/>
          <w:spacing w:val="-1"/>
          <w:w w:val="105"/>
          <w:sz w:val="20"/>
        </w:rPr>
        <w:t xml:space="preserve"> </w:t>
      </w:r>
      <w:r>
        <w:rPr>
          <w:rFonts w:ascii="Bookman Old Style" w:hAnsi="Bookman Old Style"/>
          <w:w w:val="105"/>
          <w:sz w:val="20"/>
        </w:rPr>
        <w:t>todos los empleados públicos y</w:t>
      </w:r>
      <w:r>
        <w:rPr>
          <w:rFonts w:ascii="Bookman Old Style" w:hAnsi="Bookman Old Style"/>
          <w:spacing w:val="-1"/>
          <w:w w:val="105"/>
          <w:sz w:val="20"/>
        </w:rPr>
        <w:t xml:space="preserve"> </w:t>
      </w:r>
      <w:r>
        <w:rPr>
          <w:rFonts w:ascii="Bookman Old Style" w:hAnsi="Bookman Old Style"/>
          <w:w w:val="105"/>
          <w:sz w:val="20"/>
        </w:rPr>
        <w:t>demás personal al servicio del Ayuntamiento de Las Rozas de Madrid.</w:t>
      </w:r>
    </w:p>
    <w:p w14:paraId="125D7CF6" w14:textId="77777777" w:rsidR="001F3E5D" w:rsidRDefault="00000000">
      <w:pPr>
        <w:pStyle w:val="Prrafodelista"/>
        <w:numPr>
          <w:ilvl w:val="0"/>
          <w:numId w:val="37"/>
        </w:numPr>
        <w:tabs>
          <w:tab w:val="left" w:pos="1127"/>
        </w:tabs>
        <w:spacing w:before="232" w:line="237" w:lineRule="auto"/>
        <w:ind w:right="147" w:firstLine="710"/>
        <w:jc w:val="both"/>
        <w:rPr>
          <w:rFonts w:ascii="Bookman Old Style" w:hAnsi="Bookman Old Style"/>
          <w:sz w:val="20"/>
        </w:rPr>
      </w:pPr>
      <w:r>
        <w:rPr>
          <w:rFonts w:ascii="Bookman Old Style" w:hAnsi="Bookman Old Style"/>
          <w:w w:val="105"/>
          <w:sz w:val="20"/>
        </w:rPr>
        <w:t>En caso de acoso entre personal del Ayuntamiento de Las Rozas de Madrid y personal</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alguna</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las</w:t>
      </w:r>
      <w:r>
        <w:rPr>
          <w:rFonts w:ascii="Bookman Old Style" w:hAnsi="Bookman Old Style"/>
          <w:spacing w:val="-6"/>
          <w:w w:val="105"/>
          <w:sz w:val="20"/>
        </w:rPr>
        <w:t xml:space="preserve"> </w:t>
      </w:r>
      <w:r>
        <w:rPr>
          <w:rFonts w:ascii="Bookman Old Style" w:hAnsi="Bookman Old Style"/>
          <w:w w:val="105"/>
          <w:sz w:val="20"/>
        </w:rPr>
        <w:t>empresas</w:t>
      </w:r>
      <w:r>
        <w:rPr>
          <w:rFonts w:ascii="Bookman Old Style" w:hAnsi="Bookman Old Style"/>
          <w:spacing w:val="-4"/>
          <w:w w:val="105"/>
          <w:sz w:val="20"/>
        </w:rPr>
        <w:t xml:space="preserve"> </w:t>
      </w:r>
      <w:r>
        <w:rPr>
          <w:rFonts w:ascii="Bookman Old Style" w:hAnsi="Bookman Old Style"/>
          <w:w w:val="105"/>
          <w:sz w:val="20"/>
        </w:rPr>
        <w:t>externas</w:t>
      </w:r>
      <w:r>
        <w:rPr>
          <w:rFonts w:ascii="Bookman Old Style" w:hAnsi="Bookman Old Style"/>
          <w:spacing w:val="-4"/>
          <w:w w:val="105"/>
          <w:sz w:val="20"/>
        </w:rPr>
        <w:t xml:space="preserve"> </w:t>
      </w:r>
      <w:r>
        <w:rPr>
          <w:rFonts w:ascii="Bookman Old Style" w:hAnsi="Bookman Old Style"/>
          <w:w w:val="105"/>
          <w:sz w:val="20"/>
        </w:rPr>
        <w:t>contratadas</w:t>
      </w:r>
      <w:r>
        <w:rPr>
          <w:rFonts w:ascii="Bookman Old Style" w:hAnsi="Bookman Old Style"/>
          <w:spacing w:val="-6"/>
          <w:w w:val="105"/>
          <w:sz w:val="20"/>
        </w:rPr>
        <w:t xml:space="preserve"> </w:t>
      </w:r>
      <w:r>
        <w:rPr>
          <w:rFonts w:ascii="Bookman Old Style" w:hAnsi="Bookman Old Style"/>
          <w:w w:val="105"/>
          <w:sz w:val="20"/>
        </w:rPr>
        <w:t>por</w:t>
      </w:r>
      <w:r>
        <w:rPr>
          <w:rFonts w:ascii="Bookman Old Style" w:hAnsi="Bookman Old Style"/>
          <w:spacing w:val="-5"/>
          <w:w w:val="105"/>
          <w:sz w:val="20"/>
        </w:rPr>
        <w:t xml:space="preserve"> </w:t>
      </w:r>
      <w:r>
        <w:rPr>
          <w:rFonts w:ascii="Bookman Old Style" w:hAnsi="Bookman Old Style"/>
          <w:w w:val="105"/>
          <w:sz w:val="20"/>
        </w:rPr>
        <w:t>el</w:t>
      </w:r>
      <w:r>
        <w:rPr>
          <w:rFonts w:ascii="Bookman Old Style" w:hAnsi="Bookman Old Style"/>
          <w:spacing w:val="-4"/>
          <w:w w:val="105"/>
          <w:sz w:val="20"/>
        </w:rPr>
        <w:t xml:space="preserve"> </w:t>
      </w:r>
      <w:r>
        <w:rPr>
          <w:rFonts w:ascii="Bookman Old Style" w:hAnsi="Bookman Old Style"/>
          <w:w w:val="105"/>
          <w:sz w:val="20"/>
        </w:rPr>
        <w:t>Ayuntamiento,</w:t>
      </w:r>
      <w:r>
        <w:rPr>
          <w:rFonts w:ascii="Bookman Old Style" w:hAnsi="Bookman Old Style"/>
          <w:spacing w:val="-1"/>
          <w:w w:val="105"/>
          <w:sz w:val="20"/>
        </w:rPr>
        <w:t xml:space="preserve"> </w:t>
      </w:r>
      <w:r>
        <w:rPr>
          <w:rFonts w:ascii="Bookman Old Style" w:hAnsi="Bookman Old Style"/>
          <w:w w:val="105"/>
          <w:sz w:val="20"/>
        </w:rPr>
        <w:t>serán</w:t>
      </w:r>
      <w:r>
        <w:rPr>
          <w:rFonts w:ascii="Bookman Old Style" w:hAnsi="Bookman Old Style"/>
          <w:spacing w:val="-5"/>
          <w:w w:val="105"/>
          <w:sz w:val="20"/>
        </w:rPr>
        <w:t xml:space="preserve"> </w:t>
      </w:r>
      <w:r>
        <w:rPr>
          <w:rFonts w:ascii="Bookman Old Style" w:hAnsi="Bookman Old Style"/>
          <w:w w:val="105"/>
          <w:sz w:val="20"/>
        </w:rPr>
        <w:t>de aplicación</w:t>
      </w:r>
      <w:r>
        <w:rPr>
          <w:rFonts w:ascii="Bookman Old Style" w:hAnsi="Bookman Old Style"/>
          <w:spacing w:val="-15"/>
          <w:w w:val="105"/>
          <w:sz w:val="20"/>
        </w:rPr>
        <w:t xml:space="preserve"> </w:t>
      </w:r>
      <w:r>
        <w:rPr>
          <w:rFonts w:ascii="Bookman Old Style" w:hAnsi="Bookman Old Style"/>
          <w:w w:val="105"/>
          <w:sz w:val="20"/>
        </w:rPr>
        <w:t>los</w:t>
      </w:r>
      <w:r>
        <w:rPr>
          <w:rFonts w:ascii="Bookman Old Style" w:hAnsi="Bookman Old Style"/>
          <w:spacing w:val="-15"/>
          <w:w w:val="105"/>
          <w:sz w:val="20"/>
        </w:rPr>
        <w:t xml:space="preserve"> </w:t>
      </w:r>
      <w:r>
        <w:rPr>
          <w:rFonts w:ascii="Bookman Old Style" w:hAnsi="Bookman Old Style"/>
          <w:w w:val="105"/>
          <w:sz w:val="20"/>
        </w:rPr>
        <w:t>mecanismos</w:t>
      </w:r>
      <w:r>
        <w:rPr>
          <w:rFonts w:ascii="Bookman Old Style" w:hAnsi="Bookman Old Style"/>
          <w:spacing w:val="-15"/>
          <w:w w:val="105"/>
          <w:sz w:val="20"/>
        </w:rPr>
        <w:t xml:space="preserve"> </w:t>
      </w:r>
      <w:r>
        <w:rPr>
          <w:rFonts w:ascii="Bookman Old Style" w:hAnsi="Bookman Old Style"/>
          <w:w w:val="105"/>
          <w:sz w:val="20"/>
        </w:rPr>
        <w:t>de</w:t>
      </w:r>
      <w:r>
        <w:rPr>
          <w:rFonts w:ascii="Bookman Old Style" w:hAnsi="Bookman Old Style"/>
          <w:spacing w:val="-16"/>
          <w:w w:val="105"/>
          <w:sz w:val="20"/>
        </w:rPr>
        <w:t xml:space="preserve"> </w:t>
      </w:r>
      <w:r>
        <w:rPr>
          <w:rFonts w:ascii="Bookman Old Style" w:hAnsi="Bookman Old Style"/>
          <w:w w:val="105"/>
          <w:sz w:val="20"/>
        </w:rPr>
        <w:t>coordinación</w:t>
      </w:r>
      <w:r>
        <w:rPr>
          <w:rFonts w:ascii="Bookman Old Style" w:hAnsi="Bookman Old Style"/>
          <w:spacing w:val="-15"/>
          <w:w w:val="105"/>
          <w:sz w:val="20"/>
        </w:rPr>
        <w:t xml:space="preserve"> </w:t>
      </w:r>
      <w:r>
        <w:rPr>
          <w:rFonts w:ascii="Bookman Old Style" w:hAnsi="Bookman Old Style"/>
          <w:w w:val="105"/>
          <w:sz w:val="20"/>
        </w:rPr>
        <w:t>empresarial,</w:t>
      </w:r>
      <w:r>
        <w:rPr>
          <w:rFonts w:ascii="Bookman Old Style" w:hAnsi="Bookman Old Style"/>
          <w:spacing w:val="-14"/>
          <w:w w:val="105"/>
          <w:sz w:val="20"/>
        </w:rPr>
        <w:t xml:space="preserve"> </w:t>
      </w:r>
      <w:r>
        <w:rPr>
          <w:rFonts w:ascii="Bookman Old Style" w:hAnsi="Bookman Old Style"/>
          <w:w w:val="105"/>
          <w:sz w:val="20"/>
        </w:rPr>
        <w:t>conforme</w:t>
      </w:r>
      <w:r>
        <w:rPr>
          <w:rFonts w:ascii="Bookman Old Style" w:hAnsi="Bookman Old Style"/>
          <w:spacing w:val="-15"/>
          <w:w w:val="105"/>
          <w:sz w:val="20"/>
        </w:rPr>
        <w:t xml:space="preserve"> </w:t>
      </w:r>
      <w:r>
        <w:rPr>
          <w:rFonts w:ascii="Bookman Old Style" w:hAnsi="Bookman Old Style"/>
          <w:w w:val="105"/>
          <w:sz w:val="20"/>
        </w:rPr>
        <w:t>al</w:t>
      </w:r>
      <w:r>
        <w:rPr>
          <w:rFonts w:ascii="Bookman Old Style" w:hAnsi="Bookman Old Style"/>
          <w:spacing w:val="-16"/>
          <w:w w:val="105"/>
          <w:sz w:val="20"/>
        </w:rPr>
        <w:t xml:space="preserve"> </w:t>
      </w:r>
      <w:r>
        <w:rPr>
          <w:rFonts w:ascii="Bookman Old Style" w:hAnsi="Bookman Old Style"/>
          <w:w w:val="105"/>
          <w:sz w:val="20"/>
        </w:rPr>
        <w:t>R.D.</w:t>
      </w:r>
      <w:r>
        <w:rPr>
          <w:rFonts w:ascii="Bookman Old Style" w:hAnsi="Bookman Old Style"/>
          <w:spacing w:val="-14"/>
          <w:w w:val="105"/>
          <w:sz w:val="20"/>
        </w:rPr>
        <w:t xml:space="preserve"> </w:t>
      </w:r>
      <w:r>
        <w:rPr>
          <w:rFonts w:ascii="Bookman Old Style" w:hAnsi="Bookman Old Style"/>
          <w:w w:val="105"/>
          <w:sz w:val="20"/>
        </w:rPr>
        <w:t>171/2004,</w:t>
      </w:r>
      <w:r>
        <w:rPr>
          <w:rFonts w:ascii="Bookman Old Style" w:hAnsi="Bookman Old Style"/>
          <w:spacing w:val="-15"/>
          <w:w w:val="105"/>
          <w:sz w:val="20"/>
        </w:rPr>
        <w:t xml:space="preserve"> </w:t>
      </w:r>
      <w:r>
        <w:rPr>
          <w:rFonts w:ascii="Bookman Old Style" w:hAnsi="Bookman Old Style"/>
          <w:w w:val="105"/>
          <w:sz w:val="20"/>
        </w:rPr>
        <w:t>que desarrolla el artículo 24 de la Ley 31/1995, de prevención de riesgos laborales, en materia de coordinación de actividades empresariales, por tanto, habrá comunicación recíproca del caso, con la finalidad de llegar a un acuerdo sobre la forma de abordarlo.</w:t>
      </w:r>
    </w:p>
    <w:p w14:paraId="278FA7A2" w14:textId="77777777" w:rsidR="001F3E5D" w:rsidRDefault="001F3E5D">
      <w:pPr>
        <w:pStyle w:val="Textoindependiente"/>
        <w:spacing w:before="1"/>
        <w:rPr>
          <w:rFonts w:ascii="Bookman Old Style"/>
        </w:rPr>
      </w:pPr>
    </w:p>
    <w:p w14:paraId="4D1EC984" w14:textId="77777777" w:rsidR="001F3E5D" w:rsidRDefault="00000000">
      <w:pPr>
        <w:pStyle w:val="Textoindependiente"/>
        <w:spacing w:line="237" w:lineRule="auto"/>
        <w:ind w:left="145" w:right="139" w:firstLine="710"/>
        <w:jc w:val="both"/>
        <w:rPr>
          <w:rFonts w:ascii="Bookman Old Style" w:hAnsi="Bookman Old Style"/>
        </w:rPr>
      </w:pPr>
      <w:r>
        <w:rPr>
          <w:rFonts w:ascii="Bookman Old Style" w:hAnsi="Bookman Old Style"/>
          <w:w w:val="105"/>
        </w:rPr>
        <w:t>En las empresas externas contratadas por el Ayuntamiento en las que el Ayuntamiento ostente la figura de empresario titular y principal, y desarrollen su actividad dentro del ámbito organizativo del Ayuntamiento y no tengan en vigor un protocolo de actuación para la prevención de conductas inaceptables en el trabajo, será de aplicación el protocolo existente en nuestro Ayuntamiento.</w:t>
      </w:r>
    </w:p>
    <w:p w14:paraId="3125BAB9" w14:textId="77777777" w:rsidR="001F3E5D" w:rsidRDefault="001F3E5D">
      <w:pPr>
        <w:pStyle w:val="Textoindependiente"/>
        <w:spacing w:before="1"/>
        <w:rPr>
          <w:rFonts w:ascii="Bookman Old Style"/>
        </w:rPr>
      </w:pPr>
    </w:p>
    <w:p w14:paraId="0F792905" w14:textId="77777777" w:rsidR="001F3E5D" w:rsidRDefault="00000000">
      <w:pPr>
        <w:pStyle w:val="Textoindependiente"/>
        <w:spacing w:line="237" w:lineRule="auto"/>
        <w:ind w:left="145" w:right="148" w:firstLine="710"/>
        <w:jc w:val="both"/>
        <w:rPr>
          <w:rFonts w:ascii="Bookman Old Style" w:hAnsi="Bookman Old Style"/>
        </w:rPr>
      </w:pPr>
      <w:r>
        <w:rPr>
          <w:rFonts w:ascii="Bookman Old Style" w:hAnsi="Bookman Old Style"/>
          <w:w w:val="105"/>
        </w:rPr>
        <w:t xml:space="preserve">Podrán beneficiarse las personas incluidas en la Ley Orgánica 10/2022, la Ley 2/2023 y el Convenio 190 de la Organización Internacional del Trabajo (en adelante, </w:t>
      </w:r>
      <w:r>
        <w:rPr>
          <w:rFonts w:ascii="Bookman Old Style" w:hAnsi="Bookman Old Style"/>
          <w:spacing w:val="-4"/>
          <w:w w:val="105"/>
        </w:rPr>
        <w:t>OIT).</w:t>
      </w:r>
    </w:p>
    <w:p w14:paraId="3627682E" w14:textId="77777777" w:rsidR="001F3E5D" w:rsidRDefault="001F3E5D">
      <w:pPr>
        <w:pStyle w:val="Textoindependiente"/>
        <w:rPr>
          <w:rFonts w:ascii="Bookman Old Style"/>
        </w:rPr>
      </w:pPr>
    </w:p>
    <w:p w14:paraId="20D46B81" w14:textId="77777777" w:rsidR="001F3E5D" w:rsidRDefault="00000000">
      <w:pPr>
        <w:pStyle w:val="Textoindependiente"/>
        <w:ind w:left="855"/>
        <w:rPr>
          <w:rFonts w:ascii="Bookman Old Style" w:hAnsi="Bookman Old Style"/>
          <w:b/>
        </w:rPr>
      </w:pPr>
      <w:r>
        <w:rPr>
          <w:rFonts w:ascii="Bookman Old Style" w:hAnsi="Bookman Old Style"/>
          <w:b/>
          <w:w w:val="110"/>
        </w:rPr>
        <w:t>ARTÍCULO</w:t>
      </w:r>
      <w:r>
        <w:rPr>
          <w:rFonts w:ascii="Bookman Old Style" w:hAnsi="Bookman Old Style"/>
          <w:b/>
          <w:spacing w:val="-8"/>
          <w:w w:val="110"/>
        </w:rPr>
        <w:t xml:space="preserve"> </w:t>
      </w:r>
      <w:r>
        <w:rPr>
          <w:rFonts w:ascii="Bookman Old Style" w:hAnsi="Bookman Old Style"/>
          <w:b/>
          <w:w w:val="110"/>
        </w:rPr>
        <w:t>5.-</w:t>
      </w:r>
      <w:r>
        <w:rPr>
          <w:rFonts w:ascii="Bookman Old Style" w:hAnsi="Bookman Old Style"/>
          <w:b/>
          <w:spacing w:val="-10"/>
          <w:w w:val="110"/>
        </w:rPr>
        <w:t xml:space="preserve"> </w:t>
      </w:r>
      <w:r>
        <w:rPr>
          <w:rFonts w:ascii="Bookman Old Style" w:hAnsi="Bookman Old Style"/>
          <w:b/>
          <w:w w:val="110"/>
        </w:rPr>
        <w:t>ÁMBITO</w:t>
      </w:r>
      <w:r>
        <w:rPr>
          <w:rFonts w:ascii="Bookman Old Style" w:hAnsi="Bookman Old Style"/>
          <w:b/>
          <w:spacing w:val="-9"/>
          <w:w w:val="110"/>
        </w:rPr>
        <w:t xml:space="preserve"> </w:t>
      </w:r>
      <w:r>
        <w:rPr>
          <w:rFonts w:ascii="Bookman Old Style" w:hAnsi="Bookman Old Style"/>
          <w:b/>
          <w:w w:val="110"/>
        </w:rPr>
        <w:t>DE</w:t>
      </w:r>
      <w:r>
        <w:rPr>
          <w:rFonts w:ascii="Bookman Old Style" w:hAnsi="Bookman Old Style"/>
          <w:b/>
          <w:spacing w:val="-9"/>
          <w:w w:val="110"/>
        </w:rPr>
        <w:t xml:space="preserve"> </w:t>
      </w:r>
      <w:r>
        <w:rPr>
          <w:rFonts w:ascii="Bookman Old Style" w:hAnsi="Bookman Old Style"/>
          <w:b/>
          <w:w w:val="110"/>
        </w:rPr>
        <w:t>APLICACIÓN</w:t>
      </w:r>
      <w:r>
        <w:rPr>
          <w:rFonts w:ascii="Bookman Old Style" w:hAnsi="Bookman Old Style"/>
          <w:b/>
          <w:spacing w:val="-8"/>
          <w:w w:val="110"/>
        </w:rPr>
        <w:t xml:space="preserve"> </w:t>
      </w:r>
      <w:r>
        <w:rPr>
          <w:rFonts w:ascii="Bookman Old Style" w:hAnsi="Bookman Old Style"/>
          <w:b/>
          <w:spacing w:val="-2"/>
          <w:w w:val="110"/>
        </w:rPr>
        <w:t>TEMPORAL.</w:t>
      </w:r>
    </w:p>
    <w:p w14:paraId="102CEF96" w14:textId="77777777" w:rsidR="001F3E5D" w:rsidRDefault="00000000">
      <w:pPr>
        <w:pStyle w:val="Textoindependiente"/>
        <w:spacing w:before="234" w:line="237" w:lineRule="auto"/>
        <w:ind w:left="145" w:right="154" w:firstLine="710"/>
        <w:jc w:val="both"/>
        <w:rPr>
          <w:rFonts w:ascii="Bookman Old Style" w:hAnsi="Bookman Old Style"/>
        </w:rPr>
      </w:pPr>
      <w:r>
        <w:rPr>
          <w:rFonts w:ascii="Bookman Old Style" w:hAnsi="Bookman Old Style"/>
          <w:w w:val="105"/>
        </w:rPr>
        <w:t>El presente Protocolo entrará en vigor al día siguiente de su aprobación por la Junta</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w w:val="105"/>
        </w:rPr>
        <w:t>Gobierno</w:t>
      </w:r>
      <w:r>
        <w:rPr>
          <w:rFonts w:ascii="Bookman Old Style" w:hAnsi="Bookman Old Style"/>
          <w:spacing w:val="-11"/>
          <w:w w:val="105"/>
        </w:rPr>
        <w:t xml:space="preserve"> </w:t>
      </w:r>
      <w:r>
        <w:rPr>
          <w:rFonts w:ascii="Bookman Old Style" w:hAnsi="Bookman Old Style"/>
          <w:w w:val="105"/>
        </w:rPr>
        <w:t>Local,</w:t>
      </w:r>
      <w:r>
        <w:rPr>
          <w:rFonts w:ascii="Bookman Old Style" w:hAnsi="Bookman Old Style"/>
          <w:spacing w:val="-10"/>
          <w:w w:val="105"/>
        </w:rPr>
        <w:t xml:space="preserve"> </w:t>
      </w:r>
      <w:r>
        <w:rPr>
          <w:rFonts w:ascii="Bookman Old Style" w:hAnsi="Bookman Old Style"/>
          <w:w w:val="105"/>
        </w:rPr>
        <w:t>y</w:t>
      </w:r>
      <w:r>
        <w:rPr>
          <w:rFonts w:ascii="Bookman Old Style" w:hAnsi="Bookman Old Style"/>
          <w:spacing w:val="-11"/>
          <w:w w:val="105"/>
        </w:rPr>
        <w:t xml:space="preserve"> </w:t>
      </w:r>
      <w:r>
        <w:rPr>
          <w:rFonts w:ascii="Bookman Old Style" w:hAnsi="Bookman Old Style"/>
          <w:w w:val="105"/>
        </w:rPr>
        <w:t>su</w:t>
      </w:r>
      <w:r>
        <w:rPr>
          <w:rFonts w:ascii="Bookman Old Style" w:hAnsi="Bookman Old Style"/>
          <w:spacing w:val="-11"/>
          <w:w w:val="105"/>
        </w:rPr>
        <w:t xml:space="preserve"> </w:t>
      </w:r>
      <w:r>
        <w:rPr>
          <w:rFonts w:ascii="Bookman Old Style" w:hAnsi="Bookman Old Style"/>
          <w:w w:val="105"/>
        </w:rPr>
        <w:t>duración</w:t>
      </w:r>
      <w:r>
        <w:rPr>
          <w:rFonts w:ascii="Bookman Old Style" w:hAnsi="Bookman Old Style"/>
          <w:spacing w:val="-10"/>
          <w:w w:val="105"/>
        </w:rPr>
        <w:t xml:space="preserve"> </w:t>
      </w:r>
      <w:r>
        <w:rPr>
          <w:rFonts w:ascii="Bookman Old Style" w:hAnsi="Bookman Old Style"/>
          <w:w w:val="105"/>
        </w:rPr>
        <w:t>será</w:t>
      </w:r>
      <w:r>
        <w:rPr>
          <w:rFonts w:ascii="Bookman Old Style" w:hAnsi="Bookman Old Style"/>
          <w:spacing w:val="-11"/>
          <w:w w:val="105"/>
        </w:rPr>
        <w:t xml:space="preserve"> </w:t>
      </w:r>
      <w:r>
        <w:rPr>
          <w:rFonts w:ascii="Bookman Old Style" w:hAnsi="Bookman Old Style"/>
          <w:w w:val="105"/>
        </w:rPr>
        <w:t>indefinida</w:t>
      </w:r>
      <w:r>
        <w:rPr>
          <w:rFonts w:ascii="Bookman Old Style" w:hAnsi="Bookman Old Style"/>
          <w:spacing w:val="-10"/>
          <w:w w:val="105"/>
        </w:rPr>
        <w:t xml:space="preserve"> </w:t>
      </w:r>
      <w:r>
        <w:rPr>
          <w:rFonts w:ascii="Bookman Old Style" w:hAnsi="Bookman Old Style"/>
          <w:w w:val="105"/>
        </w:rPr>
        <w:t>o</w:t>
      </w:r>
      <w:r>
        <w:rPr>
          <w:rFonts w:ascii="Bookman Old Style" w:hAnsi="Bookman Old Style"/>
          <w:spacing w:val="-11"/>
          <w:w w:val="105"/>
        </w:rPr>
        <w:t xml:space="preserve"> </w:t>
      </w:r>
      <w:r>
        <w:rPr>
          <w:rFonts w:ascii="Bookman Old Style" w:hAnsi="Bookman Old Style"/>
          <w:w w:val="105"/>
        </w:rPr>
        <w:t>hasta</w:t>
      </w:r>
      <w:r>
        <w:rPr>
          <w:rFonts w:ascii="Bookman Old Style" w:hAnsi="Bookman Old Style"/>
          <w:spacing w:val="-11"/>
          <w:w w:val="105"/>
        </w:rPr>
        <w:t xml:space="preserve"> </w:t>
      </w:r>
      <w:r>
        <w:rPr>
          <w:rFonts w:ascii="Bookman Old Style" w:hAnsi="Bookman Old Style"/>
          <w:w w:val="105"/>
        </w:rPr>
        <w:t>la</w:t>
      </w:r>
      <w:r>
        <w:rPr>
          <w:rFonts w:ascii="Bookman Old Style" w:hAnsi="Bookman Old Style"/>
          <w:spacing w:val="-10"/>
          <w:w w:val="105"/>
        </w:rPr>
        <w:t xml:space="preserve"> </w:t>
      </w:r>
      <w:r>
        <w:rPr>
          <w:rFonts w:ascii="Bookman Old Style" w:hAnsi="Bookman Old Style"/>
          <w:w w:val="105"/>
        </w:rPr>
        <w:t>aprobación</w:t>
      </w:r>
      <w:r>
        <w:rPr>
          <w:rFonts w:ascii="Bookman Old Style" w:hAnsi="Bookman Old Style"/>
          <w:spacing w:val="-11"/>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w w:val="105"/>
        </w:rPr>
        <w:t>otro</w:t>
      </w:r>
      <w:r>
        <w:rPr>
          <w:rFonts w:ascii="Bookman Old Style" w:hAnsi="Bookman Old Style"/>
          <w:spacing w:val="-11"/>
          <w:w w:val="105"/>
        </w:rPr>
        <w:t xml:space="preserve"> </w:t>
      </w:r>
      <w:r>
        <w:rPr>
          <w:rFonts w:ascii="Bookman Old Style" w:hAnsi="Bookman Old Style"/>
          <w:w w:val="105"/>
        </w:rPr>
        <w:t>que lo sustituya.</w:t>
      </w:r>
    </w:p>
    <w:p w14:paraId="26EFF80E" w14:textId="77777777" w:rsidR="001F3E5D" w:rsidRDefault="00000000">
      <w:pPr>
        <w:pStyle w:val="Textoindependiente"/>
        <w:spacing w:before="234"/>
        <w:ind w:left="855"/>
        <w:rPr>
          <w:rFonts w:ascii="Bookman Old Style" w:hAnsi="Bookman Old Style"/>
          <w:b/>
        </w:rPr>
      </w:pPr>
      <w:r>
        <w:rPr>
          <w:rFonts w:ascii="Bookman Old Style" w:hAnsi="Bookman Old Style"/>
          <w:b/>
          <w:w w:val="110"/>
        </w:rPr>
        <w:t>ARTÍCULO</w:t>
      </w:r>
      <w:r>
        <w:rPr>
          <w:rFonts w:ascii="Bookman Old Style" w:hAnsi="Bookman Old Style"/>
          <w:b/>
          <w:spacing w:val="-11"/>
          <w:w w:val="110"/>
        </w:rPr>
        <w:t xml:space="preserve"> </w:t>
      </w:r>
      <w:r>
        <w:rPr>
          <w:rFonts w:ascii="Bookman Old Style" w:hAnsi="Bookman Old Style"/>
          <w:b/>
          <w:w w:val="110"/>
        </w:rPr>
        <w:t>6.-</w:t>
      </w:r>
      <w:r>
        <w:rPr>
          <w:rFonts w:ascii="Bookman Old Style" w:hAnsi="Bookman Old Style"/>
          <w:b/>
          <w:spacing w:val="-13"/>
          <w:w w:val="110"/>
        </w:rPr>
        <w:t xml:space="preserve"> </w:t>
      </w:r>
      <w:r>
        <w:rPr>
          <w:rFonts w:ascii="Bookman Old Style" w:hAnsi="Bookman Old Style"/>
          <w:b/>
          <w:w w:val="110"/>
        </w:rPr>
        <w:t>DECLARACIÓN</w:t>
      </w:r>
      <w:r>
        <w:rPr>
          <w:rFonts w:ascii="Bookman Old Style" w:hAnsi="Bookman Old Style"/>
          <w:b/>
          <w:spacing w:val="-12"/>
          <w:w w:val="110"/>
        </w:rPr>
        <w:t xml:space="preserve"> </w:t>
      </w:r>
      <w:r>
        <w:rPr>
          <w:rFonts w:ascii="Bookman Old Style" w:hAnsi="Bookman Old Style"/>
          <w:b/>
          <w:w w:val="110"/>
        </w:rPr>
        <w:t>DE</w:t>
      </w:r>
      <w:r>
        <w:rPr>
          <w:rFonts w:ascii="Bookman Old Style" w:hAnsi="Bookman Old Style"/>
          <w:b/>
          <w:spacing w:val="-13"/>
          <w:w w:val="110"/>
        </w:rPr>
        <w:t xml:space="preserve"> </w:t>
      </w:r>
      <w:r>
        <w:rPr>
          <w:rFonts w:ascii="Bookman Old Style" w:hAnsi="Bookman Old Style"/>
          <w:b/>
          <w:w w:val="110"/>
        </w:rPr>
        <w:t>PRINCIPIOS</w:t>
      </w:r>
      <w:r>
        <w:rPr>
          <w:rFonts w:ascii="Bookman Old Style" w:hAnsi="Bookman Old Style"/>
          <w:b/>
          <w:spacing w:val="-12"/>
          <w:w w:val="110"/>
        </w:rPr>
        <w:t xml:space="preserve"> </w:t>
      </w:r>
      <w:r>
        <w:rPr>
          <w:rFonts w:ascii="Bookman Old Style" w:hAnsi="Bookman Old Style"/>
          <w:b/>
          <w:w w:val="110"/>
        </w:rPr>
        <w:t>Y</w:t>
      </w:r>
      <w:r>
        <w:rPr>
          <w:rFonts w:ascii="Bookman Old Style" w:hAnsi="Bookman Old Style"/>
          <w:b/>
          <w:spacing w:val="-12"/>
          <w:w w:val="110"/>
        </w:rPr>
        <w:t xml:space="preserve"> </w:t>
      </w:r>
      <w:r>
        <w:rPr>
          <w:rFonts w:ascii="Bookman Old Style" w:hAnsi="Bookman Old Style"/>
          <w:b/>
          <w:spacing w:val="-2"/>
          <w:w w:val="110"/>
        </w:rPr>
        <w:t>GARANTÍAS.</w:t>
      </w:r>
    </w:p>
    <w:p w14:paraId="5F0BEB27" w14:textId="77777777" w:rsidR="001F3E5D" w:rsidRDefault="00000000">
      <w:pPr>
        <w:pStyle w:val="Prrafodelista"/>
        <w:numPr>
          <w:ilvl w:val="0"/>
          <w:numId w:val="36"/>
        </w:numPr>
        <w:tabs>
          <w:tab w:val="left" w:pos="1107"/>
        </w:tabs>
        <w:spacing w:before="232"/>
        <w:ind w:left="1107" w:right="0" w:hanging="252"/>
        <w:rPr>
          <w:rFonts w:ascii="Bookman Old Style" w:hAnsi="Bookman Old Style"/>
          <w:sz w:val="20"/>
        </w:rPr>
      </w:pPr>
      <w:r>
        <w:rPr>
          <w:rFonts w:ascii="Bookman Old Style" w:hAnsi="Bookman Old Style"/>
          <w:w w:val="105"/>
          <w:sz w:val="20"/>
        </w:rPr>
        <w:t>Se</w:t>
      </w:r>
      <w:r>
        <w:rPr>
          <w:rFonts w:ascii="Bookman Old Style" w:hAnsi="Bookman Old Style"/>
          <w:spacing w:val="-5"/>
          <w:w w:val="105"/>
          <w:sz w:val="20"/>
        </w:rPr>
        <w:t xml:space="preserve"> </w:t>
      </w:r>
      <w:r>
        <w:rPr>
          <w:rFonts w:ascii="Bookman Old Style" w:hAnsi="Bookman Old Style"/>
          <w:w w:val="105"/>
          <w:sz w:val="20"/>
        </w:rPr>
        <w:t>atenderá</w:t>
      </w:r>
      <w:r>
        <w:rPr>
          <w:rFonts w:ascii="Bookman Old Style" w:hAnsi="Bookman Old Style"/>
          <w:spacing w:val="-1"/>
          <w:w w:val="105"/>
          <w:sz w:val="20"/>
        </w:rPr>
        <w:t xml:space="preserve"> </w:t>
      </w:r>
      <w:r>
        <w:rPr>
          <w:rFonts w:ascii="Bookman Old Style" w:hAnsi="Bookman Old Style"/>
          <w:w w:val="105"/>
          <w:sz w:val="20"/>
        </w:rPr>
        <w:t>a</w:t>
      </w:r>
      <w:r>
        <w:rPr>
          <w:rFonts w:ascii="Bookman Old Style" w:hAnsi="Bookman Old Style"/>
          <w:spacing w:val="-3"/>
          <w:w w:val="105"/>
          <w:sz w:val="20"/>
        </w:rPr>
        <w:t xml:space="preserve"> </w:t>
      </w:r>
      <w:r>
        <w:rPr>
          <w:rFonts w:ascii="Bookman Old Style" w:hAnsi="Bookman Old Style"/>
          <w:w w:val="105"/>
          <w:sz w:val="20"/>
        </w:rPr>
        <w:t>los siguientes</w:t>
      </w:r>
      <w:r>
        <w:rPr>
          <w:rFonts w:ascii="Bookman Old Style" w:hAnsi="Bookman Old Style"/>
          <w:spacing w:val="2"/>
          <w:w w:val="105"/>
          <w:sz w:val="20"/>
        </w:rPr>
        <w:t xml:space="preserve"> </w:t>
      </w:r>
      <w:r>
        <w:rPr>
          <w:rFonts w:ascii="Bookman Old Style" w:hAnsi="Bookman Old Style"/>
          <w:w w:val="105"/>
          <w:sz w:val="20"/>
          <w:u w:val="single"/>
        </w:rPr>
        <w:t>PRINCIPIOS</w:t>
      </w:r>
      <w:r>
        <w:rPr>
          <w:rFonts w:ascii="Bookman Old Style" w:hAnsi="Bookman Old Style"/>
          <w:w w:val="105"/>
          <w:sz w:val="20"/>
        </w:rPr>
        <w:t xml:space="preserve"> de</w:t>
      </w:r>
      <w:r>
        <w:rPr>
          <w:rFonts w:ascii="Bookman Old Style" w:hAnsi="Bookman Old Style"/>
          <w:spacing w:val="-2"/>
          <w:w w:val="105"/>
          <w:sz w:val="20"/>
        </w:rPr>
        <w:t xml:space="preserve"> actuación:</w:t>
      </w:r>
    </w:p>
    <w:p w14:paraId="67492E9A" w14:textId="77777777" w:rsidR="001F3E5D" w:rsidRDefault="00000000">
      <w:pPr>
        <w:pStyle w:val="Prrafodelista"/>
        <w:numPr>
          <w:ilvl w:val="1"/>
          <w:numId w:val="36"/>
        </w:numPr>
        <w:tabs>
          <w:tab w:val="left" w:pos="1119"/>
        </w:tabs>
        <w:spacing w:before="233" w:line="237" w:lineRule="auto"/>
        <w:ind w:right="148" w:firstLine="710"/>
        <w:jc w:val="both"/>
        <w:rPr>
          <w:rFonts w:ascii="Bookman Old Style" w:hAnsi="Bookman Old Style"/>
          <w:sz w:val="20"/>
        </w:rPr>
      </w:pPr>
      <w:r>
        <w:rPr>
          <w:rFonts w:ascii="Bookman Old Style" w:hAnsi="Bookman Old Style"/>
          <w:w w:val="105"/>
          <w:sz w:val="20"/>
        </w:rPr>
        <w:t>Todo empleado</w:t>
      </w:r>
      <w:r>
        <w:rPr>
          <w:rFonts w:ascii="Bookman Old Style" w:hAnsi="Bookman Old Style"/>
          <w:spacing w:val="-1"/>
          <w:w w:val="105"/>
          <w:sz w:val="20"/>
        </w:rPr>
        <w:t xml:space="preserve"> </w:t>
      </w:r>
      <w:r>
        <w:rPr>
          <w:rFonts w:ascii="Bookman Old Style" w:hAnsi="Bookman Old Style"/>
          <w:w w:val="105"/>
          <w:sz w:val="20"/>
        </w:rPr>
        <w:t>municipal tiene derecho a recibir un trato correcto, respetuoso y digno, y a que se respete su intimidad e integridad física y moral, no pudiendo estar sometido,</w:t>
      </w:r>
      <w:r>
        <w:rPr>
          <w:rFonts w:ascii="Bookman Old Style" w:hAnsi="Bookman Old Style"/>
          <w:spacing w:val="-3"/>
          <w:w w:val="105"/>
          <w:sz w:val="20"/>
        </w:rPr>
        <w:t xml:space="preserve"> </w:t>
      </w:r>
      <w:proofErr w:type="gramStart"/>
      <w:r>
        <w:rPr>
          <w:rFonts w:ascii="Bookman Old Style" w:hAnsi="Bookman Old Style"/>
          <w:w w:val="105"/>
          <w:sz w:val="20"/>
        </w:rPr>
        <w:t>bajo</w:t>
      </w:r>
      <w:r>
        <w:rPr>
          <w:rFonts w:ascii="Bookman Old Style" w:hAnsi="Bookman Old Style"/>
          <w:spacing w:val="-6"/>
          <w:w w:val="105"/>
          <w:sz w:val="20"/>
        </w:rPr>
        <w:t xml:space="preserve"> </w:t>
      </w:r>
      <w:r>
        <w:rPr>
          <w:rFonts w:ascii="Bookman Old Style" w:hAnsi="Bookman Old Style"/>
          <w:w w:val="105"/>
          <w:sz w:val="20"/>
        </w:rPr>
        <w:t>ninguna</w:t>
      </w:r>
      <w:r>
        <w:rPr>
          <w:rFonts w:ascii="Bookman Old Style" w:hAnsi="Bookman Old Style"/>
          <w:spacing w:val="-3"/>
          <w:w w:val="105"/>
          <w:sz w:val="20"/>
        </w:rPr>
        <w:t xml:space="preserve"> </w:t>
      </w:r>
      <w:r>
        <w:rPr>
          <w:rFonts w:ascii="Bookman Old Style" w:hAnsi="Bookman Old Style"/>
          <w:w w:val="105"/>
          <w:sz w:val="20"/>
        </w:rPr>
        <w:t>circunstancia</w:t>
      </w:r>
      <w:proofErr w:type="gramEnd"/>
      <w:r>
        <w:rPr>
          <w:rFonts w:ascii="Bookman Old Style" w:hAnsi="Bookman Old Style"/>
          <w:w w:val="105"/>
          <w:sz w:val="20"/>
        </w:rPr>
        <w:t>,</w:t>
      </w:r>
      <w:r>
        <w:rPr>
          <w:rFonts w:ascii="Bookman Old Style" w:hAnsi="Bookman Old Style"/>
          <w:spacing w:val="-5"/>
          <w:w w:val="105"/>
          <w:sz w:val="20"/>
        </w:rPr>
        <w:t xml:space="preserve"> </w:t>
      </w:r>
      <w:r>
        <w:rPr>
          <w:rFonts w:ascii="Bookman Old Style" w:hAnsi="Bookman Old Style"/>
          <w:w w:val="105"/>
          <w:sz w:val="20"/>
        </w:rPr>
        <w:t>a</w:t>
      </w:r>
      <w:r>
        <w:rPr>
          <w:rFonts w:ascii="Bookman Old Style" w:hAnsi="Bookman Old Style"/>
          <w:spacing w:val="-5"/>
          <w:w w:val="105"/>
          <w:sz w:val="20"/>
        </w:rPr>
        <w:t xml:space="preserve"> </w:t>
      </w:r>
      <w:r>
        <w:rPr>
          <w:rFonts w:ascii="Bookman Old Style" w:hAnsi="Bookman Old Style"/>
          <w:w w:val="105"/>
          <w:sz w:val="20"/>
        </w:rPr>
        <w:t>tratos</w:t>
      </w:r>
      <w:r>
        <w:rPr>
          <w:rFonts w:ascii="Bookman Old Style" w:hAnsi="Bookman Old Style"/>
          <w:spacing w:val="-4"/>
          <w:w w:val="105"/>
          <w:sz w:val="20"/>
        </w:rPr>
        <w:t xml:space="preserve"> </w:t>
      </w:r>
      <w:r>
        <w:rPr>
          <w:rFonts w:ascii="Bookman Old Style" w:hAnsi="Bookman Old Style"/>
          <w:w w:val="105"/>
          <w:sz w:val="20"/>
        </w:rPr>
        <w:t>degradantes,</w:t>
      </w:r>
      <w:r>
        <w:rPr>
          <w:rFonts w:ascii="Bookman Old Style" w:hAnsi="Bookman Old Style"/>
          <w:spacing w:val="-5"/>
          <w:w w:val="105"/>
          <w:sz w:val="20"/>
        </w:rPr>
        <w:t xml:space="preserve"> </w:t>
      </w:r>
      <w:r>
        <w:rPr>
          <w:rFonts w:ascii="Bookman Old Style" w:hAnsi="Bookman Old Style"/>
          <w:w w:val="105"/>
          <w:sz w:val="20"/>
        </w:rPr>
        <w:t>humillantes</w:t>
      </w:r>
      <w:r>
        <w:rPr>
          <w:rFonts w:ascii="Bookman Old Style" w:hAnsi="Bookman Old Style"/>
          <w:spacing w:val="-2"/>
          <w:w w:val="105"/>
          <w:sz w:val="20"/>
        </w:rPr>
        <w:t xml:space="preserve"> </w:t>
      </w:r>
      <w:r>
        <w:rPr>
          <w:rFonts w:ascii="Bookman Old Style" w:hAnsi="Bookman Old Style"/>
          <w:w w:val="105"/>
          <w:sz w:val="20"/>
        </w:rPr>
        <w:t>u</w:t>
      </w:r>
      <w:r>
        <w:rPr>
          <w:rFonts w:ascii="Bookman Old Style" w:hAnsi="Bookman Old Style"/>
          <w:spacing w:val="-6"/>
          <w:w w:val="105"/>
          <w:sz w:val="20"/>
        </w:rPr>
        <w:t xml:space="preserve"> </w:t>
      </w:r>
      <w:r>
        <w:rPr>
          <w:rFonts w:ascii="Bookman Old Style" w:hAnsi="Bookman Old Style"/>
          <w:w w:val="105"/>
          <w:sz w:val="20"/>
        </w:rPr>
        <w:t>ofensivos.</w:t>
      </w:r>
    </w:p>
    <w:p w14:paraId="7D8DB850" w14:textId="77777777" w:rsidR="001F3E5D" w:rsidRDefault="001F3E5D">
      <w:pPr>
        <w:pStyle w:val="Prrafodelista"/>
        <w:spacing w:line="237" w:lineRule="auto"/>
        <w:rPr>
          <w:rFonts w:ascii="Bookman Old Style" w:hAnsi="Bookman Old Style"/>
          <w:sz w:val="20"/>
        </w:rPr>
        <w:sectPr w:rsidR="001F3E5D">
          <w:pgSz w:w="11910" w:h="16840"/>
          <w:pgMar w:top="2280" w:right="1275" w:bottom="1260" w:left="1275" w:header="319" w:footer="1060" w:gutter="0"/>
          <w:cols w:space="720"/>
        </w:sectPr>
      </w:pPr>
    </w:p>
    <w:p w14:paraId="40E4C442" w14:textId="34B4B6FB"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94528" behindDoc="0" locked="0" layoutInCell="1" allowOverlap="1" wp14:anchorId="22DECE9F" wp14:editId="58A96FE5">
                <wp:simplePos x="0" y="0"/>
                <wp:positionH relativeFrom="page">
                  <wp:posOffset>6807090</wp:posOffset>
                </wp:positionH>
                <wp:positionV relativeFrom="page">
                  <wp:posOffset>2818857</wp:posOffset>
                </wp:positionV>
                <wp:extent cx="419734" cy="318706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00CDF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E9A0B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2DECE9F" id="Textbox 396" o:spid="_x0000_s1222" type="#_x0000_t202" style="position:absolute;left:0;text-align:left;margin-left:536pt;margin-top:221.95pt;width:33.05pt;height:250.95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wJ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e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55w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500CDF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E9A0B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2349E0BC"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643F4E15"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6BA367E6"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76D5CE73" w14:textId="77777777" w:rsidR="001F3E5D" w:rsidRDefault="001F3E5D">
      <w:pPr>
        <w:pStyle w:val="Textoindependiente"/>
        <w:rPr>
          <w:rFonts w:ascii="Segoe UI Symbol"/>
          <w:sz w:val="16"/>
        </w:rPr>
      </w:pPr>
    </w:p>
    <w:p w14:paraId="035E0133" w14:textId="77777777" w:rsidR="001F3E5D" w:rsidRDefault="001F3E5D">
      <w:pPr>
        <w:pStyle w:val="Textoindependiente"/>
        <w:spacing w:before="91"/>
        <w:rPr>
          <w:rFonts w:ascii="Segoe UI Symbol"/>
          <w:sz w:val="16"/>
        </w:rPr>
      </w:pPr>
    </w:p>
    <w:p w14:paraId="4860B8E6" w14:textId="77777777" w:rsidR="001F3E5D" w:rsidRDefault="00000000">
      <w:pPr>
        <w:pStyle w:val="Prrafodelista"/>
        <w:numPr>
          <w:ilvl w:val="1"/>
          <w:numId w:val="36"/>
        </w:numPr>
        <w:tabs>
          <w:tab w:val="left" w:pos="1176"/>
        </w:tabs>
        <w:spacing w:line="237" w:lineRule="auto"/>
        <w:ind w:right="152" w:firstLine="710"/>
        <w:jc w:val="both"/>
        <w:rPr>
          <w:rFonts w:ascii="Bookman Old Style" w:hAnsi="Bookman Old Style"/>
          <w:sz w:val="20"/>
        </w:rPr>
      </w:pPr>
      <w:r>
        <w:rPr>
          <w:rFonts w:ascii="Bookman Old Style" w:hAnsi="Bookman Old Style"/>
          <w:w w:val="105"/>
          <w:sz w:val="20"/>
        </w:rPr>
        <w:t>Los empleados públicos del Ayuntamiento de Las Rozas de Madrid tienen derecho a una protección eficaz en materia de seguridad y salud en el trabajo, lo cual conlleva la obligación por parte del Ayuntamiento de adoptar las medidas necesarias para garantizar un entorno laboral saludable.</w:t>
      </w:r>
    </w:p>
    <w:p w14:paraId="41A2324F" w14:textId="77777777" w:rsidR="001F3E5D" w:rsidRDefault="001F3E5D">
      <w:pPr>
        <w:pStyle w:val="Textoindependiente"/>
        <w:rPr>
          <w:rFonts w:ascii="Bookman Old Style"/>
        </w:rPr>
      </w:pPr>
    </w:p>
    <w:p w14:paraId="0670E9FA" w14:textId="77777777" w:rsidR="001F3E5D" w:rsidRDefault="00000000">
      <w:pPr>
        <w:pStyle w:val="Prrafodelista"/>
        <w:numPr>
          <w:ilvl w:val="1"/>
          <w:numId w:val="36"/>
        </w:numPr>
        <w:tabs>
          <w:tab w:val="left" w:pos="1202"/>
        </w:tabs>
        <w:spacing w:line="237" w:lineRule="auto"/>
        <w:ind w:right="149" w:firstLine="710"/>
        <w:jc w:val="both"/>
        <w:rPr>
          <w:rFonts w:ascii="Bookman Old Style" w:hAnsi="Bookman Old Style"/>
          <w:sz w:val="20"/>
        </w:rPr>
      </w:pPr>
      <w:r>
        <w:rPr>
          <w:rFonts w:ascii="Bookman Old Style" w:hAnsi="Bookman Old Style"/>
          <w:w w:val="105"/>
          <w:sz w:val="20"/>
        </w:rPr>
        <w:t>El Ayuntamiento de Las Rozas de Madrid no tolerará la aparición de comportamientos</w:t>
      </w:r>
      <w:r>
        <w:rPr>
          <w:rFonts w:ascii="Bookman Old Style" w:hAnsi="Bookman Old Style"/>
          <w:spacing w:val="-3"/>
          <w:w w:val="105"/>
          <w:sz w:val="20"/>
        </w:rPr>
        <w:t xml:space="preserve"> </w:t>
      </w:r>
      <w:r>
        <w:rPr>
          <w:rFonts w:ascii="Bookman Old Style" w:hAnsi="Bookman Old Style"/>
          <w:w w:val="105"/>
          <w:sz w:val="20"/>
        </w:rPr>
        <w:t>generadores</w:t>
      </w:r>
      <w:r>
        <w:rPr>
          <w:rFonts w:ascii="Bookman Old Style" w:hAnsi="Bookman Old Style"/>
          <w:spacing w:val="-5"/>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w w:val="105"/>
          <w:sz w:val="20"/>
        </w:rPr>
        <w:t>conflictos</w:t>
      </w:r>
      <w:r>
        <w:rPr>
          <w:rFonts w:ascii="Bookman Old Style" w:hAnsi="Bookman Old Style"/>
          <w:spacing w:val="-3"/>
          <w:w w:val="105"/>
          <w:sz w:val="20"/>
        </w:rPr>
        <w:t xml:space="preserve"> </w:t>
      </w:r>
      <w:r>
        <w:rPr>
          <w:rFonts w:ascii="Bookman Old Style" w:hAnsi="Bookman Old Style"/>
          <w:w w:val="105"/>
          <w:sz w:val="20"/>
        </w:rPr>
        <w:t>laborales,</w:t>
      </w:r>
      <w:r>
        <w:rPr>
          <w:rFonts w:ascii="Bookman Old Style" w:hAnsi="Bookman Old Style"/>
          <w:spacing w:val="-4"/>
          <w:w w:val="105"/>
          <w:sz w:val="20"/>
        </w:rPr>
        <w:t xml:space="preserve"> </w:t>
      </w:r>
      <w:r>
        <w:rPr>
          <w:rFonts w:ascii="Bookman Old Style" w:hAnsi="Bookman Old Style"/>
          <w:w w:val="105"/>
          <w:sz w:val="20"/>
        </w:rPr>
        <w:t>y</w:t>
      </w:r>
      <w:r>
        <w:rPr>
          <w:rFonts w:ascii="Bookman Old Style" w:hAnsi="Bookman Old Style"/>
          <w:spacing w:val="-4"/>
          <w:w w:val="105"/>
          <w:sz w:val="20"/>
        </w:rPr>
        <w:t xml:space="preserve"> </w:t>
      </w:r>
      <w:r>
        <w:rPr>
          <w:rFonts w:ascii="Bookman Old Style" w:hAnsi="Bookman Old Style"/>
          <w:w w:val="105"/>
          <w:sz w:val="20"/>
        </w:rPr>
        <w:t>muy</w:t>
      </w:r>
      <w:r>
        <w:rPr>
          <w:rFonts w:ascii="Bookman Old Style" w:hAnsi="Bookman Old Style"/>
          <w:spacing w:val="-6"/>
          <w:w w:val="105"/>
          <w:sz w:val="20"/>
        </w:rPr>
        <w:t xml:space="preserve"> </w:t>
      </w:r>
      <w:r>
        <w:rPr>
          <w:rFonts w:ascii="Bookman Old Style" w:hAnsi="Bookman Old Style"/>
          <w:w w:val="105"/>
          <w:sz w:val="20"/>
        </w:rPr>
        <w:t>especialmente</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w w:val="105"/>
          <w:sz w:val="20"/>
        </w:rPr>
        <w:t>cualquier tipo de acoso.</w:t>
      </w:r>
    </w:p>
    <w:p w14:paraId="34CCD72A" w14:textId="77777777" w:rsidR="001F3E5D" w:rsidRDefault="001F3E5D">
      <w:pPr>
        <w:pStyle w:val="Textoindependiente"/>
        <w:rPr>
          <w:rFonts w:ascii="Bookman Old Style"/>
        </w:rPr>
      </w:pPr>
    </w:p>
    <w:p w14:paraId="31673AB4" w14:textId="77777777" w:rsidR="001F3E5D" w:rsidRDefault="00000000">
      <w:pPr>
        <w:pStyle w:val="Prrafodelista"/>
        <w:numPr>
          <w:ilvl w:val="1"/>
          <w:numId w:val="36"/>
        </w:numPr>
        <w:tabs>
          <w:tab w:val="left" w:pos="1123"/>
        </w:tabs>
        <w:spacing w:line="237" w:lineRule="auto"/>
        <w:ind w:right="148" w:firstLine="710"/>
        <w:jc w:val="both"/>
        <w:rPr>
          <w:rFonts w:ascii="Bookman Old Style" w:hAnsi="Bookman Old Style"/>
          <w:sz w:val="20"/>
        </w:rPr>
      </w:pPr>
      <w:r>
        <w:rPr>
          <w:rFonts w:ascii="Bookman Old Style" w:hAnsi="Bookman Old Style"/>
          <w:w w:val="105"/>
          <w:sz w:val="20"/>
        </w:rPr>
        <w:t>El</w:t>
      </w:r>
      <w:r>
        <w:rPr>
          <w:rFonts w:ascii="Bookman Old Style" w:hAnsi="Bookman Old Style"/>
          <w:spacing w:val="-13"/>
          <w:w w:val="105"/>
          <w:sz w:val="20"/>
        </w:rPr>
        <w:t xml:space="preserve"> </w:t>
      </w:r>
      <w:r>
        <w:rPr>
          <w:rFonts w:ascii="Bookman Old Style" w:hAnsi="Bookman Old Style"/>
          <w:w w:val="105"/>
          <w:sz w:val="20"/>
        </w:rPr>
        <w:t>Ayuntamiento</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Las</w:t>
      </w:r>
      <w:r>
        <w:rPr>
          <w:rFonts w:ascii="Bookman Old Style" w:hAnsi="Bookman Old Style"/>
          <w:spacing w:val="-11"/>
          <w:w w:val="105"/>
          <w:sz w:val="20"/>
        </w:rPr>
        <w:t xml:space="preserve"> </w:t>
      </w:r>
      <w:r>
        <w:rPr>
          <w:rFonts w:ascii="Bookman Old Style" w:hAnsi="Bookman Old Style"/>
          <w:w w:val="105"/>
          <w:sz w:val="20"/>
        </w:rPr>
        <w:t>Rozas</w:t>
      </w:r>
      <w:r>
        <w:rPr>
          <w:rFonts w:ascii="Bookman Old Style" w:hAnsi="Bookman Old Style"/>
          <w:spacing w:val="-11"/>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Madrid</w:t>
      </w:r>
      <w:r>
        <w:rPr>
          <w:rFonts w:ascii="Bookman Old Style" w:hAnsi="Bookman Old Style"/>
          <w:spacing w:val="-12"/>
          <w:w w:val="105"/>
          <w:sz w:val="20"/>
        </w:rPr>
        <w:t xml:space="preserve"> </w:t>
      </w:r>
      <w:r>
        <w:rPr>
          <w:rFonts w:ascii="Bookman Old Style" w:hAnsi="Bookman Old Style"/>
          <w:w w:val="105"/>
          <w:sz w:val="20"/>
        </w:rPr>
        <w:t>promoverá</w:t>
      </w:r>
      <w:r>
        <w:rPr>
          <w:rFonts w:ascii="Bookman Old Style" w:hAnsi="Bookman Old Style"/>
          <w:spacing w:val="-10"/>
          <w:w w:val="105"/>
          <w:sz w:val="20"/>
        </w:rPr>
        <w:t xml:space="preserve"> </w:t>
      </w:r>
      <w:r>
        <w:rPr>
          <w:rFonts w:ascii="Bookman Old Style" w:hAnsi="Bookman Old Style"/>
          <w:w w:val="105"/>
          <w:sz w:val="20"/>
        </w:rPr>
        <w:t>una</w:t>
      </w:r>
      <w:r>
        <w:rPr>
          <w:rFonts w:ascii="Bookman Old Style" w:hAnsi="Bookman Old Style"/>
          <w:spacing w:val="-10"/>
          <w:w w:val="105"/>
          <w:sz w:val="20"/>
        </w:rPr>
        <w:t xml:space="preserve"> </w:t>
      </w:r>
      <w:r>
        <w:rPr>
          <w:rFonts w:ascii="Bookman Old Style" w:hAnsi="Bookman Old Style"/>
          <w:w w:val="105"/>
          <w:sz w:val="20"/>
        </w:rPr>
        <w:t>cultura</w:t>
      </w:r>
      <w:r>
        <w:rPr>
          <w:rFonts w:ascii="Bookman Old Style" w:hAnsi="Bookman Old Style"/>
          <w:spacing w:val="-9"/>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prevención contra el conflicto laboral y muy especialmente contra cualquier tipo de acoso, a través de acciones formativas e informativas de sensibilización para todo su personal.</w:t>
      </w:r>
    </w:p>
    <w:p w14:paraId="6043DA10" w14:textId="77777777" w:rsidR="001F3E5D" w:rsidRDefault="001F3E5D">
      <w:pPr>
        <w:pStyle w:val="Textoindependiente"/>
        <w:rPr>
          <w:rFonts w:ascii="Bookman Old Style"/>
        </w:rPr>
      </w:pPr>
    </w:p>
    <w:p w14:paraId="26118D60" w14:textId="77777777" w:rsidR="001F3E5D" w:rsidRDefault="00000000">
      <w:pPr>
        <w:pStyle w:val="Prrafodelista"/>
        <w:numPr>
          <w:ilvl w:val="1"/>
          <w:numId w:val="36"/>
        </w:numPr>
        <w:tabs>
          <w:tab w:val="left" w:pos="1136"/>
        </w:tabs>
        <w:spacing w:line="237" w:lineRule="auto"/>
        <w:ind w:right="138" w:firstLine="710"/>
        <w:jc w:val="both"/>
        <w:rPr>
          <w:rFonts w:ascii="Bookman Old Style" w:hAnsi="Bookman Old Style"/>
          <w:sz w:val="20"/>
        </w:rPr>
      </w:pPr>
      <w:r>
        <w:rPr>
          <w:rFonts w:ascii="Bookman Old Style" w:hAnsi="Bookman Old Style"/>
          <w:w w:val="105"/>
          <w:sz w:val="20"/>
        </w:rPr>
        <w:t>El Canal de Denuncia del Ayuntamiento de Las Rozas de Madrid, posibilitará también la presentación de información sobre infracciones en materia preventiva, y garantizará en todo momento la privacidad, la confidencialidad de la identidad del informante o de cualquier tercero relacionado en la comunicación y la protección de la información, en cumplimiento de la Ley de Protección de Datos. Se asegurará la restricción de acceso a personas no autorizadas.</w:t>
      </w:r>
    </w:p>
    <w:p w14:paraId="0A69757E" w14:textId="77777777" w:rsidR="001F3E5D" w:rsidRDefault="001F3E5D">
      <w:pPr>
        <w:pStyle w:val="Textoindependiente"/>
        <w:spacing w:before="2"/>
        <w:rPr>
          <w:rFonts w:ascii="Bookman Old Style"/>
        </w:rPr>
      </w:pPr>
    </w:p>
    <w:p w14:paraId="0ACD1F8B" w14:textId="77777777" w:rsidR="001F3E5D" w:rsidRDefault="00000000">
      <w:pPr>
        <w:pStyle w:val="Textoindependiente"/>
        <w:spacing w:line="237" w:lineRule="auto"/>
        <w:ind w:left="145" w:right="145" w:firstLine="710"/>
        <w:jc w:val="both"/>
        <w:rPr>
          <w:rFonts w:ascii="Bookman Old Style" w:hAnsi="Bookman Old Style"/>
        </w:rPr>
      </w:pPr>
      <w:r>
        <w:rPr>
          <w:rFonts w:ascii="Bookman Old Style" w:hAnsi="Bookman Old Style"/>
          <w:w w:val="105"/>
        </w:rPr>
        <w:t xml:space="preserve">Todo ello deberá estar detallado en el “Procedimiento de Gestión de Informaciones”, asegurando en todos los casos el cumplimiento de los requisitos establecidos en artículo 5 de la Ley 2/2023, y garantizando también la posibilidad de realizar denuncias con carácter anónimo, de acuerdo con el artículo 7.3 de dicha ley, quedando totalmente prohibido cualquier intento por parte del Ayuntamiento de desvelar la identidad del denunciante anónimo, lo cual se consideraría como falta muy </w:t>
      </w:r>
      <w:r>
        <w:rPr>
          <w:rFonts w:ascii="Bookman Old Style" w:hAnsi="Bookman Old Style"/>
          <w:spacing w:val="-2"/>
          <w:w w:val="105"/>
        </w:rPr>
        <w:t>grave.</w:t>
      </w:r>
    </w:p>
    <w:p w14:paraId="7A3FD6E2" w14:textId="77777777" w:rsidR="001F3E5D" w:rsidRDefault="001F3E5D">
      <w:pPr>
        <w:pStyle w:val="Textoindependiente"/>
        <w:spacing w:before="3"/>
        <w:rPr>
          <w:rFonts w:ascii="Bookman Old Style"/>
        </w:rPr>
      </w:pPr>
    </w:p>
    <w:p w14:paraId="7E238F90" w14:textId="77777777" w:rsidR="001F3E5D" w:rsidRDefault="00000000">
      <w:pPr>
        <w:pStyle w:val="Prrafodelista"/>
        <w:numPr>
          <w:ilvl w:val="1"/>
          <w:numId w:val="36"/>
        </w:numPr>
        <w:tabs>
          <w:tab w:val="left" w:pos="1152"/>
        </w:tabs>
        <w:spacing w:line="237" w:lineRule="auto"/>
        <w:ind w:right="146" w:firstLine="710"/>
        <w:jc w:val="both"/>
        <w:rPr>
          <w:rFonts w:ascii="Bookman Old Style" w:hAnsi="Bookman Old Style"/>
          <w:sz w:val="20"/>
        </w:rPr>
      </w:pPr>
      <w:r>
        <w:rPr>
          <w:rFonts w:ascii="Bookman Old Style" w:hAnsi="Bookman Old Style"/>
          <w:w w:val="105"/>
          <w:sz w:val="20"/>
        </w:rPr>
        <w:t>Así mismo, el Ayuntamiento de Las Rozas de Madrid se compromete a denunciar, investigar, mediar y sancionar, en su caso, conforme a lo previsto en este Protocolo,</w:t>
      </w:r>
      <w:r>
        <w:rPr>
          <w:rFonts w:ascii="Bookman Old Style" w:hAnsi="Bookman Old Style"/>
          <w:spacing w:val="-10"/>
          <w:w w:val="105"/>
          <w:sz w:val="20"/>
        </w:rPr>
        <w:t xml:space="preserve"> </w:t>
      </w:r>
      <w:r>
        <w:rPr>
          <w:rFonts w:ascii="Bookman Old Style" w:hAnsi="Bookman Old Style"/>
          <w:w w:val="105"/>
          <w:sz w:val="20"/>
        </w:rPr>
        <w:t>en</w:t>
      </w:r>
      <w:r>
        <w:rPr>
          <w:rFonts w:ascii="Bookman Old Style" w:hAnsi="Bookman Old Style"/>
          <w:spacing w:val="-13"/>
          <w:w w:val="105"/>
          <w:sz w:val="20"/>
        </w:rPr>
        <w:t xml:space="preserve"> </w:t>
      </w:r>
      <w:r>
        <w:rPr>
          <w:rFonts w:ascii="Bookman Old Style" w:hAnsi="Bookman Old Style"/>
          <w:w w:val="105"/>
          <w:sz w:val="20"/>
        </w:rPr>
        <w:t>base</w:t>
      </w:r>
      <w:r>
        <w:rPr>
          <w:rFonts w:ascii="Bookman Old Style" w:hAnsi="Bookman Old Style"/>
          <w:spacing w:val="-13"/>
          <w:w w:val="105"/>
          <w:sz w:val="20"/>
        </w:rPr>
        <w:t xml:space="preserve"> </w:t>
      </w:r>
      <w:r>
        <w:rPr>
          <w:rFonts w:ascii="Bookman Old Style" w:hAnsi="Bookman Old Style"/>
          <w:w w:val="105"/>
          <w:sz w:val="20"/>
        </w:rPr>
        <w:t>a</w:t>
      </w:r>
      <w:r>
        <w:rPr>
          <w:rFonts w:ascii="Bookman Old Style" w:hAnsi="Bookman Old Style"/>
          <w:spacing w:val="-13"/>
          <w:w w:val="105"/>
          <w:sz w:val="20"/>
        </w:rPr>
        <w:t xml:space="preserve"> </w:t>
      </w:r>
      <w:r>
        <w:rPr>
          <w:rFonts w:ascii="Bookman Old Style" w:hAnsi="Bookman Old Style"/>
          <w:w w:val="105"/>
          <w:sz w:val="20"/>
        </w:rPr>
        <w:t>la</w:t>
      </w:r>
      <w:r>
        <w:rPr>
          <w:rFonts w:ascii="Bookman Old Style" w:hAnsi="Bookman Old Style"/>
          <w:spacing w:val="-12"/>
          <w:w w:val="105"/>
          <w:sz w:val="20"/>
        </w:rPr>
        <w:t xml:space="preserve"> </w:t>
      </w:r>
      <w:r>
        <w:rPr>
          <w:rFonts w:ascii="Bookman Old Style" w:hAnsi="Bookman Old Style"/>
          <w:w w:val="105"/>
          <w:sz w:val="20"/>
        </w:rPr>
        <w:t>Ley</w:t>
      </w:r>
      <w:r>
        <w:rPr>
          <w:rFonts w:ascii="Bookman Old Style" w:hAnsi="Bookman Old Style"/>
          <w:spacing w:val="-13"/>
          <w:w w:val="105"/>
          <w:sz w:val="20"/>
        </w:rPr>
        <w:t xml:space="preserve"> </w:t>
      </w:r>
      <w:r>
        <w:rPr>
          <w:rFonts w:ascii="Bookman Old Style" w:hAnsi="Bookman Old Style"/>
          <w:w w:val="105"/>
          <w:sz w:val="20"/>
        </w:rPr>
        <w:t>2/2023,</w:t>
      </w:r>
      <w:r>
        <w:rPr>
          <w:rFonts w:ascii="Bookman Old Style" w:hAnsi="Bookman Old Style"/>
          <w:spacing w:val="-13"/>
          <w:w w:val="105"/>
          <w:sz w:val="20"/>
        </w:rPr>
        <w:t xml:space="preserve"> </w:t>
      </w:r>
      <w:r>
        <w:rPr>
          <w:rFonts w:ascii="Bookman Old Style" w:hAnsi="Bookman Old Style"/>
          <w:w w:val="105"/>
          <w:sz w:val="20"/>
        </w:rPr>
        <w:t>LO</w:t>
      </w:r>
      <w:r>
        <w:rPr>
          <w:rFonts w:ascii="Bookman Old Style" w:hAnsi="Bookman Old Style"/>
          <w:spacing w:val="-11"/>
          <w:w w:val="105"/>
          <w:sz w:val="20"/>
        </w:rPr>
        <w:t xml:space="preserve"> </w:t>
      </w:r>
      <w:r>
        <w:rPr>
          <w:rFonts w:ascii="Bookman Old Style" w:hAnsi="Bookman Old Style"/>
          <w:w w:val="105"/>
          <w:sz w:val="20"/>
        </w:rPr>
        <w:t>3/2007,</w:t>
      </w:r>
      <w:r>
        <w:rPr>
          <w:rFonts w:ascii="Bookman Old Style" w:hAnsi="Bookman Old Style"/>
          <w:spacing w:val="-12"/>
          <w:w w:val="105"/>
          <w:sz w:val="20"/>
        </w:rPr>
        <w:t xml:space="preserve"> </w:t>
      </w:r>
      <w:r>
        <w:rPr>
          <w:rFonts w:ascii="Bookman Old Style" w:hAnsi="Bookman Old Style"/>
          <w:w w:val="105"/>
          <w:sz w:val="20"/>
        </w:rPr>
        <w:t>LO</w:t>
      </w:r>
      <w:r>
        <w:rPr>
          <w:rFonts w:ascii="Bookman Old Style" w:hAnsi="Bookman Old Style"/>
          <w:spacing w:val="-13"/>
          <w:w w:val="105"/>
          <w:sz w:val="20"/>
        </w:rPr>
        <w:t xml:space="preserve"> </w:t>
      </w:r>
      <w:r>
        <w:rPr>
          <w:rFonts w:ascii="Bookman Old Style" w:hAnsi="Bookman Old Style"/>
          <w:w w:val="105"/>
          <w:sz w:val="20"/>
        </w:rPr>
        <w:t>10/2022</w:t>
      </w:r>
      <w:r>
        <w:rPr>
          <w:rFonts w:ascii="Bookman Old Style" w:hAnsi="Bookman Old Style"/>
          <w:spacing w:val="-12"/>
          <w:w w:val="105"/>
          <w:sz w:val="20"/>
        </w:rPr>
        <w:t xml:space="preserve"> </w:t>
      </w:r>
      <w:r>
        <w:rPr>
          <w:rFonts w:ascii="Bookman Old Style" w:hAnsi="Bookman Old Style"/>
          <w:w w:val="105"/>
          <w:sz w:val="20"/>
        </w:rPr>
        <w:t>y</w:t>
      </w:r>
      <w:r>
        <w:rPr>
          <w:rFonts w:ascii="Bookman Old Style" w:hAnsi="Bookman Old Style"/>
          <w:spacing w:val="-13"/>
          <w:w w:val="105"/>
          <w:sz w:val="20"/>
        </w:rPr>
        <w:t xml:space="preserve"> </w:t>
      </w:r>
      <w:r>
        <w:rPr>
          <w:rFonts w:ascii="Bookman Old Style" w:hAnsi="Bookman Old Style"/>
          <w:w w:val="105"/>
          <w:sz w:val="20"/>
        </w:rPr>
        <w:t>Ley</w:t>
      </w:r>
      <w:r>
        <w:rPr>
          <w:rFonts w:ascii="Bookman Old Style" w:hAnsi="Bookman Old Style"/>
          <w:spacing w:val="-12"/>
          <w:w w:val="105"/>
          <w:sz w:val="20"/>
        </w:rPr>
        <w:t xml:space="preserve"> </w:t>
      </w:r>
      <w:r>
        <w:rPr>
          <w:rFonts w:ascii="Bookman Old Style" w:hAnsi="Bookman Old Style"/>
          <w:w w:val="105"/>
          <w:sz w:val="20"/>
        </w:rPr>
        <w:t>15/2022,</w:t>
      </w:r>
      <w:r>
        <w:rPr>
          <w:rFonts w:ascii="Bookman Old Style" w:hAnsi="Bookman Old Style"/>
          <w:spacing w:val="-12"/>
          <w:w w:val="105"/>
          <w:sz w:val="20"/>
        </w:rPr>
        <w:t xml:space="preserve"> </w:t>
      </w:r>
      <w:r>
        <w:rPr>
          <w:rFonts w:ascii="Bookman Old Style" w:hAnsi="Bookman Old Style"/>
          <w:w w:val="105"/>
          <w:sz w:val="20"/>
        </w:rPr>
        <w:t>Ley</w:t>
      </w:r>
      <w:r>
        <w:rPr>
          <w:rFonts w:ascii="Bookman Old Style" w:hAnsi="Bookman Old Style"/>
          <w:spacing w:val="-13"/>
          <w:w w:val="105"/>
          <w:sz w:val="20"/>
        </w:rPr>
        <w:t xml:space="preserve"> </w:t>
      </w:r>
      <w:r>
        <w:rPr>
          <w:rFonts w:ascii="Bookman Old Style" w:hAnsi="Bookman Old Style"/>
          <w:w w:val="105"/>
          <w:sz w:val="20"/>
        </w:rPr>
        <w:t>4/2023, el Convenio 190 de la OIT y en el TREBEP, cualquier conducta que pueda ser constitutiva de conflicto laboral o acoso laboral, sexual y/o acoso por razón de sexo, aplicando el protocolo específico aquí establecido para garantizar un entorno de trabajo libre de violencia y acoso, estableciendo como una obligación el respetar, promover y asegurar este derecho a todos las empleados públicos.</w:t>
      </w:r>
    </w:p>
    <w:p w14:paraId="35478412" w14:textId="77777777" w:rsidR="001F3E5D" w:rsidRDefault="001F3E5D">
      <w:pPr>
        <w:pStyle w:val="Textoindependiente"/>
        <w:spacing w:before="1"/>
        <w:rPr>
          <w:rFonts w:ascii="Bookman Old Style"/>
        </w:rPr>
      </w:pPr>
    </w:p>
    <w:p w14:paraId="13A26AA7" w14:textId="77777777" w:rsidR="001F3E5D" w:rsidRDefault="00000000">
      <w:pPr>
        <w:pStyle w:val="Prrafodelista"/>
        <w:numPr>
          <w:ilvl w:val="1"/>
          <w:numId w:val="36"/>
        </w:numPr>
        <w:tabs>
          <w:tab w:val="left" w:pos="1160"/>
        </w:tabs>
        <w:spacing w:before="1" w:line="237" w:lineRule="auto"/>
        <w:ind w:right="146" w:firstLine="710"/>
        <w:jc w:val="both"/>
        <w:rPr>
          <w:rFonts w:ascii="Bookman Old Style" w:hAnsi="Bookman Old Style"/>
          <w:sz w:val="20"/>
        </w:rPr>
      </w:pPr>
      <w:r>
        <w:rPr>
          <w:rFonts w:ascii="Bookman Old Style" w:hAnsi="Bookman Old Style"/>
          <w:w w:val="105"/>
          <w:sz w:val="20"/>
        </w:rPr>
        <w:t>Cualquier empleado municipal tiene el derecho y la obligación de poner en conocimiento de las instancias reflejadas en este Protocolo, por cualquiera de las vías estipuladas para ello, las conductas conflictivas contra la libertad</w:t>
      </w:r>
      <w:r>
        <w:rPr>
          <w:rFonts w:ascii="Bookman Old Style" w:hAnsi="Bookman Old Style"/>
          <w:spacing w:val="-1"/>
          <w:w w:val="105"/>
          <w:sz w:val="20"/>
        </w:rPr>
        <w:t xml:space="preserve"> </w:t>
      </w:r>
      <w:r>
        <w:rPr>
          <w:rFonts w:ascii="Bookman Old Style" w:hAnsi="Bookman Old Style"/>
          <w:w w:val="105"/>
          <w:sz w:val="20"/>
        </w:rPr>
        <w:t>sexual y la integridad moral</w:t>
      </w:r>
      <w:r>
        <w:rPr>
          <w:rFonts w:ascii="Bookman Old Style" w:hAnsi="Bookman Old Style"/>
          <w:spacing w:val="-7"/>
          <w:w w:val="105"/>
          <w:sz w:val="20"/>
        </w:rPr>
        <w:t xml:space="preserve"> </w:t>
      </w:r>
      <w:r>
        <w:rPr>
          <w:rFonts w:ascii="Bookman Old Style" w:hAnsi="Bookman Old Style"/>
          <w:w w:val="105"/>
          <w:sz w:val="20"/>
        </w:rPr>
        <w:t>en</w:t>
      </w:r>
      <w:r>
        <w:rPr>
          <w:rFonts w:ascii="Bookman Old Style" w:hAnsi="Bookman Old Style"/>
          <w:spacing w:val="-4"/>
          <w:w w:val="105"/>
          <w:sz w:val="20"/>
        </w:rPr>
        <w:t xml:space="preserve"> </w:t>
      </w:r>
      <w:r>
        <w:rPr>
          <w:rFonts w:ascii="Bookman Old Style" w:hAnsi="Bookman Old Style"/>
          <w:w w:val="105"/>
          <w:sz w:val="20"/>
        </w:rPr>
        <w:t>el</w:t>
      </w:r>
      <w:r>
        <w:rPr>
          <w:rFonts w:ascii="Bookman Old Style" w:hAnsi="Bookman Old Style"/>
          <w:spacing w:val="-5"/>
          <w:w w:val="105"/>
          <w:sz w:val="20"/>
        </w:rPr>
        <w:t xml:space="preserve"> </w:t>
      </w:r>
      <w:r>
        <w:rPr>
          <w:rFonts w:ascii="Bookman Old Style" w:hAnsi="Bookman Old Style"/>
          <w:w w:val="105"/>
          <w:sz w:val="20"/>
        </w:rPr>
        <w:t>trabajo,</w:t>
      </w:r>
      <w:r>
        <w:rPr>
          <w:rFonts w:ascii="Bookman Old Style" w:hAnsi="Bookman Old Style"/>
          <w:spacing w:val="-4"/>
          <w:w w:val="105"/>
          <w:sz w:val="20"/>
        </w:rPr>
        <w:t xml:space="preserve"> </w:t>
      </w:r>
      <w:r>
        <w:rPr>
          <w:rFonts w:ascii="Bookman Old Style" w:hAnsi="Bookman Old Style"/>
          <w:w w:val="105"/>
          <w:sz w:val="20"/>
        </w:rPr>
        <w:t>las</w:t>
      </w:r>
      <w:r>
        <w:rPr>
          <w:rFonts w:ascii="Bookman Old Style" w:hAnsi="Bookman Old Style"/>
          <w:spacing w:val="-5"/>
          <w:w w:val="105"/>
          <w:sz w:val="20"/>
        </w:rPr>
        <w:t xml:space="preserve"> </w:t>
      </w:r>
      <w:r>
        <w:rPr>
          <w:rFonts w:ascii="Bookman Old Style" w:hAnsi="Bookman Old Style"/>
          <w:w w:val="105"/>
          <w:sz w:val="20"/>
        </w:rPr>
        <w:t>que</w:t>
      </w:r>
      <w:r>
        <w:rPr>
          <w:rFonts w:ascii="Bookman Old Style" w:hAnsi="Bookman Old Style"/>
          <w:spacing w:val="-3"/>
          <w:w w:val="105"/>
          <w:sz w:val="20"/>
        </w:rPr>
        <w:t xml:space="preserve"> </w:t>
      </w:r>
      <w:r>
        <w:rPr>
          <w:rFonts w:ascii="Bookman Old Style" w:hAnsi="Bookman Old Style"/>
          <w:w w:val="105"/>
          <w:sz w:val="20"/>
        </w:rPr>
        <w:t>puedan</w:t>
      </w:r>
      <w:r>
        <w:rPr>
          <w:rFonts w:ascii="Bookman Old Style" w:hAnsi="Bookman Old Style"/>
          <w:spacing w:val="-6"/>
          <w:w w:val="105"/>
          <w:sz w:val="20"/>
        </w:rPr>
        <w:t xml:space="preserve"> </w:t>
      </w:r>
      <w:r>
        <w:rPr>
          <w:rFonts w:ascii="Bookman Old Style" w:hAnsi="Bookman Old Style"/>
          <w:w w:val="105"/>
          <w:sz w:val="20"/>
        </w:rPr>
        <w:t>ser</w:t>
      </w:r>
      <w:r>
        <w:rPr>
          <w:rFonts w:ascii="Bookman Old Style" w:hAnsi="Bookman Old Style"/>
          <w:spacing w:val="-4"/>
          <w:w w:val="105"/>
          <w:sz w:val="20"/>
        </w:rPr>
        <w:t xml:space="preserve"> </w:t>
      </w:r>
      <w:r>
        <w:rPr>
          <w:rFonts w:ascii="Bookman Old Style" w:hAnsi="Bookman Old Style"/>
          <w:w w:val="105"/>
          <w:sz w:val="20"/>
        </w:rPr>
        <w:t>constitutivas</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w w:val="105"/>
          <w:sz w:val="20"/>
        </w:rPr>
        <w:t>riesgo</w:t>
      </w:r>
      <w:r>
        <w:rPr>
          <w:rFonts w:ascii="Bookman Old Style" w:hAnsi="Bookman Old Style"/>
          <w:spacing w:val="-5"/>
          <w:w w:val="105"/>
          <w:sz w:val="20"/>
        </w:rPr>
        <w:t xml:space="preserve"> </w:t>
      </w:r>
      <w:r>
        <w:rPr>
          <w:rFonts w:ascii="Bookman Old Style" w:hAnsi="Bookman Old Style"/>
          <w:w w:val="105"/>
          <w:sz w:val="20"/>
        </w:rPr>
        <w:t>psicosocial</w:t>
      </w:r>
      <w:r>
        <w:rPr>
          <w:rFonts w:ascii="Bookman Old Style" w:hAnsi="Bookman Old Style"/>
          <w:spacing w:val="-5"/>
          <w:w w:val="105"/>
          <w:sz w:val="20"/>
        </w:rPr>
        <w:t xml:space="preserve"> </w:t>
      </w:r>
      <w:r>
        <w:rPr>
          <w:rFonts w:ascii="Bookman Old Style" w:hAnsi="Bookman Old Style"/>
          <w:w w:val="105"/>
          <w:sz w:val="20"/>
        </w:rPr>
        <w:t>y/o</w:t>
      </w:r>
      <w:r>
        <w:rPr>
          <w:rFonts w:ascii="Bookman Old Style" w:hAnsi="Bookman Old Style"/>
          <w:spacing w:val="-3"/>
          <w:w w:val="105"/>
          <w:sz w:val="20"/>
        </w:rPr>
        <w:t xml:space="preserve"> </w:t>
      </w:r>
      <w:r>
        <w:rPr>
          <w:rFonts w:ascii="Bookman Old Style" w:hAnsi="Bookman Old Style"/>
          <w:w w:val="105"/>
          <w:sz w:val="20"/>
        </w:rPr>
        <w:t>acoso</w:t>
      </w:r>
      <w:r>
        <w:rPr>
          <w:rFonts w:ascii="Bookman Old Style" w:hAnsi="Bookman Old Style"/>
          <w:spacing w:val="-3"/>
          <w:w w:val="105"/>
          <w:sz w:val="20"/>
        </w:rPr>
        <w:t xml:space="preserve"> </w:t>
      </w:r>
      <w:r>
        <w:rPr>
          <w:rFonts w:ascii="Bookman Old Style" w:hAnsi="Bookman Old Style"/>
          <w:w w:val="105"/>
          <w:sz w:val="20"/>
        </w:rPr>
        <w:t>que le afecten, de las que conozca y/o de las que tenga sospecha fundada.</w:t>
      </w:r>
    </w:p>
    <w:p w14:paraId="58E2406A" w14:textId="77777777" w:rsidR="001F3E5D" w:rsidRDefault="001F3E5D">
      <w:pPr>
        <w:pStyle w:val="Textoindependiente"/>
        <w:spacing w:before="1"/>
        <w:rPr>
          <w:rFonts w:ascii="Bookman Old Style"/>
        </w:rPr>
      </w:pPr>
    </w:p>
    <w:p w14:paraId="7ACE01BD" w14:textId="77777777" w:rsidR="001F3E5D" w:rsidRDefault="00000000">
      <w:pPr>
        <w:pStyle w:val="Textoindependiente"/>
        <w:spacing w:line="237" w:lineRule="auto"/>
        <w:ind w:left="145" w:right="153" w:firstLine="710"/>
        <w:jc w:val="both"/>
        <w:rPr>
          <w:rFonts w:ascii="Bookman Old Style" w:hAnsi="Bookman Old Style"/>
        </w:rPr>
      </w:pPr>
      <w:r>
        <w:rPr>
          <w:rFonts w:ascii="Bookman Old Style" w:hAnsi="Bookman Old Style"/>
          <w:w w:val="105"/>
        </w:rPr>
        <w:t>Los empleados públicos con responsabilidad jerárquica, como garantes de la salud de los empleados públicos a su cargo, estarán especialmente sujetos a la obligación referida en el párrafo anterior.</w:t>
      </w:r>
    </w:p>
    <w:p w14:paraId="4C25AAB1" w14:textId="77777777" w:rsidR="001F3E5D" w:rsidRDefault="001F3E5D">
      <w:pPr>
        <w:pStyle w:val="Textoindependiente"/>
        <w:rPr>
          <w:rFonts w:ascii="Bookman Old Style"/>
        </w:rPr>
      </w:pPr>
    </w:p>
    <w:p w14:paraId="5C122C07"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La puesta en conocimiento de este tipo de conductas engloba también a los informantes que hayan obtenido información sobre este tipo de infracciones en el Ayuntamiento en</w:t>
      </w:r>
      <w:r>
        <w:rPr>
          <w:rFonts w:ascii="Bookman Old Style" w:hAnsi="Bookman Old Style"/>
          <w:spacing w:val="-2"/>
          <w:w w:val="105"/>
        </w:rPr>
        <w:t xml:space="preserve"> </w:t>
      </w:r>
      <w:r>
        <w:rPr>
          <w:rFonts w:ascii="Bookman Old Style" w:hAnsi="Bookman Old Style"/>
          <w:w w:val="105"/>
        </w:rPr>
        <w:t>base a</w:t>
      </w:r>
      <w:r>
        <w:rPr>
          <w:rFonts w:ascii="Bookman Old Style" w:hAnsi="Bookman Old Style"/>
          <w:spacing w:val="-1"/>
          <w:w w:val="105"/>
        </w:rPr>
        <w:t xml:space="preserve"> </w:t>
      </w:r>
      <w:r>
        <w:rPr>
          <w:rFonts w:ascii="Bookman Old Style" w:hAnsi="Bookman Old Style"/>
          <w:w w:val="105"/>
        </w:rPr>
        <w:t>su</w:t>
      </w:r>
      <w:r>
        <w:rPr>
          <w:rFonts w:ascii="Bookman Old Style" w:hAnsi="Bookman Old Style"/>
          <w:spacing w:val="-1"/>
          <w:w w:val="105"/>
        </w:rPr>
        <w:t xml:space="preserve"> </w:t>
      </w:r>
      <w:r>
        <w:rPr>
          <w:rFonts w:ascii="Bookman Old Style" w:hAnsi="Bookman Old Style"/>
          <w:w w:val="105"/>
        </w:rPr>
        <w:t>relación</w:t>
      </w:r>
      <w:r>
        <w:rPr>
          <w:rFonts w:ascii="Bookman Old Style" w:hAnsi="Bookman Old Style"/>
          <w:spacing w:val="-1"/>
          <w:w w:val="105"/>
        </w:rPr>
        <w:t xml:space="preserve"> </w:t>
      </w:r>
      <w:r>
        <w:rPr>
          <w:rFonts w:ascii="Bookman Old Style" w:hAnsi="Bookman Old Style"/>
          <w:w w:val="105"/>
        </w:rPr>
        <w:t>con</w:t>
      </w:r>
      <w:r>
        <w:rPr>
          <w:rFonts w:ascii="Bookman Old Style" w:hAnsi="Bookman Old Style"/>
          <w:spacing w:val="-1"/>
          <w:w w:val="105"/>
        </w:rPr>
        <w:t xml:space="preserve"> </w:t>
      </w:r>
      <w:r>
        <w:rPr>
          <w:rFonts w:ascii="Bookman Old Style" w:hAnsi="Bookman Old Style"/>
          <w:w w:val="105"/>
        </w:rPr>
        <w:t>éste: cualquier</w:t>
      </w:r>
      <w:r>
        <w:rPr>
          <w:rFonts w:ascii="Bookman Old Style" w:hAnsi="Bookman Old Style"/>
          <w:spacing w:val="-1"/>
          <w:w w:val="105"/>
        </w:rPr>
        <w:t xml:space="preserve"> </w:t>
      </w:r>
      <w:r>
        <w:rPr>
          <w:rFonts w:ascii="Bookman Old Style" w:hAnsi="Bookman Old Style"/>
          <w:w w:val="105"/>
        </w:rPr>
        <w:t>persona</w:t>
      </w:r>
      <w:r>
        <w:rPr>
          <w:rFonts w:ascii="Bookman Old Style" w:hAnsi="Bookman Old Style"/>
          <w:spacing w:val="-1"/>
          <w:w w:val="105"/>
        </w:rPr>
        <w:t xml:space="preserve"> </w:t>
      </w:r>
      <w:r>
        <w:rPr>
          <w:rFonts w:ascii="Bookman Old Style" w:hAnsi="Bookman Old Style"/>
          <w:w w:val="105"/>
        </w:rPr>
        <w:t>que trabaje</w:t>
      </w:r>
      <w:r>
        <w:rPr>
          <w:rFonts w:ascii="Bookman Old Style" w:hAnsi="Bookman Old Style"/>
          <w:spacing w:val="-1"/>
          <w:w w:val="105"/>
        </w:rPr>
        <w:t xml:space="preserve"> </w:t>
      </w:r>
      <w:r>
        <w:rPr>
          <w:rFonts w:ascii="Bookman Old Style" w:hAnsi="Bookman Old Style"/>
          <w:w w:val="105"/>
        </w:rPr>
        <w:t>para o</w:t>
      </w:r>
      <w:r>
        <w:rPr>
          <w:rFonts w:ascii="Bookman Old Style" w:hAnsi="Bookman Old Style"/>
          <w:spacing w:val="-1"/>
          <w:w w:val="105"/>
        </w:rPr>
        <w:t xml:space="preserve"> </w:t>
      </w:r>
      <w:r>
        <w:rPr>
          <w:rFonts w:ascii="Bookman Old Style" w:hAnsi="Bookman Old Style"/>
          <w:w w:val="105"/>
        </w:rPr>
        <w:t>bajo</w:t>
      </w:r>
    </w:p>
    <w:p w14:paraId="402FFFAE"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0C7088B6" w14:textId="13DC9CD1"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95552" behindDoc="0" locked="0" layoutInCell="1" allowOverlap="1" wp14:anchorId="4CD4B86E" wp14:editId="17B43320">
                <wp:simplePos x="0" y="0"/>
                <wp:positionH relativeFrom="page">
                  <wp:posOffset>6807090</wp:posOffset>
                </wp:positionH>
                <wp:positionV relativeFrom="page">
                  <wp:posOffset>2818857</wp:posOffset>
                </wp:positionV>
                <wp:extent cx="419734" cy="318706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2C65A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43F10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CD4B86E" id="Textbox 398" o:spid="_x0000_s1223" type="#_x0000_t202" style="position:absolute;left:0;text-align:left;margin-left:536pt;margin-top:221.95pt;width:33.05pt;height:250.95pt;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swb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72C65A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43F10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54396111"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384DB6CC"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186A7FFC"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48BCB226" w14:textId="77777777" w:rsidR="001F3E5D" w:rsidRDefault="001F3E5D">
      <w:pPr>
        <w:pStyle w:val="Textoindependiente"/>
        <w:spacing w:before="70"/>
        <w:rPr>
          <w:rFonts w:ascii="Segoe UI Symbol"/>
          <w:sz w:val="16"/>
        </w:rPr>
      </w:pPr>
    </w:p>
    <w:p w14:paraId="0A0B4036" w14:textId="77777777" w:rsidR="001F3E5D" w:rsidRDefault="00000000">
      <w:pPr>
        <w:pStyle w:val="Textoindependiente"/>
        <w:spacing w:line="237" w:lineRule="auto"/>
        <w:ind w:left="145" w:right="149"/>
        <w:jc w:val="both"/>
        <w:rPr>
          <w:rFonts w:ascii="Bookman Old Style" w:hAnsi="Bookman Old Style"/>
        </w:rPr>
      </w:pPr>
      <w:r>
        <w:rPr>
          <w:rFonts w:ascii="Bookman Old Style" w:hAnsi="Bookman Old Style"/>
          <w:w w:val="105"/>
        </w:rPr>
        <w:t>la</w:t>
      </w:r>
      <w:r>
        <w:rPr>
          <w:rFonts w:ascii="Bookman Old Style" w:hAnsi="Bookman Old Style"/>
          <w:spacing w:val="-11"/>
          <w:w w:val="105"/>
        </w:rPr>
        <w:t xml:space="preserve"> </w:t>
      </w:r>
      <w:r>
        <w:rPr>
          <w:rFonts w:ascii="Bookman Old Style" w:hAnsi="Bookman Old Style"/>
          <w:w w:val="105"/>
        </w:rPr>
        <w:t>supervisión</w:t>
      </w:r>
      <w:r>
        <w:rPr>
          <w:rFonts w:ascii="Bookman Old Style" w:hAnsi="Bookman Old Style"/>
          <w:spacing w:val="-11"/>
          <w:w w:val="105"/>
        </w:rPr>
        <w:t xml:space="preserve"> </w:t>
      </w:r>
      <w:r>
        <w:rPr>
          <w:rFonts w:ascii="Bookman Old Style" w:hAnsi="Bookman Old Style"/>
          <w:w w:val="105"/>
        </w:rPr>
        <w:t>y</w:t>
      </w:r>
      <w:r>
        <w:rPr>
          <w:rFonts w:ascii="Bookman Old Style" w:hAnsi="Bookman Old Style"/>
          <w:spacing w:val="-13"/>
          <w:w w:val="105"/>
        </w:rPr>
        <w:t xml:space="preserve"> </w:t>
      </w:r>
      <w:r>
        <w:rPr>
          <w:rFonts w:ascii="Bookman Old Style" w:hAnsi="Bookman Old Style"/>
          <w:w w:val="105"/>
        </w:rPr>
        <w:t>dirección</w:t>
      </w:r>
      <w:r>
        <w:rPr>
          <w:rFonts w:ascii="Bookman Old Style" w:hAnsi="Bookman Old Style"/>
          <w:spacing w:val="-13"/>
          <w:w w:val="105"/>
        </w:rPr>
        <w:t xml:space="preserve"> </w:t>
      </w:r>
      <w:r>
        <w:rPr>
          <w:rFonts w:ascii="Bookman Old Style" w:hAnsi="Bookman Old Style"/>
          <w:w w:val="105"/>
        </w:rPr>
        <w:t>de</w:t>
      </w:r>
      <w:r>
        <w:rPr>
          <w:rFonts w:ascii="Bookman Old Style" w:hAnsi="Bookman Old Style"/>
          <w:spacing w:val="-12"/>
          <w:w w:val="105"/>
        </w:rPr>
        <w:t xml:space="preserve"> </w:t>
      </w:r>
      <w:r>
        <w:rPr>
          <w:rFonts w:ascii="Bookman Old Style" w:hAnsi="Bookman Old Style"/>
          <w:w w:val="105"/>
        </w:rPr>
        <w:t>los</w:t>
      </w:r>
      <w:r>
        <w:rPr>
          <w:rFonts w:ascii="Bookman Old Style" w:hAnsi="Bookman Old Style"/>
          <w:spacing w:val="-12"/>
          <w:w w:val="105"/>
        </w:rPr>
        <w:t xml:space="preserve"> </w:t>
      </w:r>
      <w:r>
        <w:rPr>
          <w:rFonts w:ascii="Bookman Old Style" w:hAnsi="Bookman Old Style"/>
          <w:w w:val="105"/>
        </w:rPr>
        <w:t>contratistas,</w:t>
      </w:r>
      <w:r>
        <w:rPr>
          <w:rFonts w:ascii="Bookman Old Style" w:hAnsi="Bookman Old Style"/>
          <w:spacing w:val="-11"/>
          <w:w w:val="105"/>
        </w:rPr>
        <w:t xml:space="preserve"> </w:t>
      </w:r>
      <w:r>
        <w:rPr>
          <w:rFonts w:ascii="Bookman Old Style" w:hAnsi="Bookman Old Style"/>
          <w:w w:val="105"/>
        </w:rPr>
        <w:t>subcontratistas</w:t>
      </w:r>
      <w:r>
        <w:rPr>
          <w:rFonts w:ascii="Bookman Old Style" w:hAnsi="Bookman Old Style"/>
          <w:spacing w:val="-12"/>
          <w:w w:val="105"/>
        </w:rPr>
        <w:t xml:space="preserve"> </w:t>
      </w:r>
      <w:r>
        <w:rPr>
          <w:rFonts w:ascii="Bookman Old Style" w:hAnsi="Bookman Old Style"/>
          <w:w w:val="105"/>
        </w:rPr>
        <w:t>y</w:t>
      </w:r>
      <w:r>
        <w:rPr>
          <w:rFonts w:ascii="Bookman Old Style" w:hAnsi="Bookman Old Style"/>
          <w:spacing w:val="-13"/>
          <w:w w:val="105"/>
        </w:rPr>
        <w:t xml:space="preserve"> </w:t>
      </w:r>
      <w:r>
        <w:rPr>
          <w:rFonts w:ascii="Bookman Old Style" w:hAnsi="Bookman Old Style"/>
          <w:w w:val="105"/>
        </w:rPr>
        <w:t>proveedores;</w:t>
      </w:r>
      <w:r>
        <w:rPr>
          <w:rFonts w:ascii="Bookman Old Style" w:hAnsi="Bookman Old Style"/>
          <w:spacing w:val="-11"/>
          <w:w w:val="105"/>
        </w:rPr>
        <w:t xml:space="preserve"> </w:t>
      </w:r>
      <w:r>
        <w:rPr>
          <w:rFonts w:ascii="Bookman Old Style" w:hAnsi="Bookman Old Style"/>
          <w:w w:val="105"/>
        </w:rPr>
        <w:t>voluntarios, así</w:t>
      </w:r>
      <w:r>
        <w:rPr>
          <w:rFonts w:ascii="Bookman Old Style" w:hAnsi="Bookman Old Style"/>
          <w:spacing w:val="-5"/>
          <w:w w:val="105"/>
        </w:rPr>
        <w:t xml:space="preserve"> </w:t>
      </w:r>
      <w:r>
        <w:rPr>
          <w:rFonts w:ascii="Bookman Old Style" w:hAnsi="Bookman Old Style"/>
          <w:w w:val="105"/>
        </w:rPr>
        <w:t>como</w:t>
      </w:r>
      <w:r>
        <w:rPr>
          <w:rFonts w:ascii="Bookman Old Style" w:hAnsi="Bookman Old Style"/>
          <w:spacing w:val="-3"/>
          <w:w w:val="105"/>
        </w:rPr>
        <w:t xml:space="preserve"> </w:t>
      </w:r>
      <w:r>
        <w:rPr>
          <w:rFonts w:ascii="Bookman Old Style" w:hAnsi="Bookman Old Style"/>
          <w:w w:val="105"/>
        </w:rPr>
        <w:t>aquellos</w:t>
      </w:r>
      <w:r>
        <w:rPr>
          <w:rFonts w:ascii="Bookman Old Style" w:hAnsi="Bookman Old Style"/>
          <w:spacing w:val="-3"/>
          <w:w w:val="105"/>
        </w:rPr>
        <w:t xml:space="preserve"> </w:t>
      </w:r>
      <w:r>
        <w:rPr>
          <w:rFonts w:ascii="Bookman Old Style" w:hAnsi="Bookman Old Style"/>
          <w:w w:val="105"/>
        </w:rPr>
        <w:t>cuya</w:t>
      </w:r>
      <w:r>
        <w:rPr>
          <w:rFonts w:ascii="Bookman Old Style" w:hAnsi="Bookman Old Style"/>
          <w:spacing w:val="-2"/>
          <w:w w:val="105"/>
        </w:rPr>
        <w:t xml:space="preserve"> </w:t>
      </w:r>
      <w:r>
        <w:rPr>
          <w:rFonts w:ascii="Bookman Old Style" w:hAnsi="Bookman Old Style"/>
          <w:w w:val="105"/>
        </w:rPr>
        <w:t>relación</w:t>
      </w:r>
      <w:r>
        <w:rPr>
          <w:rFonts w:ascii="Bookman Old Style" w:hAnsi="Bookman Old Style"/>
          <w:spacing w:val="-4"/>
          <w:w w:val="105"/>
        </w:rPr>
        <w:t xml:space="preserve"> </w:t>
      </w:r>
      <w:r>
        <w:rPr>
          <w:rFonts w:ascii="Bookman Old Style" w:hAnsi="Bookman Old Style"/>
          <w:w w:val="105"/>
        </w:rPr>
        <w:t>laboral</w:t>
      </w:r>
      <w:r>
        <w:rPr>
          <w:rFonts w:ascii="Bookman Old Style" w:hAnsi="Bookman Old Style"/>
          <w:spacing w:val="-5"/>
          <w:w w:val="105"/>
        </w:rPr>
        <w:t xml:space="preserve"> </w:t>
      </w:r>
      <w:r>
        <w:rPr>
          <w:rFonts w:ascii="Bookman Old Style" w:hAnsi="Bookman Old Style"/>
          <w:w w:val="105"/>
        </w:rPr>
        <w:t>todavía</w:t>
      </w:r>
      <w:r>
        <w:rPr>
          <w:rFonts w:ascii="Bookman Old Style" w:hAnsi="Bookman Old Style"/>
          <w:spacing w:val="-2"/>
          <w:w w:val="105"/>
        </w:rPr>
        <w:t xml:space="preserve"> </w:t>
      </w:r>
      <w:r>
        <w:rPr>
          <w:rFonts w:ascii="Bookman Old Style" w:hAnsi="Bookman Old Style"/>
          <w:w w:val="105"/>
        </w:rPr>
        <w:t>no</w:t>
      </w:r>
      <w:r>
        <w:rPr>
          <w:rFonts w:ascii="Bookman Old Style" w:hAnsi="Bookman Old Style"/>
          <w:spacing w:val="-5"/>
          <w:w w:val="105"/>
        </w:rPr>
        <w:t xml:space="preserve"> </w:t>
      </w:r>
      <w:r>
        <w:rPr>
          <w:rFonts w:ascii="Bookman Old Style" w:hAnsi="Bookman Old Style"/>
          <w:w w:val="105"/>
        </w:rPr>
        <w:t>haya</w:t>
      </w:r>
      <w:r>
        <w:rPr>
          <w:rFonts w:ascii="Bookman Old Style" w:hAnsi="Bookman Old Style"/>
          <w:spacing w:val="-2"/>
          <w:w w:val="105"/>
        </w:rPr>
        <w:t xml:space="preserve"> </w:t>
      </w:r>
      <w:r>
        <w:rPr>
          <w:rFonts w:ascii="Bookman Old Style" w:hAnsi="Bookman Old Style"/>
          <w:w w:val="105"/>
        </w:rPr>
        <w:t>comenzado,</w:t>
      </w:r>
      <w:r>
        <w:rPr>
          <w:rFonts w:ascii="Bookman Old Style" w:hAnsi="Bookman Old Style"/>
          <w:spacing w:val="-4"/>
          <w:w w:val="105"/>
        </w:rPr>
        <w:t xml:space="preserve"> </w:t>
      </w:r>
      <w:r>
        <w:rPr>
          <w:rFonts w:ascii="Bookman Old Style" w:hAnsi="Bookman Old Style"/>
          <w:w w:val="105"/>
        </w:rPr>
        <w:t>en</w:t>
      </w:r>
      <w:r>
        <w:rPr>
          <w:rFonts w:ascii="Bookman Old Style" w:hAnsi="Bookman Old Style"/>
          <w:spacing w:val="-4"/>
          <w:w w:val="105"/>
        </w:rPr>
        <w:t xml:space="preserve"> </w:t>
      </w:r>
      <w:r>
        <w:rPr>
          <w:rFonts w:ascii="Bookman Old Style" w:hAnsi="Bookman Old Style"/>
          <w:w w:val="105"/>
        </w:rPr>
        <w:t>los</w:t>
      </w:r>
      <w:r>
        <w:rPr>
          <w:rFonts w:ascii="Bookman Old Style" w:hAnsi="Bookman Old Style"/>
          <w:spacing w:val="-5"/>
          <w:w w:val="105"/>
        </w:rPr>
        <w:t xml:space="preserve"> </w:t>
      </w:r>
      <w:r>
        <w:rPr>
          <w:rFonts w:ascii="Bookman Old Style" w:hAnsi="Bookman Old Style"/>
          <w:w w:val="105"/>
        </w:rPr>
        <w:t>casos</w:t>
      </w:r>
      <w:r>
        <w:rPr>
          <w:rFonts w:ascii="Bookman Old Style" w:hAnsi="Bookman Old Style"/>
          <w:spacing w:val="-3"/>
          <w:w w:val="105"/>
        </w:rPr>
        <w:t xml:space="preserve"> </w:t>
      </w:r>
      <w:r>
        <w:rPr>
          <w:rFonts w:ascii="Bookman Old Style" w:hAnsi="Bookman Old Style"/>
          <w:w w:val="105"/>
        </w:rPr>
        <w:t>en</w:t>
      </w:r>
      <w:r>
        <w:rPr>
          <w:rFonts w:ascii="Bookman Old Style" w:hAnsi="Bookman Old Style"/>
          <w:spacing w:val="-4"/>
          <w:w w:val="105"/>
        </w:rPr>
        <w:t xml:space="preserve"> </w:t>
      </w:r>
      <w:r>
        <w:rPr>
          <w:rFonts w:ascii="Bookman Old Style" w:hAnsi="Bookman Old Style"/>
          <w:w w:val="105"/>
        </w:rPr>
        <w:t>que la información sobre infracciones haya sido obtenida durante el proceso de selección o negociación precontractual.</w:t>
      </w:r>
    </w:p>
    <w:p w14:paraId="6CAB1A60" w14:textId="77777777" w:rsidR="001F3E5D" w:rsidRDefault="001F3E5D">
      <w:pPr>
        <w:pStyle w:val="Textoindependiente"/>
        <w:spacing w:before="1"/>
        <w:rPr>
          <w:rFonts w:ascii="Bookman Old Style"/>
        </w:rPr>
      </w:pPr>
    </w:p>
    <w:p w14:paraId="7B1FCF01" w14:textId="77777777" w:rsidR="001F3E5D" w:rsidRDefault="00000000">
      <w:pPr>
        <w:pStyle w:val="Prrafodelista"/>
        <w:numPr>
          <w:ilvl w:val="0"/>
          <w:numId w:val="36"/>
        </w:numPr>
        <w:tabs>
          <w:tab w:val="left" w:pos="1215"/>
        </w:tabs>
        <w:spacing w:before="1" w:line="237" w:lineRule="auto"/>
        <w:ind w:left="145" w:right="149" w:firstLine="710"/>
        <w:jc w:val="both"/>
        <w:rPr>
          <w:rFonts w:ascii="Bookman Old Style" w:hAnsi="Bookman Old Style"/>
          <w:sz w:val="20"/>
        </w:rPr>
      </w:pPr>
      <w:r>
        <w:rPr>
          <w:rFonts w:ascii="Bookman Old Style" w:hAnsi="Bookman Old Style"/>
          <w:w w:val="105"/>
          <w:sz w:val="20"/>
        </w:rPr>
        <w:t xml:space="preserve">Como </w:t>
      </w:r>
      <w:r>
        <w:rPr>
          <w:rFonts w:ascii="Bookman Old Style" w:hAnsi="Bookman Old Style"/>
          <w:w w:val="105"/>
          <w:sz w:val="20"/>
          <w:u w:val="single"/>
        </w:rPr>
        <w:t>GARANTÍAS</w:t>
      </w:r>
      <w:r>
        <w:rPr>
          <w:rFonts w:ascii="Bookman Old Style" w:hAnsi="Bookman Old Style"/>
          <w:w w:val="105"/>
          <w:sz w:val="20"/>
        </w:rPr>
        <w:t xml:space="preserve"> que debe cumplir el procedimiento se señalan las </w:t>
      </w:r>
      <w:r>
        <w:rPr>
          <w:rFonts w:ascii="Bookman Old Style" w:hAnsi="Bookman Old Style"/>
          <w:spacing w:val="-2"/>
          <w:w w:val="105"/>
          <w:sz w:val="20"/>
        </w:rPr>
        <w:t>siguientes:</w:t>
      </w:r>
    </w:p>
    <w:p w14:paraId="0E555C91" w14:textId="77777777" w:rsidR="001F3E5D" w:rsidRDefault="001F3E5D">
      <w:pPr>
        <w:pStyle w:val="Textoindependiente"/>
        <w:rPr>
          <w:rFonts w:ascii="Bookman Old Style"/>
        </w:rPr>
      </w:pPr>
    </w:p>
    <w:p w14:paraId="7BCCDC3F" w14:textId="77777777" w:rsidR="001F3E5D" w:rsidRDefault="00000000">
      <w:pPr>
        <w:pStyle w:val="Prrafodelista"/>
        <w:numPr>
          <w:ilvl w:val="1"/>
          <w:numId w:val="36"/>
        </w:numPr>
        <w:tabs>
          <w:tab w:val="left" w:pos="1148"/>
        </w:tabs>
        <w:spacing w:line="237" w:lineRule="auto"/>
        <w:ind w:right="144" w:firstLine="710"/>
        <w:jc w:val="both"/>
        <w:rPr>
          <w:rFonts w:ascii="Bookman Old Style" w:hAnsi="Bookman Old Style"/>
          <w:sz w:val="20"/>
        </w:rPr>
      </w:pPr>
      <w:r>
        <w:rPr>
          <w:rFonts w:ascii="Bookman Old Style" w:hAnsi="Bookman Old Style"/>
          <w:b/>
          <w:w w:val="105"/>
          <w:sz w:val="20"/>
        </w:rPr>
        <w:t>Respeto y protección a las personas implicadas</w:t>
      </w:r>
      <w:r>
        <w:rPr>
          <w:rFonts w:ascii="Bookman Old Style" w:hAnsi="Bookman Old Style"/>
          <w:w w:val="105"/>
          <w:sz w:val="20"/>
        </w:rPr>
        <w:t>: en todo momento y en</w:t>
      </w:r>
      <w:r>
        <w:rPr>
          <w:rFonts w:ascii="Bookman Old Style" w:hAnsi="Bookman Old Style"/>
          <w:spacing w:val="40"/>
          <w:w w:val="105"/>
          <w:sz w:val="20"/>
        </w:rPr>
        <w:t xml:space="preserve"> </w:t>
      </w:r>
      <w:r>
        <w:rPr>
          <w:rFonts w:ascii="Bookman Old Style" w:hAnsi="Bookman Old Style"/>
          <w:w w:val="105"/>
          <w:sz w:val="20"/>
        </w:rPr>
        <w:t xml:space="preserve">toda actuación se deberá proceder con la consideración y la discreción necesaria para proteger la intimidad y la dignidad de las personas afectadas. Las actuaciones o diligencias deben realizarse con la mayor prudencia y con el debido respeto a todas las personas implicadas, que en ningún caso podrán recibir un trato desfavorable por este </w:t>
      </w:r>
      <w:r>
        <w:rPr>
          <w:rFonts w:ascii="Bookman Old Style" w:hAnsi="Bookman Old Style"/>
          <w:spacing w:val="-2"/>
          <w:w w:val="105"/>
          <w:sz w:val="20"/>
        </w:rPr>
        <w:t>motivo.</w:t>
      </w:r>
    </w:p>
    <w:p w14:paraId="7D2A5837" w14:textId="77777777" w:rsidR="001F3E5D" w:rsidRDefault="001F3E5D">
      <w:pPr>
        <w:pStyle w:val="Textoindependiente"/>
        <w:spacing w:before="7"/>
        <w:rPr>
          <w:rFonts w:ascii="Bookman Old Style"/>
        </w:rPr>
      </w:pPr>
    </w:p>
    <w:p w14:paraId="5C873595" w14:textId="77777777" w:rsidR="001F3E5D" w:rsidRDefault="00000000">
      <w:pPr>
        <w:pStyle w:val="Prrafodelista"/>
        <w:numPr>
          <w:ilvl w:val="1"/>
          <w:numId w:val="36"/>
        </w:numPr>
        <w:tabs>
          <w:tab w:val="left" w:pos="1205"/>
        </w:tabs>
        <w:spacing w:line="237" w:lineRule="auto"/>
        <w:ind w:right="143" w:firstLine="710"/>
        <w:jc w:val="both"/>
        <w:rPr>
          <w:rFonts w:ascii="Bookman Old Style" w:hAnsi="Bookman Old Style"/>
          <w:b/>
          <w:sz w:val="20"/>
        </w:rPr>
      </w:pPr>
      <w:r>
        <w:rPr>
          <w:rFonts w:ascii="Bookman Old Style" w:hAnsi="Bookman Old Style"/>
          <w:b/>
          <w:w w:val="105"/>
          <w:sz w:val="20"/>
        </w:rPr>
        <w:t>Preservación de identidad del informante</w:t>
      </w:r>
      <w:r>
        <w:rPr>
          <w:rFonts w:ascii="Bookman Old Style" w:hAnsi="Bookman Old Style"/>
          <w:w w:val="105"/>
          <w:sz w:val="20"/>
        </w:rPr>
        <w:t>. La identidad del informante nunca será objeto del derecho de acceso a datos personales y se limita la posibilidad de comunicación de dicha identidad sólo a la autoridad judicial, al Ministerio Fiscal o a la autoridad administrativa competente exigiendo que, en todo caso, se impida el acceso por terceros a la misma.</w:t>
      </w:r>
    </w:p>
    <w:p w14:paraId="4A1F7BDB" w14:textId="77777777" w:rsidR="001F3E5D" w:rsidRDefault="001F3E5D">
      <w:pPr>
        <w:pStyle w:val="Textoindependiente"/>
        <w:spacing w:before="1"/>
        <w:rPr>
          <w:rFonts w:ascii="Bookman Old Style"/>
        </w:rPr>
      </w:pPr>
    </w:p>
    <w:p w14:paraId="34DF5B86" w14:textId="77777777" w:rsidR="001F3E5D" w:rsidRDefault="00000000">
      <w:pPr>
        <w:pStyle w:val="Textoindependiente"/>
        <w:spacing w:line="237" w:lineRule="auto"/>
        <w:ind w:left="145" w:right="141" w:firstLine="710"/>
        <w:jc w:val="both"/>
        <w:rPr>
          <w:rFonts w:ascii="Bookman Old Style" w:hAnsi="Bookman Old Style"/>
        </w:rPr>
      </w:pPr>
      <w:r>
        <w:rPr>
          <w:rFonts w:ascii="Bookman Old Style" w:hAnsi="Bookman Old Style"/>
          <w:w w:val="105"/>
        </w:rPr>
        <w:t>Se entiende como autoridad administrativa competente a la Autoridad Independiente de Protección del Informante (A.A.I) y a la Inspección de Trabajo.</w:t>
      </w:r>
    </w:p>
    <w:p w14:paraId="77C6EAC9" w14:textId="77777777" w:rsidR="001F3E5D" w:rsidRDefault="00000000">
      <w:pPr>
        <w:pStyle w:val="Textoindependiente"/>
        <w:spacing w:before="231"/>
        <w:ind w:left="145" w:right="147" w:firstLine="710"/>
        <w:jc w:val="both"/>
        <w:rPr>
          <w:rFonts w:ascii="Bookman Old Style" w:hAnsi="Bookman Old Style"/>
        </w:rPr>
      </w:pPr>
      <w:r>
        <w:rPr>
          <w:rFonts w:ascii="Bookman Old Style" w:hAnsi="Bookman Old Style"/>
          <w:w w:val="105"/>
        </w:rPr>
        <w:t>Se asegurará al informante, todas las garantías de protección establecidas en el Título</w:t>
      </w:r>
      <w:r>
        <w:rPr>
          <w:rFonts w:ascii="Bookman Old Style" w:hAnsi="Bookman Old Style"/>
          <w:spacing w:val="-1"/>
          <w:w w:val="105"/>
        </w:rPr>
        <w:t xml:space="preserve"> </w:t>
      </w:r>
      <w:r>
        <w:rPr>
          <w:rFonts w:ascii="Bookman Old Style" w:hAnsi="Bookman Old Style"/>
          <w:w w:val="105"/>
        </w:rPr>
        <w:t>VII</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1"/>
          <w:w w:val="105"/>
        </w:rPr>
        <w:t xml:space="preserve"> </w:t>
      </w:r>
      <w:r>
        <w:rPr>
          <w:rFonts w:ascii="Bookman Old Style" w:hAnsi="Bookman Old Style"/>
          <w:w w:val="105"/>
        </w:rPr>
        <w:t>la Ley 2/2023, con</w:t>
      </w:r>
      <w:r>
        <w:rPr>
          <w:rFonts w:ascii="Bookman Old Style" w:hAnsi="Bookman Old Style"/>
          <w:spacing w:val="-1"/>
          <w:w w:val="105"/>
        </w:rPr>
        <w:t xml:space="preserve"> </w:t>
      </w:r>
      <w:r>
        <w:rPr>
          <w:rFonts w:ascii="Bookman Old Style" w:hAnsi="Bookman Old Style"/>
          <w:w w:val="105"/>
        </w:rPr>
        <w:t>las</w:t>
      </w:r>
      <w:r>
        <w:rPr>
          <w:rFonts w:ascii="Bookman Old Style" w:hAnsi="Bookman Old Style"/>
          <w:spacing w:val="-1"/>
          <w:w w:val="105"/>
        </w:rPr>
        <w:t xml:space="preserve"> </w:t>
      </w:r>
      <w:r>
        <w:rPr>
          <w:rFonts w:ascii="Bookman Old Style" w:hAnsi="Bookman Old Style"/>
          <w:w w:val="105"/>
        </w:rPr>
        <w:t>exclusiones previstas</w:t>
      </w:r>
      <w:r>
        <w:rPr>
          <w:rFonts w:ascii="Bookman Old Style" w:hAnsi="Bookman Old Style"/>
          <w:spacing w:val="-1"/>
          <w:w w:val="105"/>
        </w:rPr>
        <w:t xml:space="preserve"> </w:t>
      </w:r>
      <w:r>
        <w:rPr>
          <w:rFonts w:ascii="Bookman Old Style" w:hAnsi="Bookman Old Style"/>
          <w:w w:val="105"/>
        </w:rPr>
        <w:t>en el</w:t>
      </w:r>
      <w:r>
        <w:rPr>
          <w:rFonts w:ascii="Bookman Old Style" w:hAnsi="Bookman Old Style"/>
          <w:spacing w:val="-1"/>
          <w:w w:val="105"/>
        </w:rPr>
        <w:t xml:space="preserve"> </w:t>
      </w:r>
      <w:r>
        <w:rPr>
          <w:rFonts w:ascii="Bookman Old Style" w:hAnsi="Bookman Old Style"/>
          <w:w w:val="105"/>
        </w:rPr>
        <w:t>Art.</w:t>
      </w:r>
      <w:r>
        <w:rPr>
          <w:rFonts w:ascii="Bookman Old Style" w:hAnsi="Bookman Old Style"/>
          <w:spacing w:val="-2"/>
          <w:w w:val="105"/>
        </w:rPr>
        <w:t xml:space="preserve"> </w:t>
      </w:r>
      <w:r>
        <w:rPr>
          <w:rFonts w:ascii="Bookman Old Style" w:hAnsi="Bookman Old Style"/>
          <w:w w:val="105"/>
        </w:rPr>
        <w:t>35.2.</w:t>
      </w:r>
    </w:p>
    <w:p w14:paraId="252A0952" w14:textId="77777777" w:rsidR="001F3E5D" w:rsidRDefault="00000000">
      <w:pPr>
        <w:pStyle w:val="Prrafodelista"/>
        <w:numPr>
          <w:ilvl w:val="1"/>
          <w:numId w:val="36"/>
        </w:numPr>
        <w:tabs>
          <w:tab w:val="left" w:pos="1176"/>
        </w:tabs>
        <w:spacing w:before="233"/>
        <w:ind w:right="140" w:firstLine="710"/>
        <w:jc w:val="both"/>
        <w:rPr>
          <w:rFonts w:ascii="Bookman Old Style" w:hAnsi="Bookman Old Style"/>
          <w:b/>
          <w:sz w:val="20"/>
        </w:rPr>
      </w:pPr>
      <w:r>
        <w:rPr>
          <w:rFonts w:ascii="Bookman Old Style" w:hAnsi="Bookman Old Style"/>
          <w:b/>
          <w:w w:val="105"/>
          <w:sz w:val="20"/>
        </w:rPr>
        <w:t>Confidencialidad</w:t>
      </w:r>
      <w:r>
        <w:rPr>
          <w:rFonts w:ascii="Bookman Old Style" w:hAnsi="Bookman Old Style"/>
          <w:w w:val="105"/>
          <w:sz w:val="20"/>
        </w:rPr>
        <w:t>: todos los intervinientes en el procedimiento recogido en este Protocolo tendrán la obligación de guardar una estricta confidencialidad</w:t>
      </w:r>
      <w:r>
        <w:rPr>
          <w:rFonts w:ascii="Bookman Old Style" w:hAnsi="Bookman Old Style"/>
          <w:b/>
          <w:w w:val="105"/>
          <w:sz w:val="20"/>
        </w:rPr>
        <w:t xml:space="preserve">, sigilo y reserva, </w:t>
      </w:r>
      <w:r>
        <w:rPr>
          <w:rFonts w:ascii="Bookman Old Style" w:hAnsi="Bookman Old Style"/>
          <w:w w:val="105"/>
          <w:sz w:val="20"/>
        </w:rPr>
        <w:t>y no deberán</w:t>
      </w:r>
      <w:r>
        <w:rPr>
          <w:rFonts w:ascii="Bookman Old Style" w:hAnsi="Bookman Old Style"/>
          <w:spacing w:val="-1"/>
          <w:w w:val="105"/>
          <w:sz w:val="20"/>
        </w:rPr>
        <w:t xml:space="preserve"> </w:t>
      </w:r>
      <w:r>
        <w:rPr>
          <w:rFonts w:ascii="Bookman Old Style" w:hAnsi="Bookman Old Style"/>
          <w:w w:val="105"/>
          <w:sz w:val="20"/>
        </w:rPr>
        <w:t xml:space="preserve">transmitir ni divulgar ninguna información sobre el contenido de las denuncias presentadas, resueltas o en proceso de investigación de las que tengan </w:t>
      </w:r>
      <w:r>
        <w:rPr>
          <w:rFonts w:ascii="Bookman Old Style" w:hAnsi="Bookman Old Style"/>
          <w:spacing w:val="-2"/>
          <w:w w:val="105"/>
          <w:sz w:val="20"/>
        </w:rPr>
        <w:t>conocimiento</w:t>
      </w:r>
      <w:r>
        <w:rPr>
          <w:rFonts w:ascii="Bookman Old Style" w:hAnsi="Bookman Old Style"/>
          <w:b/>
          <w:spacing w:val="-2"/>
          <w:w w:val="105"/>
          <w:sz w:val="20"/>
        </w:rPr>
        <w:t>.</w:t>
      </w:r>
    </w:p>
    <w:p w14:paraId="58B462A2" w14:textId="77777777" w:rsidR="001F3E5D" w:rsidRDefault="00000000">
      <w:pPr>
        <w:pStyle w:val="Textoindependiente"/>
        <w:spacing w:before="232" w:line="237" w:lineRule="auto"/>
        <w:ind w:left="145" w:right="146" w:firstLine="710"/>
        <w:jc w:val="both"/>
        <w:rPr>
          <w:rFonts w:ascii="Bookman Old Style" w:hAnsi="Bookman Old Style"/>
        </w:rPr>
      </w:pPr>
      <w:r>
        <w:rPr>
          <w:rFonts w:ascii="Bookman Old Style" w:hAnsi="Bookman Old Style"/>
          <w:w w:val="105"/>
        </w:rPr>
        <w:t>Se</w:t>
      </w:r>
      <w:r>
        <w:rPr>
          <w:rFonts w:ascii="Bookman Old Style" w:hAnsi="Bookman Old Style"/>
          <w:spacing w:val="-2"/>
          <w:w w:val="105"/>
        </w:rPr>
        <w:t xml:space="preserve"> </w:t>
      </w:r>
      <w:r>
        <w:rPr>
          <w:rFonts w:ascii="Bookman Old Style" w:hAnsi="Bookman Old Style"/>
          <w:w w:val="105"/>
        </w:rPr>
        <w:t>asegurará</w:t>
      </w:r>
      <w:r>
        <w:rPr>
          <w:rFonts w:ascii="Bookman Old Style" w:hAnsi="Bookman Old Style"/>
          <w:spacing w:val="-3"/>
          <w:w w:val="105"/>
        </w:rPr>
        <w:t xml:space="preserve"> </w:t>
      </w:r>
      <w:r>
        <w:rPr>
          <w:rFonts w:ascii="Bookman Old Style" w:hAnsi="Bookman Old Style"/>
          <w:w w:val="105"/>
        </w:rPr>
        <w:t>especialmente la</w:t>
      </w:r>
      <w:r>
        <w:rPr>
          <w:rFonts w:ascii="Bookman Old Style" w:hAnsi="Bookman Old Style"/>
          <w:spacing w:val="-3"/>
          <w:w w:val="105"/>
        </w:rPr>
        <w:t xml:space="preserve"> </w:t>
      </w:r>
      <w:r>
        <w:rPr>
          <w:rFonts w:ascii="Bookman Old Style" w:hAnsi="Bookman Old Style"/>
          <w:w w:val="105"/>
        </w:rPr>
        <w:t>obligación</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reservar</w:t>
      </w:r>
      <w:r>
        <w:rPr>
          <w:rFonts w:ascii="Bookman Old Style" w:hAnsi="Bookman Old Style"/>
          <w:spacing w:val="-1"/>
          <w:w w:val="105"/>
        </w:rPr>
        <w:t xml:space="preserve"> </w:t>
      </w:r>
      <w:r>
        <w:rPr>
          <w:rFonts w:ascii="Bookman Old Style" w:hAnsi="Bookman Old Style"/>
          <w:w w:val="105"/>
        </w:rPr>
        <w:t>la</w:t>
      </w:r>
      <w:r>
        <w:rPr>
          <w:rFonts w:ascii="Bookman Old Style" w:hAnsi="Bookman Old Style"/>
          <w:spacing w:val="-1"/>
          <w:w w:val="105"/>
        </w:rPr>
        <w:t xml:space="preserve"> </w:t>
      </w:r>
      <w:r>
        <w:rPr>
          <w:rFonts w:ascii="Bookman Old Style" w:hAnsi="Bookman Old Style"/>
          <w:w w:val="105"/>
        </w:rPr>
        <w:t>identidad</w:t>
      </w:r>
      <w:r>
        <w:rPr>
          <w:rFonts w:ascii="Bookman Old Style" w:hAnsi="Bookman Old Style"/>
          <w:spacing w:val="-4"/>
          <w:w w:val="105"/>
        </w:rPr>
        <w:t xml:space="preserve"> </w:t>
      </w:r>
      <w:r>
        <w:rPr>
          <w:rFonts w:ascii="Bookman Old Style" w:hAnsi="Bookman Old Style"/>
          <w:w w:val="105"/>
        </w:rPr>
        <w:t>del</w:t>
      </w:r>
      <w:r>
        <w:rPr>
          <w:rFonts w:ascii="Bookman Old Style" w:hAnsi="Bookman Old Style"/>
          <w:spacing w:val="-2"/>
          <w:w w:val="105"/>
        </w:rPr>
        <w:t xml:space="preserve"> </w:t>
      </w:r>
      <w:r>
        <w:rPr>
          <w:rFonts w:ascii="Bookman Old Style" w:hAnsi="Bookman Old Style"/>
          <w:w w:val="105"/>
        </w:rPr>
        <w:t>informante, que sólo podrá ser comunicada a la Autoridad judicial, al Ministerio Fiscal o a la autoridad administrativa competente en el marco de una investigación penal, disciplinaria o sancionadora. (Art. 33 Ley 2/2023).</w:t>
      </w:r>
    </w:p>
    <w:p w14:paraId="1B38C482" w14:textId="77777777" w:rsidR="001F3E5D" w:rsidRDefault="00000000">
      <w:pPr>
        <w:pStyle w:val="Textoindependiente"/>
        <w:spacing w:before="234" w:line="237" w:lineRule="auto"/>
        <w:ind w:left="145" w:right="145" w:firstLine="710"/>
        <w:jc w:val="both"/>
        <w:rPr>
          <w:rFonts w:ascii="Bookman Old Style" w:hAnsi="Bookman Old Style"/>
        </w:rPr>
      </w:pPr>
      <w:r>
        <w:rPr>
          <w:rFonts w:ascii="Bookman Old Style" w:hAnsi="Bookman Old Style"/>
          <w:w w:val="105"/>
        </w:rPr>
        <w:t>El deber de confidencialidad, sigilo y reserva incluye a toda persona que de alguna manera directa o indirecta tenga conocimiento de la apertura del procedimiento de investigación</w:t>
      </w:r>
      <w:r>
        <w:rPr>
          <w:rFonts w:ascii="Bookman Old Style" w:hAnsi="Bookman Old Style"/>
          <w:color w:val="FF0000"/>
          <w:w w:val="105"/>
        </w:rPr>
        <w:t xml:space="preserve">. </w:t>
      </w:r>
      <w:r>
        <w:rPr>
          <w:rFonts w:ascii="Bookman Old Style" w:hAnsi="Bookman Old Style"/>
          <w:w w:val="105"/>
        </w:rPr>
        <w:t>Todos los intervinientes, participantes y conocedores deben firmar un documento de confidencialidad donde se especifique también que su quebrantamiento será constitutivo de infracción muy grave.</w:t>
      </w:r>
    </w:p>
    <w:p w14:paraId="6BD77907" w14:textId="77777777" w:rsidR="001F3E5D" w:rsidRDefault="001F3E5D">
      <w:pPr>
        <w:pStyle w:val="Textoindependiente"/>
        <w:spacing w:before="1"/>
        <w:rPr>
          <w:rFonts w:ascii="Bookman Old Style"/>
        </w:rPr>
      </w:pPr>
    </w:p>
    <w:p w14:paraId="444AFE86" w14:textId="77777777" w:rsidR="001F3E5D" w:rsidRDefault="00000000">
      <w:pPr>
        <w:pStyle w:val="Textoindependiente"/>
        <w:spacing w:line="237" w:lineRule="auto"/>
        <w:ind w:left="145" w:right="150" w:firstLine="710"/>
        <w:jc w:val="both"/>
        <w:rPr>
          <w:rFonts w:ascii="Bookman Old Style" w:hAnsi="Bookman Old Style"/>
        </w:rPr>
      </w:pPr>
      <w:r>
        <w:rPr>
          <w:rFonts w:ascii="Bookman Old Style" w:hAnsi="Bookman Old Style"/>
          <w:w w:val="105"/>
        </w:rPr>
        <w:t>Ninguno de</w:t>
      </w:r>
      <w:r>
        <w:rPr>
          <w:rFonts w:ascii="Bookman Old Style" w:hAnsi="Bookman Old Style"/>
          <w:spacing w:val="-2"/>
          <w:w w:val="105"/>
        </w:rPr>
        <w:t xml:space="preserve"> </w:t>
      </w:r>
      <w:r>
        <w:rPr>
          <w:rFonts w:ascii="Bookman Old Style" w:hAnsi="Bookman Old Style"/>
          <w:w w:val="105"/>
        </w:rPr>
        <w:t>los participantes en</w:t>
      </w:r>
      <w:r>
        <w:rPr>
          <w:rFonts w:ascii="Bookman Old Style" w:hAnsi="Bookman Old Style"/>
          <w:spacing w:val="-3"/>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investigación</w:t>
      </w:r>
      <w:r>
        <w:rPr>
          <w:rFonts w:ascii="Bookman Old Style" w:hAnsi="Bookman Old Style"/>
          <w:spacing w:val="-1"/>
          <w:w w:val="105"/>
        </w:rPr>
        <w:t xml:space="preserve"> </w:t>
      </w:r>
      <w:r>
        <w:rPr>
          <w:rFonts w:ascii="Bookman Old Style" w:hAnsi="Bookman Old Style"/>
          <w:w w:val="105"/>
        </w:rPr>
        <w:t>podrá</w:t>
      </w:r>
      <w:r>
        <w:rPr>
          <w:rFonts w:ascii="Bookman Old Style" w:hAnsi="Bookman Old Style"/>
          <w:spacing w:val="-1"/>
          <w:w w:val="105"/>
        </w:rPr>
        <w:t xml:space="preserve"> </w:t>
      </w:r>
      <w:r>
        <w:rPr>
          <w:rFonts w:ascii="Bookman Old Style" w:hAnsi="Bookman Old Style"/>
          <w:w w:val="105"/>
        </w:rPr>
        <w:t>dar</w:t>
      </w:r>
      <w:r>
        <w:rPr>
          <w:rFonts w:ascii="Bookman Old Style" w:hAnsi="Bookman Old Style"/>
          <w:spacing w:val="-3"/>
          <w:w w:val="105"/>
        </w:rPr>
        <w:t xml:space="preserve"> </w:t>
      </w:r>
      <w:r>
        <w:rPr>
          <w:rFonts w:ascii="Bookman Old Style" w:hAnsi="Bookman Old Style"/>
          <w:w w:val="105"/>
        </w:rPr>
        <w:t>a</w:t>
      </w:r>
      <w:r>
        <w:rPr>
          <w:rFonts w:ascii="Bookman Old Style" w:hAnsi="Bookman Old Style"/>
          <w:spacing w:val="-1"/>
          <w:w w:val="105"/>
        </w:rPr>
        <w:t xml:space="preserve"> </w:t>
      </w:r>
      <w:r>
        <w:rPr>
          <w:rFonts w:ascii="Bookman Old Style" w:hAnsi="Bookman Old Style"/>
          <w:w w:val="105"/>
        </w:rPr>
        <w:t>conocer</w:t>
      </w:r>
      <w:r>
        <w:rPr>
          <w:rFonts w:ascii="Bookman Old Style" w:hAnsi="Bookman Old Style"/>
          <w:spacing w:val="-1"/>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 xml:space="preserve">identidad del informante/informado en el marco de actuación de la investigación por parte de quien investigue y, por ello, toda persona que participe ya sea Representante Legal de Trabajadores, abogado o familiar acompañante, debe de firmar el documento de </w:t>
      </w:r>
      <w:r>
        <w:rPr>
          <w:rFonts w:ascii="Bookman Old Style" w:hAnsi="Bookman Old Style"/>
          <w:spacing w:val="-2"/>
          <w:w w:val="105"/>
        </w:rPr>
        <w:t>confidencialidad.</w:t>
      </w:r>
    </w:p>
    <w:p w14:paraId="0C1333A0"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57B0258A" w14:textId="1178CB68"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96576" behindDoc="0" locked="0" layoutInCell="1" allowOverlap="1" wp14:anchorId="3EB0D059" wp14:editId="2035B828">
                <wp:simplePos x="0" y="0"/>
                <wp:positionH relativeFrom="page">
                  <wp:posOffset>6807090</wp:posOffset>
                </wp:positionH>
                <wp:positionV relativeFrom="page">
                  <wp:posOffset>2818857</wp:posOffset>
                </wp:positionV>
                <wp:extent cx="419734" cy="318706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A9131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4E59D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EB0D059" id="Textbox 400" o:spid="_x0000_s1224" type="#_x0000_t202" style="position:absolute;left:0;text-align:left;margin-left:536pt;margin-top:221.95pt;width:33.05pt;height:250.95pt;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J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bFlJ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6A9131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4E59D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1B9D039D"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71A067C3"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31B999DA"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38501D55" w14:textId="77777777" w:rsidR="001F3E5D" w:rsidRDefault="001F3E5D">
      <w:pPr>
        <w:pStyle w:val="Textoindependiente"/>
        <w:spacing w:before="70"/>
        <w:rPr>
          <w:rFonts w:ascii="Segoe UI Symbol"/>
          <w:sz w:val="16"/>
        </w:rPr>
      </w:pPr>
    </w:p>
    <w:p w14:paraId="74821740" w14:textId="77777777" w:rsidR="001F3E5D" w:rsidRDefault="00000000">
      <w:pPr>
        <w:pStyle w:val="Textoindependiente"/>
        <w:spacing w:line="237" w:lineRule="auto"/>
        <w:ind w:left="145" w:right="146" w:firstLine="710"/>
        <w:jc w:val="both"/>
        <w:rPr>
          <w:rFonts w:ascii="Bookman Old Style" w:hAnsi="Bookman Old Style"/>
        </w:rPr>
      </w:pPr>
      <w:r>
        <w:rPr>
          <w:rFonts w:ascii="Bookman Old Style" w:hAnsi="Bookman Old Style"/>
          <w:w w:val="105"/>
        </w:rPr>
        <w:t>En</w:t>
      </w:r>
      <w:r>
        <w:rPr>
          <w:rFonts w:ascii="Bookman Old Style" w:hAnsi="Bookman Old Style"/>
          <w:spacing w:val="-2"/>
          <w:w w:val="105"/>
        </w:rPr>
        <w:t xml:space="preserve"> </w:t>
      </w:r>
      <w:r>
        <w:rPr>
          <w:rFonts w:ascii="Bookman Old Style" w:hAnsi="Bookman Old Style"/>
          <w:w w:val="105"/>
        </w:rPr>
        <w:t>base a lo</w:t>
      </w:r>
      <w:r>
        <w:rPr>
          <w:rFonts w:ascii="Bookman Old Style" w:hAnsi="Bookman Old Style"/>
          <w:spacing w:val="-1"/>
          <w:w w:val="105"/>
        </w:rPr>
        <w:t xml:space="preserve"> </w:t>
      </w:r>
      <w:r>
        <w:rPr>
          <w:rFonts w:ascii="Bookman Old Style" w:hAnsi="Bookman Old Style"/>
          <w:w w:val="105"/>
        </w:rPr>
        <w:t>reflejado</w:t>
      </w:r>
      <w:r>
        <w:rPr>
          <w:rFonts w:ascii="Bookman Old Style" w:hAnsi="Bookman Old Style"/>
          <w:spacing w:val="-1"/>
          <w:w w:val="105"/>
        </w:rPr>
        <w:t xml:space="preserve"> </w:t>
      </w:r>
      <w:r>
        <w:rPr>
          <w:rFonts w:ascii="Bookman Old Style" w:hAnsi="Bookman Old Style"/>
          <w:w w:val="105"/>
        </w:rPr>
        <w:t>en el</w:t>
      </w:r>
      <w:r>
        <w:rPr>
          <w:rFonts w:ascii="Bookman Old Style" w:hAnsi="Bookman Old Style"/>
          <w:spacing w:val="-1"/>
          <w:w w:val="105"/>
        </w:rPr>
        <w:t xml:space="preserve"> </w:t>
      </w:r>
      <w:r>
        <w:rPr>
          <w:rFonts w:ascii="Bookman Old Style" w:hAnsi="Bookman Old Style"/>
          <w:w w:val="105"/>
        </w:rPr>
        <w:t>artículo 38.1 de</w:t>
      </w:r>
      <w:r>
        <w:rPr>
          <w:rFonts w:ascii="Bookman Old Style" w:hAnsi="Bookman Old Style"/>
          <w:spacing w:val="-1"/>
          <w:w w:val="105"/>
        </w:rPr>
        <w:t xml:space="preserve"> </w:t>
      </w:r>
      <w:r>
        <w:rPr>
          <w:rFonts w:ascii="Bookman Old Style" w:hAnsi="Bookman Old Style"/>
          <w:w w:val="105"/>
        </w:rPr>
        <w:t>la Ley 2/2023, en lo</w:t>
      </w:r>
      <w:r>
        <w:rPr>
          <w:rFonts w:ascii="Bookman Old Style" w:hAnsi="Bookman Old Style"/>
          <w:spacing w:val="-1"/>
          <w:w w:val="105"/>
        </w:rPr>
        <w:t xml:space="preserve"> </w:t>
      </w:r>
      <w:r>
        <w:rPr>
          <w:rFonts w:ascii="Bookman Old Style" w:hAnsi="Bookman Old Style"/>
          <w:w w:val="105"/>
        </w:rPr>
        <w:t>relativo al</w:t>
      </w:r>
      <w:r>
        <w:rPr>
          <w:rFonts w:ascii="Bookman Old Style" w:hAnsi="Bookman Old Style"/>
          <w:spacing w:val="-1"/>
          <w:w w:val="105"/>
        </w:rPr>
        <w:t xml:space="preserve"> </w:t>
      </w:r>
      <w:r>
        <w:rPr>
          <w:rFonts w:ascii="Bookman Old Style" w:hAnsi="Bookman Old Style"/>
          <w:w w:val="105"/>
        </w:rPr>
        <w:t>deber de sigilo de los miembros de la Comisión, no se considerará infringido dicho deber en el caso de que se revelen datos porque se considere que existen motivos razonablemente fundados sobre la existencia de autoría o participación en un delito o, acerca de la presencia de objetos que sean producto de este.</w:t>
      </w:r>
    </w:p>
    <w:p w14:paraId="3DC2D621" w14:textId="77777777" w:rsidR="001F3E5D" w:rsidRDefault="001F3E5D">
      <w:pPr>
        <w:pStyle w:val="Textoindependiente"/>
        <w:spacing w:before="3"/>
        <w:rPr>
          <w:rFonts w:ascii="Bookman Old Style"/>
        </w:rPr>
      </w:pPr>
    </w:p>
    <w:p w14:paraId="769D8EC5" w14:textId="77777777" w:rsidR="001F3E5D" w:rsidRDefault="00000000">
      <w:pPr>
        <w:pStyle w:val="Prrafodelista"/>
        <w:numPr>
          <w:ilvl w:val="1"/>
          <w:numId w:val="36"/>
        </w:numPr>
        <w:tabs>
          <w:tab w:val="left" w:pos="1201"/>
        </w:tabs>
        <w:spacing w:line="237" w:lineRule="auto"/>
        <w:ind w:right="147" w:firstLine="710"/>
        <w:jc w:val="both"/>
        <w:rPr>
          <w:rFonts w:ascii="Bookman Old Style" w:hAnsi="Bookman Old Style"/>
          <w:b/>
          <w:sz w:val="20"/>
        </w:rPr>
      </w:pPr>
      <w:r>
        <w:rPr>
          <w:rFonts w:ascii="Bookman Old Style" w:hAnsi="Bookman Old Style"/>
          <w:b/>
          <w:w w:val="105"/>
          <w:sz w:val="20"/>
        </w:rPr>
        <w:t>Diligencia, celeridad y efectividad</w:t>
      </w:r>
      <w:r>
        <w:rPr>
          <w:rFonts w:ascii="Bookman Old Style" w:hAnsi="Bookman Old Style"/>
          <w:w w:val="105"/>
          <w:sz w:val="20"/>
        </w:rPr>
        <w:t>: las diferentes fases del protocolo de actuación se deberán realizar con la debida profesionalidad, diligencia y sin demoras indebidas,</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forma</w:t>
      </w:r>
      <w:r>
        <w:rPr>
          <w:rFonts w:ascii="Bookman Old Style" w:hAnsi="Bookman Old Style"/>
          <w:spacing w:val="-9"/>
          <w:w w:val="105"/>
          <w:sz w:val="20"/>
        </w:rPr>
        <w:t xml:space="preserve"> </w:t>
      </w:r>
      <w:r>
        <w:rPr>
          <w:rFonts w:ascii="Bookman Old Style" w:hAnsi="Bookman Old Style"/>
          <w:w w:val="105"/>
          <w:sz w:val="20"/>
        </w:rPr>
        <w:t>que</w:t>
      </w:r>
      <w:r>
        <w:rPr>
          <w:rFonts w:ascii="Bookman Old Style" w:hAnsi="Bookman Old Style"/>
          <w:spacing w:val="-6"/>
          <w:w w:val="105"/>
          <w:sz w:val="20"/>
        </w:rPr>
        <w:t xml:space="preserve"> </w:t>
      </w:r>
      <w:r>
        <w:rPr>
          <w:rFonts w:ascii="Bookman Old Style" w:hAnsi="Bookman Old Style"/>
          <w:w w:val="105"/>
          <w:sz w:val="20"/>
        </w:rPr>
        <w:t>la</w:t>
      </w:r>
      <w:r>
        <w:rPr>
          <w:rFonts w:ascii="Bookman Old Style" w:hAnsi="Bookman Old Style"/>
          <w:spacing w:val="-7"/>
          <w:w w:val="105"/>
          <w:sz w:val="20"/>
        </w:rPr>
        <w:t xml:space="preserve"> </w:t>
      </w:r>
      <w:r>
        <w:rPr>
          <w:rFonts w:ascii="Bookman Old Style" w:hAnsi="Bookman Old Style"/>
          <w:w w:val="105"/>
          <w:sz w:val="20"/>
        </w:rPr>
        <w:t>resolución</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éstas</w:t>
      </w:r>
      <w:r>
        <w:rPr>
          <w:rFonts w:ascii="Bookman Old Style" w:hAnsi="Bookman Old Style"/>
          <w:spacing w:val="-6"/>
          <w:w w:val="105"/>
          <w:sz w:val="20"/>
        </w:rPr>
        <w:t xml:space="preserve"> </w:t>
      </w:r>
      <w:r>
        <w:rPr>
          <w:rFonts w:ascii="Bookman Old Style" w:hAnsi="Bookman Old Style"/>
          <w:w w:val="105"/>
          <w:sz w:val="20"/>
        </w:rPr>
        <w:t>pueda</w:t>
      </w:r>
      <w:r>
        <w:rPr>
          <w:rFonts w:ascii="Bookman Old Style" w:hAnsi="Bookman Old Style"/>
          <w:spacing w:val="-9"/>
          <w:w w:val="105"/>
          <w:sz w:val="20"/>
        </w:rPr>
        <w:t xml:space="preserve"> </w:t>
      </w:r>
      <w:r>
        <w:rPr>
          <w:rFonts w:ascii="Bookman Old Style" w:hAnsi="Bookman Old Style"/>
          <w:w w:val="105"/>
          <w:sz w:val="20"/>
        </w:rPr>
        <w:t>ser</w:t>
      </w:r>
      <w:r>
        <w:rPr>
          <w:rFonts w:ascii="Bookman Old Style" w:hAnsi="Bookman Old Style"/>
          <w:spacing w:val="-5"/>
          <w:w w:val="105"/>
          <w:sz w:val="20"/>
        </w:rPr>
        <w:t xml:space="preserve"> </w:t>
      </w:r>
      <w:r>
        <w:rPr>
          <w:rFonts w:ascii="Bookman Old Style" w:hAnsi="Bookman Old Style"/>
          <w:w w:val="105"/>
          <w:sz w:val="20"/>
        </w:rPr>
        <w:t>completada</w:t>
      </w:r>
      <w:r>
        <w:rPr>
          <w:rFonts w:ascii="Bookman Old Style" w:hAnsi="Bookman Old Style"/>
          <w:spacing w:val="-7"/>
          <w:w w:val="105"/>
          <w:sz w:val="20"/>
        </w:rPr>
        <w:t xml:space="preserve"> </w:t>
      </w:r>
      <w:r>
        <w:rPr>
          <w:rFonts w:ascii="Bookman Old Style" w:hAnsi="Bookman Old Style"/>
          <w:w w:val="105"/>
          <w:sz w:val="20"/>
        </w:rPr>
        <w:t>en</w:t>
      </w:r>
      <w:r>
        <w:rPr>
          <w:rFonts w:ascii="Bookman Old Style" w:hAnsi="Bookman Old Style"/>
          <w:spacing w:val="-8"/>
          <w:w w:val="105"/>
          <w:sz w:val="20"/>
        </w:rPr>
        <w:t xml:space="preserve"> </w:t>
      </w:r>
      <w:r>
        <w:rPr>
          <w:rFonts w:ascii="Bookman Old Style" w:hAnsi="Bookman Old Style"/>
          <w:w w:val="105"/>
          <w:sz w:val="20"/>
        </w:rPr>
        <w:t>el</w:t>
      </w:r>
      <w:r>
        <w:rPr>
          <w:rFonts w:ascii="Bookman Old Style" w:hAnsi="Bookman Old Style"/>
          <w:spacing w:val="-8"/>
          <w:w w:val="105"/>
          <w:sz w:val="20"/>
        </w:rPr>
        <w:t xml:space="preserve"> </w:t>
      </w:r>
      <w:r>
        <w:rPr>
          <w:rFonts w:ascii="Bookman Old Style" w:hAnsi="Bookman Old Style"/>
          <w:w w:val="105"/>
          <w:sz w:val="20"/>
        </w:rPr>
        <w:t>menor</w:t>
      </w:r>
      <w:r>
        <w:rPr>
          <w:rFonts w:ascii="Bookman Old Style" w:hAnsi="Bookman Old Style"/>
          <w:spacing w:val="-7"/>
          <w:w w:val="105"/>
          <w:sz w:val="20"/>
        </w:rPr>
        <w:t xml:space="preserve"> </w:t>
      </w:r>
      <w:r>
        <w:rPr>
          <w:rFonts w:ascii="Bookman Old Style" w:hAnsi="Bookman Old Style"/>
          <w:w w:val="105"/>
          <w:sz w:val="20"/>
        </w:rPr>
        <w:t>tiempo posible respetando, en todo caso, los plazos establecidos en el capítulo V del presente protocolo. Si, por circunstancias excepcionales, se pudiesen demorar alguno de los pasos establecidos en el presente protocolo, se asegurará siempre que se cumplen los plazos</w:t>
      </w:r>
      <w:r>
        <w:rPr>
          <w:rFonts w:ascii="Bookman Old Style" w:hAnsi="Bookman Old Style"/>
          <w:spacing w:val="-2"/>
          <w:w w:val="105"/>
          <w:sz w:val="20"/>
        </w:rPr>
        <w:t xml:space="preserve"> </w:t>
      </w:r>
      <w:r>
        <w:rPr>
          <w:rFonts w:ascii="Bookman Old Style" w:hAnsi="Bookman Old Style"/>
          <w:w w:val="105"/>
          <w:sz w:val="20"/>
        </w:rPr>
        <w:t>máximos establecidos</w:t>
      </w:r>
      <w:r>
        <w:rPr>
          <w:rFonts w:ascii="Bookman Old Style" w:hAnsi="Bookman Old Style"/>
          <w:spacing w:val="-2"/>
          <w:w w:val="105"/>
          <w:sz w:val="20"/>
        </w:rPr>
        <w:t xml:space="preserve"> </w:t>
      </w:r>
      <w:r>
        <w:rPr>
          <w:rFonts w:ascii="Bookman Old Style" w:hAnsi="Bookman Old Style"/>
          <w:w w:val="105"/>
          <w:sz w:val="20"/>
        </w:rPr>
        <w:t>en</w:t>
      </w:r>
      <w:r>
        <w:rPr>
          <w:rFonts w:ascii="Bookman Old Style" w:hAnsi="Bookman Old Style"/>
          <w:spacing w:val="-1"/>
          <w:w w:val="105"/>
          <w:sz w:val="20"/>
        </w:rPr>
        <w:t xml:space="preserve"> </w:t>
      </w:r>
      <w:r>
        <w:rPr>
          <w:rFonts w:ascii="Bookman Old Style" w:hAnsi="Bookman Old Style"/>
          <w:w w:val="105"/>
          <w:sz w:val="20"/>
        </w:rPr>
        <w:t>el</w:t>
      </w:r>
      <w:r>
        <w:rPr>
          <w:rFonts w:ascii="Bookman Old Style" w:hAnsi="Bookman Old Style"/>
          <w:spacing w:val="-2"/>
          <w:w w:val="105"/>
          <w:sz w:val="20"/>
        </w:rPr>
        <w:t xml:space="preserve"> </w:t>
      </w:r>
      <w:r>
        <w:rPr>
          <w:rFonts w:ascii="Bookman Old Style" w:hAnsi="Bookman Old Style"/>
          <w:w w:val="105"/>
          <w:sz w:val="20"/>
        </w:rPr>
        <w:t>artículo 9.</w:t>
      </w:r>
      <w:r>
        <w:rPr>
          <w:rFonts w:ascii="Bookman Old Style" w:hAnsi="Bookman Old Style"/>
          <w:spacing w:val="-1"/>
          <w:w w:val="105"/>
          <w:sz w:val="20"/>
        </w:rPr>
        <w:t xml:space="preserve"> </w:t>
      </w:r>
      <w:r>
        <w:rPr>
          <w:rFonts w:ascii="Bookman Old Style" w:hAnsi="Bookman Old Style"/>
          <w:w w:val="105"/>
          <w:sz w:val="20"/>
        </w:rPr>
        <w:t>2.</w:t>
      </w:r>
      <w:r>
        <w:rPr>
          <w:rFonts w:ascii="Bookman Old Style" w:hAnsi="Bookman Old Style"/>
          <w:spacing w:val="-1"/>
          <w:w w:val="105"/>
          <w:sz w:val="20"/>
        </w:rPr>
        <w:t xml:space="preserve"> </w:t>
      </w:r>
      <w:r>
        <w:rPr>
          <w:rFonts w:ascii="Bookman Old Style" w:hAnsi="Bookman Old Style"/>
          <w:w w:val="105"/>
          <w:sz w:val="20"/>
        </w:rPr>
        <w:t>d</w:t>
      </w:r>
      <w:r>
        <w:rPr>
          <w:rFonts w:ascii="Bookman Old Style" w:hAnsi="Bookman Old Style"/>
          <w:spacing w:val="-3"/>
          <w:w w:val="105"/>
          <w:sz w:val="20"/>
        </w:rPr>
        <w:t xml:space="preserve"> </w:t>
      </w:r>
      <w:r>
        <w:rPr>
          <w:rFonts w:ascii="Bookman Old Style" w:hAnsi="Bookman Old Style"/>
          <w:w w:val="105"/>
          <w:sz w:val="20"/>
        </w:rPr>
        <w:t>la</w:t>
      </w:r>
      <w:r>
        <w:rPr>
          <w:rFonts w:ascii="Bookman Old Style" w:hAnsi="Bookman Old Style"/>
          <w:spacing w:val="-1"/>
          <w:w w:val="105"/>
          <w:sz w:val="20"/>
        </w:rPr>
        <w:t xml:space="preserve"> </w:t>
      </w:r>
      <w:r>
        <w:rPr>
          <w:rFonts w:ascii="Bookman Old Style" w:hAnsi="Bookman Old Style"/>
          <w:w w:val="105"/>
          <w:sz w:val="20"/>
        </w:rPr>
        <w:t>Ley</w:t>
      </w:r>
      <w:r>
        <w:rPr>
          <w:rFonts w:ascii="Bookman Old Style" w:hAnsi="Bookman Old Style"/>
          <w:spacing w:val="-1"/>
          <w:w w:val="105"/>
          <w:sz w:val="20"/>
        </w:rPr>
        <w:t xml:space="preserve"> </w:t>
      </w:r>
      <w:r>
        <w:rPr>
          <w:rFonts w:ascii="Bookman Old Style" w:hAnsi="Bookman Old Style"/>
          <w:w w:val="105"/>
          <w:sz w:val="20"/>
        </w:rPr>
        <w:t>2/2023.</w:t>
      </w:r>
    </w:p>
    <w:p w14:paraId="157B1328" w14:textId="77777777" w:rsidR="001F3E5D" w:rsidRDefault="001F3E5D">
      <w:pPr>
        <w:pStyle w:val="Textoindependiente"/>
        <w:spacing w:before="4"/>
        <w:rPr>
          <w:rFonts w:ascii="Bookman Old Style"/>
        </w:rPr>
      </w:pPr>
    </w:p>
    <w:p w14:paraId="2D9A951D" w14:textId="77777777" w:rsidR="001F3E5D" w:rsidRDefault="00000000">
      <w:pPr>
        <w:pStyle w:val="Prrafodelista"/>
        <w:numPr>
          <w:ilvl w:val="1"/>
          <w:numId w:val="36"/>
        </w:numPr>
        <w:tabs>
          <w:tab w:val="left" w:pos="1147"/>
        </w:tabs>
        <w:spacing w:line="237" w:lineRule="auto"/>
        <w:ind w:right="144" w:firstLine="710"/>
        <w:jc w:val="both"/>
        <w:rPr>
          <w:rFonts w:ascii="Bookman Old Style" w:hAnsi="Bookman Old Style"/>
          <w:b/>
          <w:sz w:val="20"/>
        </w:rPr>
      </w:pPr>
      <w:r>
        <w:rPr>
          <w:rFonts w:ascii="Bookman Old Style" w:hAnsi="Bookman Old Style"/>
          <w:b/>
          <w:w w:val="105"/>
          <w:sz w:val="20"/>
        </w:rPr>
        <w:t xml:space="preserve">Imparcialidad, contradicción y buena fe: </w:t>
      </w:r>
      <w:r>
        <w:rPr>
          <w:rFonts w:ascii="Bookman Old Style" w:hAnsi="Bookman Old Style"/>
          <w:w w:val="105"/>
          <w:sz w:val="20"/>
        </w:rPr>
        <w:t>El procedimiento debe garantizar una</w:t>
      </w:r>
      <w:r>
        <w:rPr>
          <w:rFonts w:ascii="Bookman Old Style" w:hAnsi="Bookman Old Style"/>
          <w:spacing w:val="-12"/>
          <w:w w:val="105"/>
          <w:sz w:val="20"/>
        </w:rPr>
        <w:t xml:space="preserve"> </w:t>
      </w:r>
      <w:r>
        <w:rPr>
          <w:rFonts w:ascii="Bookman Old Style" w:hAnsi="Bookman Old Style"/>
          <w:w w:val="105"/>
          <w:sz w:val="20"/>
        </w:rPr>
        <w:t>audiencia</w:t>
      </w:r>
      <w:r>
        <w:rPr>
          <w:rFonts w:ascii="Bookman Old Style" w:hAnsi="Bookman Old Style"/>
          <w:spacing w:val="-12"/>
          <w:w w:val="105"/>
          <w:sz w:val="20"/>
        </w:rPr>
        <w:t xml:space="preserve"> </w:t>
      </w:r>
      <w:r>
        <w:rPr>
          <w:rFonts w:ascii="Bookman Old Style" w:hAnsi="Bookman Old Style"/>
          <w:w w:val="105"/>
          <w:sz w:val="20"/>
        </w:rPr>
        <w:t>imparcial</w:t>
      </w:r>
      <w:r>
        <w:rPr>
          <w:rFonts w:ascii="Bookman Old Style" w:hAnsi="Bookman Old Style"/>
          <w:spacing w:val="-13"/>
          <w:w w:val="105"/>
          <w:sz w:val="20"/>
        </w:rPr>
        <w:t xml:space="preserve"> </w:t>
      </w:r>
      <w:r>
        <w:rPr>
          <w:rFonts w:ascii="Bookman Old Style" w:hAnsi="Bookman Old Style"/>
          <w:w w:val="105"/>
          <w:sz w:val="20"/>
        </w:rPr>
        <w:t>y</w:t>
      </w:r>
      <w:r>
        <w:rPr>
          <w:rFonts w:ascii="Bookman Old Style" w:hAnsi="Bookman Old Style"/>
          <w:spacing w:val="-13"/>
          <w:w w:val="105"/>
          <w:sz w:val="20"/>
        </w:rPr>
        <w:t xml:space="preserve"> </w:t>
      </w:r>
      <w:r>
        <w:rPr>
          <w:rFonts w:ascii="Bookman Old Style" w:hAnsi="Bookman Old Style"/>
          <w:w w:val="105"/>
          <w:sz w:val="20"/>
        </w:rPr>
        <w:t>un</w:t>
      </w:r>
      <w:r>
        <w:rPr>
          <w:rFonts w:ascii="Bookman Old Style" w:hAnsi="Bookman Old Style"/>
          <w:spacing w:val="-12"/>
          <w:w w:val="105"/>
          <w:sz w:val="20"/>
        </w:rPr>
        <w:t xml:space="preserve"> </w:t>
      </w:r>
      <w:r>
        <w:rPr>
          <w:rFonts w:ascii="Bookman Old Style" w:hAnsi="Bookman Old Style"/>
          <w:w w:val="105"/>
          <w:sz w:val="20"/>
        </w:rPr>
        <w:t>tratamiento</w:t>
      </w:r>
      <w:r>
        <w:rPr>
          <w:rFonts w:ascii="Bookman Old Style" w:hAnsi="Bookman Old Style"/>
          <w:spacing w:val="-11"/>
          <w:w w:val="105"/>
          <w:sz w:val="20"/>
        </w:rPr>
        <w:t xml:space="preserve"> </w:t>
      </w:r>
      <w:r>
        <w:rPr>
          <w:rFonts w:ascii="Bookman Old Style" w:hAnsi="Bookman Old Style"/>
          <w:w w:val="105"/>
          <w:sz w:val="20"/>
        </w:rPr>
        <w:t>justo</w:t>
      </w:r>
      <w:r>
        <w:rPr>
          <w:rFonts w:ascii="Bookman Old Style" w:hAnsi="Bookman Old Style"/>
          <w:spacing w:val="-13"/>
          <w:w w:val="105"/>
          <w:sz w:val="20"/>
        </w:rPr>
        <w:t xml:space="preserve"> </w:t>
      </w:r>
      <w:r>
        <w:rPr>
          <w:rFonts w:ascii="Bookman Old Style" w:hAnsi="Bookman Old Style"/>
          <w:w w:val="105"/>
          <w:sz w:val="20"/>
        </w:rPr>
        <w:t>para</w:t>
      </w:r>
      <w:r>
        <w:rPr>
          <w:rFonts w:ascii="Bookman Old Style" w:hAnsi="Bookman Old Style"/>
          <w:spacing w:val="-12"/>
          <w:w w:val="105"/>
          <w:sz w:val="20"/>
        </w:rPr>
        <w:t xml:space="preserve"> </w:t>
      </w:r>
      <w:r>
        <w:rPr>
          <w:rFonts w:ascii="Bookman Old Style" w:hAnsi="Bookman Old Style"/>
          <w:w w:val="105"/>
          <w:sz w:val="20"/>
        </w:rPr>
        <w:t>todas</w:t>
      </w:r>
      <w:r>
        <w:rPr>
          <w:rFonts w:ascii="Bookman Old Style" w:hAnsi="Bookman Old Style"/>
          <w:spacing w:val="-13"/>
          <w:w w:val="105"/>
          <w:sz w:val="20"/>
        </w:rPr>
        <w:t xml:space="preserve"> </w:t>
      </w:r>
      <w:r>
        <w:rPr>
          <w:rFonts w:ascii="Bookman Old Style" w:hAnsi="Bookman Old Style"/>
          <w:w w:val="105"/>
          <w:sz w:val="20"/>
        </w:rPr>
        <w:t>las</w:t>
      </w:r>
      <w:r>
        <w:rPr>
          <w:rFonts w:ascii="Bookman Old Style" w:hAnsi="Bookman Old Style"/>
          <w:spacing w:val="-13"/>
          <w:w w:val="105"/>
          <w:sz w:val="20"/>
        </w:rPr>
        <w:t xml:space="preserve"> </w:t>
      </w:r>
      <w:r>
        <w:rPr>
          <w:rFonts w:ascii="Bookman Old Style" w:hAnsi="Bookman Old Style"/>
          <w:w w:val="105"/>
          <w:sz w:val="20"/>
        </w:rPr>
        <w:t>personas</w:t>
      </w:r>
      <w:r>
        <w:rPr>
          <w:rFonts w:ascii="Bookman Old Style" w:hAnsi="Bookman Old Style"/>
          <w:spacing w:val="-13"/>
          <w:w w:val="105"/>
          <w:sz w:val="20"/>
        </w:rPr>
        <w:t xml:space="preserve"> </w:t>
      </w:r>
      <w:r>
        <w:rPr>
          <w:rFonts w:ascii="Bookman Old Style" w:hAnsi="Bookman Old Style"/>
          <w:w w:val="105"/>
          <w:sz w:val="20"/>
        </w:rPr>
        <w:t>afectadas.</w:t>
      </w:r>
      <w:r>
        <w:rPr>
          <w:rFonts w:ascii="Bookman Old Style" w:hAnsi="Bookman Old Style"/>
          <w:spacing w:val="-13"/>
          <w:w w:val="105"/>
          <w:sz w:val="20"/>
        </w:rPr>
        <w:t xml:space="preserve"> </w:t>
      </w:r>
      <w:r>
        <w:rPr>
          <w:rFonts w:ascii="Bookman Old Style" w:hAnsi="Bookman Old Style"/>
          <w:w w:val="105"/>
          <w:sz w:val="20"/>
        </w:rPr>
        <w:t>Todas las</w:t>
      </w:r>
      <w:r>
        <w:rPr>
          <w:rFonts w:ascii="Bookman Old Style" w:hAnsi="Bookman Old Style"/>
          <w:spacing w:val="-3"/>
          <w:w w:val="105"/>
          <w:sz w:val="20"/>
        </w:rPr>
        <w:t xml:space="preserve"> </w:t>
      </w:r>
      <w:r>
        <w:rPr>
          <w:rFonts w:ascii="Bookman Old Style" w:hAnsi="Bookman Old Style"/>
          <w:w w:val="105"/>
          <w:sz w:val="20"/>
        </w:rPr>
        <w:t>personas que</w:t>
      </w:r>
      <w:r>
        <w:rPr>
          <w:rFonts w:ascii="Bookman Old Style" w:hAnsi="Bookman Old Style"/>
          <w:spacing w:val="-3"/>
          <w:w w:val="105"/>
          <w:sz w:val="20"/>
        </w:rPr>
        <w:t xml:space="preserve"> </w:t>
      </w:r>
      <w:r>
        <w:rPr>
          <w:rFonts w:ascii="Bookman Old Style" w:hAnsi="Bookman Old Style"/>
          <w:w w:val="105"/>
          <w:sz w:val="20"/>
        </w:rPr>
        <w:t>intervengan</w:t>
      </w:r>
      <w:r>
        <w:rPr>
          <w:rFonts w:ascii="Bookman Old Style" w:hAnsi="Bookman Old Style"/>
          <w:spacing w:val="-2"/>
          <w:w w:val="105"/>
          <w:sz w:val="20"/>
        </w:rPr>
        <w:t xml:space="preserve"> </w:t>
      </w:r>
      <w:r>
        <w:rPr>
          <w:rFonts w:ascii="Bookman Old Style" w:hAnsi="Bookman Old Style"/>
          <w:w w:val="105"/>
          <w:sz w:val="20"/>
        </w:rPr>
        <w:t>en</w:t>
      </w:r>
      <w:r>
        <w:rPr>
          <w:rFonts w:ascii="Bookman Old Style" w:hAnsi="Bookman Old Style"/>
          <w:spacing w:val="-2"/>
          <w:w w:val="105"/>
          <w:sz w:val="20"/>
        </w:rPr>
        <w:t xml:space="preserve"> </w:t>
      </w:r>
      <w:r>
        <w:rPr>
          <w:rFonts w:ascii="Bookman Old Style" w:hAnsi="Bookman Old Style"/>
          <w:w w:val="105"/>
          <w:sz w:val="20"/>
        </w:rPr>
        <w:t>el</w:t>
      </w:r>
      <w:r>
        <w:rPr>
          <w:rFonts w:ascii="Bookman Old Style" w:hAnsi="Bookman Old Style"/>
          <w:spacing w:val="-1"/>
          <w:w w:val="105"/>
          <w:sz w:val="20"/>
        </w:rPr>
        <w:t xml:space="preserve"> </w:t>
      </w:r>
      <w:r>
        <w:rPr>
          <w:rFonts w:ascii="Bookman Old Style" w:hAnsi="Bookman Old Style"/>
          <w:w w:val="105"/>
          <w:sz w:val="20"/>
        </w:rPr>
        <w:t>procedimiento han</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1"/>
          <w:w w:val="105"/>
          <w:sz w:val="20"/>
        </w:rPr>
        <w:t xml:space="preserve"> </w:t>
      </w:r>
      <w:r>
        <w:rPr>
          <w:rFonts w:ascii="Bookman Old Style" w:hAnsi="Bookman Old Style"/>
          <w:w w:val="105"/>
          <w:sz w:val="20"/>
        </w:rPr>
        <w:t>buscar,</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3"/>
          <w:w w:val="105"/>
          <w:sz w:val="20"/>
        </w:rPr>
        <w:t xml:space="preserve"> </w:t>
      </w:r>
      <w:r>
        <w:rPr>
          <w:rFonts w:ascii="Bookman Old Style" w:hAnsi="Bookman Old Style"/>
          <w:w w:val="105"/>
          <w:sz w:val="20"/>
        </w:rPr>
        <w:t>buena fe,</w:t>
      </w:r>
      <w:r>
        <w:rPr>
          <w:rFonts w:ascii="Bookman Old Style" w:hAnsi="Bookman Old Style"/>
          <w:spacing w:val="-2"/>
          <w:w w:val="105"/>
          <w:sz w:val="20"/>
        </w:rPr>
        <w:t xml:space="preserve"> </w:t>
      </w:r>
      <w:r>
        <w:rPr>
          <w:rFonts w:ascii="Bookman Old Style" w:hAnsi="Bookman Old Style"/>
          <w:w w:val="105"/>
          <w:sz w:val="20"/>
        </w:rPr>
        <w:t>la</w:t>
      </w:r>
      <w:r>
        <w:rPr>
          <w:rFonts w:ascii="Bookman Old Style" w:hAnsi="Bookman Old Style"/>
          <w:spacing w:val="-2"/>
          <w:w w:val="105"/>
          <w:sz w:val="20"/>
        </w:rPr>
        <w:t xml:space="preserve"> </w:t>
      </w:r>
      <w:r>
        <w:rPr>
          <w:rFonts w:ascii="Bookman Old Style" w:hAnsi="Bookman Old Style"/>
          <w:w w:val="105"/>
          <w:sz w:val="20"/>
        </w:rPr>
        <w:t>verdad y el esclarecimiento de los hechos denunciados.</w:t>
      </w:r>
    </w:p>
    <w:p w14:paraId="1E573A20" w14:textId="77777777" w:rsidR="001F3E5D" w:rsidRDefault="001F3E5D">
      <w:pPr>
        <w:pStyle w:val="Textoindependiente"/>
        <w:spacing w:before="2"/>
        <w:rPr>
          <w:rFonts w:ascii="Bookman Old Style"/>
        </w:rPr>
      </w:pPr>
    </w:p>
    <w:p w14:paraId="135DA722" w14:textId="77777777" w:rsidR="001F3E5D" w:rsidRDefault="00000000">
      <w:pPr>
        <w:pStyle w:val="Prrafodelista"/>
        <w:numPr>
          <w:ilvl w:val="1"/>
          <w:numId w:val="36"/>
        </w:numPr>
        <w:tabs>
          <w:tab w:val="left" w:pos="1103"/>
        </w:tabs>
        <w:ind w:left="1103" w:right="0" w:hanging="248"/>
        <w:rPr>
          <w:rFonts w:ascii="Bookman Old Style" w:hAnsi="Bookman Old Style"/>
          <w:b/>
          <w:sz w:val="20"/>
        </w:rPr>
      </w:pPr>
      <w:r>
        <w:rPr>
          <w:rFonts w:ascii="Bookman Old Style" w:hAnsi="Bookman Old Style"/>
          <w:b/>
          <w:w w:val="105"/>
          <w:sz w:val="20"/>
        </w:rPr>
        <w:t>Suspensión</w:t>
      </w:r>
      <w:r>
        <w:rPr>
          <w:rFonts w:ascii="Bookman Old Style" w:hAnsi="Bookman Old Style"/>
          <w:b/>
          <w:spacing w:val="8"/>
          <w:w w:val="105"/>
          <w:sz w:val="20"/>
        </w:rPr>
        <w:t xml:space="preserve"> </w:t>
      </w:r>
      <w:r>
        <w:rPr>
          <w:rFonts w:ascii="Bookman Old Style" w:hAnsi="Bookman Old Style"/>
          <w:b/>
          <w:w w:val="105"/>
          <w:sz w:val="20"/>
        </w:rPr>
        <w:t>de</w:t>
      </w:r>
      <w:r>
        <w:rPr>
          <w:rFonts w:ascii="Bookman Old Style" w:hAnsi="Bookman Old Style"/>
          <w:b/>
          <w:spacing w:val="9"/>
          <w:w w:val="105"/>
          <w:sz w:val="20"/>
        </w:rPr>
        <w:t xml:space="preserve"> </w:t>
      </w:r>
      <w:r>
        <w:rPr>
          <w:rFonts w:ascii="Bookman Old Style" w:hAnsi="Bookman Old Style"/>
          <w:b/>
          <w:w w:val="105"/>
          <w:sz w:val="20"/>
        </w:rPr>
        <w:t>procedimientos</w:t>
      </w:r>
      <w:r>
        <w:rPr>
          <w:rFonts w:ascii="Bookman Old Style" w:hAnsi="Bookman Old Style"/>
          <w:b/>
          <w:spacing w:val="8"/>
          <w:w w:val="105"/>
          <w:sz w:val="20"/>
        </w:rPr>
        <w:t xml:space="preserve"> </w:t>
      </w:r>
      <w:r>
        <w:rPr>
          <w:rFonts w:ascii="Bookman Old Style" w:hAnsi="Bookman Old Style"/>
          <w:b/>
          <w:w w:val="105"/>
          <w:sz w:val="20"/>
        </w:rPr>
        <w:t>y</w:t>
      </w:r>
      <w:r>
        <w:rPr>
          <w:rFonts w:ascii="Bookman Old Style" w:hAnsi="Bookman Old Style"/>
          <w:b/>
          <w:spacing w:val="8"/>
          <w:w w:val="105"/>
          <w:sz w:val="20"/>
        </w:rPr>
        <w:t xml:space="preserve"> </w:t>
      </w:r>
      <w:r>
        <w:rPr>
          <w:rFonts w:ascii="Bookman Old Style" w:hAnsi="Bookman Old Style"/>
          <w:b/>
          <w:spacing w:val="-2"/>
          <w:w w:val="105"/>
          <w:sz w:val="20"/>
        </w:rPr>
        <w:t>actuaciones:</w:t>
      </w:r>
    </w:p>
    <w:p w14:paraId="0AE17E19" w14:textId="77777777" w:rsidR="001F3E5D" w:rsidRDefault="00000000">
      <w:pPr>
        <w:pStyle w:val="Textoindependiente"/>
        <w:spacing w:before="233" w:line="237" w:lineRule="auto"/>
        <w:ind w:left="145" w:right="147" w:firstLine="710"/>
        <w:jc w:val="both"/>
        <w:rPr>
          <w:rFonts w:ascii="Bookman Old Style" w:hAnsi="Bookman Old Style"/>
        </w:rPr>
      </w:pPr>
      <w:r>
        <w:rPr>
          <w:rFonts w:ascii="Bookman Old Style" w:hAnsi="Bookman Old Style"/>
          <w:w w:val="105"/>
        </w:rPr>
        <w:t>La utilización de este protocolo no impide que cualquier persona sujeta a su ámbito de aplicación, pueda acudir en cualquier momento a la vía jurisdiccional para ejercer el derecho a la tutela judicial efectiva. En cuanto el Ayuntamiento tenga conocimiento</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la</w:t>
      </w:r>
      <w:r>
        <w:rPr>
          <w:rFonts w:ascii="Bookman Old Style" w:hAnsi="Bookman Old Style"/>
          <w:spacing w:val="-8"/>
          <w:w w:val="105"/>
        </w:rPr>
        <w:t xml:space="preserve"> </w:t>
      </w:r>
      <w:r>
        <w:rPr>
          <w:rFonts w:ascii="Bookman Old Style" w:hAnsi="Bookman Old Style"/>
          <w:w w:val="105"/>
        </w:rPr>
        <w:t>existencia</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cualquier</w:t>
      </w:r>
      <w:r>
        <w:rPr>
          <w:rFonts w:ascii="Bookman Old Style" w:hAnsi="Bookman Old Style"/>
          <w:spacing w:val="-7"/>
          <w:w w:val="105"/>
        </w:rPr>
        <w:t xml:space="preserve"> </w:t>
      </w:r>
      <w:r>
        <w:rPr>
          <w:rFonts w:ascii="Bookman Old Style" w:hAnsi="Bookman Old Style"/>
          <w:w w:val="105"/>
        </w:rPr>
        <w:t>proceso</w:t>
      </w:r>
      <w:r>
        <w:rPr>
          <w:rFonts w:ascii="Bookman Old Style" w:hAnsi="Bookman Old Style"/>
          <w:spacing w:val="-7"/>
          <w:w w:val="105"/>
        </w:rPr>
        <w:t xml:space="preserve"> </w:t>
      </w:r>
      <w:r>
        <w:rPr>
          <w:rFonts w:ascii="Bookman Old Style" w:hAnsi="Bookman Old Style"/>
          <w:w w:val="105"/>
        </w:rPr>
        <w:t>judicial</w:t>
      </w:r>
      <w:r>
        <w:rPr>
          <w:rFonts w:ascii="Bookman Old Style" w:hAnsi="Bookman Old Style"/>
          <w:spacing w:val="-9"/>
          <w:w w:val="105"/>
        </w:rPr>
        <w:t xml:space="preserve"> </w:t>
      </w:r>
      <w:r>
        <w:rPr>
          <w:rFonts w:ascii="Bookman Old Style" w:hAnsi="Bookman Old Style"/>
          <w:w w:val="105"/>
        </w:rPr>
        <w:t>en</w:t>
      </w:r>
      <w:r>
        <w:rPr>
          <w:rFonts w:ascii="Bookman Old Style" w:hAnsi="Bookman Old Style"/>
          <w:spacing w:val="-8"/>
          <w:w w:val="105"/>
        </w:rPr>
        <w:t xml:space="preserve"> </w:t>
      </w: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jurisdicción</w:t>
      </w:r>
      <w:r>
        <w:rPr>
          <w:rFonts w:ascii="Bookman Old Style" w:hAnsi="Bookman Old Style"/>
          <w:spacing w:val="-8"/>
          <w:w w:val="105"/>
        </w:rPr>
        <w:t xml:space="preserve"> </w:t>
      </w:r>
      <w:r>
        <w:rPr>
          <w:rFonts w:ascii="Bookman Old Style" w:hAnsi="Bookman Old Style"/>
          <w:w w:val="105"/>
        </w:rPr>
        <w:t>penal</w:t>
      </w:r>
      <w:r>
        <w:rPr>
          <w:rFonts w:ascii="Bookman Old Style" w:hAnsi="Bookman Old Style"/>
          <w:spacing w:val="-7"/>
          <w:w w:val="105"/>
        </w:rPr>
        <w:t xml:space="preserve"> </w:t>
      </w:r>
      <w:r>
        <w:rPr>
          <w:rFonts w:ascii="Bookman Old Style" w:hAnsi="Bookman Old Style"/>
          <w:w w:val="105"/>
        </w:rPr>
        <w:t>sobre el mismo asunto o de cualquier otro procedimiento administrativo por los mismos hechos que estén siendo tramitados por la Comisión ha de suponer, en todo caso, la suspensión de la tramitación por la citada Comisión; hasta que exista firmeza de la resolución judicial, todo ello sin perjuicio de la adopción de las medidas cautelares que procedan, con objeto de garantizar los derechos del denunciante y del denunciado</w:t>
      </w:r>
    </w:p>
    <w:p w14:paraId="07AF4826" w14:textId="77777777" w:rsidR="001F3E5D" w:rsidRDefault="001F3E5D">
      <w:pPr>
        <w:pStyle w:val="Textoindependiente"/>
        <w:spacing w:before="6"/>
        <w:rPr>
          <w:rFonts w:ascii="Bookman Old Style"/>
        </w:rPr>
      </w:pPr>
    </w:p>
    <w:p w14:paraId="6A6F7CB8" w14:textId="77777777" w:rsidR="001F3E5D" w:rsidRDefault="00000000">
      <w:pPr>
        <w:pStyle w:val="Prrafodelista"/>
        <w:numPr>
          <w:ilvl w:val="1"/>
          <w:numId w:val="36"/>
        </w:numPr>
        <w:tabs>
          <w:tab w:val="left" w:pos="1157"/>
        </w:tabs>
        <w:spacing w:line="237" w:lineRule="auto"/>
        <w:ind w:right="146" w:firstLine="710"/>
        <w:jc w:val="both"/>
        <w:rPr>
          <w:rFonts w:ascii="Bookman Old Style" w:hAnsi="Bookman Old Style"/>
          <w:b/>
          <w:sz w:val="20"/>
        </w:rPr>
      </w:pPr>
      <w:r>
        <w:rPr>
          <w:rFonts w:ascii="Bookman Old Style" w:hAnsi="Bookman Old Style"/>
          <w:b/>
          <w:w w:val="105"/>
          <w:sz w:val="20"/>
        </w:rPr>
        <w:t xml:space="preserve">Prohibición de represalias: </w:t>
      </w:r>
      <w:r>
        <w:rPr>
          <w:rFonts w:ascii="Bookman Old Style" w:hAnsi="Bookman Old Style"/>
          <w:w w:val="105"/>
          <w:sz w:val="20"/>
        </w:rPr>
        <w:t>se prohíben expresamente las represalias contra las personas que efectúen una denuncia.</w:t>
      </w:r>
    </w:p>
    <w:p w14:paraId="52109169" w14:textId="77777777" w:rsidR="001F3E5D" w:rsidRDefault="00000000">
      <w:pPr>
        <w:pStyle w:val="Textoindependiente"/>
        <w:spacing w:before="1" w:line="237" w:lineRule="auto"/>
        <w:ind w:left="145" w:right="140" w:firstLine="710"/>
        <w:jc w:val="both"/>
        <w:rPr>
          <w:rFonts w:ascii="Bookman Old Style" w:hAnsi="Bookman Old Style"/>
        </w:rPr>
      </w:pPr>
      <w:r>
        <w:rPr>
          <w:rFonts w:ascii="Bookman Old Style" w:hAnsi="Bookman Old Style"/>
          <w:w w:val="105"/>
        </w:rPr>
        <w:t>Se prohíben también cualquier tipo de represalias contra las personas que comparezcan como testigos, participen o asistan en una investigación por conflicto laboral o acoso, incluido cualquier miembro integrante de las Comisiones de Investigación</w:t>
      </w:r>
      <w:r>
        <w:rPr>
          <w:rFonts w:ascii="Bookman Old Style" w:hAnsi="Bookman Old Style"/>
          <w:spacing w:val="-3"/>
          <w:w w:val="105"/>
        </w:rPr>
        <w:t xml:space="preserve"> </w:t>
      </w:r>
      <w:r>
        <w:rPr>
          <w:rFonts w:ascii="Bookman Old Style" w:hAnsi="Bookman Old Style"/>
          <w:w w:val="105"/>
        </w:rPr>
        <w:t>contempladas</w:t>
      </w:r>
      <w:r>
        <w:rPr>
          <w:rFonts w:ascii="Bookman Old Style" w:hAnsi="Bookman Old Style"/>
          <w:spacing w:val="-4"/>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las</w:t>
      </w:r>
      <w:r>
        <w:rPr>
          <w:rFonts w:ascii="Bookman Old Style" w:hAnsi="Bookman Old Style"/>
          <w:spacing w:val="-4"/>
          <w:w w:val="105"/>
        </w:rPr>
        <w:t xml:space="preserve"> </w:t>
      </w:r>
      <w:r>
        <w:rPr>
          <w:rFonts w:ascii="Bookman Old Style" w:hAnsi="Bookman Old Style"/>
          <w:w w:val="105"/>
        </w:rPr>
        <w:t>distintas</w:t>
      </w:r>
      <w:r>
        <w:rPr>
          <w:rFonts w:ascii="Bookman Old Style" w:hAnsi="Bookman Old Style"/>
          <w:spacing w:val="-2"/>
          <w:w w:val="105"/>
        </w:rPr>
        <w:t xml:space="preserve"> </w:t>
      </w:r>
      <w:r>
        <w:rPr>
          <w:rFonts w:ascii="Bookman Old Style" w:hAnsi="Bookman Old Style"/>
          <w:w w:val="105"/>
        </w:rPr>
        <w:t>actuaciones</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este</w:t>
      </w:r>
      <w:r>
        <w:rPr>
          <w:rFonts w:ascii="Bookman Old Style" w:hAnsi="Bookman Old Style"/>
          <w:spacing w:val="-4"/>
          <w:w w:val="105"/>
        </w:rPr>
        <w:t xml:space="preserve"> </w:t>
      </w:r>
      <w:r>
        <w:rPr>
          <w:rFonts w:ascii="Bookman Old Style" w:hAnsi="Bookman Old Style"/>
          <w:w w:val="105"/>
        </w:rPr>
        <w:t>Protocolo</w:t>
      </w:r>
      <w:r>
        <w:rPr>
          <w:rFonts w:ascii="Bookman Old Style" w:hAnsi="Bookman Old Style"/>
          <w:spacing w:val="-2"/>
          <w:w w:val="105"/>
        </w:rPr>
        <w:t xml:space="preserve"> </w:t>
      </w:r>
      <w:r>
        <w:rPr>
          <w:rFonts w:ascii="Bookman Old Style" w:hAnsi="Bookman Old Style"/>
          <w:w w:val="105"/>
        </w:rPr>
        <w:t>de Prevención de Conductas inaceptables en el Trabajo.</w:t>
      </w:r>
    </w:p>
    <w:p w14:paraId="60A73891" w14:textId="77777777" w:rsidR="001F3E5D" w:rsidRDefault="001F3E5D">
      <w:pPr>
        <w:pStyle w:val="Textoindependiente"/>
        <w:spacing w:before="5"/>
        <w:rPr>
          <w:rFonts w:ascii="Bookman Old Style"/>
        </w:rPr>
      </w:pPr>
    </w:p>
    <w:p w14:paraId="0A320133" w14:textId="77777777" w:rsidR="001F3E5D" w:rsidRDefault="00000000">
      <w:pPr>
        <w:pStyle w:val="Prrafodelista"/>
        <w:numPr>
          <w:ilvl w:val="1"/>
          <w:numId w:val="36"/>
        </w:numPr>
        <w:tabs>
          <w:tab w:val="left" w:pos="1190"/>
        </w:tabs>
        <w:spacing w:line="237" w:lineRule="auto"/>
        <w:ind w:right="143" w:firstLine="710"/>
        <w:jc w:val="both"/>
        <w:rPr>
          <w:rFonts w:ascii="Bookman Old Style" w:hAnsi="Bookman Old Style"/>
          <w:b/>
          <w:sz w:val="20"/>
        </w:rPr>
      </w:pPr>
      <w:r>
        <w:rPr>
          <w:rFonts w:ascii="Bookman Old Style" w:hAnsi="Bookman Old Style"/>
          <w:b/>
          <w:w w:val="105"/>
          <w:sz w:val="20"/>
        </w:rPr>
        <w:t>Restitución de las condiciones de las víctimas</w:t>
      </w:r>
      <w:r>
        <w:rPr>
          <w:rFonts w:ascii="Bookman Old Style" w:hAnsi="Bookman Old Style"/>
          <w:w w:val="105"/>
          <w:sz w:val="20"/>
        </w:rPr>
        <w:t>: si el conflicto o el acoso sufridos se hubieran concretado en un menoscabo de las condiciones laborales de la víctima, se procurará restituir a ésta en las condiciones más cercanas posibles o similares a su situación laboral de origen, con acuerdo de la víctima y dentro de las distintas posibilidades organizativas.</w:t>
      </w:r>
    </w:p>
    <w:p w14:paraId="3B64B1EE" w14:textId="77777777" w:rsidR="001F3E5D" w:rsidRDefault="001F3E5D">
      <w:pPr>
        <w:pStyle w:val="Textoindependiente"/>
        <w:spacing w:before="5"/>
        <w:rPr>
          <w:rFonts w:ascii="Bookman Old Style"/>
        </w:rPr>
      </w:pPr>
    </w:p>
    <w:p w14:paraId="210ADE57" w14:textId="77777777" w:rsidR="001F3E5D" w:rsidRDefault="00000000">
      <w:pPr>
        <w:pStyle w:val="Prrafodelista"/>
        <w:numPr>
          <w:ilvl w:val="1"/>
          <w:numId w:val="36"/>
        </w:numPr>
        <w:tabs>
          <w:tab w:val="left" w:pos="1163"/>
        </w:tabs>
        <w:spacing w:line="237" w:lineRule="auto"/>
        <w:ind w:right="141" w:firstLine="710"/>
        <w:jc w:val="both"/>
        <w:rPr>
          <w:rFonts w:ascii="Bookman Old Style" w:hAnsi="Bookman Old Style"/>
          <w:b/>
          <w:sz w:val="20"/>
        </w:rPr>
      </w:pPr>
      <w:r>
        <w:rPr>
          <w:rFonts w:ascii="Bookman Old Style" w:hAnsi="Bookman Old Style"/>
          <w:b/>
          <w:w w:val="105"/>
          <w:sz w:val="20"/>
        </w:rPr>
        <w:t>Protección de la salud de las víctimas</w:t>
      </w:r>
      <w:r>
        <w:rPr>
          <w:rFonts w:ascii="Bookman Old Style" w:hAnsi="Bookman Old Style"/>
          <w:w w:val="105"/>
          <w:sz w:val="20"/>
        </w:rPr>
        <w:t>: el Ayuntamiento adoptará las medidas necesarias para garantizar el derecho a la protección de la salud de los empleados públicos afectadas y a la asistencia médica necesaria, sanitaria y/o psicológica. Se asegurará la rehabilitación y reinserción de la víctima en su puesto de trabajo, apoyando la reincorporación y el afrontamiento de las posibles secuelas.</w:t>
      </w:r>
    </w:p>
    <w:p w14:paraId="39007224" w14:textId="77777777" w:rsidR="001F3E5D" w:rsidRDefault="001F3E5D">
      <w:pPr>
        <w:pStyle w:val="Prrafodelista"/>
        <w:spacing w:line="237" w:lineRule="auto"/>
        <w:rPr>
          <w:rFonts w:ascii="Bookman Old Style" w:hAnsi="Bookman Old Style"/>
          <w:b/>
          <w:sz w:val="20"/>
        </w:rPr>
        <w:sectPr w:rsidR="001F3E5D">
          <w:pgSz w:w="11910" w:h="16840"/>
          <w:pgMar w:top="2280" w:right="1275" w:bottom="1260" w:left="1275" w:header="319" w:footer="1060" w:gutter="0"/>
          <w:cols w:space="720"/>
        </w:sectPr>
      </w:pPr>
    </w:p>
    <w:p w14:paraId="6127B44E" w14:textId="62200136"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97600" behindDoc="0" locked="0" layoutInCell="1" allowOverlap="1" wp14:anchorId="08BAD6C4" wp14:editId="02CDE237">
                <wp:simplePos x="0" y="0"/>
                <wp:positionH relativeFrom="page">
                  <wp:posOffset>6807090</wp:posOffset>
                </wp:positionH>
                <wp:positionV relativeFrom="page">
                  <wp:posOffset>2818857</wp:posOffset>
                </wp:positionV>
                <wp:extent cx="419734" cy="318706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1DA69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8BE0A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8BAD6C4" id="Textbox 402" o:spid="_x0000_s1225" type="#_x0000_t202" style="position:absolute;left:0;text-align:left;margin-left:536pt;margin-top:221.95pt;width:33.05pt;height:250.95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CyL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81DA69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8BE0A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B3CFD63"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7DD18BC3"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6AEBBF02"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710BA3A3" w14:textId="77777777" w:rsidR="001F3E5D" w:rsidRDefault="001F3E5D">
      <w:pPr>
        <w:pStyle w:val="Textoindependiente"/>
        <w:spacing w:before="72"/>
        <w:rPr>
          <w:rFonts w:ascii="Segoe UI Symbol"/>
          <w:sz w:val="16"/>
        </w:rPr>
      </w:pPr>
    </w:p>
    <w:p w14:paraId="6691A46A" w14:textId="77777777" w:rsidR="001F3E5D" w:rsidRDefault="00000000">
      <w:pPr>
        <w:pStyle w:val="Prrafodelista"/>
        <w:numPr>
          <w:ilvl w:val="1"/>
          <w:numId w:val="36"/>
        </w:numPr>
        <w:tabs>
          <w:tab w:val="left" w:pos="1105"/>
        </w:tabs>
        <w:spacing w:line="237" w:lineRule="auto"/>
        <w:ind w:right="145" w:firstLine="710"/>
        <w:jc w:val="both"/>
        <w:rPr>
          <w:rFonts w:ascii="Bookman Old Style" w:hAnsi="Bookman Old Style"/>
          <w:b/>
          <w:sz w:val="20"/>
        </w:rPr>
      </w:pPr>
      <w:r>
        <w:rPr>
          <w:rFonts w:ascii="Bookman Old Style" w:hAnsi="Bookman Old Style"/>
          <w:b/>
          <w:w w:val="105"/>
          <w:sz w:val="20"/>
        </w:rPr>
        <w:t>Adopción de medidas disciplinarias</w:t>
      </w:r>
      <w:r>
        <w:rPr>
          <w:rFonts w:ascii="Bookman Old Style" w:hAnsi="Bookman Old Style"/>
          <w:w w:val="105"/>
          <w:sz w:val="20"/>
        </w:rPr>
        <w:t>: si en el curso de un procedimiento de investigación</w:t>
      </w:r>
      <w:r>
        <w:rPr>
          <w:rFonts w:ascii="Bookman Old Style" w:hAnsi="Bookman Old Style"/>
          <w:spacing w:val="-10"/>
          <w:w w:val="105"/>
          <w:sz w:val="20"/>
        </w:rPr>
        <w:t xml:space="preserve"> </w:t>
      </w:r>
      <w:r>
        <w:rPr>
          <w:rFonts w:ascii="Bookman Old Style" w:hAnsi="Bookman Old Style"/>
          <w:w w:val="105"/>
          <w:sz w:val="20"/>
        </w:rPr>
        <w:t>se</w:t>
      </w:r>
      <w:r>
        <w:rPr>
          <w:rFonts w:ascii="Bookman Old Style" w:hAnsi="Bookman Old Style"/>
          <w:spacing w:val="-9"/>
          <w:w w:val="105"/>
          <w:sz w:val="20"/>
        </w:rPr>
        <w:t xml:space="preserve"> </w:t>
      </w:r>
      <w:r>
        <w:rPr>
          <w:rFonts w:ascii="Bookman Old Style" w:hAnsi="Bookman Old Style"/>
          <w:w w:val="105"/>
          <w:sz w:val="20"/>
        </w:rPr>
        <w:t>apreciaran</w:t>
      </w:r>
      <w:r>
        <w:rPr>
          <w:rFonts w:ascii="Bookman Old Style" w:hAnsi="Bookman Old Style"/>
          <w:spacing w:val="-11"/>
          <w:w w:val="105"/>
          <w:sz w:val="20"/>
        </w:rPr>
        <w:t xml:space="preserve"> </w:t>
      </w:r>
      <w:r>
        <w:rPr>
          <w:rFonts w:ascii="Bookman Old Style" w:hAnsi="Bookman Old Style"/>
          <w:w w:val="105"/>
          <w:sz w:val="20"/>
        </w:rPr>
        <w:t>conductas</w:t>
      </w:r>
      <w:r>
        <w:rPr>
          <w:rFonts w:ascii="Bookman Old Style" w:hAnsi="Bookman Old Style"/>
          <w:spacing w:val="-7"/>
          <w:w w:val="105"/>
          <w:sz w:val="20"/>
        </w:rPr>
        <w:t xml:space="preserve"> </w:t>
      </w:r>
      <w:r>
        <w:rPr>
          <w:rFonts w:ascii="Bookman Old Style" w:hAnsi="Bookman Old Style"/>
          <w:w w:val="105"/>
          <w:sz w:val="20"/>
        </w:rPr>
        <w:t>que</w:t>
      </w:r>
      <w:r>
        <w:rPr>
          <w:rFonts w:ascii="Bookman Old Style" w:hAnsi="Bookman Old Style"/>
          <w:spacing w:val="-11"/>
          <w:w w:val="105"/>
          <w:sz w:val="20"/>
        </w:rPr>
        <w:t xml:space="preserve"> </w:t>
      </w:r>
      <w:r>
        <w:rPr>
          <w:rFonts w:ascii="Bookman Old Style" w:hAnsi="Bookman Old Style"/>
          <w:w w:val="105"/>
          <w:sz w:val="20"/>
        </w:rPr>
        <w:t>pudieran</w:t>
      </w:r>
      <w:r>
        <w:rPr>
          <w:rFonts w:ascii="Bookman Old Style" w:hAnsi="Bookman Old Style"/>
          <w:spacing w:val="-10"/>
          <w:w w:val="105"/>
          <w:sz w:val="20"/>
        </w:rPr>
        <w:t xml:space="preserve"> </w:t>
      </w:r>
      <w:r>
        <w:rPr>
          <w:rFonts w:ascii="Bookman Old Style" w:hAnsi="Bookman Old Style"/>
          <w:w w:val="105"/>
          <w:sz w:val="20"/>
        </w:rPr>
        <w:t>ser</w:t>
      </w:r>
      <w:r>
        <w:rPr>
          <w:rFonts w:ascii="Bookman Old Style" w:hAnsi="Bookman Old Style"/>
          <w:spacing w:val="-8"/>
          <w:w w:val="105"/>
          <w:sz w:val="20"/>
        </w:rPr>
        <w:t xml:space="preserve"> </w:t>
      </w:r>
      <w:r>
        <w:rPr>
          <w:rFonts w:ascii="Bookman Old Style" w:hAnsi="Bookman Old Style"/>
          <w:w w:val="105"/>
          <w:sz w:val="20"/>
        </w:rPr>
        <w:t>constitutivas</w:t>
      </w:r>
      <w:r>
        <w:rPr>
          <w:rFonts w:ascii="Bookman Old Style" w:hAnsi="Bookman Old Style"/>
          <w:spacing w:val="-9"/>
          <w:w w:val="105"/>
          <w:sz w:val="20"/>
        </w:rPr>
        <w:t xml:space="preserve"> </w:t>
      </w:r>
      <w:r>
        <w:rPr>
          <w:rFonts w:ascii="Bookman Old Style" w:hAnsi="Bookman Old Style"/>
          <w:w w:val="105"/>
          <w:sz w:val="20"/>
        </w:rPr>
        <w:t>de</w:t>
      </w:r>
      <w:r>
        <w:rPr>
          <w:rFonts w:ascii="Bookman Old Style" w:hAnsi="Bookman Old Style"/>
          <w:spacing w:val="-9"/>
          <w:w w:val="105"/>
          <w:sz w:val="20"/>
        </w:rPr>
        <w:t xml:space="preserve"> </w:t>
      </w:r>
      <w:r>
        <w:rPr>
          <w:rFonts w:ascii="Bookman Old Style" w:hAnsi="Bookman Old Style"/>
          <w:w w:val="105"/>
          <w:sz w:val="20"/>
        </w:rPr>
        <w:t>infracción</w:t>
      </w:r>
      <w:r>
        <w:rPr>
          <w:rFonts w:ascii="Bookman Old Style" w:hAnsi="Bookman Old Style"/>
          <w:spacing w:val="-10"/>
          <w:w w:val="105"/>
          <w:sz w:val="20"/>
        </w:rPr>
        <w:t xml:space="preserve"> </w:t>
      </w:r>
      <w:r>
        <w:rPr>
          <w:rFonts w:ascii="Bookman Old Style" w:hAnsi="Bookman Old Style"/>
          <w:w w:val="105"/>
          <w:sz w:val="20"/>
        </w:rPr>
        <w:t>legal, se dará traslado de las actuaciones a los órganos, administrativos o judiciales, competentes</w:t>
      </w:r>
      <w:r>
        <w:rPr>
          <w:rFonts w:ascii="Bookman Old Style" w:hAnsi="Bookman Old Style"/>
          <w:spacing w:val="-3"/>
          <w:w w:val="105"/>
          <w:sz w:val="20"/>
        </w:rPr>
        <w:t xml:space="preserve"> </w:t>
      </w:r>
      <w:r>
        <w:rPr>
          <w:rFonts w:ascii="Bookman Old Style" w:hAnsi="Bookman Old Style"/>
          <w:w w:val="105"/>
          <w:sz w:val="20"/>
        </w:rPr>
        <w:t>en</w:t>
      </w:r>
      <w:r>
        <w:rPr>
          <w:rFonts w:ascii="Bookman Old Style" w:hAnsi="Bookman Old Style"/>
          <w:spacing w:val="-7"/>
          <w:w w:val="105"/>
          <w:sz w:val="20"/>
        </w:rPr>
        <w:t xml:space="preserve"> </w:t>
      </w:r>
      <w:r>
        <w:rPr>
          <w:rFonts w:ascii="Bookman Old Style" w:hAnsi="Bookman Old Style"/>
          <w:w w:val="105"/>
          <w:sz w:val="20"/>
        </w:rPr>
        <w:t>cada</w:t>
      </w:r>
      <w:r>
        <w:rPr>
          <w:rFonts w:ascii="Bookman Old Style" w:hAnsi="Bookman Old Style"/>
          <w:spacing w:val="-6"/>
          <w:w w:val="105"/>
          <w:sz w:val="20"/>
        </w:rPr>
        <w:t xml:space="preserve"> </w:t>
      </w:r>
      <w:r>
        <w:rPr>
          <w:rFonts w:ascii="Bookman Old Style" w:hAnsi="Bookman Old Style"/>
          <w:w w:val="105"/>
          <w:sz w:val="20"/>
        </w:rPr>
        <w:t>caso</w:t>
      </w:r>
      <w:r>
        <w:rPr>
          <w:rFonts w:ascii="Bookman Old Style" w:hAnsi="Bookman Old Style"/>
          <w:color w:val="C00000"/>
          <w:w w:val="105"/>
          <w:sz w:val="20"/>
        </w:rPr>
        <w:t>.</w:t>
      </w:r>
      <w:r>
        <w:rPr>
          <w:rFonts w:ascii="Bookman Old Style" w:hAnsi="Bookman Old Style"/>
          <w:color w:val="C00000"/>
          <w:spacing w:val="-8"/>
          <w:w w:val="105"/>
          <w:sz w:val="20"/>
        </w:rPr>
        <w:t xml:space="preserve"> </w:t>
      </w:r>
      <w:r>
        <w:rPr>
          <w:rFonts w:ascii="Bookman Old Style" w:hAnsi="Bookman Old Style"/>
          <w:w w:val="105"/>
          <w:sz w:val="20"/>
        </w:rPr>
        <w:t>Si</w:t>
      </w:r>
      <w:r>
        <w:rPr>
          <w:rFonts w:ascii="Bookman Old Style" w:hAnsi="Bookman Old Style"/>
          <w:spacing w:val="-7"/>
          <w:w w:val="105"/>
          <w:sz w:val="20"/>
        </w:rPr>
        <w:t xml:space="preserve"> </w:t>
      </w:r>
      <w:r>
        <w:rPr>
          <w:rFonts w:ascii="Bookman Old Style" w:hAnsi="Bookman Old Style"/>
          <w:w w:val="105"/>
          <w:sz w:val="20"/>
        </w:rPr>
        <w:t>la</w:t>
      </w:r>
      <w:r>
        <w:rPr>
          <w:rFonts w:ascii="Bookman Old Style" w:hAnsi="Bookman Old Style"/>
          <w:spacing w:val="-6"/>
          <w:w w:val="105"/>
          <w:sz w:val="20"/>
        </w:rPr>
        <w:t xml:space="preserve"> </w:t>
      </w:r>
      <w:r>
        <w:rPr>
          <w:rFonts w:ascii="Bookman Old Style" w:hAnsi="Bookman Old Style"/>
          <w:w w:val="105"/>
          <w:sz w:val="20"/>
        </w:rPr>
        <w:t>infracción</w:t>
      </w:r>
      <w:r>
        <w:rPr>
          <w:rFonts w:ascii="Bookman Old Style" w:hAnsi="Bookman Old Style"/>
          <w:spacing w:val="-7"/>
          <w:w w:val="105"/>
          <w:sz w:val="20"/>
        </w:rPr>
        <w:t xml:space="preserve"> </w:t>
      </w:r>
      <w:r>
        <w:rPr>
          <w:rFonts w:ascii="Bookman Old Style" w:hAnsi="Bookman Old Style"/>
          <w:w w:val="105"/>
          <w:sz w:val="20"/>
        </w:rPr>
        <w:t>es</w:t>
      </w:r>
      <w:r>
        <w:rPr>
          <w:rFonts w:ascii="Bookman Old Style" w:hAnsi="Bookman Old Style"/>
          <w:spacing w:val="-7"/>
          <w:w w:val="105"/>
          <w:sz w:val="20"/>
        </w:rPr>
        <w:t xml:space="preserve"> </w:t>
      </w:r>
      <w:r>
        <w:rPr>
          <w:rFonts w:ascii="Bookman Old Style" w:hAnsi="Bookman Old Style"/>
          <w:w w:val="105"/>
          <w:sz w:val="20"/>
        </w:rPr>
        <w:t>propia</w:t>
      </w:r>
      <w:r>
        <w:rPr>
          <w:rFonts w:ascii="Bookman Old Style" w:hAnsi="Bookman Old Style"/>
          <w:spacing w:val="-6"/>
          <w:w w:val="105"/>
          <w:sz w:val="20"/>
        </w:rPr>
        <w:t xml:space="preserve"> </w:t>
      </w:r>
      <w:r>
        <w:rPr>
          <w:rFonts w:ascii="Bookman Old Style" w:hAnsi="Bookman Old Style"/>
          <w:w w:val="105"/>
          <w:sz w:val="20"/>
        </w:rPr>
        <w:t>del</w:t>
      </w:r>
      <w:r>
        <w:rPr>
          <w:rFonts w:ascii="Bookman Old Style" w:hAnsi="Bookman Old Style"/>
          <w:spacing w:val="-7"/>
          <w:w w:val="105"/>
          <w:sz w:val="20"/>
        </w:rPr>
        <w:t xml:space="preserve"> </w:t>
      </w:r>
      <w:r>
        <w:rPr>
          <w:rFonts w:ascii="Bookman Old Style" w:hAnsi="Bookman Old Style"/>
          <w:w w:val="105"/>
          <w:sz w:val="20"/>
        </w:rPr>
        <w:t>ámbito</w:t>
      </w:r>
      <w:r>
        <w:rPr>
          <w:rFonts w:ascii="Bookman Old Style" w:hAnsi="Bookman Old Style"/>
          <w:spacing w:val="-7"/>
          <w:w w:val="105"/>
          <w:sz w:val="20"/>
        </w:rPr>
        <w:t xml:space="preserve"> </w:t>
      </w:r>
      <w:r>
        <w:rPr>
          <w:rFonts w:ascii="Bookman Old Style" w:hAnsi="Bookman Old Style"/>
          <w:w w:val="105"/>
          <w:sz w:val="20"/>
        </w:rPr>
        <w:t>laboral,</w:t>
      </w:r>
      <w:r>
        <w:rPr>
          <w:rFonts w:ascii="Bookman Old Style" w:hAnsi="Bookman Old Style"/>
          <w:spacing w:val="-6"/>
          <w:w w:val="105"/>
          <w:sz w:val="20"/>
        </w:rPr>
        <w:t xml:space="preserve"> </w:t>
      </w:r>
      <w:r>
        <w:rPr>
          <w:rFonts w:ascii="Bookman Old Style" w:hAnsi="Bookman Old Style"/>
          <w:w w:val="105"/>
          <w:sz w:val="20"/>
        </w:rPr>
        <w:t>se</w:t>
      </w:r>
      <w:r>
        <w:rPr>
          <w:rFonts w:ascii="Bookman Old Style" w:hAnsi="Bookman Old Style"/>
          <w:spacing w:val="-7"/>
          <w:w w:val="105"/>
          <w:sz w:val="20"/>
        </w:rPr>
        <w:t xml:space="preserve"> </w:t>
      </w:r>
      <w:r>
        <w:rPr>
          <w:rFonts w:ascii="Bookman Old Style" w:hAnsi="Bookman Old Style"/>
          <w:w w:val="105"/>
          <w:sz w:val="20"/>
        </w:rPr>
        <w:t>deberá</w:t>
      </w:r>
      <w:r>
        <w:rPr>
          <w:rFonts w:ascii="Bookman Old Style" w:hAnsi="Bookman Old Style"/>
          <w:spacing w:val="-8"/>
          <w:w w:val="105"/>
          <w:sz w:val="20"/>
        </w:rPr>
        <w:t xml:space="preserve"> </w:t>
      </w:r>
      <w:r>
        <w:rPr>
          <w:rFonts w:ascii="Bookman Old Style" w:hAnsi="Bookman Old Style"/>
          <w:w w:val="105"/>
          <w:sz w:val="20"/>
        </w:rPr>
        <w:t>iniciar el correspondiente expediente disciplinario conforme al régimen sancionador del Convenio y, en el caso de empleados públicos, el correspondiente expediente disciplinario de acuerdo con el Estatuto Básico del Empleado Público pudiendo intervenir en el mismo únicamente las personas designadas para ello y que hayan aceptado el nombramiento.</w:t>
      </w:r>
    </w:p>
    <w:p w14:paraId="7C5D6E9D" w14:textId="77777777" w:rsidR="001F3E5D" w:rsidRDefault="001F3E5D">
      <w:pPr>
        <w:pStyle w:val="Textoindependiente"/>
        <w:spacing w:before="5"/>
        <w:rPr>
          <w:rFonts w:ascii="Bookman Old Style"/>
        </w:rPr>
      </w:pPr>
    </w:p>
    <w:p w14:paraId="276983C2" w14:textId="77777777" w:rsidR="001F3E5D" w:rsidRDefault="00000000">
      <w:pPr>
        <w:pStyle w:val="Prrafodelista"/>
        <w:numPr>
          <w:ilvl w:val="1"/>
          <w:numId w:val="36"/>
        </w:numPr>
        <w:tabs>
          <w:tab w:val="left" w:pos="1196"/>
        </w:tabs>
        <w:spacing w:line="237" w:lineRule="auto"/>
        <w:ind w:right="142" w:firstLine="710"/>
        <w:jc w:val="both"/>
        <w:rPr>
          <w:rFonts w:ascii="Bookman Old Style" w:hAnsi="Bookman Old Style"/>
          <w:b/>
          <w:sz w:val="20"/>
        </w:rPr>
      </w:pPr>
      <w:r>
        <w:rPr>
          <w:rFonts w:ascii="Bookman Old Style" w:hAnsi="Bookman Old Style"/>
          <w:b/>
          <w:w w:val="105"/>
          <w:sz w:val="20"/>
        </w:rPr>
        <w:t xml:space="preserve">Abstención y recusación </w:t>
      </w:r>
      <w:r>
        <w:rPr>
          <w:rFonts w:ascii="Bookman Old Style" w:hAnsi="Bookman Old Style"/>
          <w:w w:val="105"/>
          <w:sz w:val="20"/>
        </w:rPr>
        <w:t>en los procedimientos y en cualquier órgano de valoración conforme a las normas establecidas en los artículos 23 y 24 de la Ley 40/2015,</w:t>
      </w:r>
      <w:r>
        <w:rPr>
          <w:rFonts w:ascii="Bookman Old Style" w:hAnsi="Bookman Old Style"/>
          <w:spacing w:val="-8"/>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1</w:t>
      </w:r>
      <w:r>
        <w:rPr>
          <w:rFonts w:ascii="Bookman Old Style" w:hAnsi="Bookman Old Style"/>
          <w:spacing w:val="-8"/>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octubre</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Régimen</w:t>
      </w:r>
      <w:r>
        <w:rPr>
          <w:rFonts w:ascii="Bookman Old Style" w:hAnsi="Bookman Old Style"/>
          <w:spacing w:val="-8"/>
          <w:w w:val="105"/>
          <w:sz w:val="20"/>
        </w:rPr>
        <w:t xml:space="preserve"> </w:t>
      </w:r>
      <w:r>
        <w:rPr>
          <w:rFonts w:ascii="Bookman Old Style" w:hAnsi="Bookman Old Style"/>
          <w:w w:val="105"/>
          <w:sz w:val="20"/>
        </w:rPr>
        <w:t>Jurídico</w:t>
      </w:r>
      <w:r>
        <w:rPr>
          <w:rFonts w:ascii="Bookman Old Style" w:hAnsi="Bookman Old Style"/>
          <w:spacing w:val="-8"/>
          <w:w w:val="105"/>
          <w:sz w:val="20"/>
        </w:rPr>
        <w:t xml:space="preserve"> </w:t>
      </w:r>
      <w:r>
        <w:rPr>
          <w:rFonts w:ascii="Bookman Old Style" w:hAnsi="Bookman Old Style"/>
          <w:w w:val="105"/>
          <w:sz w:val="20"/>
        </w:rPr>
        <w:t>del</w:t>
      </w:r>
      <w:r>
        <w:rPr>
          <w:rFonts w:ascii="Bookman Old Style" w:hAnsi="Bookman Old Style"/>
          <w:spacing w:val="-7"/>
          <w:w w:val="105"/>
          <w:sz w:val="20"/>
        </w:rPr>
        <w:t xml:space="preserve"> </w:t>
      </w:r>
      <w:r>
        <w:rPr>
          <w:rFonts w:ascii="Bookman Old Style" w:hAnsi="Bookman Old Style"/>
          <w:w w:val="105"/>
          <w:sz w:val="20"/>
        </w:rPr>
        <w:t>Sector</w:t>
      </w:r>
      <w:r>
        <w:rPr>
          <w:rFonts w:ascii="Bookman Old Style" w:hAnsi="Bookman Old Style"/>
          <w:spacing w:val="-8"/>
          <w:w w:val="105"/>
          <w:sz w:val="20"/>
        </w:rPr>
        <w:t xml:space="preserve"> </w:t>
      </w:r>
      <w:r>
        <w:rPr>
          <w:rFonts w:ascii="Bookman Old Style" w:hAnsi="Bookman Old Style"/>
          <w:w w:val="105"/>
          <w:sz w:val="20"/>
        </w:rPr>
        <w:t>Público,</w:t>
      </w:r>
      <w:r>
        <w:rPr>
          <w:rFonts w:ascii="Bookman Old Style" w:hAnsi="Bookman Old Style"/>
          <w:spacing w:val="-8"/>
          <w:w w:val="105"/>
          <w:sz w:val="20"/>
        </w:rPr>
        <w:t xml:space="preserve"> </w:t>
      </w:r>
      <w:r>
        <w:rPr>
          <w:rFonts w:ascii="Bookman Old Style" w:hAnsi="Bookman Old Style"/>
          <w:w w:val="105"/>
          <w:sz w:val="20"/>
        </w:rPr>
        <w:t>al</w:t>
      </w:r>
      <w:r>
        <w:rPr>
          <w:rFonts w:ascii="Bookman Old Style" w:hAnsi="Bookman Old Style"/>
          <w:spacing w:val="-8"/>
          <w:w w:val="105"/>
          <w:sz w:val="20"/>
        </w:rPr>
        <w:t xml:space="preserve"> </w:t>
      </w:r>
      <w:r>
        <w:rPr>
          <w:rFonts w:ascii="Bookman Old Style" w:hAnsi="Bookman Old Style"/>
          <w:w w:val="105"/>
          <w:sz w:val="20"/>
        </w:rPr>
        <w:t>objeto</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garantizar la</w:t>
      </w:r>
      <w:r>
        <w:rPr>
          <w:rFonts w:ascii="Bookman Old Style" w:hAnsi="Bookman Old Style"/>
          <w:spacing w:val="-2"/>
          <w:w w:val="105"/>
          <w:sz w:val="20"/>
        </w:rPr>
        <w:t xml:space="preserve"> </w:t>
      </w:r>
      <w:r>
        <w:rPr>
          <w:rFonts w:ascii="Bookman Old Style" w:hAnsi="Bookman Old Style"/>
          <w:w w:val="105"/>
          <w:sz w:val="20"/>
        </w:rPr>
        <w:t>imparcialidad</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3"/>
          <w:w w:val="105"/>
          <w:sz w:val="20"/>
        </w:rPr>
        <w:t xml:space="preserve"> </w:t>
      </w:r>
      <w:r>
        <w:rPr>
          <w:rFonts w:ascii="Bookman Old Style" w:hAnsi="Bookman Old Style"/>
          <w:w w:val="105"/>
          <w:sz w:val="20"/>
        </w:rPr>
        <w:t>las</w:t>
      </w:r>
      <w:r>
        <w:rPr>
          <w:rFonts w:ascii="Bookman Old Style" w:hAnsi="Bookman Old Style"/>
          <w:spacing w:val="-3"/>
          <w:w w:val="105"/>
          <w:sz w:val="20"/>
        </w:rPr>
        <w:t xml:space="preserve"> </w:t>
      </w:r>
      <w:r>
        <w:rPr>
          <w:rFonts w:ascii="Bookman Old Style" w:hAnsi="Bookman Old Style"/>
          <w:w w:val="105"/>
          <w:sz w:val="20"/>
        </w:rPr>
        <w:t>distintas Comisiones de</w:t>
      </w:r>
      <w:r>
        <w:rPr>
          <w:rFonts w:ascii="Bookman Old Style" w:hAnsi="Bookman Old Style"/>
          <w:spacing w:val="-3"/>
          <w:w w:val="105"/>
          <w:sz w:val="20"/>
        </w:rPr>
        <w:t xml:space="preserve"> </w:t>
      </w:r>
      <w:r>
        <w:rPr>
          <w:rFonts w:ascii="Bookman Old Style" w:hAnsi="Bookman Old Style"/>
          <w:w w:val="105"/>
          <w:sz w:val="20"/>
        </w:rPr>
        <w:t>Intervención, no</w:t>
      </w:r>
      <w:r>
        <w:rPr>
          <w:rFonts w:ascii="Bookman Old Style" w:hAnsi="Bookman Old Style"/>
          <w:spacing w:val="-1"/>
          <w:w w:val="105"/>
          <w:sz w:val="20"/>
        </w:rPr>
        <w:t xml:space="preserve"> </w:t>
      </w:r>
      <w:r>
        <w:rPr>
          <w:rFonts w:ascii="Bookman Old Style" w:hAnsi="Bookman Old Style"/>
          <w:w w:val="105"/>
          <w:sz w:val="20"/>
        </w:rPr>
        <w:t>podrán</w:t>
      </w:r>
      <w:r>
        <w:rPr>
          <w:rFonts w:ascii="Bookman Old Style" w:hAnsi="Bookman Old Style"/>
          <w:spacing w:val="-2"/>
          <w:w w:val="105"/>
          <w:sz w:val="20"/>
        </w:rPr>
        <w:t xml:space="preserve"> </w:t>
      </w:r>
      <w:r>
        <w:rPr>
          <w:rFonts w:ascii="Bookman Old Style" w:hAnsi="Bookman Old Style"/>
          <w:w w:val="105"/>
          <w:sz w:val="20"/>
        </w:rPr>
        <w:t>formar parte</w:t>
      </w:r>
      <w:r>
        <w:rPr>
          <w:rFonts w:ascii="Bookman Old Style" w:hAnsi="Bookman Old Style"/>
          <w:spacing w:val="-1"/>
          <w:w w:val="105"/>
          <w:sz w:val="20"/>
        </w:rPr>
        <w:t xml:space="preserve"> </w:t>
      </w:r>
      <w:r>
        <w:rPr>
          <w:rFonts w:ascii="Bookman Old Style" w:hAnsi="Bookman Old Style"/>
          <w:w w:val="105"/>
          <w:sz w:val="20"/>
        </w:rPr>
        <w:t>de las mismas aquellas personas que tengan relación de parentesco, de amistad o enemistad manifiesta, o de superioridad o subordinación jerárquica inmediata respecto de la persona denunciante (si se conoce su identidad), de la o las personas afectadas o de la persona denunciada.</w:t>
      </w:r>
    </w:p>
    <w:p w14:paraId="15F073BC" w14:textId="77777777" w:rsidR="001F3E5D" w:rsidRDefault="001F3E5D">
      <w:pPr>
        <w:pStyle w:val="Prrafodelista"/>
        <w:spacing w:line="237" w:lineRule="auto"/>
        <w:rPr>
          <w:rFonts w:ascii="Bookman Old Style" w:hAnsi="Bookman Old Style"/>
          <w:b/>
          <w:sz w:val="20"/>
        </w:rPr>
        <w:sectPr w:rsidR="001F3E5D">
          <w:pgSz w:w="11910" w:h="16840"/>
          <w:pgMar w:top="2280" w:right="1275" w:bottom="1260" w:left="1275" w:header="319" w:footer="1060" w:gutter="0"/>
          <w:cols w:space="720"/>
        </w:sectPr>
      </w:pPr>
    </w:p>
    <w:p w14:paraId="4494A6FF" w14:textId="00DB69CF"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899136" behindDoc="0" locked="0" layoutInCell="1" allowOverlap="1" wp14:anchorId="5A65A573" wp14:editId="08890366">
                <wp:simplePos x="0" y="0"/>
                <wp:positionH relativeFrom="page">
                  <wp:posOffset>6807090</wp:posOffset>
                </wp:positionH>
                <wp:positionV relativeFrom="page">
                  <wp:posOffset>2818857</wp:posOffset>
                </wp:positionV>
                <wp:extent cx="419734" cy="318706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14A35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CB7B0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A65A573" id="Textbox 404" o:spid="_x0000_s1226" type="#_x0000_t202" style="position:absolute;left:0;text-align:left;margin-left:536pt;margin-top:221.95pt;width:33.05pt;height:250.95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d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CuRd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F14A35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CB7B0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15D76B37"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0438EA03"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16761E14"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4C6CA674" w14:textId="77777777" w:rsidR="001F3E5D" w:rsidRDefault="00000000">
      <w:pPr>
        <w:pStyle w:val="Textoindependiente"/>
        <w:spacing w:before="227"/>
        <w:rPr>
          <w:rFonts w:ascii="Segoe UI Symbol"/>
        </w:rPr>
      </w:pPr>
      <w:r>
        <w:rPr>
          <w:rFonts w:ascii="Segoe UI Symbol"/>
          <w:noProof/>
        </w:rPr>
        <mc:AlternateContent>
          <mc:Choice Requires="wps">
            <w:drawing>
              <wp:anchor distT="0" distB="0" distL="0" distR="0" simplePos="0" relativeHeight="487757824" behindDoc="1" locked="0" layoutInCell="1" allowOverlap="1" wp14:anchorId="5C6E53F7" wp14:editId="0F981AD4">
                <wp:simplePos x="0" y="0"/>
                <wp:positionH relativeFrom="page">
                  <wp:posOffset>846455</wp:posOffset>
                </wp:positionH>
                <wp:positionV relativeFrom="paragraph">
                  <wp:posOffset>331995</wp:posOffset>
                </wp:positionV>
                <wp:extent cx="5866765" cy="179705"/>
                <wp:effectExtent l="0" t="0" r="0" b="0"/>
                <wp:wrapTopAndBottom/>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765" cy="179705"/>
                        </a:xfrm>
                        <a:prstGeom prst="rect">
                          <a:avLst/>
                        </a:prstGeom>
                        <a:solidFill>
                          <a:srgbClr val="DEEAF6"/>
                        </a:solidFill>
                        <a:ln w="6350">
                          <a:solidFill>
                            <a:srgbClr val="000000"/>
                          </a:solidFill>
                          <a:prstDash val="solid"/>
                        </a:ln>
                      </wps:spPr>
                      <wps:txbx>
                        <w:txbxContent>
                          <w:p w14:paraId="52DAC479" w14:textId="77777777" w:rsidR="001F3E5D" w:rsidRDefault="00000000">
                            <w:pPr>
                              <w:pStyle w:val="Textoindependiente"/>
                              <w:spacing w:before="19"/>
                              <w:ind w:left="1739"/>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12"/>
                                <w:w w:val="110"/>
                              </w:rPr>
                              <w:t xml:space="preserve"> </w:t>
                            </w:r>
                            <w:r>
                              <w:rPr>
                                <w:rFonts w:ascii="Bookman Old Style" w:hAnsi="Bookman Old Style"/>
                                <w:b/>
                                <w:color w:val="001F5F"/>
                                <w:w w:val="110"/>
                              </w:rPr>
                              <w:t>II.</w:t>
                            </w:r>
                            <w:r>
                              <w:rPr>
                                <w:rFonts w:ascii="Bookman Old Style" w:hAnsi="Bookman Old Style"/>
                                <w:b/>
                                <w:color w:val="001F5F"/>
                                <w:spacing w:val="-12"/>
                                <w:w w:val="110"/>
                              </w:rPr>
                              <w:t xml:space="preserve"> </w:t>
                            </w:r>
                            <w:r>
                              <w:rPr>
                                <w:rFonts w:ascii="Bookman Old Style" w:hAnsi="Bookman Old Style"/>
                                <w:b/>
                                <w:color w:val="001F5F"/>
                                <w:w w:val="110"/>
                              </w:rPr>
                              <w:t>ACTUACIONES</w:t>
                            </w:r>
                            <w:r>
                              <w:rPr>
                                <w:rFonts w:ascii="Bookman Old Style" w:hAnsi="Bookman Old Style"/>
                                <w:b/>
                                <w:color w:val="001F5F"/>
                                <w:spacing w:val="-13"/>
                                <w:w w:val="110"/>
                              </w:rPr>
                              <w:t xml:space="preserve"> </w:t>
                            </w:r>
                            <w:r>
                              <w:rPr>
                                <w:rFonts w:ascii="Bookman Old Style" w:hAnsi="Bookman Old Style"/>
                                <w:b/>
                                <w:color w:val="001F5F"/>
                                <w:w w:val="110"/>
                              </w:rPr>
                              <w:t>PREVENTIVAS</w:t>
                            </w:r>
                            <w:r>
                              <w:rPr>
                                <w:rFonts w:ascii="Bookman Old Style" w:hAnsi="Bookman Old Style"/>
                                <w:b/>
                                <w:color w:val="001F5F"/>
                                <w:spacing w:val="-11"/>
                                <w:w w:val="110"/>
                              </w:rPr>
                              <w:t xml:space="preserve"> </w:t>
                            </w:r>
                            <w:r>
                              <w:rPr>
                                <w:rFonts w:ascii="Bookman Old Style" w:hAnsi="Bookman Old Style"/>
                                <w:b/>
                                <w:color w:val="001F5F"/>
                                <w:spacing w:val="-2"/>
                                <w:w w:val="110"/>
                              </w:rPr>
                              <w:t>GENÉRICAS</w:t>
                            </w:r>
                          </w:p>
                        </w:txbxContent>
                      </wps:txbx>
                      <wps:bodyPr wrap="square" lIns="0" tIns="0" rIns="0" bIns="0" rtlCol="0">
                        <a:noAutofit/>
                      </wps:bodyPr>
                    </wps:wsp>
                  </a:graphicData>
                </a:graphic>
              </wp:anchor>
            </w:drawing>
          </mc:Choice>
          <mc:Fallback>
            <w:pict>
              <v:shape w14:anchorId="5C6E53F7" id="Textbox 406" o:spid="_x0000_s1227" type="#_x0000_t202" style="position:absolute;margin-left:66.65pt;margin-top:26.15pt;width:461.95pt;height:14.15pt;z-index:-1555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" fillcolor="#deeaf6" strokeweight=".5pt">
                <v:path arrowok="t"/>
                <v:textbox inset="0,0,0,0">
                  <w:txbxContent>
                    <w:p w14:paraId="52DAC479" w14:textId="77777777" w:rsidR="001F3E5D" w:rsidRDefault="00000000">
                      <w:pPr>
                        <w:pStyle w:val="Textoindependiente"/>
                        <w:spacing w:before="19"/>
                        <w:ind w:left="1739"/>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12"/>
                          <w:w w:val="110"/>
                        </w:rPr>
                        <w:t xml:space="preserve"> </w:t>
                      </w:r>
                      <w:r>
                        <w:rPr>
                          <w:rFonts w:ascii="Bookman Old Style" w:hAnsi="Bookman Old Style"/>
                          <w:b/>
                          <w:color w:val="001F5F"/>
                          <w:w w:val="110"/>
                        </w:rPr>
                        <w:t>II.</w:t>
                      </w:r>
                      <w:r>
                        <w:rPr>
                          <w:rFonts w:ascii="Bookman Old Style" w:hAnsi="Bookman Old Style"/>
                          <w:b/>
                          <w:color w:val="001F5F"/>
                          <w:spacing w:val="-12"/>
                          <w:w w:val="110"/>
                        </w:rPr>
                        <w:t xml:space="preserve"> </w:t>
                      </w:r>
                      <w:r>
                        <w:rPr>
                          <w:rFonts w:ascii="Bookman Old Style" w:hAnsi="Bookman Old Style"/>
                          <w:b/>
                          <w:color w:val="001F5F"/>
                          <w:w w:val="110"/>
                        </w:rPr>
                        <w:t>ACTUACIONES</w:t>
                      </w:r>
                      <w:r>
                        <w:rPr>
                          <w:rFonts w:ascii="Bookman Old Style" w:hAnsi="Bookman Old Style"/>
                          <w:b/>
                          <w:color w:val="001F5F"/>
                          <w:spacing w:val="-13"/>
                          <w:w w:val="110"/>
                        </w:rPr>
                        <w:t xml:space="preserve"> </w:t>
                      </w:r>
                      <w:r>
                        <w:rPr>
                          <w:rFonts w:ascii="Bookman Old Style" w:hAnsi="Bookman Old Style"/>
                          <w:b/>
                          <w:color w:val="001F5F"/>
                          <w:w w:val="110"/>
                        </w:rPr>
                        <w:t>PREVENTIVAS</w:t>
                      </w:r>
                      <w:r>
                        <w:rPr>
                          <w:rFonts w:ascii="Bookman Old Style" w:hAnsi="Bookman Old Style"/>
                          <w:b/>
                          <w:color w:val="001F5F"/>
                          <w:spacing w:val="-11"/>
                          <w:w w:val="110"/>
                        </w:rPr>
                        <w:t xml:space="preserve"> </w:t>
                      </w:r>
                      <w:r>
                        <w:rPr>
                          <w:rFonts w:ascii="Bookman Old Style" w:hAnsi="Bookman Old Style"/>
                          <w:b/>
                          <w:color w:val="001F5F"/>
                          <w:spacing w:val="-2"/>
                          <w:w w:val="110"/>
                        </w:rPr>
                        <w:t>GENÉRICAS</w:t>
                      </w:r>
                    </w:p>
                  </w:txbxContent>
                </v:textbox>
                <w10:wrap type="topAndBottom" anchorx="page"/>
              </v:shape>
            </w:pict>
          </mc:Fallback>
        </mc:AlternateContent>
      </w:r>
    </w:p>
    <w:p w14:paraId="7F3A8B06" w14:textId="77777777" w:rsidR="001F3E5D" w:rsidRDefault="00000000">
      <w:pPr>
        <w:pStyle w:val="Textoindependiente"/>
        <w:spacing w:before="241"/>
        <w:ind w:left="854"/>
        <w:rPr>
          <w:rFonts w:ascii="Bookman Old Style" w:hAnsi="Bookman Old Style"/>
          <w:b/>
        </w:rPr>
      </w:pPr>
      <w:r>
        <w:rPr>
          <w:rFonts w:ascii="Bookman Old Style" w:hAnsi="Bookman Old Style"/>
          <w:b/>
          <w:w w:val="110"/>
        </w:rPr>
        <w:t>ARTÍCULO</w:t>
      </w:r>
      <w:r>
        <w:rPr>
          <w:rFonts w:ascii="Bookman Old Style" w:hAnsi="Bookman Old Style"/>
          <w:b/>
          <w:spacing w:val="-19"/>
          <w:w w:val="110"/>
        </w:rPr>
        <w:t xml:space="preserve"> </w:t>
      </w:r>
      <w:r>
        <w:rPr>
          <w:rFonts w:ascii="Bookman Old Style" w:hAnsi="Bookman Old Style"/>
          <w:b/>
          <w:w w:val="110"/>
        </w:rPr>
        <w:t>7.-</w:t>
      </w:r>
      <w:r>
        <w:rPr>
          <w:rFonts w:ascii="Bookman Old Style" w:hAnsi="Bookman Old Style"/>
          <w:b/>
          <w:spacing w:val="-18"/>
          <w:w w:val="110"/>
        </w:rPr>
        <w:t xml:space="preserve"> </w:t>
      </w:r>
      <w:r>
        <w:rPr>
          <w:rFonts w:ascii="Bookman Old Style" w:hAnsi="Bookman Old Style"/>
          <w:b/>
          <w:w w:val="110"/>
        </w:rPr>
        <w:t>ACTUACIONES</w:t>
      </w:r>
      <w:r>
        <w:rPr>
          <w:rFonts w:ascii="Bookman Old Style" w:hAnsi="Bookman Old Style"/>
          <w:b/>
          <w:spacing w:val="-17"/>
          <w:w w:val="110"/>
        </w:rPr>
        <w:t xml:space="preserve"> </w:t>
      </w:r>
      <w:r>
        <w:rPr>
          <w:rFonts w:ascii="Bookman Old Style" w:hAnsi="Bookman Old Style"/>
          <w:b/>
          <w:w w:val="110"/>
        </w:rPr>
        <w:t>PREVENTIVAS</w:t>
      </w:r>
      <w:r>
        <w:rPr>
          <w:rFonts w:ascii="Bookman Old Style" w:hAnsi="Bookman Old Style"/>
          <w:b/>
          <w:spacing w:val="-19"/>
          <w:w w:val="110"/>
        </w:rPr>
        <w:t xml:space="preserve"> </w:t>
      </w:r>
      <w:r>
        <w:rPr>
          <w:rFonts w:ascii="Bookman Old Style" w:hAnsi="Bookman Old Style"/>
          <w:b/>
          <w:spacing w:val="-2"/>
          <w:w w:val="110"/>
        </w:rPr>
        <w:t>PRIMARIAS.</w:t>
      </w:r>
    </w:p>
    <w:p w14:paraId="03F4720D" w14:textId="77777777" w:rsidR="001F3E5D" w:rsidRDefault="00000000">
      <w:pPr>
        <w:pStyle w:val="Prrafodelista"/>
        <w:numPr>
          <w:ilvl w:val="0"/>
          <w:numId w:val="35"/>
        </w:numPr>
        <w:tabs>
          <w:tab w:val="left" w:pos="1135"/>
        </w:tabs>
        <w:spacing w:before="233" w:line="237" w:lineRule="auto"/>
        <w:ind w:right="147" w:firstLine="710"/>
        <w:jc w:val="both"/>
        <w:rPr>
          <w:rFonts w:ascii="Bookman Old Style" w:hAnsi="Bookman Old Style"/>
          <w:sz w:val="20"/>
        </w:rPr>
      </w:pPr>
      <w:r>
        <w:rPr>
          <w:rFonts w:ascii="Bookman Old Style" w:hAnsi="Bookman Old Style"/>
          <w:w w:val="105"/>
          <w:sz w:val="20"/>
        </w:rPr>
        <w:t>Las medidas preventivas primarias para evitar las conductas generadoras de conflicto</w:t>
      </w:r>
      <w:r>
        <w:rPr>
          <w:rFonts w:ascii="Bookman Old Style" w:hAnsi="Bookman Old Style"/>
          <w:spacing w:val="-4"/>
          <w:w w:val="105"/>
          <w:sz w:val="20"/>
        </w:rPr>
        <w:t xml:space="preserve"> </w:t>
      </w:r>
      <w:r>
        <w:rPr>
          <w:rFonts w:ascii="Bookman Old Style" w:hAnsi="Bookman Old Style"/>
          <w:w w:val="105"/>
          <w:sz w:val="20"/>
        </w:rPr>
        <w:t>laboral,</w:t>
      </w:r>
      <w:r>
        <w:rPr>
          <w:rFonts w:ascii="Bookman Old Style" w:hAnsi="Bookman Old Style"/>
          <w:spacing w:val="-5"/>
          <w:w w:val="105"/>
          <w:sz w:val="20"/>
        </w:rPr>
        <w:t xml:space="preserve"> </w:t>
      </w:r>
      <w:r>
        <w:rPr>
          <w:rFonts w:ascii="Bookman Old Style" w:hAnsi="Bookman Old Style"/>
          <w:w w:val="105"/>
          <w:sz w:val="20"/>
        </w:rPr>
        <w:t>acoso</w:t>
      </w:r>
      <w:r>
        <w:rPr>
          <w:rFonts w:ascii="Bookman Old Style" w:hAnsi="Bookman Old Style"/>
          <w:spacing w:val="-4"/>
          <w:w w:val="105"/>
          <w:sz w:val="20"/>
        </w:rPr>
        <w:t xml:space="preserve"> </w:t>
      </w:r>
      <w:r>
        <w:rPr>
          <w:rFonts w:ascii="Bookman Old Style" w:hAnsi="Bookman Old Style"/>
          <w:w w:val="105"/>
          <w:sz w:val="20"/>
        </w:rPr>
        <w:t>laboral,</w:t>
      </w:r>
      <w:r>
        <w:rPr>
          <w:rFonts w:ascii="Bookman Old Style" w:hAnsi="Bookman Old Style"/>
          <w:spacing w:val="-7"/>
          <w:w w:val="105"/>
          <w:sz w:val="20"/>
        </w:rPr>
        <w:t xml:space="preserve"> </w:t>
      </w:r>
      <w:r>
        <w:rPr>
          <w:rFonts w:ascii="Bookman Old Style" w:hAnsi="Bookman Old Style"/>
          <w:w w:val="105"/>
          <w:sz w:val="20"/>
        </w:rPr>
        <w:t>acoso</w:t>
      </w:r>
      <w:r>
        <w:rPr>
          <w:rFonts w:ascii="Bookman Old Style" w:hAnsi="Bookman Old Style"/>
          <w:spacing w:val="-6"/>
          <w:w w:val="105"/>
          <w:sz w:val="20"/>
        </w:rPr>
        <w:t xml:space="preserve"> </w:t>
      </w:r>
      <w:r>
        <w:rPr>
          <w:rFonts w:ascii="Bookman Old Style" w:hAnsi="Bookman Old Style"/>
          <w:w w:val="105"/>
          <w:sz w:val="20"/>
        </w:rPr>
        <w:t>sexual</w:t>
      </w:r>
      <w:r>
        <w:rPr>
          <w:rFonts w:ascii="Bookman Old Style" w:hAnsi="Bookman Old Style"/>
          <w:spacing w:val="-4"/>
          <w:w w:val="105"/>
          <w:sz w:val="20"/>
        </w:rPr>
        <w:t xml:space="preserve"> </w:t>
      </w:r>
      <w:r>
        <w:rPr>
          <w:rFonts w:ascii="Bookman Old Style" w:hAnsi="Bookman Old Style"/>
          <w:w w:val="105"/>
          <w:sz w:val="20"/>
        </w:rPr>
        <w:t>y/o</w:t>
      </w:r>
      <w:r>
        <w:rPr>
          <w:rFonts w:ascii="Bookman Old Style" w:hAnsi="Bookman Old Style"/>
          <w:spacing w:val="-6"/>
          <w:w w:val="105"/>
          <w:sz w:val="20"/>
        </w:rPr>
        <w:t xml:space="preserve"> </w:t>
      </w:r>
      <w:r>
        <w:rPr>
          <w:rFonts w:ascii="Bookman Old Style" w:hAnsi="Bookman Old Style"/>
          <w:w w:val="105"/>
          <w:sz w:val="20"/>
        </w:rPr>
        <w:t>acoso</w:t>
      </w:r>
      <w:r>
        <w:rPr>
          <w:rFonts w:ascii="Bookman Old Style" w:hAnsi="Bookman Old Style"/>
          <w:spacing w:val="-6"/>
          <w:w w:val="105"/>
          <w:sz w:val="20"/>
        </w:rPr>
        <w:t xml:space="preserve"> </w:t>
      </w:r>
      <w:r>
        <w:rPr>
          <w:rFonts w:ascii="Bookman Old Style" w:hAnsi="Bookman Old Style"/>
          <w:w w:val="105"/>
          <w:sz w:val="20"/>
        </w:rPr>
        <w:t>por</w:t>
      </w:r>
      <w:r>
        <w:rPr>
          <w:rFonts w:ascii="Bookman Old Style" w:hAnsi="Bookman Old Style"/>
          <w:spacing w:val="-5"/>
          <w:w w:val="105"/>
          <w:sz w:val="20"/>
        </w:rPr>
        <w:t xml:space="preserve"> </w:t>
      </w:r>
      <w:r>
        <w:rPr>
          <w:rFonts w:ascii="Bookman Old Style" w:hAnsi="Bookman Old Style"/>
          <w:w w:val="105"/>
          <w:sz w:val="20"/>
        </w:rPr>
        <w:t>razón</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sexo</w:t>
      </w:r>
      <w:r>
        <w:rPr>
          <w:rFonts w:ascii="Bookman Old Style" w:hAnsi="Bookman Old Style"/>
          <w:spacing w:val="-4"/>
          <w:w w:val="105"/>
          <w:sz w:val="20"/>
        </w:rPr>
        <w:t xml:space="preserve"> </w:t>
      </w:r>
      <w:r>
        <w:rPr>
          <w:rFonts w:ascii="Bookman Old Style" w:hAnsi="Bookman Old Style"/>
          <w:w w:val="105"/>
          <w:sz w:val="20"/>
        </w:rPr>
        <w:t>se</w:t>
      </w:r>
      <w:r>
        <w:rPr>
          <w:rFonts w:ascii="Bookman Old Style" w:hAnsi="Bookman Old Style"/>
          <w:spacing w:val="-6"/>
          <w:w w:val="105"/>
          <w:sz w:val="20"/>
        </w:rPr>
        <w:t xml:space="preserve"> </w:t>
      </w:r>
      <w:r>
        <w:rPr>
          <w:rFonts w:ascii="Bookman Old Style" w:hAnsi="Bookman Old Style"/>
          <w:w w:val="105"/>
          <w:sz w:val="20"/>
        </w:rPr>
        <w:t>concretarán en las siguientes acciones:</w:t>
      </w:r>
    </w:p>
    <w:p w14:paraId="53C7FC6B" w14:textId="77777777" w:rsidR="001F3E5D" w:rsidRDefault="001F3E5D">
      <w:pPr>
        <w:pStyle w:val="Textoindependiente"/>
        <w:rPr>
          <w:rFonts w:ascii="Bookman Old Style"/>
        </w:rPr>
      </w:pPr>
    </w:p>
    <w:p w14:paraId="3A2B6858" w14:textId="77777777" w:rsidR="001F3E5D" w:rsidRDefault="00000000">
      <w:pPr>
        <w:pStyle w:val="Prrafodelista"/>
        <w:numPr>
          <w:ilvl w:val="1"/>
          <w:numId w:val="35"/>
        </w:numPr>
        <w:tabs>
          <w:tab w:val="left" w:pos="1161"/>
        </w:tabs>
        <w:spacing w:line="237" w:lineRule="auto"/>
        <w:ind w:right="145" w:firstLine="710"/>
        <w:jc w:val="both"/>
        <w:rPr>
          <w:rFonts w:ascii="Bookman Old Style" w:hAnsi="Bookman Old Style"/>
          <w:sz w:val="20"/>
        </w:rPr>
      </w:pPr>
      <w:r>
        <w:rPr>
          <w:rFonts w:ascii="Bookman Old Style" w:hAnsi="Bookman Old Style"/>
          <w:w w:val="105"/>
          <w:sz w:val="20"/>
        </w:rPr>
        <w:t>Evaluación de los riesgos psicosociales, como punto de partida para poder identificar los factores de riesgo existentes en cada puesto y como paso previo a determinar las diferentes medidas de actuación incluidas en la planificación preventiva.</w:t>
      </w:r>
    </w:p>
    <w:p w14:paraId="2E4EB8C8" w14:textId="77777777" w:rsidR="001F3E5D" w:rsidRDefault="00000000">
      <w:pPr>
        <w:spacing w:before="233"/>
        <w:ind w:left="145" w:right="141" w:firstLine="710"/>
        <w:jc w:val="both"/>
        <w:rPr>
          <w:rFonts w:ascii="Bookman Old Style" w:hAnsi="Bookman Old Style"/>
          <w:sz w:val="20"/>
        </w:rPr>
      </w:pPr>
      <w:r>
        <w:rPr>
          <w:rFonts w:ascii="Bookman Old Style" w:hAnsi="Bookman Old Style"/>
          <w:w w:val="105"/>
          <w:sz w:val="20"/>
        </w:rPr>
        <w:t>Se deberá asegurar de modo específico la inclusión del riesgo de acoso sexual en la</w:t>
      </w:r>
      <w:r>
        <w:rPr>
          <w:rFonts w:ascii="Bookman Old Style" w:hAnsi="Bookman Old Style"/>
          <w:spacing w:val="-5"/>
          <w:w w:val="105"/>
          <w:sz w:val="20"/>
        </w:rPr>
        <w:t xml:space="preserve"> </w:t>
      </w:r>
      <w:r>
        <w:rPr>
          <w:rFonts w:ascii="Bookman Old Style" w:hAnsi="Bookman Old Style"/>
          <w:w w:val="105"/>
          <w:sz w:val="20"/>
        </w:rPr>
        <w:t>evaluación</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los</w:t>
      </w:r>
      <w:r>
        <w:rPr>
          <w:rFonts w:ascii="Bookman Old Style" w:hAnsi="Bookman Old Style"/>
          <w:spacing w:val="-6"/>
          <w:w w:val="105"/>
          <w:sz w:val="20"/>
        </w:rPr>
        <w:t xml:space="preserve"> </w:t>
      </w:r>
      <w:r>
        <w:rPr>
          <w:rFonts w:ascii="Bookman Old Style" w:hAnsi="Bookman Old Style"/>
          <w:w w:val="105"/>
          <w:sz w:val="20"/>
        </w:rPr>
        <w:t>puestos</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trabajo.</w:t>
      </w:r>
      <w:r>
        <w:rPr>
          <w:rFonts w:ascii="Bookman Old Style" w:hAnsi="Bookman Old Style"/>
          <w:spacing w:val="40"/>
          <w:w w:val="105"/>
          <w:sz w:val="20"/>
        </w:rPr>
        <w:t xml:space="preserve"> </w:t>
      </w:r>
      <w:r>
        <w:rPr>
          <w:rFonts w:ascii="Bookman Old Style" w:hAnsi="Bookman Old Style"/>
          <w:w w:val="105"/>
          <w:sz w:val="20"/>
        </w:rPr>
        <w:t>Si</w:t>
      </w:r>
      <w:r>
        <w:rPr>
          <w:rFonts w:ascii="Bookman Old Style" w:hAnsi="Bookman Old Style"/>
          <w:spacing w:val="-7"/>
          <w:w w:val="105"/>
          <w:sz w:val="20"/>
        </w:rPr>
        <w:t xml:space="preserve"> </w:t>
      </w:r>
      <w:r>
        <w:rPr>
          <w:rFonts w:ascii="Bookman Old Style" w:hAnsi="Bookman Old Style"/>
          <w:w w:val="105"/>
          <w:sz w:val="20"/>
        </w:rPr>
        <w:t>bien,</w:t>
      </w:r>
      <w:r>
        <w:rPr>
          <w:rFonts w:ascii="Bookman Old Style" w:hAnsi="Bookman Old Style"/>
          <w:spacing w:val="-3"/>
          <w:w w:val="105"/>
          <w:sz w:val="20"/>
        </w:rPr>
        <w:t xml:space="preserve"> </w:t>
      </w:r>
      <w:r>
        <w:rPr>
          <w:rFonts w:ascii="Bookman Old Style" w:hAnsi="Bookman Old Style"/>
          <w:w w:val="105"/>
          <w:sz w:val="20"/>
        </w:rPr>
        <w:t>el</w:t>
      </w:r>
      <w:r>
        <w:rPr>
          <w:rFonts w:ascii="Bookman Old Style" w:hAnsi="Bookman Old Style"/>
          <w:spacing w:val="-7"/>
          <w:w w:val="105"/>
          <w:sz w:val="20"/>
        </w:rPr>
        <w:t xml:space="preserve"> </w:t>
      </w:r>
      <w:r>
        <w:rPr>
          <w:rFonts w:ascii="Bookman Old Style" w:hAnsi="Bookman Old Style"/>
          <w:w w:val="105"/>
          <w:sz w:val="20"/>
        </w:rPr>
        <w:t>artículo</w:t>
      </w:r>
      <w:r>
        <w:rPr>
          <w:rFonts w:ascii="Bookman Old Style" w:hAnsi="Bookman Old Style"/>
          <w:spacing w:val="-6"/>
          <w:w w:val="105"/>
          <w:sz w:val="20"/>
        </w:rPr>
        <w:t xml:space="preserve"> </w:t>
      </w:r>
      <w:r>
        <w:rPr>
          <w:rFonts w:ascii="Bookman Old Style" w:hAnsi="Bookman Old Style"/>
          <w:w w:val="105"/>
          <w:sz w:val="20"/>
        </w:rPr>
        <w:t>12</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la</w:t>
      </w:r>
      <w:r>
        <w:rPr>
          <w:rFonts w:ascii="Bookman Old Style" w:hAnsi="Bookman Old Style"/>
          <w:spacing w:val="-5"/>
          <w:w w:val="105"/>
          <w:sz w:val="20"/>
        </w:rPr>
        <w:t xml:space="preserve"> </w:t>
      </w:r>
      <w:r>
        <w:rPr>
          <w:rFonts w:ascii="Bookman Old Style" w:hAnsi="Bookman Old Style"/>
          <w:w w:val="105"/>
          <w:sz w:val="20"/>
        </w:rPr>
        <w:t>L.O.</w:t>
      </w:r>
      <w:r>
        <w:rPr>
          <w:rFonts w:ascii="Bookman Old Style" w:hAnsi="Bookman Old Style"/>
          <w:spacing w:val="-5"/>
          <w:w w:val="105"/>
          <w:sz w:val="20"/>
        </w:rPr>
        <w:t xml:space="preserve"> </w:t>
      </w:r>
      <w:r>
        <w:rPr>
          <w:rFonts w:ascii="Bookman Old Style" w:hAnsi="Bookman Old Style"/>
          <w:w w:val="105"/>
          <w:sz w:val="20"/>
        </w:rPr>
        <w:t>10/2022</w:t>
      </w:r>
      <w:r>
        <w:rPr>
          <w:rFonts w:ascii="Bookman Old Style" w:hAnsi="Bookman Old Style"/>
          <w:spacing w:val="-5"/>
          <w:w w:val="105"/>
          <w:sz w:val="20"/>
        </w:rPr>
        <w:t xml:space="preserve"> </w:t>
      </w:r>
      <w:r>
        <w:rPr>
          <w:rFonts w:ascii="Bookman Old Style" w:hAnsi="Bookman Old Style"/>
          <w:w w:val="105"/>
          <w:sz w:val="20"/>
        </w:rPr>
        <w:t>refiere que</w:t>
      </w:r>
      <w:r>
        <w:rPr>
          <w:rFonts w:ascii="Bookman Old Style" w:hAnsi="Bookman Old Style"/>
          <w:spacing w:val="40"/>
          <w:w w:val="105"/>
          <w:sz w:val="20"/>
        </w:rPr>
        <w:t xml:space="preserve"> </w:t>
      </w:r>
      <w:r>
        <w:rPr>
          <w:rFonts w:ascii="Bookman Old Style" w:hAnsi="Bookman Old Style"/>
          <w:w w:val="105"/>
          <w:sz w:val="20"/>
        </w:rPr>
        <w:t>“</w:t>
      </w:r>
      <w:r>
        <w:rPr>
          <w:rFonts w:ascii="Georgia" w:hAnsi="Georgia"/>
          <w:i/>
          <w:w w:val="105"/>
          <w:sz w:val="20"/>
        </w:rPr>
        <w:t>las</w:t>
      </w:r>
      <w:r>
        <w:rPr>
          <w:rFonts w:ascii="Georgia" w:hAnsi="Georgia"/>
          <w:i/>
          <w:spacing w:val="67"/>
          <w:w w:val="105"/>
          <w:sz w:val="20"/>
        </w:rPr>
        <w:t xml:space="preserve"> </w:t>
      </w:r>
      <w:r>
        <w:rPr>
          <w:rFonts w:ascii="Georgia" w:hAnsi="Georgia"/>
          <w:i/>
          <w:w w:val="105"/>
          <w:sz w:val="20"/>
        </w:rPr>
        <w:t>empresas</w:t>
      </w:r>
      <w:r>
        <w:rPr>
          <w:rFonts w:ascii="Georgia" w:hAnsi="Georgia"/>
          <w:i/>
          <w:spacing w:val="70"/>
          <w:w w:val="105"/>
          <w:sz w:val="20"/>
        </w:rPr>
        <w:t xml:space="preserve"> </w:t>
      </w:r>
      <w:r>
        <w:rPr>
          <w:rFonts w:ascii="Georgia" w:hAnsi="Georgia"/>
          <w:i/>
          <w:w w:val="105"/>
          <w:sz w:val="20"/>
        </w:rPr>
        <w:t>deberán</w:t>
      </w:r>
      <w:r>
        <w:rPr>
          <w:rFonts w:ascii="Georgia" w:hAnsi="Georgia"/>
          <w:i/>
          <w:spacing w:val="67"/>
          <w:w w:val="105"/>
          <w:sz w:val="20"/>
        </w:rPr>
        <w:t xml:space="preserve"> </w:t>
      </w:r>
      <w:r>
        <w:rPr>
          <w:rFonts w:ascii="Georgia" w:hAnsi="Georgia"/>
          <w:i/>
          <w:w w:val="105"/>
          <w:sz w:val="20"/>
        </w:rPr>
        <w:t>incluir</w:t>
      </w:r>
      <w:r>
        <w:rPr>
          <w:rFonts w:ascii="Georgia" w:hAnsi="Georgia"/>
          <w:i/>
          <w:spacing w:val="72"/>
          <w:w w:val="105"/>
          <w:sz w:val="20"/>
        </w:rPr>
        <w:t xml:space="preserve"> </w:t>
      </w:r>
      <w:r>
        <w:rPr>
          <w:rFonts w:ascii="Georgia" w:hAnsi="Georgia"/>
          <w:i/>
          <w:w w:val="105"/>
          <w:sz w:val="20"/>
        </w:rPr>
        <w:t>en</w:t>
      </w:r>
      <w:r>
        <w:rPr>
          <w:rFonts w:ascii="Georgia" w:hAnsi="Georgia"/>
          <w:i/>
          <w:spacing w:val="70"/>
          <w:w w:val="105"/>
          <w:sz w:val="20"/>
        </w:rPr>
        <w:t xml:space="preserve"> </w:t>
      </w:r>
      <w:r>
        <w:rPr>
          <w:rFonts w:ascii="Georgia" w:hAnsi="Georgia"/>
          <w:i/>
          <w:w w:val="105"/>
          <w:sz w:val="20"/>
        </w:rPr>
        <w:t>la</w:t>
      </w:r>
      <w:r>
        <w:rPr>
          <w:rFonts w:ascii="Georgia" w:hAnsi="Georgia"/>
          <w:i/>
          <w:spacing w:val="68"/>
          <w:w w:val="105"/>
          <w:sz w:val="20"/>
        </w:rPr>
        <w:t xml:space="preserve"> </w:t>
      </w:r>
      <w:r>
        <w:rPr>
          <w:rFonts w:ascii="Georgia" w:hAnsi="Georgia"/>
          <w:i/>
          <w:w w:val="105"/>
          <w:sz w:val="20"/>
        </w:rPr>
        <w:t>valoración</w:t>
      </w:r>
      <w:r>
        <w:rPr>
          <w:rFonts w:ascii="Georgia" w:hAnsi="Georgia"/>
          <w:i/>
          <w:spacing w:val="67"/>
          <w:w w:val="105"/>
          <w:sz w:val="20"/>
        </w:rPr>
        <w:t xml:space="preserve"> </w:t>
      </w:r>
      <w:r>
        <w:rPr>
          <w:rFonts w:ascii="Georgia" w:hAnsi="Georgia"/>
          <w:i/>
          <w:w w:val="105"/>
          <w:sz w:val="20"/>
        </w:rPr>
        <w:t>de</w:t>
      </w:r>
      <w:r>
        <w:rPr>
          <w:rFonts w:ascii="Georgia" w:hAnsi="Georgia"/>
          <w:i/>
          <w:spacing w:val="70"/>
          <w:w w:val="105"/>
          <w:sz w:val="20"/>
        </w:rPr>
        <w:t xml:space="preserve"> </w:t>
      </w:r>
      <w:r>
        <w:rPr>
          <w:rFonts w:ascii="Georgia" w:hAnsi="Georgia"/>
          <w:i/>
          <w:w w:val="105"/>
          <w:sz w:val="20"/>
        </w:rPr>
        <w:t>riesgos</w:t>
      </w:r>
      <w:r>
        <w:rPr>
          <w:rFonts w:ascii="Georgia" w:hAnsi="Georgia"/>
          <w:i/>
          <w:spacing w:val="70"/>
          <w:w w:val="105"/>
          <w:sz w:val="20"/>
        </w:rPr>
        <w:t xml:space="preserve"> </w:t>
      </w:r>
      <w:r>
        <w:rPr>
          <w:rFonts w:ascii="Georgia" w:hAnsi="Georgia"/>
          <w:i/>
          <w:w w:val="105"/>
          <w:sz w:val="20"/>
        </w:rPr>
        <w:t>de</w:t>
      </w:r>
      <w:r>
        <w:rPr>
          <w:rFonts w:ascii="Georgia" w:hAnsi="Georgia"/>
          <w:i/>
          <w:spacing w:val="67"/>
          <w:w w:val="105"/>
          <w:sz w:val="20"/>
        </w:rPr>
        <w:t xml:space="preserve"> </w:t>
      </w:r>
      <w:r>
        <w:rPr>
          <w:rFonts w:ascii="Georgia" w:hAnsi="Georgia"/>
          <w:i/>
          <w:w w:val="105"/>
          <w:sz w:val="20"/>
        </w:rPr>
        <w:t>los</w:t>
      </w:r>
      <w:r>
        <w:rPr>
          <w:rFonts w:ascii="Georgia" w:hAnsi="Georgia"/>
          <w:i/>
          <w:spacing w:val="70"/>
          <w:w w:val="105"/>
          <w:sz w:val="20"/>
        </w:rPr>
        <w:t xml:space="preserve"> </w:t>
      </w:r>
      <w:r>
        <w:rPr>
          <w:rFonts w:ascii="Georgia" w:hAnsi="Georgia"/>
          <w:i/>
          <w:w w:val="105"/>
          <w:sz w:val="20"/>
        </w:rPr>
        <w:t>diferentes</w:t>
      </w:r>
      <w:r>
        <w:rPr>
          <w:rFonts w:ascii="Georgia" w:hAnsi="Georgia"/>
          <w:i/>
          <w:spacing w:val="73"/>
          <w:w w:val="105"/>
          <w:sz w:val="20"/>
        </w:rPr>
        <w:t xml:space="preserve"> </w:t>
      </w:r>
      <w:r>
        <w:rPr>
          <w:rFonts w:ascii="Georgia" w:hAnsi="Georgia"/>
          <w:i/>
          <w:w w:val="105"/>
          <w:sz w:val="20"/>
        </w:rPr>
        <w:t>puestos de trabajo ocupados por trabajadoras, la violencia sexual entre los riesgos laborales concurrentes,</w:t>
      </w:r>
      <w:r>
        <w:rPr>
          <w:rFonts w:ascii="Georgia" w:hAnsi="Georgia"/>
          <w:i/>
          <w:spacing w:val="40"/>
          <w:w w:val="105"/>
          <w:sz w:val="20"/>
        </w:rPr>
        <w:t xml:space="preserve"> </w:t>
      </w:r>
      <w:r>
        <w:rPr>
          <w:rFonts w:ascii="Georgia" w:hAnsi="Georgia"/>
          <w:i/>
          <w:w w:val="105"/>
          <w:sz w:val="20"/>
        </w:rPr>
        <w:t>debiendo</w:t>
      </w:r>
      <w:r>
        <w:rPr>
          <w:rFonts w:ascii="Georgia" w:hAnsi="Georgia"/>
          <w:i/>
          <w:spacing w:val="40"/>
          <w:w w:val="105"/>
          <w:sz w:val="20"/>
        </w:rPr>
        <w:t xml:space="preserve"> </w:t>
      </w:r>
      <w:r>
        <w:rPr>
          <w:rFonts w:ascii="Georgia" w:hAnsi="Georgia"/>
          <w:i/>
          <w:w w:val="105"/>
          <w:sz w:val="20"/>
        </w:rPr>
        <w:t>formar</w:t>
      </w:r>
      <w:r>
        <w:rPr>
          <w:rFonts w:ascii="Georgia" w:hAnsi="Georgia"/>
          <w:i/>
          <w:spacing w:val="40"/>
          <w:w w:val="105"/>
          <w:sz w:val="20"/>
        </w:rPr>
        <w:t xml:space="preserve"> </w:t>
      </w:r>
      <w:r>
        <w:rPr>
          <w:rFonts w:ascii="Georgia" w:hAnsi="Georgia"/>
          <w:i/>
          <w:w w:val="105"/>
          <w:sz w:val="20"/>
        </w:rPr>
        <w:t>e</w:t>
      </w:r>
      <w:r>
        <w:rPr>
          <w:rFonts w:ascii="Georgia" w:hAnsi="Georgia"/>
          <w:i/>
          <w:spacing w:val="40"/>
          <w:w w:val="105"/>
          <w:sz w:val="20"/>
        </w:rPr>
        <w:t xml:space="preserve"> </w:t>
      </w:r>
      <w:r>
        <w:rPr>
          <w:rFonts w:ascii="Georgia" w:hAnsi="Georgia"/>
          <w:i/>
          <w:w w:val="105"/>
          <w:sz w:val="20"/>
        </w:rPr>
        <w:t>informar</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ello</w:t>
      </w:r>
      <w:r>
        <w:rPr>
          <w:rFonts w:ascii="Georgia" w:hAnsi="Georgia"/>
          <w:i/>
          <w:spacing w:val="40"/>
          <w:w w:val="105"/>
          <w:sz w:val="20"/>
        </w:rPr>
        <w:t xml:space="preserve"> </w:t>
      </w:r>
      <w:r>
        <w:rPr>
          <w:rFonts w:ascii="Georgia" w:hAnsi="Georgia"/>
          <w:i/>
          <w:w w:val="105"/>
          <w:sz w:val="20"/>
        </w:rPr>
        <w:t>a</w:t>
      </w:r>
      <w:r>
        <w:rPr>
          <w:rFonts w:ascii="Georgia" w:hAnsi="Georgia"/>
          <w:i/>
          <w:spacing w:val="40"/>
          <w:w w:val="105"/>
          <w:sz w:val="20"/>
        </w:rPr>
        <w:t xml:space="preserve"> </w:t>
      </w:r>
      <w:r>
        <w:rPr>
          <w:rFonts w:ascii="Georgia" w:hAnsi="Georgia"/>
          <w:i/>
          <w:w w:val="105"/>
          <w:sz w:val="20"/>
        </w:rPr>
        <w:t>sus</w:t>
      </w:r>
      <w:r>
        <w:rPr>
          <w:rFonts w:ascii="Georgia" w:hAnsi="Georgia"/>
          <w:i/>
          <w:spacing w:val="40"/>
          <w:w w:val="105"/>
          <w:sz w:val="20"/>
        </w:rPr>
        <w:t xml:space="preserve"> </w:t>
      </w:r>
      <w:r>
        <w:rPr>
          <w:rFonts w:ascii="Georgia" w:hAnsi="Georgia"/>
          <w:i/>
          <w:w w:val="105"/>
          <w:sz w:val="20"/>
        </w:rPr>
        <w:t>trabajadoras”,</w:t>
      </w:r>
      <w:r>
        <w:rPr>
          <w:rFonts w:ascii="Georgia" w:hAnsi="Georgia"/>
          <w:i/>
          <w:spacing w:val="79"/>
          <w:w w:val="105"/>
          <w:sz w:val="20"/>
        </w:rPr>
        <w:t xml:space="preserve"> </w:t>
      </w:r>
      <w:r>
        <w:rPr>
          <w:rFonts w:ascii="Bookman Old Style" w:hAnsi="Bookman Old Style"/>
          <w:w w:val="105"/>
          <w:sz w:val="20"/>
        </w:rPr>
        <w:t>el</w:t>
      </w:r>
      <w:r>
        <w:rPr>
          <w:rFonts w:ascii="Bookman Old Style" w:hAnsi="Bookman Old Style"/>
          <w:spacing w:val="40"/>
          <w:w w:val="105"/>
          <w:sz w:val="20"/>
        </w:rPr>
        <w:t xml:space="preserve"> </w:t>
      </w:r>
      <w:r>
        <w:rPr>
          <w:rFonts w:ascii="Bookman Old Style" w:hAnsi="Bookman Old Style"/>
          <w:w w:val="105"/>
          <w:sz w:val="20"/>
        </w:rPr>
        <w:t>Ayuntamiento de Las Rozas entiende que dicho riesgo deberá ser contemplado y evaluado en todos los puestos de trabajo, independientemente de la condición sexual de quien los ocupe.</w:t>
      </w:r>
    </w:p>
    <w:p w14:paraId="1D13AF11" w14:textId="77777777" w:rsidR="001F3E5D" w:rsidRDefault="001F3E5D">
      <w:pPr>
        <w:pStyle w:val="Textoindependiente"/>
        <w:spacing w:before="37"/>
        <w:rPr>
          <w:rFonts w:ascii="Bookman Old Style"/>
        </w:rPr>
      </w:pPr>
    </w:p>
    <w:p w14:paraId="172FF3EC" w14:textId="77777777" w:rsidR="001F3E5D" w:rsidRDefault="00000000">
      <w:pPr>
        <w:pStyle w:val="Prrafodelista"/>
        <w:numPr>
          <w:ilvl w:val="1"/>
          <w:numId w:val="35"/>
        </w:numPr>
        <w:tabs>
          <w:tab w:val="left" w:pos="1214"/>
        </w:tabs>
        <w:spacing w:line="237" w:lineRule="auto"/>
        <w:ind w:right="141" w:firstLine="710"/>
        <w:jc w:val="both"/>
        <w:rPr>
          <w:rFonts w:ascii="Bookman Old Style" w:hAnsi="Bookman Old Style"/>
          <w:sz w:val="20"/>
        </w:rPr>
      </w:pPr>
      <w:r>
        <w:rPr>
          <w:rFonts w:ascii="Bookman Old Style" w:hAnsi="Bookman Old Style"/>
          <w:w w:val="105"/>
          <w:sz w:val="20"/>
        </w:rPr>
        <w:t>Difusión, información y sensibilización de la existencia y contenido del presente Protocolo de Prevención de Conductas inaceptables en el Trabajo, a todos los empleados públicos reflejados en el artículo 4 de este Protocolo. Será especialmente importante la difusión y conocimiento por parte de los empleados públicos de los conceptos referidos en el Capítulo IV del presente Protocolo, así como de las posibles medidas preventivas de actuación reflejadas en el Capítulo II y V de este Protocolo.</w:t>
      </w:r>
    </w:p>
    <w:p w14:paraId="25AD68EC" w14:textId="77777777" w:rsidR="001F3E5D" w:rsidRDefault="001F3E5D">
      <w:pPr>
        <w:pStyle w:val="Textoindependiente"/>
        <w:spacing w:before="3"/>
        <w:rPr>
          <w:rFonts w:ascii="Bookman Old Style"/>
        </w:rPr>
      </w:pPr>
    </w:p>
    <w:p w14:paraId="089EE474" w14:textId="77777777" w:rsidR="001F3E5D" w:rsidRDefault="00000000">
      <w:pPr>
        <w:pStyle w:val="Textoindependiente"/>
        <w:spacing w:line="237" w:lineRule="auto"/>
        <w:ind w:left="145" w:right="152" w:firstLine="710"/>
        <w:jc w:val="both"/>
        <w:rPr>
          <w:rFonts w:ascii="Bookman Old Style" w:hAnsi="Bookman Old Style"/>
        </w:rPr>
      </w:pPr>
      <w:r>
        <w:rPr>
          <w:rFonts w:ascii="Bookman Old Style" w:hAnsi="Bookman Old Style"/>
          <w:w w:val="105"/>
        </w:rPr>
        <w:t>En concreto estas actuaciones se realizarán inmediatamente después de la aprobación del Protocolo y se repetirán con la periodicidad necesaria. Dichas actuaciones se concretan en:</w:t>
      </w:r>
    </w:p>
    <w:p w14:paraId="52AEEAE4" w14:textId="77777777" w:rsidR="001F3E5D" w:rsidRDefault="001F3E5D">
      <w:pPr>
        <w:pStyle w:val="Textoindependiente"/>
        <w:rPr>
          <w:rFonts w:ascii="Bookman Old Style"/>
        </w:rPr>
      </w:pPr>
    </w:p>
    <w:p w14:paraId="1B7601E0" w14:textId="77777777" w:rsidR="001F3E5D" w:rsidRDefault="00000000">
      <w:pPr>
        <w:pStyle w:val="Prrafodelista"/>
        <w:numPr>
          <w:ilvl w:val="0"/>
          <w:numId w:val="34"/>
        </w:numPr>
        <w:tabs>
          <w:tab w:val="left" w:pos="1560"/>
        </w:tabs>
        <w:spacing w:line="237" w:lineRule="auto"/>
        <w:ind w:right="148" w:firstLine="710"/>
        <w:rPr>
          <w:rFonts w:ascii="Bookman Old Style" w:hAnsi="Bookman Old Style"/>
          <w:sz w:val="20"/>
        </w:rPr>
      </w:pPr>
      <w:r>
        <w:rPr>
          <w:rFonts w:ascii="Bookman Old Style" w:hAnsi="Bookman Old Style"/>
          <w:w w:val="105"/>
          <w:sz w:val="20"/>
        </w:rPr>
        <w:t>Sesiones informativas obligatorias para todos los empleados municipales, con objeto de difundir y explicar el contenido y finalidad del presente Protocolo, así como de los Protocolos en él incluidos.</w:t>
      </w:r>
    </w:p>
    <w:p w14:paraId="1932A813" w14:textId="77777777" w:rsidR="001F3E5D" w:rsidRDefault="00000000">
      <w:pPr>
        <w:pStyle w:val="Prrafodelista"/>
        <w:numPr>
          <w:ilvl w:val="0"/>
          <w:numId w:val="34"/>
        </w:numPr>
        <w:tabs>
          <w:tab w:val="left" w:pos="1560"/>
        </w:tabs>
        <w:spacing w:before="1" w:line="237" w:lineRule="auto"/>
        <w:ind w:right="151" w:firstLine="710"/>
        <w:rPr>
          <w:rFonts w:ascii="Bookman Old Style" w:hAnsi="Bookman Old Style"/>
          <w:sz w:val="20"/>
        </w:rPr>
      </w:pPr>
      <w:r>
        <w:rPr>
          <w:rFonts w:ascii="Bookman Old Style" w:hAnsi="Bookman Old Style"/>
          <w:w w:val="105"/>
          <w:sz w:val="20"/>
        </w:rPr>
        <w:t xml:space="preserve">Sesiones informativas específicas dirigidas a responsables de las distintas </w:t>
      </w:r>
      <w:proofErr w:type="gramStart"/>
      <w:r>
        <w:rPr>
          <w:rFonts w:ascii="Bookman Old Style" w:hAnsi="Bookman Old Style"/>
          <w:w w:val="105"/>
          <w:sz w:val="20"/>
        </w:rPr>
        <w:t>Concejalías Delegadas</w:t>
      </w:r>
      <w:proofErr w:type="gramEnd"/>
      <w:r>
        <w:rPr>
          <w:rFonts w:ascii="Bookman Old Style" w:hAnsi="Bookman Old Style"/>
          <w:w w:val="105"/>
          <w:sz w:val="20"/>
        </w:rPr>
        <w:t>. En todo caso estas sesiones informativas deberán resaltar, además, la importancia de la implicación activa de los mandos en la prevención y la gestión de los casos de conflicto o acoso.</w:t>
      </w:r>
    </w:p>
    <w:p w14:paraId="47668F22" w14:textId="77777777" w:rsidR="001F3E5D" w:rsidRDefault="001F3E5D">
      <w:pPr>
        <w:pStyle w:val="Textoindependiente"/>
        <w:spacing w:before="1"/>
        <w:rPr>
          <w:rFonts w:ascii="Bookman Old Style"/>
        </w:rPr>
      </w:pPr>
    </w:p>
    <w:p w14:paraId="448DE7F7" w14:textId="77777777" w:rsidR="001F3E5D" w:rsidRDefault="00000000">
      <w:pPr>
        <w:pStyle w:val="Prrafodelista"/>
        <w:numPr>
          <w:ilvl w:val="1"/>
          <w:numId w:val="35"/>
        </w:numPr>
        <w:tabs>
          <w:tab w:val="left" w:pos="1178"/>
        </w:tabs>
        <w:spacing w:line="237" w:lineRule="auto"/>
        <w:ind w:right="149" w:firstLine="710"/>
        <w:jc w:val="both"/>
        <w:rPr>
          <w:rFonts w:ascii="Bookman Old Style" w:hAnsi="Bookman Old Style"/>
          <w:sz w:val="20"/>
        </w:rPr>
      </w:pPr>
      <w:r>
        <w:rPr>
          <w:rFonts w:ascii="Bookman Old Style" w:hAnsi="Bookman Old Style"/>
          <w:w w:val="105"/>
          <w:sz w:val="20"/>
        </w:rPr>
        <w:t>Formación obligatoria en todos los niveles de la estructura organizativa, derivada de las acciones formativas reflejadas en la Planificación de medidas de la Evaluación de Riesgos Psicosociales.</w:t>
      </w:r>
    </w:p>
    <w:p w14:paraId="1308B5B1" w14:textId="77777777" w:rsidR="001F3E5D" w:rsidRDefault="001F3E5D">
      <w:pPr>
        <w:pStyle w:val="Textoindependiente"/>
        <w:rPr>
          <w:rFonts w:ascii="Bookman Old Style"/>
        </w:rPr>
      </w:pPr>
    </w:p>
    <w:p w14:paraId="502EFB4D" w14:textId="77777777" w:rsidR="001F3E5D" w:rsidRDefault="00000000">
      <w:pPr>
        <w:pStyle w:val="Textoindependiente"/>
        <w:spacing w:line="237" w:lineRule="auto"/>
        <w:ind w:left="145" w:right="154" w:firstLine="710"/>
        <w:jc w:val="both"/>
        <w:rPr>
          <w:rFonts w:ascii="Bookman Old Style" w:hAnsi="Bookman Old Style"/>
        </w:rPr>
      </w:pPr>
      <w:r>
        <w:rPr>
          <w:rFonts w:ascii="Bookman Old Style" w:hAnsi="Bookman Old Style"/>
          <w:w w:val="105"/>
        </w:rPr>
        <w:t>Independientemente de las acciones formativas reflejadas en la Planificación, se incluirán dentro del Plan de Formación en materia de Prevención de Riesgos Laborales, también con carácter obligatorio, las siguientes acciones formativas:</w:t>
      </w:r>
    </w:p>
    <w:p w14:paraId="356B950F" w14:textId="77777777" w:rsidR="001F3E5D" w:rsidRDefault="001F3E5D">
      <w:pPr>
        <w:pStyle w:val="Textoindependiente"/>
        <w:rPr>
          <w:rFonts w:ascii="Bookman Old Style"/>
        </w:rPr>
      </w:pPr>
    </w:p>
    <w:p w14:paraId="7B42435A" w14:textId="77777777" w:rsidR="001F3E5D" w:rsidRDefault="00000000">
      <w:pPr>
        <w:pStyle w:val="Prrafodelista"/>
        <w:numPr>
          <w:ilvl w:val="0"/>
          <w:numId w:val="34"/>
        </w:numPr>
        <w:tabs>
          <w:tab w:val="left" w:pos="1560"/>
        </w:tabs>
        <w:spacing w:line="237" w:lineRule="auto"/>
        <w:ind w:right="150" w:firstLine="710"/>
        <w:rPr>
          <w:rFonts w:ascii="Bookman Old Style" w:hAnsi="Bookman Old Style"/>
          <w:sz w:val="20"/>
        </w:rPr>
      </w:pPr>
      <w:r>
        <w:rPr>
          <w:rFonts w:ascii="Bookman Old Style" w:hAnsi="Bookman Old Style"/>
          <w:w w:val="105"/>
          <w:sz w:val="20"/>
        </w:rPr>
        <w:t>Asegurar la formación específica para la protección integral contra las violencias sexuales a todo el personal municipal.</w:t>
      </w:r>
    </w:p>
    <w:p w14:paraId="381ECAE8" w14:textId="77777777" w:rsidR="001F3E5D" w:rsidRDefault="001F3E5D">
      <w:pPr>
        <w:pStyle w:val="Prrafodelista"/>
        <w:spacing w:line="237" w:lineRule="auto"/>
        <w:rPr>
          <w:rFonts w:ascii="Bookman Old Style" w:hAnsi="Bookman Old Style"/>
          <w:sz w:val="20"/>
        </w:rPr>
        <w:sectPr w:rsidR="001F3E5D">
          <w:pgSz w:w="11910" w:h="16840"/>
          <w:pgMar w:top="2280" w:right="1275" w:bottom="1260" w:left="1275" w:header="319" w:footer="1060" w:gutter="0"/>
          <w:cols w:space="720"/>
        </w:sectPr>
      </w:pPr>
    </w:p>
    <w:p w14:paraId="105AFFD3" w14:textId="7C76E0F8"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00160" behindDoc="0" locked="0" layoutInCell="1" allowOverlap="1" wp14:anchorId="5949E04D" wp14:editId="022EC70A">
                <wp:simplePos x="0" y="0"/>
                <wp:positionH relativeFrom="page">
                  <wp:posOffset>6807090</wp:posOffset>
                </wp:positionH>
                <wp:positionV relativeFrom="page">
                  <wp:posOffset>2818857</wp:posOffset>
                </wp:positionV>
                <wp:extent cx="419734" cy="318706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79A78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1C7F2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949E04D" id="Textbox 407" o:spid="_x0000_s1228" type="#_x0000_t202" style="position:absolute;left:0;text-align:left;margin-left:536pt;margin-top:221.95pt;width:33.05pt;height:250.95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e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9M/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C79A78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1C7F2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0E14F774"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5565E0A6"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40683365"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78888387" w14:textId="77777777" w:rsidR="001F3E5D" w:rsidRDefault="001F3E5D">
      <w:pPr>
        <w:pStyle w:val="Textoindependiente"/>
        <w:spacing w:before="70"/>
        <w:rPr>
          <w:rFonts w:ascii="Segoe UI Symbol"/>
          <w:sz w:val="16"/>
        </w:rPr>
      </w:pPr>
    </w:p>
    <w:p w14:paraId="282ACA14" w14:textId="77777777" w:rsidR="001F3E5D" w:rsidRDefault="00000000">
      <w:pPr>
        <w:pStyle w:val="Prrafodelista"/>
        <w:numPr>
          <w:ilvl w:val="0"/>
          <w:numId w:val="34"/>
        </w:numPr>
        <w:tabs>
          <w:tab w:val="left" w:pos="1560"/>
        </w:tabs>
        <w:spacing w:line="237" w:lineRule="auto"/>
        <w:ind w:right="145" w:firstLine="710"/>
        <w:rPr>
          <w:rFonts w:ascii="Bookman Old Style" w:hAnsi="Bookman Old Style"/>
          <w:sz w:val="20"/>
        </w:rPr>
      </w:pPr>
      <w:r>
        <w:rPr>
          <w:rFonts w:ascii="Bookman Old Style" w:hAnsi="Bookman Old Style"/>
          <w:w w:val="105"/>
          <w:sz w:val="20"/>
        </w:rPr>
        <w:t xml:space="preserve">Para los responsables de las distintas </w:t>
      </w:r>
      <w:proofErr w:type="gramStart"/>
      <w:r>
        <w:rPr>
          <w:rFonts w:ascii="Bookman Old Style" w:hAnsi="Bookman Old Style"/>
          <w:w w:val="105"/>
          <w:sz w:val="20"/>
        </w:rPr>
        <w:t>Concejalías Delegadas</w:t>
      </w:r>
      <w:proofErr w:type="gramEnd"/>
      <w:r>
        <w:rPr>
          <w:rFonts w:ascii="Bookman Old Style" w:hAnsi="Bookman Old Style"/>
          <w:w w:val="105"/>
          <w:sz w:val="20"/>
        </w:rPr>
        <w:t>, se impartirá formación específica en prevención y resolución de conflictos; en habilidades directivas; en liderazgo participativo; en habilidades de comunicación, motivación, participación y cohesión de equipos, de manera que fomenten las interacciones personales de forma positiva entre los empleados públicos a su cargo.</w:t>
      </w:r>
    </w:p>
    <w:p w14:paraId="0C973ACF" w14:textId="77777777" w:rsidR="001F3E5D" w:rsidRDefault="00000000">
      <w:pPr>
        <w:pStyle w:val="Prrafodelista"/>
        <w:numPr>
          <w:ilvl w:val="0"/>
          <w:numId w:val="34"/>
        </w:numPr>
        <w:tabs>
          <w:tab w:val="left" w:pos="1560"/>
        </w:tabs>
        <w:spacing w:before="234"/>
        <w:ind w:right="147" w:firstLine="710"/>
        <w:rPr>
          <w:rFonts w:ascii="Bookman Old Style" w:hAnsi="Bookman Old Style"/>
          <w:sz w:val="20"/>
        </w:rPr>
      </w:pPr>
      <w:r>
        <w:rPr>
          <w:rFonts w:ascii="Bookman Old Style" w:hAnsi="Bookman Old Style"/>
          <w:w w:val="105"/>
          <w:sz w:val="20"/>
        </w:rPr>
        <w:t>Para</w:t>
      </w:r>
      <w:r>
        <w:rPr>
          <w:rFonts w:ascii="Bookman Old Style" w:hAnsi="Bookman Old Style"/>
          <w:spacing w:val="-7"/>
          <w:w w:val="105"/>
          <w:sz w:val="20"/>
        </w:rPr>
        <w:t xml:space="preserve"> </w:t>
      </w:r>
      <w:r>
        <w:rPr>
          <w:rFonts w:ascii="Bookman Old Style" w:hAnsi="Bookman Old Style"/>
          <w:w w:val="105"/>
          <w:sz w:val="20"/>
        </w:rPr>
        <w:t>miembros</w:t>
      </w:r>
      <w:r>
        <w:rPr>
          <w:rFonts w:ascii="Bookman Old Style" w:hAnsi="Bookman Old Style"/>
          <w:spacing w:val="-7"/>
          <w:w w:val="105"/>
          <w:sz w:val="20"/>
        </w:rPr>
        <w:t xml:space="preserve"> </w:t>
      </w:r>
      <w:r>
        <w:rPr>
          <w:rFonts w:ascii="Bookman Old Style" w:hAnsi="Bookman Old Style"/>
          <w:w w:val="105"/>
          <w:sz w:val="20"/>
        </w:rPr>
        <w:t>del</w:t>
      </w:r>
      <w:r>
        <w:rPr>
          <w:rFonts w:ascii="Bookman Old Style" w:hAnsi="Bookman Old Style"/>
          <w:spacing w:val="-7"/>
          <w:w w:val="105"/>
          <w:sz w:val="20"/>
        </w:rPr>
        <w:t xml:space="preserve"> </w:t>
      </w:r>
      <w:r>
        <w:rPr>
          <w:rFonts w:ascii="Bookman Old Style" w:hAnsi="Bookman Old Style"/>
          <w:w w:val="105"/>
          <w:sz w:val="20"/>
        </w:rPr>
        <w:t>Comité</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Seguridad</w:t>
      </w:r>
      <w:r>
        <w:rPr>
          <w:rFonts w:ascii="Bookman Old Style" w:hAnsi="Bookman Old Style"/>
          <w:spacing w:val="-8"/>
          <w:w w:val="105"/>
          <w:sz w:val="20"/>
        </w:rPr>
        <w:t xml:space="preserve"> </w:t>
      </w:r>
      <w:r>
        <w:rPr>
          <w:rFonts w:ascii="Bookman Old Style" w:hAnsi="Bookman Old Style"/>
          <w:w w:val="105"/>
          <w:sz w:val="20"/>
        </w:rPr>
        <w:t>y</w:t>
      </w:r>
      <w:r>
        <w:rPr>
          <w:rFonts w:ascii="Bookman Old Style" w:hAnsi="Bookman Old Style"/>
          <w:spacing w:val="-7"/>
          <w:w w:val="105"/>
          <w:sz w:val="20"/>
        </w:rPr>
        <w:t xml:space="preserve"> </w:t>
      </w:r>
      <w:r>
        <w:rPr>
          <w:rFonts w:ascii="Bookman Old Style" w:hAnsi="Bookman Old Style"/>
          <w:w w:val="105"/>
          <w:sz w:val="20"/>
        </w:rPr>
        <w:t>Salud</w:t>
      </w:r>
      <w:r>
        <w:rPr>
          <w:rFonts w:ascii="Bookman Old Style" w:hAnsi="Bookman Old Style"/>
          <w:spacing w:val="-8"/>
          <w:w w:val="105"/>
          <w:sz w:val="20"/>
        </w:rPr>
        <w:t xml:space="preserve"> </w:t>
      </w:r>
      <w:r>
        <w:rPr>
          <w:rFonts w:ascii="Bookman Old Style" w:hAnsi="Bookman Old Style"/>
          <w:w w:val="105"/>
          <w:sz w:val="20"/>
        </w:rPr>
        <w:t>se</w:t>
      </w:r>
      <w:r>
        <w:rPr>
          <w:rFonts w:ascii="Bookman Old Style" w:hAnsi="Bookman Old Style"/>
          <w:spacing w:val="-7"/>
          <w:w w:val="105"/>
          <w:sz w:val="20"/>
        </w:rPr>
        <w:t xml:space="preserve"> </w:t>
      </w:r>
      <w:r>
        <w:rPr>
          <w:rFonts w:ascii="Bookman Old Style" w:hAnsi="Bookman Old Style"/>
          <w:w w:val="105"/>
          <w:sz w:val="20"/>
        </w:rPr>
        <w:t>impartirá</w:t>
      </w:r>
      <w:r>
        <w:rPr>
          <w:rFonts w:ascii="Bookman Old Style" w:hAnsi="Bookman Old Style"/>
          <w:spacing w:val="-7"/>
          <w:w w:val="105"/>
          <w:sz w:val="20"/>
        </w:rPr>
        <w:t xml:space="preserve"> </w:t>
      </w:r>
      <w:r>
        <w:rPr>
          <w:rFonts w:ascii="Bookman Old Style" w:hAnsi="Bookman Old Style"/>
          <w:w w:val="105"/>
          <w:sz w:val="20"/>
        </w:rPr>
        <w:t>formación</w:t>
      </w:r>
      <w:r>
        <w:rPr>
          <w:rFonts w:ascii="Bookman Old Style" w:hAnsi="Bookman Old Style"/>
          <w:spacing w:val="-8"/>
          <w:w w:val="105"/>
          <w:sz w:val="20"/>
        </w:rPr>
        <w:t xml:space="preserve"> </w:t>
      </w:r>
      <w:r>
        <w:rPr>
          <w:rFonts w:ascii="Bookman Old Style" w:hAnsi="Bookman Old Style"/>
          <w:w w:val="105"/>
          <w:sz w:val="20"/>
        </w:rPr>
        <w:t>en materia de riesgos psicosociales.</w:t>
      </w:r>
    </w:p>
    <w:p w14:paraId="20B7CD00" w14:textId="77777777" w:rsidR="001F3E5D" w:rsidRDefault="00000000">
      <w:pPr>
        <w:pStyle w:val="Prrafodelista"/>
        <w:numPr>
          <w:ilvl w:val="0"/>
          <w:numId w:val="34"/>
        </w:numPr>
        <w:tabs>
          <w:tab w:val="left" w:pos="1560"/>
        </w:tabs>
        <w:spacing w:line="237" w:lineRule="auto"/>
        <w:ind w:right="143" w:firstLine="710"/>
        <w:rPr>
          <w:rFonts w:ascii="Bookman Old Style" w:hAnsi="Bookman Old Style"/>
          <w:sz w:val="20"/>
        </w:rPr>
      </w:pPr>
      <w:r>
        <w:rPr>
          <w:rFonts w:ascii="Bookman Old Style" w:hAnsi="Bookman Old Style"/>
          <w:w w:val="105"/>
          <w:sz w:val="20"/>
        </w:rPr>
        <w:t xml:space="preserve">Para </w:t>
      </w:r>
      <w:r>
        <w:rPr>
          <w:rFonts w:ascii="Bookman Old Style" w:hAnsi="Bookman Old Style"/>
          <w:w w:val="105"/>
          <w:sz w:val="20"/>
          <w:u w:val="single"/>
        </w:rPr>
        <w:t>miembros integrantes de las Comisiones</w:t>
      </w:r>
      <w:r>
        <w:rPr>
          <w:rFonts w:ascii="Bookman Old Style" w:hAnsi="Bookman Old Style"/>
          <w:w w:val="105"/>
          <w:sz w:val="20"/>
        </w:rPr>
        <w:t xml:space="preserve"> definidas en este Protocolo, se les deberá garantizar una formación específica; obligatoria; necesaria y suficiente; inicial y periódica; teórica y práctica, en riesgos psicosociales; en prevención y resolución de conflictos, basada en técnicas de mediación, arbitraje; así como sobre medidas para la determinación, conceptualización y prevención del acoso laboral.</w:t>
      </w:r>
    </w:p>
    <w:p w14:paraId="46403C83" w14:textId="77777777" w:rsidR="001F3E5D" w:rsidRDefault="00000000">
      <w:pPr>
        <w:pStyle w:val="Prrafodelista"/>
        <w:numPr>
          <w:ilvl w:val="0"/>
          <w:numId w:val="34"/>
        </w:numPr>
        <w:tabs>
          <w:tab w:val="left" w:pos="1560"/>
        </w:tabs>
        <w:spacing w:before="2" w:line="237" w:lineRule="auto"/>
        <w:ind w:right="151" w:firstLine="710"/>
        <w:rPr>
          <w:rFonts w:ascii="Bookman Old Style" w:hAnsi="Bookman Old Style"/>
          <w:sz w:val="20"/>
        </w:rPr>
      </w:pPr>
      <w:r>
        <w:rPr>
          <w:rFonts w:ascii="Bookman Old Style" w:hAnsi="Bookman Old Style"/>
          <w:w w:val="105"/>
          <w:sz w:val="20"/>
        </w:rPr>
        <w:t>Para aquellos empleados municipales que resulte necesario se les deberá formar y capacitar en técnicas de resolución de conflictos y mediación, así como sobre medidas para la prevención del acoso laboral.</w:t>
      </w:r>
    </w:p>
    <w:p w14:paraId="295E3A51" w14:textId="77777777" w:rsidR="001F3E5D" w:rsidRDefault="00000000">
      <w:pPr>
        <w:pStyle w:val="Prrafodelista"/>
        <w:numPr>
          <w:ilvl w:val="0"/>
          <w:numId w:val="34"/>
        </w:numPr>
        <w:tabs>
          <w:tab w:val="left" w:pos="1560"/>
        </w:tabs>
        <w:spacing w:before="1" w:line="237" w:lineRule="auto"/>
        <w:ind w:right="148" w:firstLine="710"/>
        <w:rPr>
          <w:rFonts w:ascii="Bookman Old Style" w:hAnsi="Bookman Old Style"/>
          <w:sz w:val="20"/>
        </w:rPr>
      </w:pPr>
      <w:r>
        <w:rPr>
          <w:rFonts w:ascii="Bookman Old Style" w:hAnsi="Bookman Old Style"/>
          <w:w w:val="105"/>
          <w:sz w:val="20"/>
        </w:rPr>
        <w:t>Para todos los empleados municipales, se impartirá formación en habilidades psicológicas y sociales para disminuir el impacto en la su salud de la exposición a los riesgos psicosociales y, en general la formación reflejada en la Planificación Preventiva derivada de la Evaluación de Riesgos Psicosociales.</w:t>
      </w:r>
    </w:p>
    <w:p w14:paraId="1EF00F44" w14:textId="77777777" w:rsidR="001F3E5D" w:rsidRDefault="001F3E5D">
      <w:pPr>
        <w:pStyle w:val="Textoindependiente"/>
        <w:spacing w:before="2"/>
        <w:rPr>
          <w:rFonts w:ascii="Bookman Old Style"/>
        </w:rPr>
      </w:pPr>
    </w:p>
    <w:p w14:paraId="7A86755F" w14:textId="77777777" w:rsidR="001F3E5D" w:rsidRDefault="00000000">
      <w:pPr>
        <w:pStyle w:val="Textoindependiente"/>
        <w:ind w:left="145" w:right="144" w:firstLine="710"/>
        <w:jc w:val="both"/>
        <w:rPr>
          <w:rFonts w:ascii="Bookman Old Style" w:hAnsi="Bookman Old Style"/>
          <w:b/>
        </w:rPr>
      </w:pPr>
      <w:r>
        <w:rPr>
          <w:rFonts w:ascii="Bookman Old Style" w:hAnsi="Bookman Old Style"/>
          <w:b/>
          <w:w w:val="110"/>
        </w:rPr>
        <w:t>ARTÍCULO 8.- ACTUACIÓN PREVENTIVA ESPECÍFICA PARA EVITAR CONFLICTOS LABORALES.</w:t>
      </w:r>
    </w:p>
    <w:p w14:paraId="1351BD44" w14:textId="77777777" w:rsidR="001F3E5D" w:rsidRDefault="00000000">
      <w:pPr>
        <w:pStyle w:val="Textoindependiente"/>
        <w:spacing w:before="232" w:line="237" w:lineRule="auto"/>
        <w:ind w:left="145" w:right="152" w:firstLine="710"/>
        <w:jc w:val="both"/>
        <w:rPr>
          <w:rFonts w:ascii="Bookman Old Style" w:hAnsi="Bookman Old Style"/>
        </w:rPr>
      </w:pPr>
      <w:r>
        <w:rPr>
          <w:rFonts w:ascii="Bookman Old Style" w:hAnsi="Bookman Old Style"/>
          <w:w w:val="105"/>
        </w:rPr>
        <w:t>Los conflictos laborales son inherentes a cualquier organización y se pueden manifestar con más o menos asiduidad y/o gravedad. Frente a ellos, la Administración debe actuar de forma reactiva pero especialmente de forma preventiva. La actividad preventiva se centrará particularmente en implantar medidas para evitar o minimizar los conflictos. Para ello se deberá:</w:t>
      </w:r>
    </w:p>
    <w:p w14:paraId="41D6A801" w14:textId="77777777" w:rsidR="001F3E5D" w:rsidRDefault="00000000">
      <w:pPr>
        <w:pStyle w:val="Prrafodelista"/>
        <w:numPr>
          <w:ilvl w:val="0"/>
          <w:numId w:val="33"/>
        </w:numPr>
        <w:tabs>
          <w:tab w:val="left" w:pos="1153"/>
        </w:tabs>
        <w:spacing w:before="234"/>
        <w:ind w:right="154" w:firstLine="710"/>
        <w:jc w:val="both"/>
        <w:rPr>
          <w:rFonts w:ascii="Bookman Old Style" w:hAnsi="Bookman Old Style"/>
          <w:sz w:val="20"/>
        </w:rPr>
      </w:pPr>
      <w:r>
        <w:rPr>
          <w:rFonts w:ascii="Bookman Old Style" w:hAnsi="Bookman Old Style"/>
          <w:w w:val="105"/>
          <w:sz w:val="20"/>
        </w:rPr>
        <w:t>Definir y mejorar los canales de comunicación interna, de modo que resulte ágil y efectiva entre los distintos integrantes de la corporación.</w:t>
      </w:r>
    </w:p>
    <w:p w14:paraId="62F80115" w14:textId="77777777" w:rsidR="001F3E5D" w:rsidRDefault="00000000">
      <w:pPr>
        <w:pStyle w:val="Prrafodelista"/>
        <w:numPr>
          <w:ilvl w:val="0"/>
          <w:numId w:val="33"/>
        </w:numPr>
        <w:tabs>
          <w:tab w:val="left" w:pos="1153"/>
        </w:tabs>
        <w:spacing w:before="232" w:line="237" w:lineRule="auto"/>
        <w:ind w:right="148" w:firstLine="710"/>
        <w:jc w:val="both"/>
        <w:rPr>
          <w:rFonts w:ascii="Bookman Old Style" w:hAnsi="Bookman Old Style"/>
          <w:sz w:val="20"/>
        </w:rPr>
      </w:pPr>
      <w:r>
        <w:rPr>
          <w:rFonts w:ascii="Bookman Old Style" w:hAnsi="Bookman Old Style"/>
          <w:w w:val="105"/>
          <w:sz w:val="20"/>
        </w:rPr>
        <w:t>Definir claramente la estructura u organigrama de la organización. En él se deberán definir claramente:</w:t>
      </w:r>
    </w:p>
    <w:p w14:paraId="5F4E70D9" w14:textId="77777777" w:rsidR="001F3E5D" w:rsidRDefault="00000000">
      <w:pPr>
        <w:pStyle w:val="Prrafodelista"/>
        <w:numPr>
          <w:ilvl w:val="1"/>
          <w:numId w:val="33"/>
        </w:numPr>
        <w:tabs>
          <w:tab w:val="left" w:pos="1187"/>
        </w:tabs>
        <w:spacing w:before="234" w:line="237" w:lineRule="auto"/>
        <w:ind w:right="146" w:firstLine="710"/>
        <w:jc w:val="both"/>
        <w:rPr>
          <w:rFonts w:ascii="Bookman Old Style" w:hAnsi="Bookman Old Style"/>
          <w:sz w:val="20"/>
        </w:rPr>
      </w:pPr>
      <w:r>
        <w:rPr>
          <w:rFonts w:ascii="Bookman Old Style" w:hAnsi="Bookman Old Style"/>
          <w:w w:val="105"/>
          <w:sz w:val="20"/>
        </w:rPr>
        <w:t xml:space="preserve">La posición de cada persona trabajadora en la estructura jerárquica del Ayuntamiento en cada momento. Esto resulta especialmente relevante cuando se produzcan cambios organizativos en los Departamentos o </w:t>
      </w:r>
      <w:proofErr w:type="gramStart"/>
      <w:r>
        <w:rPr>
          <w:rFonts w:ascii="Bookman Old Style" w:hAnsi="Bookman Old Style"/>
          <w:w w:val="105"/>
          <w:sz w:val="20"/>
        </w:rPr>
        <w:t>Concejalías</w:t>
      </w:r>
      <w:proofErr w:type="gramEnd"/>
      <w:r>
        <w:rPr>
          <w:rFonts w:ascii="Bookman Old Style" w:hAnsi="Bookman Old Style"/>
          <w:w w:val="105"/>
          <w:sz w:val="20"/>
        </w:rPr>
        <w:t>.</w:t>
      </w:r>
    </w:p>
    <w:p w14:paraId="5F4C1616" w14:textId="77777777" w:rsidR="001F3E5D" w:rsidRDefault="00000000">
      <w:pPr>
        <w:pStyle w:val="Prrafodelista"/>
        <w:numPr>
          <w:ilvl w:val="1"/>
          <w:numId w:val="33"/>
        </w:numPr>
        <w:tabs>
          <w:tab w:val="left" w:pos="1192"/>
        </w:tabs>
        <w:spacing w:before="232"/>
        <w:ind w:right="152" w:firstLine="710"/>
        <w:jc w:val="both"/>
        <w:rPr>
          <w:rFonts w:ascii="Bookman Old Style" w:hAnsi="Bookman Old Style"/>
          <w:sz w:val="20"/>
        </w:rPr>
      </w:pPr>
      <w:r>
        <w:rPr>
          <w:rFonts w:ascii="Bookman Old Style" w:hAnsi="Bookman Old Style"/>
          <w:w w:val="105"/>
          <w:sz w:val="20"/>
        </w:rPr>
        <w:t>Los objetivos individuales y colectivos. Los objetivos deben ser realistas, alcanzables y medibles, y se deberá informar de ellos a los interesados.</w:t>
      </w:r>
    </w:p>
    <w:p w14:paraId="04F8415B" w14:textId="77777777" w:rsidR="001F3E5D" w:rsidRDefault="00000000">
      <w:pPr>
        <w:pStyle w:val="Prrafodelista"/>
        <w:numPr>
          <w:ilvl w:val="1"/>
          <w:numId w:val="33"/>
        </w:numPr>
        <w:tabs>
          <w:tab w:val="left" w:pos="1109"/>
        </w:tabs>
        <w:spacing w:before="233" w:line="237" w:lineRule="auto"/>
        <w:ind w:right="151" w:firstLine="710"/>
        <w:jc w:val="both"/>
        <w:rPr>
          <w:rFonts w:ascii="Bookman Old Style" w:hAnsi="Bookman Old Style"/>
          <w:sz w:val="20"/>
        </w:rPr>
      </w:pPr>
      <w:r>
        <w:rPr>
          <w:rFonts w:ascii="Bookman Old Style" w:hAnsi="Bookman Old Style"/>
          <w:w w:val="105"/>
          <w:sz w:val="20"/>
        </w:rPr>
        <w:t>Las</w:t>
      </w:r>
      <w:r>
        <w:rPr>
          <w:rFonts w:ascii="Bookman Old Style" w:hAnsi="Bookman Old Style"/>
          <w:spacing w:val="-7"/>
          <w:w w:val="105"/>
          <w:sz w:val="20"/>
        </w:rPr>
        <w:t xml:space="preserve"> </w:t>
      </w:r>
      <w:r>
        <w:rPr>
          <w:rFonts w:ascii="Bookman Old Style" w:hAnsi="Bookman Old Style"/>
          <w:w w:val="105"/>
          <w:sz w:val="20"/>
        </w:rPr>
        <w:t>diferentes</w:t>
      </w:r>
      <w:r>
        <w:rPr>
          <w:rFonts w:ascii="Bookman Old Style" w:hAnsi="Bookman Old Style"/>
          <w:spacing w:val="-7"/>
          <w:w w:val="105"/>
          <w:sz w:val="20"/>
        </w:rPr>
        <w:t xml:space="preserve"> </w:t>
      </w:r>
      <w:r>
        <w:rPr>
          <w:rFonts w:ascii="Bookman Old Style" w:hAnsi="Bookman Old Style"/>
          <w:w w:val="105"/>
          <w:sz w:val="20"/>
        </w:rPr>
        <w:t>vías</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9"/>
          <w:w w:val="105"/>
          <w:sz w:val="20"/>
        </w:rPr>
        <w:t xml:space="preserve"> </w:t>
      </w:r>
      <w:r>
        <w:rPr>
          <w:rFonts w:ascii="Bookman Old Style" w:hAnsi="Bookman Old Style"/>
          <w:w w:val="105"/>
          <w:sz w:val="20"/>
        </w:rPr>
        <w:t>comunicación</w:t>
      </w:r>
      <w:r>
        <w:rPr>
          <w:rFonts w:ascii="Bookman Old Style" w:hAnsi="Bookman Old Style"/>
          <w:spacing w:val="-8"/>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las</w:t>
      </w:r>
      <w:r>
        <w:rPr>
          <w:rFonts w:ascii="Bookman Old Style" w:hAnsi="Bookman Old Style"/>
          <w:spacing w:val="-7"/>
          <w:w w:val="105"/>
          <w:sz w:val="20"/>
        </w:rPr>
        <w:t xml:space="preserve"> </w:t>
      </w:r>
      <w:r>
        <w:rPr>
          <w:rFonts w:ascii="Bookman Old Style" w:hAnsi="Bookman Old Style"/>
          <w:w w:val="105"/>
          <w:sz w:val="20"/>
        </w:rPr>
        <w:t>que</w:t>
      </w:r>
      <w:r>
        <w:rPr>
          <w:rFonts w:ascii="Bookman Old Style" w:hAnsi="Bookman Old Style"/>
          <w:spacing w:val="-7"/>
          <w:w w:val="105"/>
          <w:sz w:val="20"/>
        </w:rPr>
        <w:t xml:space="preserve"> </w:t>
      </w:r>
      <w:r>
        <w:rPr>
          <w:rFonts w:ascii="Bookman Old Style" w:hAnsi="Bookman Old Style"/>
          <w:w w:val="105"/>
          <w:sz w:val="20"/>
        </w:rPr>
        <w:t>dispone</w:t>
      </w:r>
      <w:r>
        <w:rPr>
          <w:rFonts w:ascii="Bookman Old Style" w:hAnsi="Bookman Old Style"/>
          <w:spacing w:val="-7"/>
          <w:w w:val="105"/>
          <w:sz w:val="20"/>
        </w:rPr>
        <w:t xml:space="preserve"> </w:t>
      </w:r>
      <w:r>
        <w:rPr>
          <w:rFonts w:ascii="Bookman Old Style" w:hAnsi="Bookman Old Style"/>
          <w:w w:val="105"/>
          <w:sz w:val="20"/>
        </w:rPr>
        <w:t>cada</w:t>
      </w:r>
      <w:r>
        <w:rPr>
          <w:rFonts w:ascii="Bookman Old Style" w:hAnsi="Bookman Old Style"/>
          <w:spacing w:val="-6"/>
          <w:w w:val="105"/>
          <w:sz w:val="20"/>
        </w:rPr>
        <w:t xml:space="preserve"> </w:t>
      </w:r>
      <w:r>
        <w:rPr>
          <w:rFonts w:ascii="Bookman Old Style" w:hAnsi="Bookman Old Style"/>
          <w:w w:val="105"/>
          <w:sz w:val="20"/>
        </w:rPr>
        <w:t>empleado,</w:t>
      </w:r>
      <w:r>
        <w:rPr>
          <w:rFonts w:ascii="Bookman Old Style" w:hAnsi="Bookman Old Style"/>
          <w:spacing w:val="-6"/>
          <w:w w:val="105"/>
          <w:sz w:val="20"/>
        </w:rPr>
        <w:t xml:space="preserve"> </w:t>
      </w:r>
      <w:r>
        <w:rPr>
          <w:rFonts w:ascii="Bookman Old Style" w:hAnsi="Bookman Old Style"/>
          <w:w w:val="105"/>
          <w:sz w:val="20"/>
        </w:rPr>
        <w:t>tanto</w:t>
      </w:r>
      <w:r>
        <w:rPr>
          <w:rFonts w:ascii="Bookman Old Style" w:hAnsi="Bookman Old Style"/>
          <w:spacing w:val="-7"/>
          <w:w w:val="105"/>
          <w:sz w:val="20"/>
        </w:rPr>
        <w:t xml:space="preserve"> </w:t>
      </w:r>
      <w:r>
        <w:rPr>
          <w:rFonts w:ascii="Bookman Old Style" w:hAnsi="Bookman Old Style"/>
          <w:w w:val="105"/>
          <w:sz w:val="20"/>
        </w:rPr>
        <w:t>a nivel horizontal como vertical y la disponibilidad y efectividad de éstas.</w:t>
      </w:r>
    </w:p>
    <w:p w14:paraId="42F00119" w14:textId="77777777" w:rsidR="001F3E5D" w:rsidRDefault="00000000">
      <w:pPr>
        <w:pStyle w:val="Prrafodelista"/>
        <w:numPr>
          <w:ilvl w:val="0"/>
          <w:numId w:val="33"/>
        </w:numPr>
        <w:tabs>
          <w:tab w:val="left" w:pos="1151"/>
        </w:tabs>
        <w:spacing w:before="233" w:line="237" w:lineRule="auto"/>
        <w:ind w:right="146" w:firstLine="710"/>
        <w:jc w:val="both"/>
        <w:rPr>
          <w:rFonts w:ascii="Bookman Old Style" w:hAnsi="Bookman Old Style"/>
          <w:sz w:val="20"/>
        </w:rPr>
      </w:pPr>
      <w:r>
        <w:rPr>
          <w:rFonts w:ascii="Bookman Old Style" w:hAnsi="Bookman Old Style"/>
          <w:w w:val="105"/>
          <w:sz w:val="20"/>
        </w:rPr>
        <w:t>Diseñar, articular, implantar y difundir protocolos de actuación y canales de denuncia internos frente a los conflictos laborales, facilitando la denuncia y la intervención temprana.</w:t>
      </w:r>
    </w:p>
    <w:p w14:paraId="0C66E909" w14:textId="77777777" w:rsidR="001F3E5D" w:rsidRDefault="001F3E5D">
      <w:pPr>
        <w:pStyle w:val="Prrafodelista"/>
        <w:spacing w:line="237" w:lineRule="auto"/>
        <w:rPr>
          <w:rFonts w:ascii="Bookman Old Style" w:hAnsi="Bookman Old Style"/>
          <w:sz w:val="20"/>
        </w:rPr>
        <w:sectPr w:rsidR="001F3E5D">
          <w:pgSz w:w="11910" w:h="16840"/>
          <w:pgMar w:top="2280" w:right="1275" w:bottom="1260" w:left="1275" w:header="319" w:footer="1060" w:gutter="0"/>
          <w:cols w:space="720"/>
        </w:sectPr>
      </w:pPr>
    </w:p>
    <w:p w14:paraId="6306C6A6" w14:textId="77A181D4"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01184" behindDoc="0" locked="0" layoutInCell="1" allowOverlap="1" wp14:anchorId="1C531E63" wp14:editId="3BC180AD">
                <wp:simplePos x="0" y="0"/>
                <wp:positionH relativeFrom="page">
                  <wp:posOffset>6807090</wp:posOffset>
                </wp:positionH>
                <wp:positionV relativeFrom="page">
                  <wp:posOffset>2818857</wp:posOffset>
                </wp:positionV>
                <wp:extent cx="419734" cy="318706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EADFD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9B0B6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C531E63" id="Textbox 409" o:spid="_x0000_s1229" type="#_x0000_t202" style="position:absolute;left:0;text-align:left;margin-left:536pt;margin-top:221.95pt;width:33.05pt;height:250.95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J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oFU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EEADFD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9B0B6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15FFB9FB"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0E8E8656"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0CC454E8"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62F9FC94" w14:textId="77777777" w:rsidR="001F3E5D" w:rsidRDefault="001F3E5D">
      <w:pPr>
        <w:pStyle w:val="Textoindependiente"/>
        <w:spacing w:before="70"/>
        <w:rPr>
          <w:rFonts w:ascii="Segoe UI Symbol"/>
          <w:sz w:val="16"/>
        </w:rPr>
      </w:pPr>
    </w:p>
    <w:p w14:paraId="2B5BB1BA" w14:textId="77777777" w:rsidR="001F3E5D" w:rsidRDefault="00000000">
      <w:pPr>
        <w:pStyle w:val="Prrafodelista"/>
        <w:numPr>
          <w:ilvl w:val="0"/>
          <w:numId w:val="33"/>
        </w:numPr>
        <w:tabs>
          <w:tab w:val="left" w:pos="1157"/>
        </w:tabs>
        <w:spacing w:line="237" w:lineRule="auto"/>
        <w:ind w:right="150" w:firstLine="710"/>
        <w:jc w:val="both"/>
        <w:rPr>
          <w:rFonts w:ascii="Bookman Old Style" w:hAnsi="Bookman Old Style"/>
          <w:sz w:val="20"/>
        </w:rPr>
      </w:pPr>
      <w:r>
        <w:rPr>
          <w:rFonts w:ascii="Bookman Old Style" w:hAnsi="Bookman Old Style"/>
          <w:w w:val="105"/>
          <w:sz w:val="20"/>
        </w:rPr>
        <w:t>Retornar a la propia organización los datos relevantes sobre conclusiones e información obtenidos de la intervención en los conflictos laborales que favorezcan la mejora continua del sistema.</w:t>
      </w:r>
    </w:p>
    <w:p w14:paraId="77BDFEFD" w14:textId="77777777" w:rsidR="001F3E5D" w:rsidRDefault="001F3E5D">
      <w:pPr>
        <w:pStyle w:val="Prrafodelista"/>
        <w:spacing w:line="237" w:lineRule="auto"/>
        <w:rPr>
          <w:rFonts w:ascii="Bookman Old Style" w:hAnsi="Bookman Old Style"/>
          <w:sz w:val="20"/>
        </w:rPr>
        <w:sectPr w:rsidR="001F3E5D">
          <w:pgSz w:w="11910" w:h="16840"/>
          <w:pgMar w:top="2280" w:right="1275" w:bottom="1260" w:left="1275" w:header="319" w:footer="1060" w:gutter="0"/>
          <w:cols w:space="720"/>
        </w:sectPr>
      </w:pPr>
    </w:p>
    <w:p w14:paraId="4EEC289E" w14:textId="09FE9170"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02720" behindDoc="0" locked="0" layoutInCell="1" allowOverlap="1" wp14:anchorId="3CB7BF72" wp14:editId="70383FF8">
                <wp:simplePos x="0" y="0"/>
                <wp:positionH relativeFrom="page">
                  <wp:posOffset>6807090</wp:posOffset>
                </wp:positionH>
                <wp:positionV relativeFrom="page">
                  <wp:posOffset>2818857</wp:posOffset>
                </wp:positionV>
                <wp:extent cx="419734" cy="318706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66FA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B4888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CB7BF72" id="Textbox 411" o:spid="_x0000_s1230" type="#_x0000_t202" style="position:absolute;left:0;text-align:left;margin-left:536pt;margin-top:221.95pt;width:33.05pt;height:250.95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0K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XpYz7bQnskNTSQhJbjYkn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K5jQ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166FAE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B4888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54DF2737"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0FF03F73"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0EBEE9C9"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4D1B70AD" w14:textId="77777777" w:rsidR="001F3E5D" w:rsidRDefault="00000000">
      <w:pPr>
        <w:pStyle w:val="Textoindependiente"/>
        <w:spacing w:before="227"/>
        <w:rPr>
          <w:rFonts w:ascii="Segoe UI Symbol"/>
        </w:rPr>
      </w:pPr>
      <w:r>
        <w:rPr>
          <w:rFonts w:ascii="Segoe UI Symbol"/>
          <w:noProof/>
        </w:rPr>
        <mc:AlternateContent>
          <mc:Choice Requires="wps">
            <w:drawing>
              <wp:anchor distT="0" distB="0" distL="0" distR="0" simplePos="0" relativeHeight="487761408" behindDoc="1" locked="0" layoutInCell="1" allowOverlap="1" wp14:anchorId="3A65ED23" wp14:editId="73472A82">
                <wp:simplePos x="0" y="0"/>
                <wp:positionH relativeFrom="page">
                  <wp:posOffset>846455</wp:posOffset>
                </wp:positionH>
                <wp:positionV relativeFrom="paragraph">
                  <wp:posOffset>331995</wp:posOffset>
                </wp:positionV>
                <wp:extent cx="5866765" cy="179705"/>
                <wp:effectExtent l="0" t="0" r="0" b="0"/>
                <wp:wrapTopAndBottom/>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765" cy="179705"/>
                        </a:xfrm>
                        <a:prstGeom prst="rect">
                          <a:avLst/>
                        </a:prstGeom>
                        <a:solidFill>
                          <a:srgbClr val="DEEAF6"/>
                        </a:solidFill>
                        <a:ln w="6350">
                          <a:solidFill>
                            <a:srgbClr val="000000"/>
                          </a:solidFill>
                          <a:prstDash val="solid"/>
                        </a:ln>
                      </wps:spPr>
                      <wps:txbx>
                        <w:txbxContent>
                          <w:p w14:paraId="4F15BD7F" w14:textId="77777777" w:rsidR="001F3E5D" w:rsidRDefault="00000000">
                            <w:pPr>
                              <w:pStyle w:val="Textoindependiente"/>
                              <w:spacing w:before="19"/>
                              <w:ind w:left="1474"/>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5"/>
                                <w:w w:val="110"/>
                              </w:rPr>
                              <w:t xml:space="preserve"> </w:t>
                            </w:r>
                            <w:r>
                              <w:rPr>
                                <w:rFonts w:ascii="Bookman Old Style" w:hAnsi="Bookman Old Style"/>
                                <w:b/>
                                <w:color w:val="001F5F"/>
                                <w:w w:val="110"/>
                              </w:rPr>
                              <w:t>III.</w:t>
                            </w:r>
                            <w:r>
                              <w:rPr>
                                <w:rFonts w:ascii="Bookman Old Style" w:hAnsi="Bookman Old Style"/>
                                <w:b/>
                                <w:color w:val="001F5F"/>
                                <w:spacing w:val="-6"/>
                                <w:w w:val="110"/>
                              </w:rPr>
                              <w:t xml:space="preserve"> </w:t>
                            </w:r>
                            <w:r>
                              <w:rPr>
                                <w:rFonts w:ascii="Bookman Old Style" w:hAnsi="Bookman Old Style"/>
                                <w:b/>
                                <w:color w:val="001F5F"/>
                                <w:w w:val="110"/>
                              </w:rPr>
                              <w:t>ESQUEMA</w:t>
                            </w:r>
                            <w:r>
                              <w:rPr>
                                <w:rFonts w:ascii="Bookman Old Style" w:hAnsi="Bookman Old Style"/>
                                <w:b/>
                                <w:color w:val="001F5F"/>
                                <w:spacing w:val="-6"/>
                                <w:w w:val="110"/>
                              </w:rPr>
                              <w:t xml:space="preserve"> </w:t>
                            </w:r>
                            <w:r>
                              <w:rPr>
                                <w:rFonts w:ascii="Bookman Old Style" w:hAnsi="Bookman Old Style"/>
                                <w:b/>
                                <w:color w:val="001F5F"/>
                                <w:w w:val="110"/>
                              </w:rPr>
                              <w:t>DE</w:t>
                            </w:r>
                            <w:r>
                              <w:rPr>
                                <w:rFonts w:ascii="Bookman Old Style" w:hAnsi="Bookman Old Style"/>
                                <w:b/>
                                <w:color w:val="001F5F"/>
                                <w:spacing w:val="-7"/>
                                <w:w w:val="110"/>
                              </w:rPr>
                              <w:t xml:space="preserve"> </w:t>
                            </w:r>
                            <w:r>
                              <w:rPr>
                                <w:rFonts w:ascii="Bookman Old Style" w:hAnsi="Bookman Old Style"/>
                                <w:b/>
                                <w:color w:val="001F5F"/>
                                <w:w w:val="110"/>
                              </w:rPr>
                              <w:t>ACTUACIÓN</w:t>
                            </w:r>
                            <w:r>
                              <w:rPr>
                                <w:rFonts w:ascii="Bookman Old Style" w:hAnsi="Bookman Old Style"/>
                                <w:b/>
                                <w:color w:val="001F5F"/>
                                <w:spacing w:val="-6"/>
                                <w:w w:val="110"/>
                              </w:rPr>
                              <w:t xml:space="preserve"> </w:t>
                            </w:r>
                            <w:r>
                              <w:rPr>
                                <w:rFonts w:ascii="Bookman Old Style" w:hAnsi="Bookman Old Style"/>
                                <w:b/>
                                <w:color w:val="001F5F"/>
                                <w:w w:val="110"/>
                              </w:rPr>
                              <w:t>ANTE</w:t>
                            </w:r>
                            <w:r>
                              <w:rPr>
                                <w:rFonts w:ascii="Bookman Old Style" w:hAnsi="Bookman Old Style"/>
                                <w:b/>
                                <w:color w:val="001F5F"/>
                                <w:spacing w:val="-5"/>
                                <w:w w:val="110"/>
                              </w:rPr>
                              <w:t xml:space="preserve"> </w:t>
                            </w:r>
                            <w:r>
                              <w:rPr>
                                <w:rFonts w:ascii="Bookman Old Style" w:hAnsi="Bookman Old Style"/>
                                <w:b/>
                                <w:color w:val="001F5F"/>
                                <w:spacing w:val="-2"/>
                                <w:w w:val="110"/>
                              </w:rPr>
                              <w:t>DENUNCIAS.</w:t>
                            </w:r>
                          </w:p>
                        </w:txbxContent>
                      </wps:txbx>
                      <wps:bodyPr wrap="square" lIns="0" tIns="0" rIns="0" bIns="0" rtlCol="0">
                        <a:noAutofit/>
                      </wps:bodyPr>
                    </wps:wsp>
                  </a:graphicData>
                </a:graphic>
              </wp:anchor>
            </w:drawing>
          </mc:Choice>
          <mc:Fallback>
            <w:pict>
              <v:shape w14:anchorId="3A65ED23" id="Textbox 413" o:spid="_x0000_s1231" type="#_x0000_t202" style="position:absolute;margin-left:66.65pt;margin-top:26.15pt;width:461.95pt;height:14.15pt;z-index:-1555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" fillcolor="#deeaf6" strokeweight=".5pt">
                <v:path arrowok="t"/>
                <v:textbox inset="0,0,0,0">
                  <w:txbxContent>
                    <w:p w14:paraId="4F15BD7F" w14:textId="77777777" w:rsidR="001F3E5D" w:rsidRDefault="00000000">
                      <w:pPr>
                        <w:pStyle w:val="Textoindependiente"/>
                        <w:spacing w:before="19"/>
                        <w:ind w:left="1474"/>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5"/>
                          <w:w w:val="110"/>
                        </w:rPr>
                        <w:t xml:space="preserve"> </w:t>
                      </w:r>
                      <w:r>
                        <w:rPr>
                          <w:rFonts w:ascii="Bookman Old Style" w:hAnsi="Bookman Old Style"/>
                          <w:b/>
                          <w:color w:val="001F5F"/>
                          <w:w w:val="110"/>
                        </w:rPr>
                        <w:t>III.</w:t>
                      </w:r>
                      <w:r>
                        <w:rPr>
                          <w:rFonts w:ascii="Bookman Old Style" w:hAnsi="Bookman Old Style"/>
                          <w:b/>
                          <w:color w:val="001F5F"/>
                          <w:spacing w:val="-6"/>
                          <w:w w:val="110"/>
                        </w:rPr>
                        <w:t xml:space="preserve"> </w:t>
                      </w:r>
                      <w:r>
                        <w:rPr>
                          <w:rFonts w:ascii="Bookman Old Style" w:hAnsi="Bookman Old Style"/>
                          <w:b/>
                          <w:color w:val="001F5F"/>
                          <w:w w:val="110"/>
                        </w:rPr>
                        <w:t>ESQUEMA</w:t>
                      </w:r>
                      <w:r>
                        <w:rPr>
                          <w:rFonts w:ascii="Bookman Old Style" w:hAnsi="Bookman Old Style"/>
                          <w:b/>
                          <w:color w:val="001F5F"/>
                          <w:spacing w:val="-6"/>
                          <w:w w:val="110"/>
                        </w:rPr>
                        <w:t xml:space="preserve"> </w:t>
                      </w:r>
                      <w:r>
                        <w:rPr>
                          <w:rFonts w:ascii="Bookman Old Style" w:hAnsi="Bookman Old Style"/>
                          <w:b/>
                          <w:color w:val="001F5F"/>
                          <w:w w:val="110"/>
                        </w:rPr>
                        <w:t>DE</w:t>
                      </w:r>
                      <w:r>
                        <w:rPr>
                          <w:rFonts w:ascii="Bookman Old Style" w:hAnsi="Bookman Old Style"/>
                          <w:b/>
                          <w:color w:val="001F5F"/>
                          <w:spacing w:val="-7"/>
                          <w:w w:val="110"/>
                        </w:rPr>
                        <w:t xml:space="preserve"> </w:t>
                      </w:r>
                      <w:r>
                        <w:rPr>
                          <w:rFonts w:ascii="Bookman Old Style" w:hAnsi="Bookman Old Style"/>
                          <w:b/>
                          <w:color w:val="001F5F"/>
                          <w:w w:val="110"/>
                        </w:rPr>
                        <w:t>ACTUACIÓN</w:t>
                      </w:r>
                      <w:r>
                        <w:rPr>
                          <w:rFonts w:ascii="Bookman Old Style" w:hAnsi="Bookman Old Style"/>
                          <w:b/>
                          <w:color w:val="001F5F"/>
                          <w:spacing w:val="-6"/>
                          <w:w w:val="110"/>
                        </w:rPr>
                        <w:t xml:space="preserve"> </w:t>
                      </w:r>
                      <w:r>
                        <w:rPr>
                          <w:rFonts w:ascii="Bookman Old Style" w:hAnsi="Bookman Old Style"/>
                          <w:b/>
                          <w:color w:val="001F5F"/>
                          <w:w w:val="110"/>
                        </w:rPr>
                        <w:t>ANTE</w:t>
                      </w:r>
                      <w:r>
                        <w:rPr>
                          <w:rFonts w:ascii="Bookman Old Style" w:hAnsi="Bookman Old Style"/>
                          <w:b/>
                          <w:color w:val="001F5F"/>
                          <w:spacing w:val="-5"/>
                          <w:w w:val="110"/>
                        </w:rPr>
                        <w:t xml:space="preserve"> </w:t>
                      </w:r>
                      <w:r>
                        <w:rPr>
                          <w:rFonts w:ascii="Bookman Old Style" w:hAnsi="Bookman Old Style"/>
                          <w:b/>
                          <w:color w:val="001F5F"/>
                          <w:spacing w:val="-2"/>
                          <w:w w:val="110"/>
                        </w:rPr>
                        <w:t>DENUNCIAS.</w:t>
                      </w:r>
                    </w:p>
                  </w:txbxContent>
                </v:textbox>
                <w10:wrap type="topAndBottom" anchorx="page"/>
              </v:shape>
            </w:pict>
          </mc:Fallback>
        </mc:AlternateContent>
      </w:r>
    </w:p>
    <w:p w14:paraId="30BE8094" w14:textId="77777777" w:rsidR="001F3E5D" w:rsidRDefault="00000000">
      <w:pPr>
        <w:pStyle w:val="Textoindependiente"/>
        <w:spacing w:before="241"/>
        <w:ind w:left="855"/>
        <w:rPr>
          <w:rFonts w:ascii="Bookman Old Style" w:hAnsi="Bookman Old Style"/>
          <w:b/>
        </w:rPr>
      </w:pPr>
      <w:r>
        <w:rPr>
          <w:rFonts w:ascii="Bookman Old Style" w:hAnsi="Bookman Old Style"/>
          <w:b/>
          <w:w w:val="110"/>
        </w:rPr>
        <w:t>ARTÍCULO</w:t>
      </w:r>
      <w:r>
        <w:rPr>
          <w:rFonts w:ascii="Bookman Old Style" w:hAnsi="Bookman Old Style"/>
          <w:b/>
          <w:spacing w:val="-9"/>
          <w:w w:val="110"/>
        </w:rPr>
        <w:t xml:space="preserve"> </w:t>
      </w:r>
      <w:r>
        <w:rPr>
          <w:rFonts w:ascii="Bookman Old Style" w:hAnsi="Bookman Old Style"/>
          <w:b/>
          <w:w w:val="110"/>
        </w:rPr>
        <w:t>9.-</w:t>
      </w:r>
      <w:r>
        <w:rPr>
          <w:rFonts w:ascii="Bookman Old Style" w:hAnsi="Bookman Old Style"/>
          <w:b/>
          <w:spacing w:val="-11"/>
          <w:w w:val="110"/>
        </w:rPr>
        <w:t xml:space="preserve"> </w:t>
      </w:r>
      <w:r>
        <w:rPr>
          <w:rFonts w:ascii="Bookman Old Style" w:hAnsi="Bookman Old Style"/>
          <w:b/>
          <w:w w:val="110"/>
        </w:rPr>
        <w:t>COMISIONES</w:t>
      </w:r>
      <w:r>
        <w:rPr>
          <w:rFonts w:ascii="Bookman Old Style" w:hAnsi="Bookman Old Style"/>
          <w:b/>
          <w:spacing w:val="-8"/>
          <w:w w:val="110"/>
        </w:rPr>
        <w:t xml:space="preserve"> </w:t>
      </w:r>
      <w:r>
        <w:rPr>
          <w:rFonts w:ascii="Bookman Old Style" w:hAnsi="Bookman Old Style"/>
          <w:b/>
          <w:w w:val="110"/>
        </w:rPr>
        <w:t>DE</w:t>
      </w:r>
      <w:r>
        <w:rPr>
          <w:rFonts w:ascii="Bookman Old Style" w:hAnsi="Bookman Old Style"/>
          <w:b/>
          <w:spacing w:val="-10"/>
          <w:w w:val="110"/>
        </w:rPr>
        <w:t xml:space="preserve"> </w:t>
      </w:r>
      <w:r>
        <w:rPr>
          <w:rFonts w:ascii="Bookman Old Style" w:hAnsi="Bookman Old Style"/>
          <w:b/>
          <w:spacing w:val="-2"/>
          <w:w w:val="110"/>
        </w:rPr>
        <w:t>INTERVENCIÓN.</w:t>
      </w:r>
    </w:p>
    <w:p w14:paraId="17577E8B" w14:textId="77777777" w:rsidR="001F3E5D" w:rsidRDefault="00000000">
      <w:pPr>
        <w:pStyle w:val="Prrafodelista"/>
        <w:numPr>
          <w:ilvl w:val="0"/>
          <w:numId w:val="32"/>
        </w:numPr>
        <w:tabs>
          <w:tab w:val="left" w:pos="1141"/>
        </w:tabs>
        <w:spacing w:before="233" w:line="237" w:lineRule="auto"/>
        <w:ind w:right="144" w:firstLine="710"/>
        <w:jc w:val="both"/>
        <w:rPr>
          <w:rFonts w:ascii="Bookman Old Style" w:hAnsi="Bookman Old Style"/>
          <w:sz w:val="20"/>
        </w:rPr>
      </w:pPr>
      <w:r>
        <w:rPr>
          <w:rFonts w:ascii="Bookman Old Style" w:hAnsi="Bookman Old Style"/>
          <w:w w:val="105"/>
          <w:sz w:val="20"/>
        </w:rPr>
        <w:t xml:space="preserve">Cuando el Ayuntamiento de Las Rozas reciba, a través de cualquiera de las posibles vías de entrada, una denuncia referida a vulneraciones en materia de prevención de riesgos laborales incluidas en el presente Protocolo, lo remitirá directamente a la </w:t>
      </w:r>
      <w:r>
        <w:rPr>
          <w:rFonts w:ascii="Bookman Old Style" w:hAnsi="Bookman Old Style"/>
          <w:b/>
          <w:w w:val="105"/>
          <w:sz w:val="20"/>
        </w:rPr>
        <w:t xml:space="preserve">Comisión Permanente de Conflicto/Acoso, (en adelante CPCAL) </w:t>
      </w:r>
      <w:r>
        <w:rPr>
          <w:rFonts w:ascii="Bookman Old Style" w:hAnsi="Bookman Old Style"/>
          <w:w w:val="105"/>
          <w:sz w:val="20"/>
        </w:rPr>
        <w:t>para su tramitación.</w:t>
      </w:r>
    </w:p>
    <w:p w14:paraId="129E46A2" w14:textId="77777777" w:rsidR="001F3E5D" w:rsidRDefault="001F3E5D">
      <w:pPr>
        <w:pStyle w:val="Textoindependiente"/>
        <w:spacing w:before="1"/>
        <w:rPr>
          <w:rFonts w:ascii="Bookman Old Style"/>
        </w:rPr>
      </w:pPr>
    </w:p>
    <w:p w14:paraId="5D0867CD" w14:textId="77777777" w:rsidR="001F3E5D" w:rsidRDefault="00000000">
      <w:pPr>
        <w:pStyle w:val="Textoindependiente"/>
        <w:spacing w:before="1"/>
        <w:ind w:left="145" w:right="141" w:firstLine="710"/>
        <w:jc w:val="both"/>
        <w:rPr>
          <w:rFonts w:ascii="Bookman Old Style" w:hAnsi="Bookman Old Style"/>
        </w:rPr>
      </w:pPr>
      <w:r>
        <w:rPr>
          <w:rFonts w:ascii="Bookman Old Style" w:hAnsi="Bookman Old Style"/>
          <w:w w:val="105"/>
        </w:rPr>
        <w:t xml:space="preserve">En el caso de que la Comisión valore que la denuncia recibida pueda ser integrada en alguna de las </w:t>
      </w:r>
      <w:r>
        <w:rPr>
          <w:rFonts w:ascii="Bookman Old Style" w:hAnsi="Bookman Old Style"/>
          <w:b/>
          <w:w w:val="105"/>
        </w:rPr>
        <w:t>infracciones penales o administrativas graves o muy graves de la LISOS</w:t>
      </w:r>
      <w:r>
        <w:rPr>
          <w:rFonts w:ascii="Bookman Old Style" w:hAnsi="Bookman Old Style"/>
          <w:w w:val="105"/>
        </w:rPr>
        <w:t>, lo deberá poner en conocimiento necesariamente del responsable del SII.</w:t>
      </w:r>
    </w:p>
    <w:p w14:paraId="26831118" w14:textId="77777777" w:rsidR="001F3E5D" w:rsidRDefault="00000000">
      <w:pPr>
        <w:pStyle w:val="Textoindependiente"/>
        <w:spacing w:before="230" w:line="237" w:lineRule="auto"/>
        <w:ind w:left="145" w:right="154" w:firstLine="710"/>
        <w:jc w:val="both"/>
        <w:rPr>
          <w:rFonts w:ascii="Bookman Old Style" w:hAnsi="Bookman Old Style"/>
        </w:rPr>
      </w:pPr>
      <w:r>
        <w:rPr>
          <w:rFonts w:ascii="Bookman Old Style" w:hAnsi="Bookman Old Style"/>
          <w:w w:val="105"/>
        </w:rPr>
        <w:t>Dicha Comisión de intervención será la encargada de realizar la investigación pertinente y emitir resolución, mediante el seguimiento y aplicación del procedimiento de actuación incluidos en el presente Protocolo:</w:t>
      </w:r>
    </w:p>
    <w:p w14:paraId="0D339599" w14:textId="77777777" w:rsidR="001F3E5D" w:rsidRDefault="00000000">
      <w:pPr>
        <w:pStyle w:val="Prrafodelista"/>
        <w:numPr>
          <w:ilvl w:val="1"/>
          <w:numId w:val="32"/>
        </w:numPr>
        <w:tabs>
          <w:tab w:val="left" w:pos="1560"/>
        </w:tabs>
        <w:spacing w:before="233" w:line="234" w:lineRule="exact"/>
        <w:ind w:left="1560" w:right="0" w:hanging="705"/>
        <w:jc w:val="left"/>
        <w:rPr>
          <w:rFonts w:ascii="Bookman Old Style" w:hAnsi="Bookman Old Style"/>
          <w:sz w:val="20"/>
        </w:rPr>
      </w:pPr>
      <w:r>
        <w:rPr>
          <w:rFonts w:ascii="Bookman Old Style" w:hAnsi="Bookman Old Style"/>
          <w:w w:val="105"/>
          <w:sz w:val="20"/>
        </w:rPr>
        <w:t>Intervención</w:t>
      </w:r>
      <w:r>
        <w:rPr>
          <w:rFonts w:ascii="Bookman Old Style" w:hAnsi="Bookman Old Style"/>
          <w:spacing w:val="-4"/>
          <w:w w:val="105"/>
          <w:sz w:val="20"/>
        </w:rPr>
        <w:t xml:space="preserve"> </w:t>
      </w:r>
      <w:r>
        <w:rPr>
          <w:rFonts w:ascii="Bookman Old Style" w:hAnsi="Bookman Old Style"/>
          <w:w w:val="105"/>
          <w:sz w:val="20"/>
        </w:rPr>
        <w:t>frente</w:t>
      </w:r>
      <w:r>
        <w:rPr>
          <w:rFonts w:ascii="Bookman Old Style" w:hAnsi="Bookman Old Style"/>
          <w:spacing w:val="-4"/>
          <w:w w:val="105"/>
          <w:sz w:val="20"/>
        </w:rPr>
        <w:t xml:space="preserve"> </w:t>
      </w:r>
      <w:r>
        <w:rPr>
          <w:rFonts w:ascii="Bookman Old Style" w:hAnsi="Bookman Old Style"/>
          <w:w w:val="105"/>
          <w:sz w:val="20"/>
        </w:rPr>
        <w:t>al</w:t>
      </w:r>
      <w:r>
        <w:rPr>
          <w:rFonts w:ascii="Bookman Old Style" w:hAnsi="Bookman Old Style"/>
          <w:spacing w:val="-5"/>
          <w:w w:val="105"/>
          <w:sz w:val="20"/>
        </w:rPr>
        <w:t xml:space="preserve"> </w:t>
      </w:r>
      <w:r>
        <w:rPr>
          <w:rFonts w:ascii="Bookman Old Style" w:hAnsi="Bookman Old Style"/>
          <w:w w:val="105"/>
          <w:sz w:val="20"/>
        </w:rPr>
        <w:t>Conflicto</w:t>
      </w:r>
      <w:r>
        <w:rPr>
          <w:rFonts w:ascii="Bookman Old Style" w:hAnsi="Bookman Old Style"/>
          <w:spacing w:val="-2"/>
          <w:w w:val="105"/>
          <w:sz w:val="20"/>
        </w:rPr>
        <w:t xml:space="preserve"> Laboral</w:t>
      </w:r>
    </w:p>
    <w:p w14:paraId="0EFEB3D3" w14:textId="77777777" w:rsidR="001F3E5D" w:rsidRDefault="00000000">
      <w:pPr>
        <w:pStyle w:val="Prrafodelista"/>
        <w:numPr>
          <w:ilvl w:val="1"/>
          <w:numId w:val="32"/>
        </w:numPr>
        <w:tabs>
          <w:tab w:val="left" w:pos="1560"/>
        </w:tabs>
        <w:spacing w:line="234" w:lineRule="exact"/>
        <w:ind w:left="1560" w:right="0" w:hanging="705"/>
        <w:jc w:val="left"/>
        <w:rPr>
          <w:rFonts w:ascii="Bookman Old Style" w:hAnsi="Bookman Old Style"/>
          <w:sz w:val="20"/>
        </w:rPr>
      </w:pPr>
      <w:r>
        <w:rPr>
          <w:rFonts w:ascii="Bookman Old Style" w:hAnsi="Bookman Old Style"/>
          <w:w w:val="105"/>
          <w:sz w:val="20"/>
        </w:rPr>
        <w:t>Intervención</w:t>
      </w:r>
      <w:r>
        <w:rPr>
          <w:rFonts w:ascii="Bookman Old Style" w:hAnsi="Bookman Old Style"/>
          <w:spacing w:val="-8"/>
          <w:w w:val="105"/>
          <w:sz w:val="20"/>
        </w:rPr>
        <w:t xml:space="preserve"> </w:t>
      </w:r>
      <w:r>
        <w:rPr>
          <w:rFonts w:ascii="Bookman Old Style" w:hAnsi="Bookman Old Style"/>
          <w:w w:val="105"/>
          <w:sz w:val="20"/>
        </w:rPr>
        <w:t>por</w:t>
      </w:r>
      <w:r>
        <w:rPr>
          <w:rFonts w:ascii="Bookman Old Style" w:hAnsi="Bookman Old Style"/>
          <w:spacing w:val="-7"/>
          <w:w w:val="105"/>
          <w:sz w:val="20"/>
        </w:rPr>
        <w:t xml:space="preserve"> </w:t>
      </w:r>
      <w:r>
        <w:rPr>
          <w:rFonts w:ascii="Bookman Old Style" w:hAnsi="Bookman Old Style"/>
          <w:w w:val="105"/>
          <w:sz w:val="20"/>
        </w:rPr>
        <w:t>Acoso</w:t>
      </w:r>
      <w:r>
        <w:rPr>
          <w:rFonts w:ascii="Bookman Old Style" w:hAnsi="Bookman Old Style"/>
          <w:spacing w:val="-9"/>
          <w:w w:val="105"/>
          <w:sz w:val="20"/>
        </w:rPr>
        <w:t xml:space="preserve"> </w:t>
      </w:r>
      <w:r>
        <w:rPr>
          <w:rFonts w:ascii="Bookman Old Style" w:hAnsi="Bookman Old Style"/>
          <w:w w:val="105"/>
          <w:sz w:val="20"/>
        </w:rPr>
        <w:t>Laboral,</w:t>
      </w:r>
      <w:r>
        <w:rPr>
          <w:rFonts w:ascii="Bookman Old Style" w:hAnsi="Bookman Old Style"/>
          <w:spacing w:val="-9"/>
          <w:w w:val="105"/>
          <w:sz w:val="20"/>
        </w:rPr>
        <w:t xml:space="preserve"> </w:t>
      </w:r>
      <w:r>
        <w:rPr>
          <w:rFonts w:ascii="Bookman Old Style" w:hAnsi="Bookman Old Style"/>
          <w:w w:val="105"/>
          <w:sz w:val="20"/>
        </w:rPr>
        <w:t>Sexual</w:t>
      </w:r>
      <w:r>
        <w:rPr>
          <w:rFonts w:ascii="Bookman Old Style" w:hAnsi="Bookman Old Style"/>
          <w:spacing w:val="-8"/>
          <w:w w:val="105"/>
          <w:sz w:val="20"/>
        </w:rPr>
        <w:t xml:space="preserve"> </w:t>
      </w:r>
      <w:r>
        <w:rPr>
          <w:rFonts w:ascii="Bookman Old Style" w:hAnsi="Bookman Old Style"/>
          <w:w w:val="105"/>
          <w:sz w:val="20"/>
        </w:rPr>
        <w:t>o</w:t>
      </w:r>
      <w:r>
        <w:rPr>
          <w:rFonts w:ascii="Bookman Old Style" w:hAnsi="Bookman Old Style"/>
          <w:spacing w:val="-9"/>
          <w:w w:val="105"/>
          <w:sz w:val="20"/>
        </w:rPr>
        <w:t xml:space="preserve"> </w:t>
      </w:r>
      <w:r>
        <w:rPr>
          <w:rFonts w:ascii="Bookman Old Style" w:hAnsi="Bookman Old Style"/>
          <w:w w:val="105"/>
          <w:sz w:val="20"/>
        </w:rPr>
        <w:t>por</w:t>
      </w:r>
      <w:r>
        <w:rPr>
          <w:rFonts w:ascii="Bookman Old Style" w:hAnsi="Bookman Old Style"/>
          <w:spacing w:val="-7"/>
          <w:w w:val="105"/>
          <w:sz w:val="20"/>
        </w:rPr>
        <w:t xml:space="preserve"> </w:t>
      </w:r>
      <w:r>
        <w:rPr>
          <w:rFonts w:ascii="Bookman Old Style" w:hAnsi="Bookman Old Style"/>
          <w:w w:val="105"/>
          <w:sz w:val="20"/>
        </w:rPr>
        <w:t>Razón</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9"/>
          <w:w w:val="105"/>
          <w:sz w:val="20"/>
        </w:rPr>
        <w:t xml:space="preserve"> </w:t>
      </w:r>
      <w:r>
        <w:rPr>
          <w:rFonts w:ascii="Bookman Old Style" w:hAnsi="Bookman Old Style"/>
          <w:spacing w:val="-4"/>
          <w:w w:val="105"/>
          <w:sz w:val="20"/>
        </w:rPr>
        <w:t>Sexo</w:t>
      </w:r>
    </w:p>
    <w:p w14:paraId="5C4563B1" w14:textId="77777777" w:rsidR="001F3E5D" w:rsidRDefault="00000000">
      <w:pPr>
        <w:pStyle w:val="Prrafodelista"/>
        <w:numPr>
          <w:ilvl w:val="0"/>
          <w:numId w:val="32"/>
        </w:numPr>
        <w:tabs>
          <w:tab w:val="left" w:pos="1233"/>
        </w:tabs>
        <w:spacing w:before="233" w:line="237" w:lineRule="auto"/>
        <w:ind w:right="144" w:firstLine="710"/>
        <w:jc w:val="both"/>
        <w:rPr>
          <w:rFonts w:ascii="Bookman Old Style" w:hAnsi="Bookman Old Style"/>
          <w:sz w:val="20"/>
        </w:rPr>
      </w:pPr>
      <w:r>
        <w:rPr>
          <w:rFonts w:ascii="Bookman Old Style" w:hAnsi="Bookman Old Style"/>
          <w:w w:val="105"/>
          <w:sz w:val="20"/>
        </w:rPr>
        <w:t>Composición: Dicha Comisión Permanente se constituye como órgano colegiado y tendrá una composición bipartita y paritaria, formada por:</w:t>
      </w:r>
    </w:p>
    <w:p w14:paraId="6D0E666C" w14:textId="77777777" w:rsidR="001F3E5D" w:rsidRDefault="00000000">
      <w:pPr>
        <w:pStyle w:val="Textoindependiente"/>
        <w:spacing w:before="232"/>
        <w:ind w:left="145" w:right="147" w:firstLine="710"/>
        <w:jc w:val="both"/>
        <w:rPr>
          <w:rFonts w:ascii="Bookman Old Style" w:hAnsi="Bookman Old Style"/>
        </w:rPr>
      </w:pPr>
      <w:r>
        <w:rPr>
          <w:rFonts w:ascii="Bookman Old Style" w:hAnsi="Bookman Old Style"/>
          <w:w w:val="105"/>
        </w:rPr>
        <w:t>-Tres Técnicos a designar por el Ayuntamiento, entre empleados públicos de Grupo A1</w:t>
      </w:r>
      <w:r>
        <w:rPr>
          <w:rFonts w:ascii="Bookman Old Style" w:hAnsi="Bookman Old Style"/>
          <w:b/>
          <w:w w:val="105"/>
        </w:rPr>
        <w:t>/A2</w:t>
      </w:r>
      <w:r>
        <w:rPr>
          <w:rFonts w:ascii="Bookman Old Style" w:hAnsi="Bookman Old Style"/>
          <w:w w:val="105"/>
        </w:rPr>
        <w:t xml:space="preserve">, uno de los cuales estará adscrito al Departamento de Prevención de Riesgos Laborales, siendo uno de los otros dos técnicos el </w:t>
      </w:r>
      <w:proofErr w:type="gramStart"/>
      <w:r>
        <w:rPr>
          <w:rFonts w:ascii="Bookman Old Style" w:hAnsi="Bookman Old Style"/>
          <w:w w:val="105"/>
        </w:rPr>
        <w:t>Presidente</w:t>
      </w:r>
      <w:proofErr w:type="gramEnd"/>
      <w:r>
        <w:rPr>
          <w:rFonts w:ascii="Bookman Old Style" w:hAnsi="Bookman Old Style"/>
          <w:w w:val="105"/>
        </w:rPr>
        <w:t xml:space="preserve"> de la CPCAL.</w:t>
      </w:r>
    </w:p>
    <w:p w14:paraId="5C7C375E" w14:textId="77777777" w:rsidR="001F3E5D" w:rsidRDefault="00000000">
      <w:pPr>
        <w:pStyle w:val="Textoindependiente"/>
        <w:spacing w:before="229"/>
        <w:ind w:left="145" w:right="147" w:firstLine="710"/>
        <w:jc w:val="both"/>
        <w:rPr>
          <w:rFonts w:ascii="Bookman Old Style" w:hAnsi="Bookman Old Style"/>
        </w:rPr>
      </w:pPr>
      <w:r>
        <w:rPr>
          <w:rFonts w:ascii="Bookman Old Style" w:hAnsi="Bookman Old Style"/>
          <w:w w:val="105"/>
        </w:rPr>
        <w:t xml:space="preserve">- Tres </w:t>
      </w:r>
      <w:proofErr w:type="gramStart"/>
      <w:r>
        <w:rPr>
          <w:rFonts w:ascii="Bookman Old Style" w:hAnsi="Bookman Old Style"/>
          <w:w w:val="105"/>
        </w:rPr>
        <w:t>Delegados</w:t>
      </w:r>
      <w:proofErr w:type="gramEnd"/>
      <w:r>
        <w:rPr>
          <w:rFonts w:ascii="Bookman Old Style" w:hAnsi="Bookman Old Style"/>
          <w:w w:val="105"/>
        </w:rPr>
        <w:t xml:space="preserve"> de Prevención, actuando uno de ellos como Secretario de la </w:t>
      </w:r>
      <w:r>
        <w:rPr>
          <w:rFonts w:ascii="Bookman Old Style" w:hAnsi="Bookman Old Style"/>
          <w:spacing w:val="-2"/>
          <w:w w:val="105"/>
        </w:rPr>
        <w:t>Comisión.</w:t>
      </w:r>
    </w:p>
    <w:p w14:paraId="2464EDFD" w14:textId="77777777" w:rsidR="001F3E5D" w:rsidRDefault="00000000">
      <w:pPr>
        <w:pStyle w:val="Textoindependiente"/>
        <w:spacing w:before="233" w:line="237" w:lineRule="auto"/>
        <w:ind w:left="145" w:right="144" w:firstLine="710"/>
        <w:jc w:val="both"/>
        <w:rPr>
          <w:rFonts w:ascii="Bookman Old Style" w:hAnsi="Bookman Old Style"/>
        </w:rPr>
      </w:pPr>
      <w:r>
        <w:rPr>
          <w:rFonts w:ascii="Bookman Old Style" w:hAnsi="Bookman Old Style"/>
          <w:w w:val="105"/>
        </w:rPr>
        <w:t>Los componentes serán designados por la Junta de Gobierno Local; los tres delegados de prevención serán designados a propuesta de los citados delegados de prevención. Se designarán tantos titulares como suplentes.</w:t>
      </w:r>
    </w:p>
    <w:p w14:paraId="4F0AB869" w14:textId="77777777" w:rsidR="001F3E5D" w:rsidRDefault="00000000">
      <w:pPr>
        <w:spacing w:before="233" w:line="242" w:lineRule="auto"/>
        <w:ind w:left="145" w:right="144" w:firstLine="710"/>
        <w:jc w:val="both"/>
        <w:rPr>
          <w:rFonts w:ascii="Bookman Old Style" w:hAnsi="Bookman Old Style"/>
          <w:sz w:val="20"/>
        </w:rPr>
      </w:pPr>
      <w:r>
        <w:rPr>
          <w:rFonts w:ascii="Bookman Old Style" w:hAnsi="Bookman Old Style"/>
          <w:sz w:val="20"/>
        </w:rPr>
        <w:t>En</w:t>
      </w:r>
      <w:r>
        <w:rPr>
          <w:rFonts w:ascii="Bookman Old Style" w:hAnsi="Bookman Old Style"/>
          <w:spacing w:val="39"/>
          <w:sz w:val="20"/>
        </w:rPr>
        <w:t xml:space="preserve"> </w:t>
      </w:r>
      <w:r>
        <w:rPr>
          <w:rFonts w:ascii="Bookman Old Style" w:hAnsi="Bookman Old Style"/>
          <w:sz w:val="20"/>
        </w:rPr>
        <w:t>cuanto</w:t>
      </w:r>
      <w:r>
        <w:rPr>
          <w:rFonts w:ascii="Bookman Old Style" w:hAnsi="Bookman Old Style"/>
          <w:spacing w:val="40"/>
          <w:sz w:val="20"/>
        </w:rPr>
        <w:t xml:space="preserve"> </w:t>
      </w:r>
      <w:r>
        <w:rPr>
          <w:rFonts w:ascii="Bookman Old Style" w:hAnsi="Bookman Old Style"/>
          <w:sz w:val="20"/>
        </w:rPr>
        <w:t>a</w:t>
      </w:r>
      <w:r>
        <w:rPr>
          <w:rFonts w:ascii="Bookman Old Style" w:hAnsi="Bookman Old Style"/>
          <w:spacing w:val="40"/>
          <w:sz w:val="20"/>
        </w:rPr>
        <w:t xml:space="preserve"> </w:t>
      </w:r>
      <w:r>
        <w:rPr>
          <w:rFonts w:ascii="Bookman Old Style" w:hAnsi="Bookman Old Style"/>
          <w:sz w:val="20"/>
        </w:rPr>
        <w:t>sus</w:t>
      </w:r>
      <w:r>
        <w:rPr>
          <w:rFonts w:ascii="Bookman Old Style" w:hAnsi="Bookman Old Style"/>
          <w:spacing w:val="40"/>
          <w:sz w:val="20"/>
        </w:rPr>
        <w:t xml:space="preserve"> </w:t>
      </w:r>
      <w:r>
        <w:rPr>
          <w:rFonts w:ascii="Bookman Old Style" w:hAnsi="Bookman Old Style"/>
          <w:sz w:val="20"/>
        </w:rPr>
        <w:t>componentes,</w:t>
      </w:r>
      <w:r>
        <w:rPr>
          <w:rFonts w:ascii="Bookman Old Style" w:hAnsi="Bookman Old Style"/>
          <w:spacing w:val="40"/>
          <w:sz w:val="20"/>
        </w:rPr>
        <w:t xml:space="preserve"> </w:t>
      </w:r>
      <w:r>
        <w:rPr>
          <w:rFonts w:ascii="Bookman Old Style" w:hAnsi="Bookman Old Style"/>
          <w:sz w:val="20"/>
        </w:rPr>
        <w:t>en</w:t>
      </w:r>
      <w:r>
        <w:rPr>
          <w:rFonts w:ascii="Bookman Old Style" w:hAnsi="Bookman Old Style"/>
          <w:spacing w:val="40"/>
          <w:sz w:val="20"/>
        </w:rPr>
        <w:t xml:space="preserve"> </w:t>
      </w:r>
      <w:r>
        <w:rPr>
          <w:rFonts w:ascii="Bookman Old Style" w:hAnsi="Bookman Old Style"/>
          <w:sz w:val="20"/>
        </w:rPr>
        <w:t>aplicación</w:t>
      </w:r>
      <w:r>
        <w:rPr>
          <w:rFonts w:ascii="Bookman Old Style" w:hAnsi="Bookman Old Style"/>
          <w:spacing w:val="40"/>
          <w:sz w:val="20"/>
        </w:rPr>
        <w:t xml:space="preserve"> </w:t>
      </w:r>
      <w:r>
        <w:rPr>
          <w:rFonts w:ascii="Bookman Old Style" w:hAnsi="Bookman Old Style"/>
          <w:sz w:val="20"/>
        </w:rPr>
        <w:t>de</w:t>
      </w:r>
      <w:r>
        <w:rPr>
          <w:rFonts w:ascii="Bookman Old Style" w:hAnsi="Bookman Old Style"/>
          <w:spacing w:val="40"/>
          <w:sz w:val="20"/>
        </w:rPr>
        <w:t xml:space="preserve"> </w:t>
      </w:r>
      <w:r>
        <w:rPr>
          <w:rFonts w:ascii="Bookman Old Style" w:hAnsi="Bookman Old Style"/>
          <w:sz w:val="20"/>
        </w:rPr>
        <w:t>la</w:t>
      </w:r>
      <w:r>
        <w:rPr>
          <w:rFonts w:ascii="Bookman Old Style" w:hAnsi="Bookman Old Style"/>
          <w:spacing w:val="40"/>
          <w:sz w:val="20"/>
        </w:rPr>
        <w:t xml:space="preserve"> </w:t>
      </w:r>
      <w:r>
        <w:rPr>
          <w:rFonts w:ascii="Bookman Old Style" w:hAnsi="Bookman Old Style"/>
          <w:sz w:val="20"/>
        </w:rPr>
        <w:t>disposición</w:t>
      </w:r>
      <w:r>
        <w:rPr>
          <w:rFonts w:ascii="Bookman Old Style" w:hAnsi="Bookman Old Style"/>
          <w:spacing w:val="40"/>
          <w:sz w:val="20"/>
        </w:rPr>
        <w:t xml:space="preserve"> </w:t>
      </w:r>
      <w:r>
        <w:rPr>
          <w:rFonts w:ascii="Bookman Old Style" w:hAnsi="Bookman Old Style"/>
          <w:sz w:val="20"/>
        </w:rPr>
        <w:t>adicional</w:t>
      </w:r>
      <w:r>
        <w:rPr>
          <w:rFonts w:ascii="Bookman Old Style" w:hAnsi="Bookman Old Style"/>
          <w:spacing w:val="40"/>
          <w:sz w:val="20"/>
        </w:rPr>
        <w:t xml:space="preserve"> </w:t>
      </w:r>
      <w:r>
        <w:rPr>
          <w:rFonts w:ascii="Bookman Old Style" w:hAnsi="Bookman Old Style"/>
          <w:sz w:val="20"/>
        </w:rPr>
        <w:t xml:space="preserve">primera </w:t>
      </w:r>
      <w:r>
        <w:rPr>
          <w:rFonts w:ascii="Bookman Old Style" w:hAnsi="Bookman Old Style"/>
          <w:w w:val="110"/>
          <w:sz w:val="20"/>
        </w:rPr>
        <w:t>de la Ley 3/2007, que señala que “</w:t>
      </w:r>
      <w:r>
        <w:rPr>
          <w:rFonts w:ascii="Georgia" w:hAnsi="Georgia"/>
          <w:i/>
          <w:w w:val="110"/>
          <w:sz w:val="20"/>
        </w:rPr>
        <w:t>se</w:t>
      </w:r>
      <w:r>
        <w:rPr>
          <w:rFonts w:ascii="Georgia" w:hAnsi="Georgia"/>
          <w:i/>
          <w:spacing w:val="40"/>
          <w:w w:val="110"/>
          <w:sz w:val="20"/>
        </w:rPr>
        <w:t xml:space="preserve"> </w:t>
      </w:r>
      <w:r>
        <w:rPr>
          <w:rFonts w:ascii="Georgia" w:hAnsi="Georgia"/>
          <w:i/>
          <w:w w:val="110"/>
          <w:sz w:val="20"/>
        </w:rPr>
        <w:t>entenderá</w:t>
      </w:r>
      <w:r>
        <w:rPr>
          <w:rFonts w:ascii="Georgia" w:hAnsi="Georgia"/>
          <w:i/>
          <w:spacing w:val="40"/>
          <w:w w:val="110"/>
          <w:sz w:val="20"/>
        </w:rPr>
        <w:t xml:space="preserve"> </w:t>
      </w:r>
      <w:r>
        <w:rPr>
          <w:rFonts w:ascii="Georgia" w:hAnsi="Georgia"/>
          <w:i/>
          <w:w w:val="110"/>
          <w:sz w:val="20"/>
        </w:rPr>
        <w:t>por</w:t>
      </w:r>
      <w:r>
        <w:rPr>
          <w:rFonts w:ascii="Georgia" w:hAnsi="Georgia"/>
          <w:i/>
          <w:spacing w:val="40"/>
          <w:w w:val="110"/>
          <w:sz w:val="20"/>
        </w:rPr>
        <w:t xml:space="preserve"> </w:t>
      </w:r>
      <w:r>
        <w:rPr>
          <w:rFonts w:ascii="Georgia" w:hAnsi="Georgia"/>
          <w:i/>
          <w:w w:val="110"/>
          <w:sz w:val="20"/>
        </w:rPr>
        <w:t>composición</w:t>
      </w:r>
      <w:r>
        <w:rPr>
          <w:rFonts w:ascii="Georgia" w:hAnsi="Georgia"/>
          <w:i/>
          <w:spacing w:val="40"/>
          <w:w w:val="110"/>
          <w:sz w:val="20"/>
        </w:rPr>
        <w:t xml:space="preserve"> </w:t>
      </w:r>
      <w:r>
        <w:rPr>
          <w:rFonts w:ascii="Georgia" w:hAnsi="Georgia"/>
          <w:i/>
          <w:w w:val="110"/>
          <w:sz w:val="20"/>
        </w:rPr>
        <w:t>equilibrada</w:t>
      </w:r>
      <w:r>
        <w:rPr>
          <w:rFonts w:ascii="Georgia" w:hAnsi="Georgia"/>
          <w:i/>
          <w:spacing w:val="40"/>
          <w:w w:val="110"/>
          <w:sz w:val="20"/>
        </w:rPr>
        <w:t xml:space="preserve"> </w:t>
      </w:r>
      <w:r>
        <w:rPr>
          <w:rFonts w:ascii="Georgia" w:hAnsi="Georgia"/>
          <w:i/>
          <w:w w:val="110"/>
          <w:sz w:val="20"/>
        </w:rPr>
        <w:t>la presencia</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mujeres</w:t>
      </w:r>
      <w:r>
        <w:rPr>
          <w:rFonts w:ascii="Georgia" w:hAnsi="Georgia"/>
          <w:i/>
          <w:spacing w:val="40"/>
          <w:w w:val="110"/>
          <w:sz w:val="20"/>
        </w:rPr>
        <w:t xml:space="preserve"> </w:t>
      </w:r>
      <w:r>
        <w:rPr>
          <w:rFonts w:ascii="Georgia" w:hAnsi="Georgia"/>
          <w:i/>
          <w:w w:val="110"/>
          <w:sz w:val="20"/>
        </w:rPr>
        <w:t>y</w:t>
      </w:r>
      <w:r>
        <w:rPr>
          <w:rFonts w:ascii="Georgia" w:hAnsi="Georgia"/>
          <w:i/>
          <w:spacing w:val="40"/>
          <w:w w:val="110"/>
          <w:sz w:val="20"/>
        </w:rPr>
        <w:t xml:space="preserve"> </w:t>
      </w:r>
      <w:r>
        <w:rPr>
          <w:rFonts w:ascii="Georgia" w:hAnsi="Georgia"/>
          <w:i/>
          <w:w w:val="110"/>
          <w:sz w:val="20"/>
        </w:rPr>
        <w:t>hombres</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forma</w:t>
      </w:r>
      <w:r>
        <w:rPr>
          <w:rFonts w:ascii="Georgia" w:hAnsi="Georgia"/>
          <w:i/>
          <w:spacing w:val="40"/>
          <w:w w:val="110"/>
          <w:sz w:val="20"/>
        </w:rPr>
        <w:t xml:space="preserve"> </w:t>
      </w:r>
      <w:r>
        <w:rPr>
          <w:rFonts w:ascii="Georgia" w:hAnsi="Georgia"/>
          <w:i/>
          <w:w w:val="110"/>
          <w:sz w:val="20"/>
        </w:rPr>
        <w:t>que,</w:t>
      </w:r>
      <w:r>
        <w:rPr>
          <w:rFonts w:ascii="Georgia" w:hAnsi="Georgia"/>
          <w:i/>
          <w:spacing w:val="40"/>
          <w:w w:val="110"/>
          <w:sz w:val="20"/>
        </w:rPr>
        <w:t xml:space="preserve"> </w:t>
      </w:r>
      <w:r>
        <w:rPr>
          <w:rFonts w:ascii="Georgia" w:hAnsi="Georgia"/>
          <w:i/>
          <w:w w:val="110"/>
          <w:sz w:val="20"/>
        </w:rPr>
        <w:t>en</w:t>
      </w:r>
      <w:r>
        <w:rPr>
          <w:rFonts w:ascii="Georgia" w:hAnsi="Georgia"/>
          <w:i/>
          <w:spacing w:val="40"/>
          <w:w w:val="110"/>
          <w:sz w:val="20"/>
        </w:rPr>
        <w:t xml:space="preserve"> </w:t>
      </w:r>
      <w:r>
        <w:rPr>
          <w:rFonts w:ascii="Georgia" w:hAnsi="Georgia"/>
          <w:i/>
          <w:w w:val="110"/>
          <w:sz w:val="20"/>
        </w:rPr>
        <w:t>el</w:t>
      </w:r>
      <w:r>
        <w:rPr>
          <w:rFonts w:ascii="Georgia" w:hAnsi="Georgia"/>
          <w:i/>
          <w:spacing w:val="40"/>
          <w:w w:val="110"/>
          <w:sz w:val="20"/>
        </w:rPr>
        <w:t xml:space="preserve"> </w:t>
      </w:r>
      <w:r>
        <w:rPr>
          <w:rFonts w:ascii="Georgia" w:hAnsi="Georgia"/>
          <w:i/>
          <w:w w:val="110"/>
          <w:sz w:val="20"/>
        </w:rPr>
        <w:t>conjunto</w:t>
      </w:r>
      <w:r>
        <w:rPr>
          <w:rFonts w:ascii="Georgia" w:hAnsi="Georgia"/>
          <w:i/>
          <w:spacing w:val="40"/>
          <w:w w:val="110"/>
          <w:sz w:val="20"/>
        </w:rPr>
        <w:t xml:space="preserve"> </w:t>
      </w:r>
      <w:r>
        <w:rPr>
          <w:rFonts w:ascii="Georgia" w:hAnsi="Georgia"/>
          <w:i/>
          <w:w w:val="110"/>
          <w:sz w:val="20"/>
        </w:rPr>
        <w:t>a</w:t>
      </w:r>
      <w:r>
        <w:rPr>
          <w:rFonts w:ascii="Georgia" w:hAnsi="Georgia"/>
          <w:i/>
          <w:spacing w:val="40"/>
          <w:w w:val="110"/>
          <w:sz w:val="20"/>
        </w:rPr>
        <w:t xml:space="preserve"> </w:t>
      </w:r>
      <w:r>
        <w:rPr>
          <w:rFonts w:ascii="Georgia" w:hAnsi="Georgia"/>
          <w:i/>
          <w:w w:val="110"/>
          <w:sz w:val="20"/>
        </w:rPr>
        <w:t>que</w:t>
      </w:r>
      <w:r>
        <w:rPr>
          <w:rFonts w:ascii="Georgia" w:hAnsi="Georgia"/>
          <w:i/>
          <w:spacing w:val="40"/>
          <w:w w:val="110"/>
          <w:sz w:val="20"/>
        </w:rPr>
        <w:t xml:space="preserve"> </w:t>
      </w:r>
      <w:r>
        <w:rPr>
          <w:rFonts w:ascii="Georgia" w:hAnsi="Georgia"/>
          <w:i/>
          <w:w w:val="110"/>
          <w:sz w:val="20"/>
        </w:rPr>
        <w:t>se</w:t>
      </w:r>
      <w:r>
        <w:rPr>
          <w:rFonts w:ascii="Georgia" w:hAnsi="Georgia"/>
          <w:i/>
          <w:spacing w:val="40"/>
          <w:w w:val="110"/>
          <w:sz w:val="20"/>
        </w:rPr>
        <w:t xml:space="preserve"> </w:t>
      </w:r>
      <w:r>
        <w:rPr>
          <w:rFonts w:ascii="Georgia" w:hAnsi="Georgia"/>
          <w:i/>
          <w:w w:val="110"/>
          <w:sz w:val="20"/>
        </w:rPr>
        <w:t>refiera,</w:t>
      </w:r>
      <w:r>
        <w:rPr>
          <w:rFonts w:ascii="Georgia" w:hAnsi="Georgia"/>
          <w:i/>
          <w:spacing w:val="40"/>
          <w:w w:val="110"/>
          <w:sz w:val="20"/>
        </w:rPr>
        <w:t xml:space="preserve"> </w:t>
      </w:r>
      <w:r>
        <w:rPr>
          <w:rFonts w:ascii="Georgia" w:hAnsi="Georgia"/>
          <w:i/>
          <w:w w:val="110"/>
          <w:sz w:val="20"/>
        </w:rPr>
        <w:t>las personas de cada sexo no superen el sesenta por ciento ni sean menos del cuarenta por ciento</w:t>
      </w:r>
      <w:r>
        <w:rPr>
          <w:rFonts w:ascii="Bookman Old Style" w:hAnsi="Bookman Old Style"/>
          <w:w w:val="110"/>
          <w:sz w:val="20"/>
        </w:rPr>
        <w:t>”,</w:t>
      </w:r>
      <w:r>
        <w:rPr>
          <w:rFonts w:ascii="Bookman Old Style" w:hAnsi="Bookman Old Style"/>
          <w:spacing w:val="-18"/>
          <w:w w:val="110"/>
          <w:sz w:val="20"/>
        </w:rPr>
        <w:t xml:space="preserve"> </w:t>
      </w:r>
      <w:r>
        <w:rPr>
          <w:rFonts w:ascii="Bookman Old Style" w:hAnsi="Bookman Old Style"/>
          <w:w w:val="110"/>
          <w:sz w:val="20"/>
        </w:rPr>
        <w:t>es</w:t>
      </w:r>
      <w:r>
        <w:rPr>
          <w:rFonts w:ascii="Bookman Old Style" w:hAnsi="Bookman Old Style"/>
          <w:spacing w:val="-18"/>
          <w:w w:val="110"/>
          <w:sz w:val="20"/>
        </w:rPr>
        <w:t xml:space="preserve"> </w:t>
      </w:r>
      <w:r>
        <w:rPr>
          <w:rFonts w:ascii="Bookman Old Style" w:hAnsi="Bookman Old Style"/>
          <w:w w:val="110"/>
          <w:sz w:val="20"/>
        </w:rPr>
        <w:t>conveniente</w:t>
      </w:r>
      <w:r>
        <w:rPr>
          <w:rFonts w:ascii="Bookman Old Style" w:hAnsi="Bookman Old Style"/>
          <w:spacing w:val="-17"/>
          <w:w w:val="110"/>
          <w:sz w:val="20"/>
        </w:rPr>
        <w:t xml:space="preserve"> </w:t>
      </w:r>
      <w:r>
        <w:rPr>
          <w:rFonts w:ascii="Bookman Old Style" w:hAnsi="Bookman Old Style"/>
          <w:w w:val="110"/>
          <w:sz w:val="20"/>
        </w:rPr>
        <w:t>que</w:t>
      </w:r>
      <w:r>
        <w:rPr>
          <w:rFonts w:ascii="Bookman Old Style" w:hAnsi="Bookman Old Style"/>
          <w:spacing w:val="-18"/>
          <w:w w:val="110"/>
          <w:sz w:val="20"/>
        </w:rPr>
        <w:t xml:space="preserve"> </w:t>
      </w:r>
      <w:r>
        <w:rPr>
          <w:rFonts w:ascii="Bookman Old Style" w:hAnsi="Bookman Old Style"/>
          <w:w w:val="110"/>
          <w:sz w:val="20"/>
        </w:rPr>
        <w:t>la</w:t>
      </w:r>
      <w:r>
        <w:rPr>
          <w:rFonts w:ascii="Bookman Old Style" w:hAnsi="Bookman Old Style"/>
          <w:spacing w:val="-17"/>
          <w:w w:val="110"/>
          <w:sz w:val="20"/>
        </w:rPr>
        <w:t xml:space="preserve"> </w:t>
      </w:r>
      <w:r>
        <w:rPr>
          <w:rFonts w:ascii="Bookman Old Style" w:hAnsi="Bookman Old Style"/>
          <w:w w:val="110"/>
          <w:sz w:val="20"/>
        </w:rPr>
        <w:t>misma</w:t>
      </w:r>
      <w:r>
        <w:rPr>
          <w:rFonts w:ascii="Bookman Old Style" w:hAnsi="Bookman Old Style"/>
          <w:spacing w:val="-18"/>
          <w:w w:val="110"/>
          <w:sz w:val="20"/>
        </w:rPr>
        <w:t xml:space="preserve"> </w:t>
      </w:r>
      <w:r>
        <w:rPr>
          <w:rFonts w:ascii="Bookman Old Style" w:hAnsi="Bookman Old Style"/>
          <w:w w:val="110"/>
          <w:sz w:val="20"/>
        </w:rPr>
        <w:t>guarde</w:t>
      </w:r>
      <w:r>
        <w:rPr>
          <w:rFonts w:ascii="Bookman Old Style" w:hAnsi="Bookman Old Style"/>
          <w:spacing w:val="-18"/>
          <w:w w:val="110"/>
          <w:sz w:val="20"/>
        </w:rPr>
        <w:t xml:space="preserve"> </w:t>
      </w:r>
      <w:r>
        <w:rPr>
          <w:rFonts w:ascii="Bookman Old Style" w:hAnsi="Bookman Old Style"/>
          <w:w w:val="110"/>
          <w:sz w:val="20"/>
        </w:rPr>
        <w:t>la</w:t>
      </w:r>
      <w:r>
        <w:rPr>
          <w:rFonts w:ascii="Bookman Old Style" w:hAnsi="Bookman Old Style"/>
          <w:spacing w:val="-17"/>
          <w:w w:val="110"/>
          <w:sz w:val="20"/>
        </w:rPr>
        <w:t xml:space="preserve"> </w:t>
      </w:r>
      <w:r>
        <w:rPr>
          <w:rFonts w:ascii="Bookman Old Style" w:hAnsi="Bookman Old Style"/>
          <w:w w:val="110"/>
          <w:sz w:val="20"/>
        </w:rPr>
        <w:t>citada</w:t>
      </w:r>
      <w:r>
        <w:rPr>
          <w:rFonts w:ascii="Bookman Old Style" w:hAnsi="Bookman Old Style"/>
          <w:spacing w:val="-18"/>
          <w:w w:val="110"/>
          <w:sz w:val="20"/>
        </w:rPr>
        <w:t xml:space="preserve"> </w:t>
      </w:r>
      <w:r>
        <w:rPr>
          <w:rFonts w:ascii="Bookman Old Style" w:hAnsi="Bookman Old Style"/>
          <w:w w:val="110"/>
          <w:sz w:val="20"/>
        </w:rPr>
        <w:t>proporción.</w:t>
      </w:r>
    </w:p>
    <w:p w14:paraId="69516225" w14:textId="77777777" w:rsidR="001F3E5D" w:rsidRDefault="00000000">
      <w:pPr>
        <w:pStyle w:val="Textoindependiente"/>
        <w:spacing w:before="231" w:line="237" w:lineRule="auto"/>
        <w:ind w:left="145" w:right="139" w:firstLine="710"/>
        <w:jc w:val="both"/>
        <w:rPr>
          <w:rFonts w:ascii="Bookman Old Style" w:hAnsi="Bookman Old Style"/>
        </w:rPr>
      </w:pPr>
      <w:r>
        <w:rPr>
          <w:rFonts w:ascii="Bookman Old Style" w:hAnsi="Bookman Old Style"/>
          <w:w w:val="105"/>
        </w:rPr>
        <w:t xml:space="preserve">Para que exista quórum en las reuniones mantenidas por la Comisión deberá estar presente al menos, un miembro de cada uno de los dos estamentos. En caso de empate, la persona que actúa como </w:t>
      </w:r>
      <w:proofErr w:type="gramStart"/>
      <w:r>
        <w:rPr>
          <w:rFonts w:ascii="Bookman Old Style" w:hAnsi="Bookman Old Style"/>
          <w:w w:val="105"/>
        </w:rPr>
        <w:t>Presidente</w:t>
      </w:r>
      <w:proofErr w:type="gramEnd"/>
      <w:r>
        <w:rPr>
          <w:rFonts w:ascii="Bookman Old Style" w:hAnsi="Bookman Old Style"/>
          <w:w w:val="105"/>
        </w:rPr>
        <w:t xml:space="preserve"> tiene voto de calidad.</w:t>
      </w:r>
    </w:p>
    <w:p w14:paraId="722F02A6" w14:textId="77777777" w:rsidR="001F3E5D" w:rsidRDefault="001F3E5D">
      <w:pPr>
        <w:pStyle w:val="Textoindependiente"/>
        <w:rPr>
          <w:rFonts w:ascii="Bookman Old Style"/>
        </w:rPr>
      </w:pPr>
    </w:p>
    <w:p w14:paraId="10859903" w14:textId="77777777" w:rsidR="001F3E5D" w:rsidRDefault="00000000">
      <w:pPr>
        <w:pStyle w:val="Textoindependiente"/>
        <w:spacing w:line="237" w:lineRule="auto"/>
        <w:ind w:left="145" w:right="145" w:firstLine="710"/>
        <w:jc w:val="both"/>
        <w:rPr>
          <w:rFonts w:ascii="Bookman Old Style" w:hAnsi="Bookman Old Style"/>
        </w:rPr>
      </w:pPr>
      <w:r>
        <w:rPr>
          <w:rFonts w:ascii="Bookman Old Style" w:hAnsi="Bookman Old Style"/>
          <w:w w:val="105"/>
        </w:rPr>
        <w:t>Deberá quedar registro documental de la creación y constitución de las distintas Comisiones mediante el modelo de acta de constitución recogido en los Anexos III y IV de este Protocolo.</w:t>
      </w:r>
    </w:p>
    <w:p w14:paraId="704BC18F"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254D7101" w14:textId="061E2D10"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03744" behindDoc="0" locked="0" layoutInCell="1" allowOverlap="1" wp14:anchorId="0C36B26B" wp14:editId="296769A5">
                <wp:simplePos x="0" y="0"/>
                <wp:positionH relativeFrom="page">
                  <wp:posOffset>6807090</wp:posOffset>
                </wp:positionH>
                <wp:positionV relativeFrom="page">
                  <wp:posOffset>2818857</wp:posOffset>
                </wp:positionV>
                <wp:extent cx="419734" cy="318706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7F623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E7B62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C36B26B" id="Textbox 414" o:spid="_x0000_s1232" type="#_x0000_t202" style="position:absolute;left:0;text-align:left;margin-left:536pt;margin-top:221.95pt;width:33.05pt;height:250.95pt;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gw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i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rFsg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97F623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E7B62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26F4F620"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1E92FD66"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080FE862"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65529F29" w14:textId="77777777" w:rsidR="001F3E5D" w:rsidRDefault="001F3E5D">
      <w:pPr>
        <w:pStyle w:val="Textoindependiente"/>
        <w:spacing w:before="70"/>
        <w:rPr>
          <w:rFonts w:ascii="Segoe UI Symbol"/>
          <w:sz w:val="16"/>
        </w:rPr>
      </w:pPr>
    </w:p>
    <w:p w14:paraId="2DB0E480" w14:textId="77777777" w:rsidR="001F3E5D" w:rsidRDefault="00000000">
      <w:pPr>
        <w:pStyle w:val="Textoindependiente"/>
        <w:spacing w:line="237" w:lineRule="auto"/>
        <w:ind w:left="145" w:right="150" w:firstLine="710"/>
        <w:jc w:val="both"/>
        <w:rPr>
          <w:rFonts w:ascii="Bookman Old Style" w:hAnsi="Bookman Old Style"/>
        </w:rPr>
      </w:pPr>
      <w:r>
        <w:rPr>
          <w:rFonts w:ascii="Bookman Old Style" w:hAnsi="Bookman Old Style"/>
          <w:w w:val="105"/>
        </w:rPr>
        <w:t xml:space="preserve">En el acto de constitución deberá figurar también los suplentes de cada una de las dos partes integrantes de la Comisión correspondiente, por si concurren en ellas los supuestos de abstención o recusación definidos en la norma de referencia, o por el ejercicio de cualesquiera de los derechos reconocidos a los empleados públicos, legal o </w:t>
      </w:r>
      <w:r>
        <w:rPr>
          <w:rFonts w:ascii="Bookman Old Style" w:hAnsi="Bookman Old Style"/>
          <w:spacing w:val="-2"/>
          <w:w w:val="105"/>
        </w:rPr>
        <w:t>convencionalmente.</w:t>
      </w:r>
    </w:p>
    <w:p w14:paraId="763ADEF5" w14:textId="77777777" w:rsidR="001F3E5D" w:rsidRDefault="001F3E5D">
      <w:pPr>
        <w:pStyle w:val="Textoindependiente"/>
        <w:spacing w:before="1"/>
        <w:rPr>
          <w:rFonts w:ascii="Bookman Old Style"/>
        </w:rPr>
      </w:pPr>
    </w:p>
    <w:p w14:paraId="4B8862C0" w14:textId="77777777" w:rsidR="001F3E5D" w:rsidRDefault="00000000">
      <w:pPr>
        <w:pStyle w:val="Textoindependiente"/>
        <w:spacing w:line="237" w:lineRule="auto"/>
        <w:ind w:left="145" w:right="140" w:firstLine="710"/>
        <w:jc w:val="both"/>
        <w:rPr>
          <w:rFonts w:ascii="Bookman Old Style" w:hAnsi="Bookman Old Style"/>
        </w:rPr>
      </w:pPr>
      <w:r>
        <w:rPr>
          <w:rFonts w:ascii="Bookman Old Style" w:hAnsi="Bookman Old Style"/>
          <w:w w:val="105"/>
        </w:rPr>
        <w:t>En los supuestos de acoso sexual o por razón de sexo, la persona afectada podrá solicitar exponer la situación a una persona de la CPCAL del mismo sexo y deberá colaborar como asesor de la CPCAL, un técnico adscrito a la concejalía que tenga atribuida la competencia en materia de servicios sociales o un miembro de la Comisión que tenga atribuidas las competencias en materia de igualdad. Independientemente de ello,</w:t>
      </w:r>
      <w:r>
        <w:rPr>
          <w:rFonts w:ascii="Bookman Old Style" w:hAnsi="Bookman Old Style"/>
          <w:spacing w:val="-2"/>
          <w:w w:val="105"/>
        </w:rPr>
        <w:t xml:space="preserve"> </w:t>
      </w:r>
      <w:r>
        <w:rPr>
          <w:rFonts w:ascii="Bookman Old Style" w:hAnsi="Bookman Old Style"/>
          <w:w w:val="105"/>
        </w:rPr>
        <w:t>los</w:t>
      </w:r>
      <w:r>
        <w:rPr>
          <w:rFonts w:ascii="Bookman Old Style" w:hAnsi="Bookman Old Style"/>
          <w:spacing w:val="-3"/>
          <w:w w:val="105"/>
        </w:rPr>
        <w:t xml:space="preserve"> </w:t>
      </w:r>
      <w:r>
        <w:rPr>
          <w:rFonts w:ascii="Bookman Old Style" w:hAnsi="Bookman Old Style"/>
          <w:w w:val="105"/>
        </w:rPr>
        <w:t>integrantes</w:t>
      </w:r>
      <w:r>
        <w:rPr>
          <w:rFonts w:ascii="Bookman Old Style" w:hAnsi="Bookman Old Style"/>
          <w:spacing w:val="-1"/>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la</w:t>
      </w:r>
      <w:r>
        <w:rPr>
          <w:rFonts w:ascii="Bookman Old Style" w:hAnsi="Bookman Old Style"/>
          <w:spacing w:val="-2"/>
          <w:w w:val="105"/>
        </w:rPr>
        <w:t xml:space="preserve"> </w:t>
      </w:r>
      <w:r>
        <w:rPr>
          <w:rFonts w:ascii="Bookman Old Style" w:hAnsi="Bookman Old Style"/>
          <w:w w:val="105"/>
        </w:rPr>
        <w:t>CPCAL</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1"/>
          <w:w w:val="105"/>
        </w:rPr>
        <w:t xml:space="preserve"> </w:t>
      </w:r>
      <w:r>
        <w:rPr>
          <w:rFonts w:ascii="Bookman Old Style" w:hAnsi="Bookman Old Style"/>
          <w:w w:val="105"/>
        </w:rPr>
        <w:t>investiguen</w:t>
      </w:r>
      <w:r>
        <w:rPr>
          <w:rFonts w:ascii="Bookman Old Style" w:hAnsi="Bookman Old Style"/>
          <w:spacing w:val="-2"/>
          <w:w w:val="105"/>
        </w:rPr>
        <w:t xml:space="preserve"> </w:t>
      </w:r>
      <w:r>
        <w:rPr>
          <w:rFonts w:ascii="Bookman Old Style" w:hAnsi="Bookman Old Style"/>
          <w:w w:val="105"/>
        </w:rPr>
        <w:t>casos</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denuncias</w:t>
      </w:r>
      <w:r>
        <w:rPr>
          <w:rFonts w:ascii="Bookman Old Style" w:hAnsi="Bookman Old Style"/>
          <w:spacing w:val="-1"/>
          <w:w w:val="105"/>
        </w:rPr>
        <w:t xml:space="preserve"> </w:t>
      </w:r>
      <w:r>
        <w:rPr>
          <w:rFonts w:ascii="Bookman Old Style" w:hAnsi="Bookman Old Style"/>
          <w:w w:val="105"/>
        </w:rPr>
        <w:t>por</w:t>
      </w:r>
      <w:r>
        <w:rPr>
          <w:rFonts w:ascii="Bookman Old Style" w:hAnsi="Bookman Old Style"/>
          <w:spacing w:val="-2"/>
          <w:w w:val="105"/>
        </w:rPr>
        <w:t xml:space="preserve"> </w:t>
      </w:r>
      <w:r>
        <w:rPr>
          <w:rFonts w:ascii="Bookman Old Style" w:hAnsi="Bookman Old Style"/>
          <w:w w:val="105"/>
        </w:rPr>
        <w:t>acoso</w:t>
      </w:r>
      <w:r>
        <w:rPr>
          <w:rFonts w:ascii="Bookman Old Style" w:hAnsi="Bookman Old Style"/>
          <w:spacing w:val="-1"/>
          <w:w w:val="105"/>
        </w:rPr>
        <w:t xml:space="preserve"> </w:t>
      </w:r>
      <w:r>
        <w:rPr>
          <w:rFonts w:ascii="Bookman Old Style" w:hAnsi="Bookman Old Style"/>
          <w:w w:val="105"/>
        </w:rPr>
        <w:t>sexual</w:t>
      </w:r>
      <w:r>
        <w:rPr>
          <w:rFonts w:ascii="Bookman Old Style" w:hAnsi="Bookman Old Style"/>
          <w:spacing w:val="-1"/>
          <w:w w:val="105"/>
        </w:rPr>
        <w:t xml:space="preserve"> </w:t>
      </w:r>
      <w:r>
        <w:rPr>
          <w:rFonts w:ascii="Bookman Old Style" w:hAnsi="Bookman Old Style"/>
          <w:w w:val="105"/>
        </w:rPr>
        <w:t xml:space="preserve">o por razón de sexo, deberán contar previamente con una formación específica en la </w:t>
      </w:r>
      <w:r>
        <w:rPr>
          <w:rFonts w:ascii="Bookman Old Style" w:hAnsi="Bookman Old Style"/>
          <w:spacing w:val="-2"/>
          <w:w w:val="105"/>
        </w:rPr>
        <w:t>materia.</w:t>
      </w:r>
    </w:p>
    <w:p w14:paraId="4A41426E" w14:textId="77777777" w:rsidR="001F3E5D" w:rsidRDefault="001F3E5D">
      <w:pPr>
        <w:pStyle w:val="Textoindependiente"/>
        <w:spacing w:before="4"/>
        <w:rPr>
          <w:rFonts w:ascii="Bookman Old Style"/>
        </w:rPr>
      </w:pPr>
    </w:p>
    <w:p w14:paraId="449E5844"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De las variaciones producidas en la composición de las Comisiones de Intervención se informará al Comité de Seguridad y Salud en la primera reunión que se produzca tras los cambios efectuados.</w:t>
      </w:r>
    </w:p>
    <w:p w14:paraId="09AD0E89" w14:textId="77777777" w:rsidR="001F3E5D" w:rsidRDefault="001F3E5D">
      <w:pPr>
        <w:pStyle w:val="Textoindependiente"/>
        <w:rPr>
          <w:rFonts w:ascii="Bookman Old Style"/>
        </w:rPr>
      </w:pPr>
    </w:p>
    <w:p w14:paraId="4F134B7A" w14:textId="77777777" w:rsidR="001F3E5D" w:rsidRDefault="00000000">
      <w:pPr>
        <w:pStyle w:val="Textoindependiente"/>
        <w:ind w:left="145" w:right="143" w:firstLine="710"/>
        <w:jc w:val="both"/>
        <w:rPr>
          <w:rFonts w:ascii="Bookman Old Style" w:hAnsi="Bookman Old Style"/>
          <w:b/>
        </w:rPr>
      </w:pPr>
      <w:r>
        <w:rPr>
          <w:rFonts w:ascii="Bookman Old Style" w:hAnsi="Bookman Old Style"/>
          <w:b/>
          <w:w w:val="110"/>
        </w:rPr>
        <w:t>ARTÍCULO 10.- REGULACIÓN DEL FUNCIONAMIENTO DE LAS COMISIONES DE INTERVENCIÓN.</w:t>
      </w:r>
    </w:p>
    <w:p w14:paraId="32435985" w14:textId="77777777" w:rsidR="001F3E5D" w:rsidRDefault="00000000">
      <w:pPr>
        <w:pStyle w:val="Prrafodelista"/>
        <w:numPr>
          <w:ilvl w:val="0"/>
          <w:numId w:val="31"/>
        </w:numPr>
        <w:tabs>
          <w:tab w:val="left" w:pos="1560"/>
        </w:tabs>
        <w:spacing w:before="231"/>
        <w:ind w:left="1560" w:right="0" w:hanging="705"/>
        <w:rPr>
          <w:rFonts w:ascii="Bookman Old Style" w:hAnsi="Bookman Old Style"/>
          <w:sz w:val="20"/>
        </w:rPr>
      </w:pPr>
      <w:r>
        <w:rPr>
          <w:rFonts w:ascii="Bookman Old Style" w:hAnsi="Bookman Old Style"/>
          <w:w w:val="105"/>
          <w:sz w:val="20"/>
        </w:rPr>
        <w:t>El</w:t>
      </w:r>
      <w:r>
        <w:rPr>
          <w:rFonts w:ascii="Bookman Old Style" w:hAnsi="Bookman Old Style"/>
          <w:spacing w:val="-11"/>
          <w:w w:val="105"/>
          <w:sz w:val="20"/>
        </w:rPr>
        <w:t xml:space="preserve"> </w:t>
      </w:r>
      <w:r>
        <w:rPr>
          <w:rFonts w:ascii="Bookman Old Style" w:hAnsi="Bookman Old Style"/>
          <w:w w:val="105"/>
          <w:sz w:val="20"/>
        </w:rPr>
        <w:t>Régimen</w:t>
      </w:r>
      <w:r>
        <w:rPr>
          <w:rFonts w:ascii="Bookman Old Style" w:hAnsi="Bookman Old Style"/>
          <w:spacing w:val="-9"/>
          <w:w w:val="105"/>
          <w:sz w:val="20"/>
        </w:rPr>
        <w:t xml:space="preserve"> </w:t>
      </w:r>
      <w:r>
        <w:rPr>
          <w:rFonts w:ascii="Bookman Old Style" w:hAnsi="Bookman Old Style"/>
          <w:w w:val="105"/>
          <w:sz w:val="20"/>
        </w:rPr>
        <w:t>de</w:t>
      </w:r>
      <w:r>
        <w:rPr>
          <w:rFonts w:ascii="Bookman Old Style" w:hAnsi="Bookman Old Style"/>
          <w:spacing w:val="-10"/>
          <w:w w:val="105"/>
          <w:sz w:val="20"/>
        </w:rPr>
        <w:t xml:space="preserve"> </w:t>
      </w:r>
      <w:r>
        <w:rPr>
          <w:rFonts w:ascii="Bookman Old Style" w:hAnsi="Bookman Old Style"/>
          <w:w w:val="105"/>
          <w:sz w:val="20"/>
        </w:rPr>
        <w:t>funcionamiento</w:t>
      </w:r>
      <w:r>
        <w:rPr>
          <w:rFonts w:ascii="Bookman Old Style" w:hAnsi="Bookman Old Style"/>
          <w:spacing w:val="-8"/>
          <w:w w:val="105"/>
          <w:sz w:val="20"/>
        </w:rPr>
        <w:t xml:space="preserve"> </w:t>
      </w:r>
      <w:r>
        <w:rPr>
          <w:rFonts w:ascii="Bookman Old Style" w:hAnsi="Bookman Old Style"/>
          <w:w w:val="105"/>
          <w:sz w:val="20"/>
        </w:rPr>
        <w:t>de</w:t>
      </w:r>
      <w:r>
        <w:rPr>
          <w:rFonts w:ascii="Bookman Old Style" w:hAnsi="Bookman Old Style"/>
          <w:spacing w:val="-10"/>
          <w:w w:val="105"/>
          <w:sz w:val="20"/>
        </w:rPr>
        <w:t xml:space="preserve"> </w:t>
      </w:r>
      <w:r>
        <w:rPr>
          <w:rFonts w:ascii="Bookman Old Style" w:hAnsi="Bookman Old Style"/>
          <w:w w:val="105"/>
          <w:sz w:val="20"/>
        </w:rPr>
        <w:t>las</w:t>
      </w:r>
      <w:r>
        <w:rPr>
          <w:rFonts w:ascii="Bookman Old Style" w:hAnsi="Bookman Old Style"/>
          <w:spacing w:val="-11"/>
          <w:w w:val="105"/>
          <w:sz w:val="20"/>
        </w:rPr>
        <w:t xml:space="preserve"> </w:t>
      </w:r>
      <w:r>
        <w:rPr>
          <w:rFonts w:ascii="Bookman Old Style" w:hAnsi="Bookman Old Style"/>
          <w:w w:val="105"/>
          <w:sz w:val="20"/>
        </w:rPr>
        <w:t>Comisiones</w:t>
      </w:r>
      <w:r>
        <w:rPr>
          <w:rFonts w:ascii="Bookman Old Style" w:hAnsi="Bookman Old Style"/>
          <w:spacing w:val="-8"/>
          <w:w w:val="105"/>
          <w:sz w:val="20"/>
        </w:rPr>
        <w:t xml:space="preserve"> </w:t>
      </w:r>
      <w:r>
        <w:rPr>
          <w:rFonts w:ascii="Bookman Old Style" w:hAnsi="Bookman Old Style"/>
          <w:w w:val="105"/>
          <w:sz w:val="20"/>
        </w:rPr>
        <w:t>se</w:t>
      </w:r>
      <w:r>
        <w:rPr>
          <w:rFonts w:ascii="Bookman Old Style" w:hAnsi="Bookman Old Style"/>
          <w:spacing w:val="-8"/>
          <w:w w:val="105"/>
          <w:sz w:val="20"/>
        </w:rPr>
        <w:t xml:space="preserve"> </w:t>
      </w:r>
      <w:r>
        <w:rPr>
          <w:rFonts w:ascii="Bookman Old Style" w:hAnsi="Bookman Old Style"/>
          <w:w w:val="105"/>
          <w:sz w:val="20"/>
        </w:rPr>
        <w:t>regirá</w:t>
      </w:r>
      <w:r>
        <w:rPr>
          <w:rFonts w:ascii="Bookman Old Style" w:hAnsi="Bookman Old Style"/>
          <w:spacing w:val="-9"/>
          <w:w w:val="105"/>
          <w:sz w:val="20"/>
        </w:rPr>
        <w:t xml:space="preserve"> </w:t>
      </w:r>
      <w:r>
        <w:rPr>
          <w:rFonts w:ascii="Bookman Old Style" w:hAnsi="Bookman Old Style"/>
          <w:spacing w:val="-4"/>
          <w:w w:val="105"/>
          <w:sz w:val="20"/>
        </w:rPr>
        <w:t>por:</w:t>
      </w:r>
    </w:p>
    <w:p w14:paraId="5CCE00C2" w14:textId="77777777" w:rsidR="001F3E5D" w:rsidRDefault="00000000">
      <w:pPr>
        <w:pStyle w:val="Prrafodelista"/>
        <w:numPr>
          <w:ilvl w:val="1"/>
          <w:numId w:val="31"/>
        </w:numPr>
        <w:tabs>
          <w:tab w:val="left" w:pos="1560"/>
        </w:tabs>
        <w:spacing w:before="231"/>
        <w:ind w:right="156" w:firstLine="710"/>
        <w:jc w:val="left"/>
        <w:rPr>
          <w:rFonts w:ascii="Bookman Old Style" w:hAnsi="Bookman Old Style"/>
          <w:sz w:val="20"/>
        </w:rPr>
      </w:pPr>
      <w:r>
        <w:rPr>
          <w:rFonts w:ascii="Bookman Old Style" w:hAnsi="Bookman Old Style"/>
          <w:w w:val="105"/>
          <w:sz w:val="20"/>
        </w:rPr>
        <w:t>La Ley 40/2015, de 1 de octubre, de Régimen Jurídico del Sector Público, relativas al funcionamiento de los órganos colegiados.</w:t>
      </w:r>
    </w:p>
    <w:p w14:paraId="65FFEA37" w14:textId="77777777" w:rsidR="001F3E5D" w:rsidRDefault="00000000">
      <w:pPr>
        <w:pStyle w:val="Prrafodelista"/>
        <w:numPr>
          <w:ilvl w:val="1"/>
          <w:numId w:val="31"/>
        </w:numPr>
        <w:tabs>
          <w:tab w:val="left" w:pos="1560"/>
        </w:tabs>
        <w:ind w:right="149" w:firstLine="710"/>
        <w:jc w:val="left"/>
        <w:rPr>
          <w:rFonts w:ascii="Bookman Old Style" w:hAnsi="Bookman Old Style"/>
          <w:sz w:val="20"/>
        </w:rPr>
      </w:pPr>
      <w:r>
        <w:rPr>
          <w:rFonts w:ascii="Bookman Old Style" w:hAnsi="Bookman Old Style"/>
          <w:w w:val="105"/>
          <w:sz w:val="20"/>
        </w:rPr>
        <w:t>La normativa legal y convencional española en materia de acoso sexual y acoso por razón de sexo que resulte de aplicación.</w:t>
      </w:r>
    </w:p>
    <w:p w14:paraId="25C934B8" w14:textId="77777777" w:rsidR="001F3E5D" w:rsidRDefault="00000000">
      <w:pPr>
        <w:pStyle w:val="Prrafodelista"/>
        <w:numPr>
          <w:ilvl w:val="1"/>
          <w:numId w:val="31"/>
        </w:numPr>
        <w:tabs>
          <w:tab w:val="left" w:pos="1560"/>
        </w:tabs>
        <w:ind w:right="149" w:firstLine="710"/>
        <w:jc w:val="left"/>
        <w:rPr>
          <w:rFonts w:ascii="Bookman Old Style" w:hAnsi="Bookman Old Style"/>
          <w:sz w:val="20"/>
        </w:rPr>
      </w:pPr>
      <w:r>
        <w:rPr>
          <w:rFonts w:ascii="Bookman Old Style" w:hAnsi="Bookman Old Style"/>
          <w:w w:val="105"/>
          <w:sz w:val="20"/>
        </w:rPr>
        <w:t>Las</w:t>
      </w:r>
      <w:r>
        <w:rPr>
          <w:rFonts w:ascii="Bookman Old Style" w:hAnsi="Bookman Old Style"/>
          <w:spacing w:val="40"/>
          <w:w w:val="105"/>
          <w:sz w:val="20"/>
        </w:rPr>
        <w:t xml:space="preserve"> </w:t>
      </w:r>
      <w:r>
        <w:rPr>
          <w:rFonts w:ascii="Bookman Old Style" w:hAnsi="Bookman Old Style"/>
          <w:w w:val="105"/>
          <w:sz w:val="20"/>
        </w:rPr>
        <w:t>Directivas</w:t>
      </w:r>
      <w:r>
        <w:rPr>
          <w:rFonts w:ascii="Bookman Old Style" w:hAnsi="Bookman Old Style"/>
          <w:spacing w:val="40"/>
          <w:w w:val="105"/>
          <w:sz w:val="20"/>
        </w:rPr>
        <w:t xml:space="preserve"> </w:t>
      </w:r>
      <w:r>
        <w:rPr>
          <w:rFonts w:ascii="Bookman Old Style" w:hAnsi="Bookman Old Style"/>
          <w:w w:val="105"/>
          <w:sz w:val="20"/>
        </w:rPr>
        <w:t>y</w:t>
      </w:r>
      <w:r>
        <w:rPr>
          <w:rFonts w:ascii="Bookman Old Style" w:hAnsi="Bookman Old Style"/>
          <w:spacing w:val="40"/>
          <w:w w:val="105"/>
          <w:sz w:val="20"/>
        </w:rPr>
        <w:t xml:space="preserve"> </w:t>
      </w:r>
      <w:r>
        <w:rPr>
          <w:rFonts w:ascii="Bookman Old Style" w:hAnsi="Bookman Old Style"/>
          <w:w w:val="105"/>
          <w:sz w:val="20"/>
        </w:rPr>
        <w:t>Recomendaciones</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la</w:t>
      </w:r>
      <w:r>
        <w:rPr>
          <w:rFonts w:ascii="Bookman Old Style" w:hAnsi="Bookman Old Style"/>
          <w:spacing w:val="40"/>
          <w:w w:val="105"/>
          <w:sz w:val="20"/>
        </w:rPr>
        <w:t xml:space="preserve"> </w:t>
      </w:r>
      <w:r>
        <w:rPr>
          <w:rFonts w:ascii="Bookman Old Style" w:hAnsi="Bookman Old Style"/>
          <w:w w:val="105"/>
          <w:sz w:val="20"/>
        </w:rPr>
        <w:t>Unión</w:t>
      </w:r>
      <w:r>
        <w:rPr>
          <w:rFonts w:ascii="Bookman Old Style" w:hAnsi="Bookman Old Style"/>
          <w:spacing w:val="40"/>
          <w:w w:val="105"/>
          <w:sz w:val="20"/>
        </w:rPr>
        <w:t xml:space="preserve"> </w:t>
      </w:r>
      <w:r>
        <w:rPr>
          <w:rFonts w:ascii="Bookman Old Style" w:hAnsi="Bookman Old Style"/>
          <w:w w:val="105"/>
          <w:sz w:val="20"/>
        </w:rPr>
        <w:t>Europea</w:t>
      </w:r>
      <w:r>
        <w:rPr>
          <w:rFonts w:ascii="Bookman Old Style" w:hAnsi="Bookman Old Style"/>
          <w:spacing w:val="40"/>
          <w:w w:val="105"/>
          <w:sz w:val="20"/>
        </w:rPr>
        <w:t xml:space="preserve"> </w:t>
      </w:r>
      <w:r>
        <w:rPr>
          <w:rFonts w:ascii="Bookman Old Style" w:hAnsi="Bookman Old Style"/>
          <w:w w:val="105"/>
          <w:sz w:val="20"/>
        </w:rPr>
        <w:t>en</w:t>
      </w:r>
      <w:r>
        <w:rPr>
          <w:rFonts w:ascii="Bookman Old Style" w:hAnsi="Bookman Old Style"/>
          <w:spacing w:val="40"/>
          <w:w w:val="105"/>
          <w:sz w:val="20"/>
        </w:rPr>
        <w:t xml:space="preserve"> </w:t>
      </w:r>
      <w:r>
        <w:rPr>
          <w:rFonts w:ascii="Bookman Old Style" w:hAnsi="Bookman Old Style"/>
          <w:w w:val="105"/>
          <w:sz w:val="20"/>
        </w:rPr>
        <w:t>materia</w:t>
      </w:r>
      <w:r>
        <w:rPr>
          <w:rFonts w:ascii="Bookman Old Style" w:hAnsi="Bookman Old Style"/>
          <w:spacing w:val="40"/>
          <w:w w:val="105"/>
          <w:sz w:val="20"/>
        </w:rPr>
        <w:t xml:space="preserve"> </w:t>
      </w:r>
      <w:r>
        <w:rPr>
          <w:rFonts w:ascii="Bookman Old Style" w:hAnsi="Bookman Old Style"/>
          <w:w w:val="105"/>
          <w:sz w:val="20"/>
        </w:rPr>
        <w:t>de acoso sexual y por razón de sexo que resulten de aplicación.</w:t>
      </w:r>
    </w:p>
    <w:p w14:paraId="32F85089" w14:textId="77777777" w:rsidR="001F3E5D" w:rsidRDefault="00000000">
      <w:pPr>
        <w:pStyle w:val="Prrafodelista"/>
        <w:numPr>
          <w:ilvl w:val="1"/>
          <w:numId w:val="31"/>
        </w:numPr>
        <w:tabs>
          <w:tab w:val="left" w:pos="1560"/>
        </w:tabs>
        <w:spacing w:line="231" w:lineRule="exact"/>
        <w:ind w:left="1560" w:right="0" w:hanging="705"/>
        <w:jc w:val="left"/>
        <w:rPr>
          <w:rFonts w:ascii="Bookman Old Style" w:hAnsi="Bookman Old Style"/>
          <w:sz w:val="20"/>
        </w:rPr>
      </w:pPr>
      <w:r>
        <w:rPr>
          <w:rFonts w:ascii="Bookman Old Style" w:hAnsi="Bookman Old Style"/>
          <w:w w:val="105"/>
          <w:sz w:val="20"/>
        </w:rPr>
        <w:t>La</w:t>
      </w:r>
      <w:r>
        <w:rPr>
          <w:rFonts w:ascii="Bookman Old Style" w:hAnsi="Bookman Old Style"/>
          <w:spacing w:val="3"/>
          <w:w w:val="105"/>
          <w:sz w:val="20"/>
        </w:rPr>
        <w:t xml:space="preserve"> </w:t>
      </w:r>
      <w:r>
        <w:rPr>
          <w:rFonts w:ascii="Bookman Old Style" w:hAnsi="Bookman Old Style"/>
          <w:w w:val="105"/>
          <w:sz w:val="20"/>
        </w:rPr>
        <w:t>Ley</w:t>
      </w:r>
      <w:r>
        <w:rPr>
          <w:rFonts w:ascii="Bookman Old Style" w:hAnsi="Bookman Old Style"/>
          <w:spacing w:val="3"/>
          <w:w w:val="105"/>
          <w:sz w:val="20"/>
        </w:rPr>
        <w:t xml:space="preserve"> </w:t>
      </w:r>
      <w:r>
        <w:rPr>
          <w:rFonts w:ascii="Bookman Old Style" w:hAnsi="Bookman Old Style"/>
          <w:spacing w:val="-2"/>
          <w:w w:val="105"/>
          <w:sz w:val="20"/>
        </w:rPr>
        <w:t>2/2023</w:t>
      </w:r>
    </w:p>
    <w:p w14:paraId="7B365B80" w14:textId="77777777" w:rsidR="001F3E5D" w:rsidRDefault="00000000">
      <w:pPr>
        <w:pStyle w:val="Prrafodelista"/>
        <w:numPr>
          <w:ilvl w:val="1"/>
          <w:numId w:val="31"/>
        </w:numPr>
        <w:tabs>
          <w:tab w:val="left" w:pos="1560"/>
        </w:tabs>
        <w:spacing w:line="233" w:lineRule="exact"/>
        <w:ind w:left="1560" w:right="0" w:hanging="705"/>
        <w:jc w:val="left"/>
        <w:rPr>
          <w:rFonts w:ascii="Bookman Old Style" w:hAnsi="Bookman Old Style"/>
          <w:sz w:val="20"/>
        </w:rPr>
      </w:pPr>
      <w:r>
        <w:rPr>
          <w:rFonts w:ascii="Bookman Old Style" w:hAnsi="Bookman Old Style"/>
          <w:sz w:val="20"/>
        </w:rPr>
        <w:t>Ley</w:t>
      </w:r>
      <w:r>
        <w:rPr>
          <w:rFonts w:ascii="Bookman Old Style" w:hAnsi="Bookman Old Style"/>
          <w:spacing w:val="9"/>
          <w:sz w:val="20"/>
        </w:rPr>
        <w:t xml:space="preserve"> </w:t>
      </w:r>
      <w:r>
        <w:rPr>
          <w:rFonts w:ascii="Bookman Old Style" w:hAnsi="Bookman Old Style"/>
          <w:sz w:val="20"/>
        </w:rPr>
        <w:t>Orgánica</w:t>
      </w:r>
      <w:r>
        <w:rPr>
          <w:rFonts w:ascii="Bookman Old Style" w:hAnsi="Bookman Old Style"/>
          <w:spacing w:val="8"/>
          <w:sz w:val="20"/>
        </w:rPr>
        <w:t xml:space="preserve"> </w:t>
      </w:r>
      <w:r>
        <w:rPr>
          <w:rFonts w:ascii="Bookman Old Style" w:hAnsi="Bookman Old Style"/>
          <w:sz w:val="20"/>
        </w:rPr>
        <w:t>3/2007,</w:t>
      </w:r>
      <w:r>
        <w:rPr>
          <w:rFonts w:ascii="Bookman Old Style" w:hAnsi="Bookman Old Style"/>
          <w:spacing w:val="8"/>
          <w:sz w:val="20"/>
        </w:rPr>
        <w:t xml:space="preserve"> </w:t>
      </w:r>
      <w:r>
        <w:rPr>
          <w:rFonts w:ascii="Bookman Old Style" w:hAnsi="Bookman Old Style"/>
          <w:sz w:val="20"/>
        </w:rPr>
        <w:t>Ley</w:t>
      </w:r>
      <w:r>
        <w:rPr>
          <w:rFonts w:ascii="Bookman Old Style" w:hAnsi="Bookman Old Style"/>
          <w:spacing w:val="9"/>
          <w:sz w:val="20"/>
        </w:rPr>
        <w:t xml:space="preserve"> </w:t>
      </w:r>
      <w:r>
        <w:rPr>
          <w:rFonts w:ascii="Bookman Old Style" w:hAnsi="Bookman Old Style"/>
          <w:sz w:val="20"/>
        </w:rPr>
        <w:t>Orgánica</w:t>
      </w:r>
      <w:r>
        <w:rPr>
          <w:rFonts w:ascii="Bookman Old Style" w:hAnsi="Bookman Old Style"/>
          <w:spacing w:val="8"/>
          <w:sz w:val="20"/>
        </w:rPr>
        <w:t xml:space="preserve"> </w:t>
      </w:r>
      <w:r>
        <w:rPr>
          <w:rFonts w:ascii="Bookman Old Style" w:hAnsi="Bookman Old Style"/>
          <w:sz w:val="20"/>
        </w:rPr>
        <w:t>10/2022</w:t>
      </w:r>
      <w:r>
        <w:rPr>
          <w:rFonts w:ascii="Bookman Old Style" w:hAnsi="Bookman Old Style"/>
          <w:spacing w:val="8"/>
          <w:sz w:val="20"/>
        </w:rPr>
        <w:t xml:space="preserve"> </w:t>
      </w:r>
      <w:r>
        <w:rPr>
          <w:rFonts w:ascii="Bookman Old Style" w:hAnsi="Bookman Old Style"/>
          <w:sz w:val="20"/>
        </w:rPr>
        <w:t>y</w:t>
      </w:r>
      <w:r>
        <w:rPr>
          <w:rFonts w:ascii="Bookman Old Style" w:hAnsi="Bookman Old Style"/>
          <w:spacing w:val="10"/>
          <w:sz w:val="20"/>
        </w:rPr>
        <w:t xml:space="preserve"> </w:t>
      </w:r>
      <w:r>
        <w:rPr>
          <w:rFonts w:ascii="Bookman Old Style" w:hAnsi="Bookman Old Style"/>
          <w:sz w:val="20"/>
        </w:rPr>
        <w:t>Ley</w:t>
      </w:r>
      <w:r>
        <w:rPr>
          <w:rFonts w:ascii="Bookman Old Style" w:hAnsi="Bookman Old Style"/>
          <w:spacing w:val="7"/>
          <w:sz w:val="20"/>
        </w:rPr>
        <w:t xml:space="preserve"> </w:t>
      </w:r>
      <w:r>
        <w:rPr>
          <w:rFonts w:ascii="Bookman Old Style" w:hAnsi="Bookman Old Style"/>
          <w:spacing w:val="-2"/>
          <w:sz w:val="20"/>
        </w:rPr>
        <w:t>15/2022.</w:t>
      </w:r>
    </w:p>
    <w:p w14:paraId="6F61457E" w14:textId="77777777" w:rsidR="001F3E5D" w:rsidRDefault="00000000">
      <w:pPr>
        <w:pStyle w:val="Prrafodelista"/>
        <w:numPr>
          <w:ilvl w:val="1"/>
          <w:numId w:val="31"/>
        </w:numPr>
        <w:tabs>
          <w:tab w:val="left" w:pos="1560"/>
        </w:tabs>
        <w:spacing w:line="233" w:lineRule="exact"/>
        <w:ind w:left="1560" w:right="0" w:hanging="705"/>
        <w:jc w:val="left"/>
        <w:rPr>
          <w:rFonts w:ascii="Bookman Old Style" w:hAnsi="Bookman Old Style"/>
          <w:sz w:val="20"/>
        </w:rPr>
      </w:pPr>
      <w:r>
        <w:rPr>
          <w:rFonts w:ascii="Bookman Old Style" w:hAnsi="Bookman Old Style"/>
          <w:w w:val="105"/>
          <w:sz w:val="20"/>
        </w:rPr>
        <w:t>Las</w:t>
      </w:r>
      <w:r>
        <w:rPr>
          <w:rFonts w:ascii="Bookman Old Style" w:hAnsi="Bookman Old Style"/>
          <w:spacing w:val="-9"/>
          <w:w w:val="105"/>
          <w:sz w:val="20"/>
        </w:rPr>
        <w:t xml:space="preserve"> </w:t>
      </w:r>
      <w:r>
        <w:rPr>
          <w:rFonts w:ascii="Bookman Old Style" w:hAnsi="Bookman Old Style"/>
          <w:w w:val="105"/>
          <w:sz w:val="20"/>
        </w:rPr>
        <w:t>Disposiciones</w:t>
      </w:r>
      <w:r>
        <w:rPr>
          <w:rFonts w:ascii="Bookman Old Style" w:hAnsi="Bookman Old Style"/>
          <w:spacing w:val="-6"/>
          <w:w w:val="105"/>
          <w:sz w:val="20"/>
        </w:rPr>
        <w:t xml:space="preserve"> </w:t>
      </w:r>
      <w:r>
        <w:rPr>
          <w:rFonts w:ascii="Bookman Old Style" w:hAnsi="Bookman Old Style"/>
          <w:w w:val="105"/>
          <w:sz w:val="20"/>
        </w:rPr>
        <w:t>recogidas</w:t>
      </w:r>
      <w:r>
        <w:rPr>
          <w:rFonts w:ascii="Bookman Old Style" w:hAnsi="Bookman Old Style"/>
          <w:spacing w:val="-8"/>
          <w:w w:val="105"/>
          <w:sz w:val="20"/>
        </w:rPr>
        <w:t xml:space="preserve"> </w:t>
      </w:r>
      <w:r>
        <w:rPr>
          <w:rFonts w:ascii="Bookman Old Style" w:hAnsi="Bookman Old Style"/>
          <w:w w:val="105"/>
          <w:sz w:val="20"/>
        </w:rPr>
        <w:t>en</w:t>
      </w:r>
      <w:r>
        <w:rPr>
          <w:rFonts w:ascii="Bookman Old Style" w:hAnsi="Bookman Old Style"/>
          <w:spacing w:val="-8"/>
          <w:w w:val="105"/>
          <w:sz w:val="20"/>
        </w:rPr>
        <w:t xml:space="preserve"> </w:t>
      </w:r>
      <w:r>
        <w:rPr>
          <w:rFonts w:ascii="Bookman Old Style" w:hAnsi="Bookman Old Style"/>
          <w:w w:val="105"/>
          <w:sz w:val="20"/>
        </w:rPr>
        <w:t>el</w:t>
      </w:r>
      <w:r>
        <w:rPr>
          <w:rFonts w:ascii="Bookman Old Style" w:hAnsi="Bookman Old Style"/>
          <w:spacing w:val="-8"/>
          <w:w w:val="105"/>
          <w:sz w:val="20"/>
        </w:rPr>
        <w:t xml:space="preserve"> </w:t>
      </w:r>
      <w:r>
        <w:rPr>
          <w:rFonts w:ascii="Bookman Old Style" w:hAnsi="Bookman Old Style"/>
          <w:w w:val="105"/>
          <w:sz w:val="20"/>
        </w:rPr>
        <w:t>presente</w:t>
      </w:r>
      <w:r>
        <w:rPr>
          <w:rFonts w:ascii="Bookman Old Style" w:hAnsi="Bookman Old Style"/>
          <w:spacing w:val="-6"/>
          <w:w w:val="105"/>
          <w:sz w:val="20"/>
        </w:rPr>
        <w:t xml:space="preserve"> </w:t>
      </w:r>
      <w:r>
        <w:rPr>
          <w:rFonts w:ascii="Bookman Old Style" w:hAnsi="Bookman Old Style"/>
          <w:spacing w:val="-2"/>
          <w:w w:val="105"/>
          <w:sz w:val="20"/>
        </w:rPr>
        <w:t>Protocolo.</w:t>
      </w:r>
    </w:p>
    <w:p w14:paraId="01B3E6B1" w14:textId="77777777" w:rsidR="001F3E5D" w:rsidRDefault="00000000">
      <w:pPr>
        <w:pStyle w:val="Prrafodelista"/>
        <w:numPr>
          <w:ilvl w:val="0"/>
          <w:numId w:val="31"/>
        </w:numPr>
        <w:tabs>
          <w:tab w:val="left" w:pos="1560"/>
        </w:tabs>
        <w:spacing w:before="224"/>
        <w:ind w:left="145" w:right="152" w:firstLine="710"/>
        <w:rPr>
          <w:rFonts w:ascii="Bookman Old Style" w:hAnsi="Bookman Old Style"/>
          <w:sz w:val="20"/>
        </w:rPr>
      </w:pPr>
      <w:r>
        <w:rPr>
          <w:rFonts w:ascii="Bookman Old Style" w:hAnsi="Bookman Old Style"/>
          <w:w w:val="105"/>
          <w:sz w:val="20"/>
        </w:rPr>
        <w:t>Sus deliberaciones serán privadas y sus informes serán preceptivos, pero no vinculantes para la Administración.</w:t>
      </w:r>
    </w:p>
    <w:p w14:paraId="6DA5C7C6" w14:textId="77777777" w:rsidR="001F3E5D" w:rsidRDefault="00000000">
      <w:pPr>
        <w:pStyle w:val="Prrafodelista"/>
        <w:numPr>
          <w:ilvl w:val="0"/>
          <w:numId w:val="31"/>
        </w:numPr>
        <w:tabs>
          <w:tab w:val="left" w:pos="1559"/>
        </w:tabs>
        <w:spacing w:before="232" w:line="237" w:lineRule="auto"/>
        <w:ind w:left="145" w:right="148" w:firstLine="710"/>
        <w:jc w:val="both"/>
        <w:rPr>
          <w:rFonts w:ascii="Bookman Old Style" w:hAnsi="Bookman Old Style"/>
          <w:sz w:val="20"/>
        </w:rPr>
      </w:pPr>
      <w:r>
        <w:rPr>
          <w:rFonts w:ascii="Bookman Old Style" w:hAnsi="Bookman Old Style"/>
          <w:w w:val="105"/>
          <w:sz w:val="20"/>
        </w:rPr>
        <w:t>La CPCAL y sus integrantes, actuarán bajo los principios de neutralidad, independencia y autoridad, y sus actuaciones se ajustarán a las garantías reflejadas en el presente Protocolo. Todos ellos deberán firmar un compromiso de confidencialidad por el que asumen las consecuencias sancionadoras como falta muy grave en caso de desvelarse información confidencial de la investigación.</w:t>
      </w:r>
    </w:p>
    <w:p w14:paraId="0BEDEEF8" w14:textId="77777777" w:rsidR="001F3E5D" w:rsidRDefault="001F3E5D">
      <w:pPr>
        <w:pStyle w:val="Textoindependiente"/>
        <w:spacing w:before="1"/>
        <w:rPr>
          <w:rFonts w:ascii="Bookman Old Style"/>
        </w:rPr>
      </w:pPr>
    </w:p>
    <w:p w14:paraId="41F56A33" w14:textId="77777777" w:rsidR="001F3E5D" w:rsidRDefault="00000000">
      <w:pPr>
        <w:pStyle w:val="Prrafodelista"/>
        <w:numPr>
          <w:ilvl w:val="0"/>
          <w:numId w:val="31"/>
        </w:numPr>
        <w:tabs>
          <w:tab w:val="left" w:pos="1559"/>
        </w:tabs>
        <w:spacing w:before="1" w:line="237" w:lineRule="auto"/>
        <w:ind w:left="145" w:right="147" w:firstLine="710"/>
        <w:jc w:val="both"/>
        <w:rPr>
          <w:rFonts w:ascii="Bookman Old Style" w:hAnsi="Bookman Old Style"/>
          <w:sz w:val="20"/>
        </w:rPr>
      </w:pPr>
      <w:r>
        <w:rPr>
          <w:rFonts w:ascii="Bookman Old Style" w:hAnsi="Bookman Old Style"/>
          <w:w w:val="105"/>
          <w:sz w:val="20"/>
        </w:rPr>
        <w:t>Todos los integrantes de las Comisiones deberán contar con la formación descrita en el artículo 7.1.c del presente Protocolo, para asegurar el desarrollo del procedimiento de instrucción que se</w:t>
      </w:r>
      <w:r>
        <w:rPr>
          <w:rFonts w:ascii="Bookman Old Style" w:hAnsi="Bookman Old Style"/>
          <w:spacing w:val="-1"/>
          <w:w w:val="105"/>
          <w:sz w:val="20"/>
        </w:rPr>
        <w:t xml:space="preserve"> </w:t>
      </w:r>
      <w:r>
        <w:rPr>
          <w:rFonts w:ascii="Bookman Old Style" w:hAnsi="Bookman Old Style"/>
          <w:w w:val="105"/>
          <w:sz w:val="20"/>
        </w:rPr>
        <w:t>trate y</w:t>
      </w:r>
      <w:r>
        <w:rPr>
          <w:rFonts w:ascii="Bookman Old Style" w:hAnsi="Bookman Old Style"/>
          <w:spacing w:val="-1"/>
          <w:w w:val="105"/>
          <w:sz w:val="20"/>
        </w:rPr>
        <w:t xml:space="preserve"> </w:t>
      </w:r>
      <w:r>
        <w:rPr>
          <w:rFonts w:ascii="Bookman Old Style" w:hAnsi="Bookman Old Style"/>
          <w:w w:val="105"/>
          <w:sz w:val="20"/>
        </w:rPr>
        <w:t xml:space="preserve">no podrá formar parte ningún miembro que no cuente inicialmente con la formación citada en el momento de la investigación </w:t>
      </w:r>
      <w:r>
        <w:rPr>
          <w:rFonts w:ascii="Bookman Old Style" w:hAnsi="Bookman Old Style"/>
          <w:spacing w:val="-2"/>
          <w:w w:val="105"/>
          <w:sz w:val="20"/>
        </w:rPr>
        <w:t>pertinente.</w:t>
      </w:r>
    </w:p>
    <w:p w14:paraId="7EF7F2A7" w14:textId="77777777" w:rsidR="001F3E5D" w:rsidRDefault="001F3E5D">
      <w:pPr>
        <w:pStyle w:val="Textoindependiente"/>
        <w:rPr>
          <w:rFonts w:ascii="Bookman Old Style"/>
        </w:rPr>
      </w:pPr>
    </w:p>
    <w:p w14:paraId="0924DF7E" w14:textId="77777777" w:rsidR="001F3E5D" w:rsidRDefault="00000000">
      <w:pPr>
        <w:pStyle w:val="Prrafodelista"/>
        <w:numPr>
          <w:ilvl w:val="0"/>
          <w:numId w:val="31"/>
        </w:numPr>
        <w:tabs>
          <w:tab w:val="left" w:pos="1559"/>
        </w:tabs>
        <w:spacing w:before="1" w:line="237" w:lineRule="auto"/>
        <w:ind w:left="145" w:right="146" w:firstLine="710"/>
        <w:jc w:val="both"/>
        <w:rPr>
          <w:rFonts w:ascii="Bookman Old Style" w:hAnsi="Bookman Old Style"/>
          <w:sz w:val="20"/>
        </w:rPr>
      </w:pPr>
      <w:r>
        <w:rPr>
          <w:rFonts w:ascii="Bookman Old Style" w:hAnsi="Bookman Old Style"/>
          <w:w w:val="105"/>
          <w:sz w:val="20"/>
        </w:rPr>
        <w:t>Comparecencias ante las Comisiones de Intervención: cualquier persona trabajadora</w:t>
      </w:r>
      <w:r>
        <w:rPr>
          <w:rFonts w:ascii="Bookman Old Style" w:hAnsi="Bookman Old Style"/>
          <w:spacing w:val="-8"/>
          <w:w w:val="105"/>
          <w:sz w:val="20"/>
        </w:rPr>
        <w:t xml:space="preserve"> </w:t>
      </w:r>
      <w:r>
        <w:rPr>
          <w:rFonts w:ascii="Bookman Old Style" w:hAnsi="Bookman Old Style"/>
          <w:w w:val="105"/>
          <w:sz w:val="20"/>
        </w:rPr>
        <w:t>que</w:t>
      </w:r>
      <w:r>
        <w:rPr>
          <w:rFonts w:ascii="Bookman Old Style" w:hAnsi="Bookman Old Style"/>
          <w:spacing w:val="-7"/>
          <w:w w:val="105"/>
          <w:sz w:val="20"/>
        </w:rPr>
        <w:t xml:space="preserve"> </w:t>
      </w:r>
      <w:r>
        <w:rPr>
          <w:rFonts w:ascii="Bookman Old Style" w:hAnsi="Bookman Old Style"/>
          <w:w w:val="105"/>
          <w:sz w:val="20"/>
        </w:rPr>
        <w:t>sea</w:t>
      </w:r>
      <w:r>
        <w:rPr>
          <w:rFonts w:ascii="Bookman Old Style" w:hAnsi="Bookman Old Style"/>
          <w:spacing w:val="-8"/>
          <w:w w:val="105"/>
          <w:sz w:val="20"/>
        </w:rPr>
        <w:t xml:space="preserve"> </w:t>
      </w:r>
      <w:r>
        <w:rPr>
          <w:rFonts w:ascii="Bookman Old Style" w:hAnsi="Bookman Old Style"/>
          <w:w w:val="105"/>
          <w:sz w:val="20"/>
        </w:rPr>
        <w:t>requerida</w:t>
      </w:r>
      <w:r>
        <w:rPr>
          <w:rFonts w:ascii="Bookman Old Style" w:hAnsi="Bookman Old Style"/>
          <w:spacing w:val="-8"/>
          <w:w w:val="105"/>
          <w:sz w:val="20"/>
        </w:rPr>
        <w:t xml:space="preserve"> </w:t>
      </w:r>
      <w:r>
        <w:rPr>
          <w:rFonts w:ascii="Bookman Old Style" w:hAnsi="Bookman Old Style"/>
          <w:w w:val="105"/>
          <w:sz w:val="20"/>
        </w:rPr>
        <w:t>por</w:t>
      </w:r>
      <w:r>
        <w:rPr>
          <w:rFonts w:ascii="Bookman Old Style" w:hAnsi="Bookman Old Style"/>
          <w:spacing w:val="-6"/>
          <w:w w:val="105"/>
          <w:sz w:val="20"/>
        </w:rPr>
        <w:t xml:space="preserve"> </w:t>
      </w:r>
      <w:r>
        <w:rPr>
          <w:rFonts w:ascii="Bookman Old Style" w:hAnsi="Bookman Old Style"/>
          <w:w w:val="105"/>
          <w:sz w:val="20"/>
        </w:rPr>
        <w:t>las</w:t>
      </w:r>
      <w:r>
        <w:rPr>
          <w:rFonts w:ascii="Bookman Old Style" w:hAnsi="Bookman Old Style"/>
          <w:spacing w:val="-7"/>
          <w:w w:val="105"/>
          <w:sz w:val="20"/>
        </w:rPr>
        <w:t xml:space="preserve"> </w:t>
      </w:r>
      <w:r>
        <w:rPr>
          <w:rFonts w:ascii="Bookman Old Style" w:hAnsi="Bookman Old Style"/>
          <w:w w:val="105"/>
          <w:sz w:val="20"/>
        </w:rPr>
        <w:t>distintas</w:t>
      </w:r>
      <w:r>
        <w:rPr>
          <w:rFonts w:ascii="Bookman Old Style" w:hAnsi="Bookman Old Style"/>
          <w:spacing w:val="-7"/>
          <w:w w:val="105"/>
          <w:sz w:val="20"/>
        </w:rPr>
        <w:t xml:space="preserve"> </w:t>
      </w:r>
      <w:r>
        <w:rPr>
          <w:rFonts w:ascii="Bookman Old Style" w:hAnsi="Bookman Old Style"/>
          <w:w w:val="105"/>
          <w:sz w:val="20"/>
        </w:rPr>
        <w:t>Comisiones</w:t>
      </w:r>
      <w:r>
        <w:rPr>
          <w:rFonts w:ascii="Bookman Old Style" w:hAnsi="Bookman Old Style"/>
          <w:spacing w:val="-5"/>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Intervención,</w:t>
      </w:r>
      <w:r>
        <w:rPr>
          <w:rFonts w:ascii="Bookman Old Style" w:hAnsi="Bookman Old Style"/>
          <w:spacing w:val="-6"/>
          <w:w w:val="105"/>
          <w:sz w:val="20"/>
        </w:rPr>
        <w:t xml:space="preserve"> </w:t>
      </w:r>
      <w:r>
        <w:rPr>
          <w:rFonts w:ascii="Bookman Old Style" w:hAnsi="Bookman Old Style"/>
          <w:w w:val="105"/>
          <w:sz w:val="20"/>
        </w:rPr>
        <w:t>definidas</w:t>
      </w:r>
      <w:r>
        <w:rPr>
          <w:rFonts w:ascii="Bookman Old Style" w:hAnsi="Bookman Old Style"/>
          <w:spacing w:val="-7"/>
          <w:w w:val="105"/>
          <w:sz w:val="20"/>
        </w:rPr>
        <w:t xml:space="preserve"> </w:t>
      </w:r>
      <w:r>
        <w:rPr>
          <w:rFonts w:ascii="Bookman Old Style" w:hAnsi="Bookman Old Style"/>
          <w:w w:val="105"/>
          <w:sz w:val="20"/>
        </w:rPr>
        <w:t>en</w:t>
      </w:r>
    </w:p>
    <w:p w14:paraId="669E8AC3" w14:textId="77777777" w:rsidR="001F3E5D" w:rsidRDefault="001F3E5D">
      <w:pPr>
        <w:pStyle w:val="Prrafodelista"/>
        <w:spacing w:line="237" w:lineRule="auto"/>
        <w:rPr>
          <w:rFonts w:ascii="Bookman Old Style" w:hAnsi="Bookman Old Style"/>
          <w:sz w:val="20"/>
        </w:rPr>
        <w:sectPr w:rsidR="001F3E5D">
          <w:pgSz w:w="11910" w:h="16840"/>
          <w:pgMar w:top="2280" w:right="1275" w:bottom="1260" w:left="1275" w:header="319" w:footer="1060" w:gutter="0"/>
          <w:cols w:space="720"/>
        </w:sectPr>
      </w:pPr>
    </w:p>
    <w:p w14:paraId="6B3E3833" w14:textId="4EB37B34"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05280" behindDoc="0" locked="0" layoutInCell="1" allowOverlap="1" wp14:anchorId="05A08C57" wp14:editId="7B349076">
                <wp:simplePos x="0" y="0"/>
                <wp:positionH relativeFrom="page">
                  <wp:posOffset>6807090</wp:posOffset>
                </wp:positionH>
                <wp:positionV relativeFrom="page">
                  <wp:posOffset>2818857</wp:posOffset>
                </wp:positionV>
                <wp:extent cx="419734" cy="318706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2C8B2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E2ED6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5A08C57" id="Textbox 416" o:spid="_x0000_s1233" type="#_x0000_t202" style="position:absolute;left:0;text-align:left;margin-left:536pt;margin-top:221.95pt;width:33.05pt;height:250.95pt;z-index:159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A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dCUs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42C8B2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E2ED6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CFEE2CE"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694FD06D"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35FBCC66"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17DD46FD" w14:textId="77777777" w:rsidR="001F3E5D" w:rsidRDefault="001F3E5D">
      <w:pPr>
        <w:pStyle w:val="Textoindependiente"/>
        <w:spacing w:before="70"/>
        <w:rPr>
          <w:rFonts w:ascii="Segoe UI Symbol"/>
          <w:sz w:val="16"/>
        </w:rPr>
      </w:pPr>
    </w:p>
    <w:p w14:paraId="1EF91AE6" w14:textId="77777777" w:rsidR="001F3E5D" w:rsidRDefault="00000000">
      <w:pPr>
        <w:pStyle w:val="Textoindependiente"/>
        <w:spacing w:line="237" w:lineRule="auto"/>
        <w:ind w:left="145" w:right="146"/>
        <w:jc w:val="both"/>
        <w:rPr>
          <w:rFonts w:ascii="Bookman Old Style" w:hAnsi="Bookman Old Style"/>
        </w:rPr>
      </w:pPr>
      <w:r>
        <w:rPr>
          <w:rFonts w:ascii="Bookman Old Style" w:hAnsi="Bookman Old Style"/>
          <w:w w:val="105"/>
        </w:rPr>
        <w:t>este Protocolo, deberá acudir obligatoriamente a dicha citación y colaborar con sus miembros en el curso de la intervención en atención a lo dispuesto en el artículo 29 de la LPRL. Esto</w:t>
      </w:r>
      <w:r>
        <w:rPr>
          <w:rFonts w:ascii="Bookman Old Style" w:hAnsi="Bookman Old Style"/>
          <w:spacing w:val="-1"/>
          <w:w w:val="105"/>
        </w:rPr>
        <w:t xml:space="preserve"> </w:t>
      </w:r>
      <w:r>
        <w:rPr>
          <w:rFonts w:ascii="Bookman Old Style" w:hAnsi="Bookman Old Style"/>
          <w:w w:val="105"/>
        </w:rPr>
        <w:t>comportará, entre</w:t>
      </w:r>
      <w:r>
        <w:rPr>
          <w:rFonts w:ascii="Bookman Old Style" w:hAnsi="Bookman Old Style"/>
          <w:spacing w:val="-1"/>
          <w:w w:val="105"/>
        </w:rPr>
        <w:t xml:space="preserve"> </w:t>
      </w:r>
      <w:r>
        <w:rPr>
          <w:rFonts w:ascii="Bookman Old Style" w:hAnsi="Bookman Old Style"/>
          <w:w w:val="105"/>
        </w:rPr>
        <w:t>otras, la obligatoriedad</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1"/>
          <w:w w:val="105"/>
        </w:rPr>
        <w:t xml:space="preserve"> </w:t>
      </w:r>
      <w:r>
        <w:rPr>
          <w:rFonts w:ascii="Bookman Old Style" w:hAnsi="Bookman Old Style"/>
          <w:w w:val="105"/>
        </w:rPr>
        <w:t>aportar, en</w:t>
      </w:r>
      <w:r>
        <w:rPr>
          <w:rFonts w:ascii="Bookman Old Style" w:hAnsi="Bookman Old Style"/>
          <w:spacing w:val="-2"/>
          <w:w w:val="105"/>
        </w:rPr>
        <w:t xml:space="preserve"> </w:t>
      </w:r>
      <w:r>
        <w:rPr>
          <w:rFonts w:ascii="Bookman Old Style" w:hAnsi="Bookman Old Style"/>
          <w:w w:val="105"/>
        </w:rPr>
        <w:t>su caso, cuantos documentos se soliciten en el curso de la investigación. De no acudir a la citación se dejará constancia fehaciente de dicho extremo, a los efectos oportunos. Las personas que</w:t>
      </w:r>
      <w:r>
        <w:rPr>
          <w:rFonts w:ascii="Bookman Old Style" w:hAnsi="Bookman Old Style"/>
          <w:spacing w:val="-7"/>
          <w:w w:val="105"/>
        </w:rPr>
        <w:t xml:space="preserve"> </w:t>
      </w:r>
      <w:r>
        <w:rPr>
          <w:rFonts w:ascii="Bookman Old Style" w:hAnsi="Bookman Old Style"/>
          <w:w w:val="105"/>
        </w:rPr>
        <w:t>comparezcan</w:t>
      </w:r>
      <w:r>
        <w:rPr>
          <w:rFonts w:ascii="Bookman Old Style" w:hAnsi="Bookman Old Style"/>
          <w:spacing w:val="-8"/>
          <w:w w:val="105"/>
        </w:rPr>
        <w:t xml:space="preserve"> </w:t>
      </w:r>
      <w:r>
        <w:rPr>
          <w:rFonts w:ascii="Bookman Old Style" w:hAnsi="Bookman Old Style"/>
          <w:w w:val="105"/>
        </w:rPr>
        <w:t>también</w:t>
      </w:r>
      <w:r>
        <w:rPr>
          <w:rFonts w:ascii="Bookman Old Style" w:hAnsi="Bookman Old Style"/>
          <w:spacing w:val="-8"/>
          <w:w w:val="105"/>
        </w:rPr>
        <w:t xml:space="preserve"> </w:t>
      </w:r>
      <w:r>
        <w:rPr>
          <w:rFonts w:ascii="Bookman Old Style" w:hAnsi="Bookman Old Style"/>
          <w:w w:val="105"/>
        </w:rPr>
        <w:t>tendrán</w:t>
      </w:r>
      <w:r>
        <w:rPr>
          <w:rFonts w:ascii="Bookman Old Style" w:hAnsi="Bookman Old Style"/>
          <w:spacing w:val="-9"/>
          <w:w w:val="105"/>
        </w:rPr>
        <w:t xml:space="preserve"> </w:t>
      </w:r>
      <w:r>
        <w:rPr>
          <w:rFonts w:ascii="Bookman Old Style" w:hAnsi="Bookman Old Style"/>
          <w:w w:val="105"/>
        </w:rPr>
        <w:t>el</w:t>
      </w:r>
      <w:r>
        <w:rPr>
          <w:rFonts w:ascii="Bookman Old Style" w:hAnsi="Bookman Old Style"/>
          <w:spacing w:val="-9"/>
          <w:w w:val="105"/>
        </w:rPr>
        <w:t xml:space="preserve"> </w:t>
      </w:r>
      <w:r>
        <w:rPr>
          <w:rFonts w:ascii="Bookman Old Style" w:hAnsi="Bookman Old Style"/>
          <w:w w:val="105"/>
        </w:rPr>
        <w:t>deber</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guardar</w:t>
      </w:r>
      <w:r>
        <w:rPr>
          <w:rFonts w:ascii="Bookman Old Style" w:hAnsi="Bookman Old Style"/>
          <w:spacing w:val="-8"/>
          <w:w w:val="105"/>
        </w:rPr>
        <w:t xml:space="preserve"> </w:t>
      </w:r>
      <w:r>
        <w:rPr>
          <w:rFonts w:ascii="Bookman Old Style" w:hAnsi="Bookman Old Style"/>
          <w:w w:val="105"/>
        </w:rPr>
        <w:t>la</w:t>
      </w:r>
      <w:r>
        <w:rPr>
          <w:rFonts w:ascii="Bookman Old Style" w:hAnsi="Bookman Old Style"/>
          <w:spacing w:val="-8"/>
          <w:w w:val="105"/>
        </w:rPr>
        <w:t xml:space="preserve"> </w:t>
      </w:r>
      <w:r>
        <w:rPr>
          <w:rFonts w:ascii="Bookman Old Style" w:hAnsi="Bookman Old Style"/>
          <w:w w:val="105"/>
        </w:rPr>
        <w:t>confidencialidad,</w:t>
      </w:r>
      <w:r>
        <w:rPr>
          <w:rFonts w:ascii="Bookman Old Style" w:hAnsi="Bookman Old Style"/>
          <w:spacing w:val="-8"/>
          <w:w w:val="105"/>
        </w:rPr>
        <w:t xml:space="preserve"> </w:t>
      </w:r>
      <w:r>
        <w:rPr>
          <w:rFonts w:ascii="Bookman Old Style" w:hAnsi="Bookman Old Style"/>
          <w:w w:val="105"/>
        </w:rPr>
        <w:t>pudiendo</w:t>
      </w:r>
      <w:r>
        <w:rPr>
          <w:rFonts w:ascii="Bookman Old Style" w:hAnsi="Bookman Old Style"/>
          <w:spacing w:val="-7"/>
          <w:w w:val="105"/>
        </w:rPr>
        <w:t xml:space="preserve"> </w:t>
      </w:r>
      <w:r>
        <w:rPr>
          <w:rFonts w:ascii="Bookman Old Style" w:hAnsi="Bookman Old Style"/>
          <w:w w:val="105"/>
        </w:rPr>
        <w:t>ser sancionados como falta muy grave en caso de desvelarse cualquier cuestión del procedimiento o vulnerar la confidencialidad.</w:t>
      </w:r>
    </w:p>
    <w:p w14:paraId="5589ABDE" w14:textId="77777777" w:rsidR="001F3E5D" w:rsidRDefault="001F3E5D">
      <w:pPr>
        <w:pStyle w:val="Textoindependiente"/>
        <w:spacing w:before="4"/>
        <w:rPr>
          <w:rFonts w:ascii="Bookman Old Style"/>
        </w:rPr>
      </w:pPr>
    </w:p>
    <w:p w14:paraId="1D9333F9" w14:textId="77777777" w:rsidR="001F3E5D" w:rsidRDefault="00000000">
      <w:pPr>
        <w:pStyle w:val="Prrafodelista"/>
        <w:numPr>
          <w:ilvl w:val="0"/>
          <w:numId w:val="31"/>
        </w:numPr>
        <w:tabs>
          <w:tab w:val="left" w:pos="1559"/>
        </w:tabs>
        <w:spacing w:line="237" w:lineRule="auto"/>
        <w:ind w:left="145" w:right="150" w:firstLine="710"/>
        <w:jc w:val="both"/>
        <w:rPr>
          <w:rFonts w:ascii="Bookman Old Style" w:hAnsi="Bookman Old Style"/>
          <w:sz w:val="20"/>
        </w:rPr>
      </w:pPr>
      <w:r>
        <w:rPr>
          <w:rFonts w:ascii="Bookman Old Style" w:hAnsi="Bookman Old Style"/>
          <w:w w:val="105"/>
          <w:sz w:val="20"/>
        </w:rPr>
        <w:t>La Comisión creada no aportará información a los intervinientes sobre la identidad del informante ni del denunciado y se dará noticia “sucinta “de los hechos objeto de denuncia.</w:t>
      </w:r>
    </w:p>
    <w:p w14:paraId="333DA682" w14:textId="77777777" w:rsidR="001F3E5D" w:rsidRDefault="001F3E5D">
      <w:pPr>
        <w:pStyle w:val="Textoindependiente"/>
        <w:rPr>
          <w:rFonts w:ascii="Bookman Old Style"/>
        </w:rPr>
      </w:pPr>
    </w:p>
    <w:p w14:paraId="5F2994E7" w14:textId="77777777" w:rsidR="001F3E5D" w:rsidRDefault="00000000">
      <w:pPr>
        <w:pStyle w:val="Prrafodelista"/>
        <w:numPr>
          <w:ilvl w:val="0"/>
          <w:numId w:val="31"/>
        </w:numPr>
        <w:tabs>
          <w:tab w:val="left" w:pos="1559"/>
        </w:tabs>
        <w:spacing w:after="3" w:line="237" w:lineRule="auto"/>
        <w:ind w:left="145" w:right="148" w:firstLine="710"/>
        <w:jc w:val="both"/>
        <w:rPr>
          <w:rFonts w:ascii="Bookman Old Style" w:hAnsi="Bookman Old Style"/>
          <w:sz w:val="20"/>
        </w:rPr>
      </w:pPr>
      <w:r>
        <w:rPr>
          <w:rFonts w:ascii="Bookman Old Style" w:hAnsi="Bookman Old Style"/>
          <w:w w:val="105"/>
          <w:sz w:val="20"/>
        </w:rPr>
        <w:t>Con la finalidad de dar la agilidad requerida a este tipo de procesos, se facultará a un Técnico de Prevención, miembro integrante de la Comisión correspondiente, a continuar con la investigación del posible conflicto o acoso, sin perjuicio de que a las investigaciones pueda acudir cualquiera de los miembros integrantes de dichas Comisiones.</w:t>
      </w:r>
    </w:p>
    <w:p w14:paraId="59424D4A" w14:textId="77777777" w:rsidR="001F3E5D" w:rsidRDefault="00000000">
      <w:pPr>
        <w:pStyle w:val="Textoindependiente"/>
        <w:ind w:left="53" w:right="-15"/>
        <w:rPr>
          <w:rFonts w:ascii="Bookman Old Style"/>
        </w:rPr>
      </w:pPr>
      <w:r>
        <w:rPr>
          <w:rFonts w:ascii="Bookman Old Style"/>
          <w:noProof/>
        </w:rPr>
        <mc:AlternateContent>
          <mc:Choice Requires="wps">
            <w:drawing>
              <wp:inline distT="0" distB="0" distL="0" distR="0" wp14:anchorId="02D67991" wp14:editId="79026672">
                <wp:extent cx="5866765" cy="329565"/>
                <wp:effectExtent l="9525" t="0" r="635" b="3810"/>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765" cy="329565"/>
                        </a:xfrm>
                        <a:prstGeom prst="rect">
                          <a:avLst/>
                        </a:prstGeom>
                        <a:solidFill>
                          <a:srgbClr val="DEEAF6"/>
                        </a:solidFill>
                        <a:ln w="6350">
                          <a:solidFill>
                            <a:srgbClr val="000000"/>
                          </a:solidFill>
                          <a:prstDash val="solid"/>
                        </a:ln>
                      </wps:spPr>
                      <wps:txbx>
                        <w:txbxContent>
                          <w:p w14:paraId="0C50CA0C" w14:textId="77777777" w:rsidR="001F3E5D" w:rsidRDefault="00000000">
                            <w:pPr>
                              <w:pStyle w:val="Textoindependiente"/>
                              <w:spacing w:before="19"/>
                              <w:ind w:left="710"/>
                              <w:jc w:val="center"/>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17"/>
                                <w:w w:val="110"/>
                              </w:rPr>
                              <w:t xml:space="preserve"> </w:t>
                            </w:r>
                            <w:r>
                              <w:rPr>
                                <w:rFonts w:ascii="Bookman Old Style" w:hAnsi="Bookman Old Style"/>
                                <w:b/>
                                <w:color w:val="001F5F"/>
                                <w:w w:val="110"/>
                              </w:rPr>
                              <w:t>IV.</w:t>
                            </w:r>
                            <w:r>
                              <w:rPr>
                                <w:rFonts w:ascii="Bookman Old Style" w:hAnsi="Bookman Old Style"/>
                                <w:b/>
                                <w:color w:val="001F5F"/>
                                <w:spacing w:val="-16"/>
                                <w:w w:val="110"/>
                              </w:rPr>
                              <w:t xml:space="preserve"> </w:t>
                            </w:r>
                            <w:r>
                              <w:rPr>
                                <w:rFonts w:ascii="Bookman Old Style" w:hAnsi="Bookman Old Style"/>
                                <w:b/>
                                <w:color w:val="001F5F"/>
                                <w:w w:val="110"/>
                              </w:rPr>
                              <w:t>FASES</w:t>
                            </w:r>
                            <w:r>
                              <w:rPr>
                                <w:rFonts w:ascii="Bookman Old Style" w:hAnsi="Bookman Old Style"/>
                                <w:b/>
                                <w:color w:val="001F5F"/>
                                <w:spacing w:val="-17"/>
                                <w:w w:val="110"/>
                              </w:rPr>
                              <w:t xml:space="preserve"> </w:t>
                            </w:r>
                            <w:r>
                              <w:rPr>
                                <w:rFonts w:ascii="Bookman Old Style" w:hAnsi="Bookman Old Style"/>
                                <w:b/>
                                <w:color w:val="001F5F"/>
                                <w:w w:val="110"/>
                              </w:rPr>
                              <w:t>DE</w:t>
                            </w:r>
                            <w:r>
                              <w:rPr>
                                <w:rFonts w:ascii="Bookman Old Style" w:hAnsi="Bookman Old Style"/>
                                <w:b/>
                                <w:color w:val="001F5F"/>
                                <w:spacing w:val="-17"/>
                                <w:w w:val="110"/>
                              </w:rPr>
                              <w:t xml:space="preserve"> </w:t>
                            </w:r>
                            <w:r>
                              <w:rPr>
                                <w:rFonts w:ascii="Bookman Old Style" w:hAnsi="Bookman Old Style"/>
                                <w:b/>
                                <w:color w:val="001F5F"/>
                                <w:w w:val="110"/>
                              </w:rPr>
                              <w:t>PROTOCOLOS</w:t>
                            </w:r>
                            <w:r>
                              <w:rPr>
                                <w:rFonts w:ascii="Bookman Old Style" w:hAnsi="Bookman Old Style"/>
                                <w:b/>
                                <w:color w:val="001F5F"/>
                                <w:spacing w:val="-16"/>
                                <w:w w:val="110"/>
                              </w:rPr>
                              <w:t xml:space="preserve"> </w:t>
                            </w:r>
                            <w:r>
                              <w:rPr>
                                <w:rFonts w:ascii="Bookman Old Style" w:hAnsi="Bookman Old Style"/>
                                <w:b/>
                                <w:color w:val="001F5F"/>
                                <w:w w:val="110"/>
                              </w:rPr>
                              <w:t>DE</w:t>
                            </w:r>
                            <w:r>
                              <w:rPr>
                                <w:rFonts w:ascii="Bookman Old Style" w:hAnsi="Bookman Old Style"/>
                                <w:b/>
                                <w:color w:val="001F5F"/>
                                <w:spacing w:val="-18"/>
                                <w:w w:val="110"/>
                              </w:rPr>
                              <w:t xml:space="preserve"> </w:t>
                            </w:r>
                            <w:r>
                              <w:rPr>
                                <w:rFonts w:ascii="Bookman Old Style" w:hAnsi="Bookman Old Style"/>
                                <w:b/>
                                <w:color w:val="001F5F"/>
                                <w:w w:val="110"/>
                              </w:rPr>
                              <w:t>ACTUACIÓN</w:t>
                            </w:r>
                            <w:r>
                              <w:rPr>
                                <w:rFonts w:ascii="Bookman Old Style" w:hAnsi="Bookman Old Style"/>
                                <w:b/>
                                <w:color w:val="001F5F"/>
                                <w:spacing w:val="-17"/>
                                <w:w w:val="110"/>
                              </w:rPr>
                              <w:t xml:space="preserve"> </w:t>
                            </w:r>
                            <w:r>
                              <w:rPr>
                                <w:rFonts w:ascii="Bookman Old Style" w:hAnsi="Bookman Old Style"/>
                                <w:b/>
                                <w:color w:val="001F5F"/>
                                <w:spacing w:val="-4"/>
                                <w:w w:val="110"/>
                              </w:rPr>
                              <w:t>ANTE</w:t>
                            </w:r>
                          </w:p>
                          <w:p w14:paraId="1263F180" w14:textId="77777777" w:rsidR="001F3E5D" w:rsidRDefault="00000000">
                            <w:pPr>
                              <w:pStyle w:val="Textoindependiente"/>
                              <w:spacing w:before="1"/>
                              <w:ind w:left="710" w:right="705"/>
                              <w:jc w:val="center"/>
                              <w:rPr>
                                <w:rFonts w:ascii="Bookman Old Style"/>
                                <w:b/>
                                <w:color w:val="000000"/>
                              </w:rPr>
                            </w:pPr>
                            <w:r>
                              <w:rPr>
                                <w:rFonts w:ascii="Bookman Old Style"/>
                                <w:b/>
                                <w:color w:val="001F5F"/>
                                <w:spacing w:val="-2"/>
                                <w:w w:val="110"/>
                              </w:rPr>
                              <w:t>DENUNCIAS.</w:t>
                            </w:r>
                          </w:p>
                        </w:txbxContent>
                      </wps:txbx>
                      <wps:bodyPr wrap="square" lIns="0" tIns="0" rIns="0" bIns="0" rtlCol="0">
                        <a:noAutofit/>
                      </wps:bodyPr>
                    </wps:wsp>
                  </a:graphicData>
                </a:graphic>
              </wp:inline>
            </w:drawing>
          </mc:Choice>
          <mc:Fallback>
            <w:pict>
              <v:shape w14:anchorId="02D67991" id="Textbox 418" o:spid="_x0000_s1234" type="#_x0000_t202" style="width:461.9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" fillcolor="#deeaf6" strokeweight=".5pt">
                <v:path arrowok="t"/>
                <v:textbox inset="0,0,0,0">
                  <w:txbxContent>
                    <w:p w14:paraId="0C50CA0C" w14:textId="77777777" w:rsidR="001F3E5D" w:rsidRDefault="00000000">
                      <w:pPr>
                        <w:pStyle w:val="Textoindependiente"/>
                        <w:spacing w:before="19"/>
                        <w:ind w:left="710"/>
                        <w:jc w:val="center"/>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17"/>
                          <w:w w:val="110"/>
                        </w:rPr>
                        <w:t xml:space="preserve"> </w:t>
                      </w:r>
                      <w:r>
                        <w:rPr>
                          <w:rFonts w:ascii="Bookman Old Style" w:hAnsi="Bookman Old Style"/>
                          <w:b/>
                          <w:color w:val="001F5F"/>
                          <w:w w:val="110"/>
                        </w:rPr>
                        <w:t>IV.</w:t>
                      </w:r>
                      <w:r>
                        <w:rPr>
                          <w:rFonts w:ascii="Bookman Old Style" w:hAnsi="Bookman Old Style"/>
                          <w:b/>
                          <w:color w:val="001F5F"/>
                          <w:spacing w:val="-16"/>
                          <w:w w:val="110"/>
                        </w:rPr>
                        <w:t xml:space="preserve"> </w:t>
                      </w:r>
                      <w:r>
                        <w:rPr>
                          <w:rFonts w:ascii="Bookman Old Style" w:hAnsi="Bookman Old Style"/>
                          <w:b/>
                          <w:color w:val="001F5F"/>
                          <w:w w:val="110"/>
                        </w:rPr>
                        <w:t>FASES</w:t>
                      </w:r>
                      <w:r>
                        <w:rPr>
                          <w:rFonts w:ascii="Bookman Old Style" w:hAnsi="Bookman Old Style"/>
                          <w:b/>
                          <w:color w:val="001F5F"/>
                          <w:spacing w:val="-17"/>
                          <w:w w:val="110"/>
                        </w:rPr>
                        <w:t xml:space="preserve"> </w:t>
                      </w:r>
                      <w:r>
                        <w:rPr>
                          <w:rFonts w:ascii="Bookman Old Style" w:hAnsi="Bookman Old Style"/>
                          <w:b/>
                          <w:color w:val="001F5F"/>
                          <w:w w:val="110"/>
                        </w:rPr>
                        <w:t>DE</w:t>
                      </w:r>
                      <w:r>
                        <w:rPr>
                          <w:rFonts w:ascii="Bookman Old Style" w:hAnsi="Bookman Old Style"/>
                          <w:b/>
                          <w:color w:val="001F5F"/>
                          <w:spacing w:val="-17"/>
                          <w:w w:val="110"/>
                        </w:rPr>
                        <w:t xml:space="preserve"> </w:t>
                      </w:r>
                      <w:r>
                        <w:rPr>
                          <w:rFonts w:ascii="Bookman Old Style" w:hAnsi="Bookman Old Style"/>
                          <w:b/>
                          <w:color w:val="001F5F"/>
                          <w:w w:val="110"/>
                        </w:rPr>
                        <w:t>PROTOCOLOS</w:t>
                      </w:r>
                      <w:r>
                        <w:rPr>
                          <w:rFonts w:ascii="Bookman Old Style" w:hAnsi="Bookman Old Style"/>
                          <w:b/>
                          <w:color w:val="001F5F"/>
                          <w:spacing w:val="-16"/>
                          <w:w w:val="110"/>
                        </w:rPr>
                        <w:t xml:space="preserve"> </w:t>
                      </w:r>
                      <w:r>
                        <w:rPr>
                          <w:rFonts w:ascii="Bookman Old Style" w:hAnsi="Bookman Old Style"/>
                          <w:b/>
                          <w:color w:val="001F5F"/>
                          <w:w w:val="110"/>
                        </w:rPr>
                        <w:t>DE</w:t>
                      </w:r>
                      <w:r>
                        <w:rPr>
                          <w:rFonts w:ascii="Bookman Old Style" w:hAnsi="Bookman Old Style"/>
                          <w:b/>
                          <w:color w:val="001F5F"/>
                          <w:spacing w:val="-18"/>
                          <w:w w:val="110"/>
                        </w:rPr>
                        <w:t xml:space="preserve"> </w:t>
                      </w:r>
                      <w:r>
                        <w:rPr>
                          <w:rFonts w:ascii="Bookman Old Style" w:hAnsi="Bookman Old Style"/>
                          <w:b/>
                          <w:color w:val="001F5F"/>
                          <w:w w:val="110"/>
                        </w:rPr>
                        <w:t>ACTUACIÓN</w:t>
                      </w:r>
                      <w:r>
                        <w:rPr>
                          <w:rFonts w:ascii="Bookman Old Style" w:hAnsi="Bookman Old Style"/>
                          <w:b/>
                          <w:color w:val="001F5F"/>
                          <w:spacing w:val="-17"/>
                          <w:w w:val="110"/>
                        </w:rPr>
                        <w:t xml:space="preserve"> </w:t>
                      </w:r>
                      <w:r>
                        <w:rPr>
                          <w:rFonts w:ascii="Bookman Old Style" w:hAnsi="Bookman Old Style"/>
                          <w:b/>
                          <w:color w:val="001F5F"/>
                          <w:spacing w:val="-4"/>
                          <w:w w:val="110"/>
                        </w:rPr>
                        <w:t>ANTE</w:t>
                      </w:r>
                    </w:p>
                    <w:p w14:paraId="1263F180" w14:textId="77777777" w:rsidR="001F3E5D" w:rsidRDefault="00000000">
                      <w:pPr>
                        <w:pStyle w:val="Textoindependiente"/>
                        <w:spacing w:before="1"/>
                        <w:ind w:left="710" w:right="705"/>
                        <w:jc w:val="center"/>
                        <w:rPr>
                          <w:rFonts w:ascii="Bookman Old Style"/>
                          <w:b/>
                          <w:color w:val="000000"/>
                        </w:rPr>
                      </w:pPr>
                      <w:r>
                        <w:rPr>
                          <w:rFonts w:ascii="Bookman Old Style"/>
                          <w:b/>
                          <w:color w:val="001F5F"/>
                          <w:spacing w:val="-2"/>
                          <w:w w:val="110"/>
                        </w:rPr>
                        <w:t>DENUNCIAS.</w:t>
                      </w:r>
                    </w:p>
                  </w:txbxContent>
                </v:textbox>
                <w10:anchorlock/>
              </v:shape>
            </w:pict>
          </mc:Fallback>
        </mc:AlternateContent>
      </w:r>
    </w:p>
    <w:p w14:paraId="5F9BF4E2" w14:textId="77777777" w:rsidR="001F3E5D" w:rsidRDefault="00000000">
      <w:pPr>
        <w:pStyle w:val="Textoindependiente"/>
        <w:spacing w:before="198"/>
        <w:ind w:left="145" w:right="143" w:firstLine="710"/>
        <w:jc w:val="both"/>
        <w:rPr>
          <w:rFonts w:ascii="Bookman Old Style" w:hAnsi="Bookman Old Style"/>
          <w:b/>
        </w:rPr>
      </w:pPr>
      <w:r>
        <w:rPr>
          <w:rFonts w:ascii="Bookman Old Style" w:hAnsi="Bookman Old Style"/>
          <w:b/>
          <w:w w:val="110"/>
        </w:rPr>
        <w:t xml:space="preserve">ARTÍCULO 11.- PRESENTACIÓN DE DENUNCIAS POR EMPLEADOS </w:t>
      </w:r>
      <w:r>
        <w:rPr>
          <w:rFonts w:ascii="Bookman Old Style" w:hAnsi="Bookman Old Style"/>
          <w:b/>
          <w:spacing w:val="-2"/>
          <w:w w:val="110"/>
        </w:rPr>
        <w:t>PÚBLICOS.</w:t>
      </w:r>
    </w:p>
    <w:p w14:paraId="7D0E7C9B" w14:textId="77777777" w:rsidR="001F3E5D" w:rsidRDefault="00000000">
      <w:pPr>
        <w:pStyle w:val="Textoindependiente"/>
        <w:spacing w:before="232" w:line="237" w:lineRule="auto"/>
        <w:ind w:left="145" w:right="138" w:firstLine="710"/>
        <w:jc w:val="both"/>
        <w:rPr>
          <w:rFonts w:ascii="Bookman Old Style" w:hAnsi="Bookman Old Style"/>
        </w:rPr>
      </w:pPr>
      <w:r>
        <w:rPr>
          <w:rFonts w:ascii="Bookman Old Style" w:hAnsi="Bookman Old Style"/>
          <w:w w:val="105"/>
        </w:rPr>
        <w:t>Cualquier empleado público municipal (artículo 3. a de la Ley 2/2023</w:t>
      </w:r>
      <w:r>
        <w:rPr>
          <w:rFonts w:ascii="Bookman Old Style" w:hAnsi="Bookman Old Style"/>
          <w:color w:val="001F5F"/>
          <w:w w:val="105"/>
        </w:rPr>
        <w:t xml:space="preserve">) </w:t>
      </w:r>
      <w:r>
        <w:rPr>
          <w:rFonts w:ascii="Bookman Old Style" w:hAnsi="Bookman Old Style"/>
          <w:w w:val="105"/>
        </w:rPr>
        <w:t>que considere que</w:t>
      </w:r>
      <w:r>
        <w:rPr>
          <w:rFonts w:ascii="Bookman Old Style" w:hAnsi="Bookman Old Style"/>
          <w:spacing w:val="-1"/>
          <w:w w:val="105"/>
        </w:rPr>
        <w:t xml:space="preserve"> </w:t>
      </w:r>
      <w:r>
        <w:rPr>
          <w:rFonts w:ascii="Bookman Old Style" w:hAnsi="Bookman Old Style"/>
          <w:w w:val="105"/>
        </w:rPr>
        <w:t>su salud, física, psíquica o social, ha sido afectada o está siendo afectada por el entorno de trabajo, o por las conductas de cualquier persona trabajadora, o cuando tenga sospechas fundadas o conocimiento expreso de que terceras personas sufren esas situaciones, deberá ponerlo en conocimiento del Director de RRHH, de los delegados de PRL, de los técnicos del Servicio municipal de PRL o del responsable del SII, en su caso. Se podrá utilizar cualquiera de las vías estipuladas en el artículo 13 del presente Protocolo</w:t>
      </w:r>
    </w:p>
    <w:p w14:paraId="2FCF45D6" w14:textId="77777777" w:rsidR="001F3E5D" w:rsidRDefault="001F3E5D">
      <w:pPr>
        <w:pStyle w:val="Textoindependiente"/>
        <w:spacing w:before="4"/>
        <w:rPr>
          <w:rFonts w:ascii="Bookman Old Style"/>
        </w:rPr>
      </w:pPr>
    </w:p>
    <w:p w14:paraId="3DB70293" w14:textId="77777777" w:rsidR="001F3E5D" w:rsidRDefault="00000000">
      <w:pPr>
        <w:pStyle w:val="Textoindependiente"/>
        <w:spacing w:line="237" w:lineRule="auto"/>
        <w:ind w:left="145" w:right="151" w:firstLine="710"/>
        <w:jc w:val="both"/>
        <w:rPr>
          <w:rFonts w:ascii="Bookman Old Style" w:hAnsi="Bookman Old Style"/>
        </w:rPr>
      </w:pPr>
      <w:r>
        <w:rPr>
          <w:rFonts w:ascii="Bookman Old Style" w:hAnsi="Bookman Old Style"/>
          <w:w w:val="105"/>
        </w:rPr>
        <w:t>En</w:t>
      </w:r>
      <w:r>
        <w:rPr>
          <w:rFonts w:ascii="Bookman Old Style" w:hAnsi="Bookman Old Style"/>
          <w:spacing w:val="-2"/>
          <w:w w:val="105"/>
        </w:rPr>
        <w:t xml:space="preserve"> </w:t>
      </w:r>
      <w:r>
        <w:rPr>
          <w:rFonts w:ascii="Bookman Old Style" w:hAnsi="Bookman Old Style"/>
          <w:w w:val="105"/>
        </w:rPr>
        <w:t>principio, se</w:t>
      </w:r>
      <w:r>
        <w:rPr>
          <w:rFonts w:ascii="Bookman Old Style" w:hAnsi="Bookman Old Style"/>
          <w:spacing w:val="-1"/>
          <w:w w:val="105"/>
        </w:rPr>
        <w:t xml:space="preserve"> </w:t>
      </w:r>
      <w:r>
        <w:rPr>
          <w:rFonts w:ascii="Bookman Old Style" w:hAnsi="Bookman Old Style"/>
          <w:w w:val="105"/>
        </w:rPr>
        <w:t>entiende que las</w:t>
      </w:r>
      <w:r>
        <w:rPr>
          <w:rFonts w:ascii="Bookman Old Style" w:hAnsi="Bookman Old Style"/>
          <w:spacing w:val="-1"/>
          <w:w w:val="105"/>
        </w:rPr>
        <w:t xml:space="preserve"> </w:t>
      </w:r>
      <w:r>
        <w:rPr>
          <w:rFonts w:ascii="Bookman Old Style" w:hAnsi="Bookman Old Style"/>
          <w:w w:val="105"/>
        </w:rPr>
        <w:t>personas y</w:t>
      </w:r>
      <w:r>
        <w:rPr>
          <w:rFonts w:ascii="Bookman Old Style" w:hAnsi="Bookman Old Style"/>
          <w:spacing w:val="-2"/>
          <w:w w:val="105"/>
        </w:rPr>
        <w:t xml:space="preserve"> </w:t>
      </w:r>
      <w:r>
        <w:rPr>
          <w:rFonts w:ascii="Bookman Old Style" w:hAnsi="Bookman Old Style"/>
          <w:w w:val="105"/>
        </w:rPr>
        <w:t>órganos</w:t>
      </w:r>
      <w:r>
        <w:rPr>
          <w:rFonts w:ascii="Bookman Old Style" w:hAnsi="Bookman Old Style"/>
          <w:spacing w:val="-1"/>
          <w:w w:val="105"/>
        </w:rPr>
        <w:t xml:space="preserve"> </w:t>
      </w:r>
      <w:r>
        <w:rPr>
          <w:rFonts w:ascii="Bookman Old Style" w:hAnsi="Bookman Old Style"/>
          <w:w w:val="105"/>
        </w:rPr>
        <w:t>legitimados</w:t>
      </w:r>
      <w:r>
        <w:rPr>
          <w:rFonts w:ascii="Bookman Old Style" w:hAnsi="Bookman Old Style"/>
          <w:spacing w:val="-1"/>
          <w:w w:val="105"/>
        </w:rPr>
        <w:t xml:space="preserve"> </w:t>
      </w:r>
      <w:r>
        <w:rPr>
          <w:rFonts w:ascii="Bookman Old Style" w:hAnsi="Bookman Old Style"/>
          <w:w w:val="105"/>
        </w:rPr>
        <w:t>para solicitar el inicio del protocolo, al menos, deben ser:</w:t>
      </w:r>
    </w:p>
    <w:p w14:paraId="30EAA775" w14:textId="77777777" w:rsidR="001F3E5D" w:rsidRDefault="00000000">
      <w:pPr>
        <w:pStyle w:val="Prrafodelista"/>
        <w:numPr>
          <w:ilvl w:val="1"/>
          <w:numId w:val="31"/>
        </w:numPr>
        <w:tabs>
          <w:tab w:val="left" w:pos="1560"/>
        </w:tabs>
        <w:spacing w:before="232" w:line="234" w:lineRule="exact"/>
        <w:ind w:left="1560" w:right="0" w:hanging="705"/>
        <w:rPr>
          <w:rFonts w:ascii="Bookman Old Style" w:hAnsi="Bookman Old Style"/>
          <w:sz w:val="20"/>
        </w:rPr>
      </w:pPr>
      <w:r>
        <w:rPr>
          <w:rFonts w:ascii="Bookman Old Style" w:hAnsi="Bookman Old Style"/>
          <w:w w:val="105"/>
          <w:sz w:val="20"/>
        </w:rPr>
        <w:t>El</w:t>
      </w:r>
      <w:r>
        <w:rPr>
          <w:rFonts w:ascii="Bookman Old Style" w:hAnsi="Bookman Old Style"/>
          <w:spacing w:val="-12"/>
          <w:w w:val="105"/>
          <w:sz w:val="20"/>
        </w:rPr>
        <w:t xml:space="preserve"> </w:t>
      </w:r>
      <w:r>
        <w:rPr>
          <w:rFonts w:ascii="Bookman Old Style" w:hAnsi="Bookman Old Style"/>
          <w:w w:val="105"/>
          <w:sz w:val="20"/>
        </w:rPr>
        <w:t>empleado</w:t>
      </w:r>
      <w:r>
        <w:rPr>
          <w:rFonts w:ascii="Bookman Old Style" w:hAnsi="Bookman Old Style"/>
          <w:spacing w:val="-11"/>
          <w:w w:val="105"/>
          <w:sz w:val="20"/>
        </w:rPr>
        <w:t xml:space="preserve"> </w:t>
      </w:r>
      <w:r>
        <w:rPr>
          <w:rFonts w:ascii="Bookman Old Style" w:hAnsi="Bookman Old Style"/>
          <w:w w:val="105"/>
          <w:sz w:val="20"/>
        </w:rPr>
        <w:t>público</w:t>
      </w:r>
      <w:r>
        <w:rPr>
          <w:rFonts w:ascii="Bookman Old Style" w:hAnsi="Bookman Old Style"/>
          <w:spacing w:val="-11"/>
          <w:w w:val="105"/>
          <w:sz w:val="20"/>
        </w:rPr>
        <w:t xml:space="preserve"> </w:t>
      </w:r>
      <w:r>
        <w:rPr>
          <w:rFonts w:ascii="Bookman Old Style" w:hAnsi="Bookman Old Style"/>
          <w:w w:val="105"/>
          <w:sz w:val="20"/>
        </w:rPr>
        <w:t>afectado</w:t>
      </w:r>
      <w:r>
        <w:rPr>
          <w:rFonts w:ascii="Bookman Old Style" w:hAnsi="Bookman Old Style"/>
          <w:spacing w:val="-13"/>
          <w:w w:val="105"/>
          <w:sz w:val="20"/>
        </w:rPr>
        <w:t xml:space="preserve"> </w:t>
      </w:r>
      <w:r>
        <w:rPr>
          <w:rFonts w:ascii="Bookman Old Style" w:hAnsi="Bookman Old Style"/>
          <w:w w:val="105"/>
          <w:sz w:val="20"/>
        </w:rPr>
        <w:t>o</w:t>
      </w:r>
      <w:r>
        <w:rPr>
          <w:rFonts w:ascii="Bookman Old Style" w:hAnsi="Bookman Old Style"/>
          <w:spacing w:val="-12"/>
          <w:w w:val="105"/>
          <w:sz w:val="20"/>
        </w:rPr>
        <w:t xml:space="preserve"> </w:t>
      </w:r>
      <w:r>
        <w:rPr>
          <w:rFonts w:ascii="Bookman Old Style" w:hAnsi="Bookman Old Style"/>
          <w:w w:val="105"/>
          <w:sz w:val="20"/>
        </w:rPr>
        <w:t>su</w:t>
      </w:r>
      <w:r>
        <w:rPr>
          <w:rFonts w:ascii="Bookman Old Style" w:hAnsi="Bookman Old Style"/>
          <w:spacing w:val="-10"/>
          <w:w w:val="105"/>
          <w:sz w:val="20"/>
        </w:rPr>
        <w:t xml:space="preserve"> </w:t>
      </w:r>
      <w:r>
        <w:rPr>
          <w:rFonts w:ascii="Bookman Old Style" w:hAnsi="Bookman Old Style"/>
          <w:w w:val="105"/>
          <w:sz w:val="20"/>
        </w:rPr>
        <w:t>representante</w:t>
      </w:r>
      <w:r>
        <w:rPr>
          <w:rFonts w:ascii="Bookman Old Style" w:hAnsi="Bookman Old Style"/>
          <w:spacing w:val="-9"/>
          <w:w w:val="105"/>
          <w:sz w:val="20"/>
        </w:rPr>
        <w:t xml:space="preserve"> </w:t>
      </w:r>
      <w:r>
        <w:rPr>
          <w:rFonts w:ascii="Bookman Old Style" w:hAnsi="Bookman Old Style"/>
          <w:spacing w:val="-2"/>
          <w:w w:val="105"/>
          <w:sz w:val="20"/>
        </w:rPr>
        <w:t>legal.</w:t>
      </w:r>
    </w:p>
    <w:p w14:paraId="3526F61E" w14:textId="77777777" w:rsidR="001F3E5D" w:rsidRDefault="00000000">
      <w:pPr>
        <w:pStyle w:val="Prrafodelista"/>
        <w:numPr>
          <w:ilvl w:val="1"/>
          <w:numId w:val="31"/>
        </w:numPr>
        <w:tabs>
          <w:tab w:val="left" w:pos="1560"/>
        </w:tabs>
        <w:spacing w:before="1" w:line="237" w:lineRule="auto"/>
        <w:ind w:right="147" w:firstLine="710"/>
        <w:rPr>
          <w:rFonts w:ascii="Bookman Old Style" w:hAnsi="Bookman Old Style"/>
          <w:sz w:val="20"/>
        </w:rPr>
      </w:pPr>
      <w:r>
        <w:rPr>
          <w:rFonts w:ascii="Bookman Old Style" w:hAnsi="Bookman Old Style"/>
          <w:w w:val="105"/>
          <w:sz w:val="20"/>
        </w:rPr>
        <w:t>Los empleados públicos que ejerzan funciones de delegado de prevención, representantes del personal municipal o delegados sindicales, en el ámbito donde se produzca el presunto conflicto o acoso.</w:t>
      </w:r>
    </w:p>
    <w:p w14:paraId="32BCA2BC" w14:textId="77777777" w:rsidR="001F3E5D" w:rsidRDefault="00000000">
      <w:pPr>
        <w:pStyle w:val="Prrafodelista"/>
        <w:numPr>
          <w:ilvl w:val="1"/>
          <w:numId w:val="31"/>
        </w:numPr>
        <w:tabs>
          <w:tab w:val="left" w:pos="1560"/>
        </w:tabs>
        <w:ind w:right="151" w:firstLine="710"/>
        <w:rPr>
          <w:rFonts w:ascii="Bookman Old Style" w:hAnsi="Bookman Old Style"/>
          <w:sz w:val="20"/>
        </w:rPr>
      </w:pPr>
      <w:r>
        <w:rPr>
          <w:rFonts w:ascii="Bookman Old Style" w:hAnsi="Bookman Old Style"/>
          <w:w w:val="105"/>
          <w:sz w:val="20"/>
        </w:rPr>
        <w:t>Cualquier empleado público de la plantilla municipal que tenga conocimiento de una posible conducta de conflicto o acoso en el entorno laboral.</w:t>
      </w:r>
    </w:p>
    <w:p w14:paraId="09BBC4DE" w14:textId="77777777" w:rsidR="001F3E5D" w:rsidRDefault="00000000">
      <w:pPr>
        <w:pStyle w:val="Prrafodelista"/>
        <w:numPr>
          <w:ilvl w:val="1"/>
          <w:numId w:val="31"/>
        </w:numPr>
        <w:tabs>
          <w:tab w:val="left" w:pos="1560"/>
        </w:tabs>
        <w:ind w:right="149" w:firstLine="710"/>
        <w:rPr>
          <w:rFonts w:ascii="Bookman Old Style" w:hAnsi="Bookman Old Style"/>
          <w:sz w:val="20"/>
        </w:rPr>
      </w:pPr>
      <w:r>
        <w:rPr>
          <w:rFonts w:ascii="Bookman Old Style" w:hAnsi="Bookman Old Style"/>
          <w:w w:val="105"/>
          <w:sz w:val="20"/>
        </w:rPr>
        <w:t>El empleado público responsable de la unidad directiva afectada, en aquellos casos en los que se disponga de información fehaciente.</w:t>
      </w:r>
    </w:p>
    <w:p w14:paraId="037C1F77" w14:textId="77777777" w:rsidR="001F3E5D" w:rsidRDefault="00000000">
      <w:pPr>
        <w:pStyle w:val="Prrafodelista"/>
        <w:numPr>
          <w:ilvl w:val="1"/>
          <w:numId w:val="31"/>
        </w:numPr>
        <w:tabs>
          <w:tab w:val="left" w:pos="1560"/>
        </w:tabs>
        <w:spacing w:line="231" w:lineRule="exact"/>
        <w:ind w:left="1560" w:right="0" w:hanging="705"/>
        <w:rPr>
          <w:rFonts w:ascii="Bookman Old Style" w:hAnsi="Bookman Old Style"/>
          <w:sz w:val="20"/>
        </w:rPr>
      </w:pPr>
      <w:r>
        <w:rPr>
          <w:rFonts w:ascii="Bookman Old Style" w:hAnsi="Bookman Old Style"/>
          <w:w w:val="105"/>
          <w:sz w:val="20"/>
        </w:rPr>
        <w:t>Los</w:t>
      </w:r>
      <w:r>
        <w:rPr>
          <w:rFonts w:ascii="Bookman Old Style" w:hAnsi="Bookman Old Style"/>
          <w:spacing w:val="-5"/>
          <w:w w:val="105"/>
          <w:sz w:val="20"/>
        </w:rPr>
        <w:t xml:space="preserve"> </w:t>
      </w:r>
      <w:r>
        <w:rPr>
          <w:rFonts w:ascii="Bookman Old Style" w:hAnsi="Bookman Old Style"/>
          <w:w w:val="105"/>
          <w:sz w:val="20"/>
        </w:rPr>
        <w:t>técnicos</w:t>
      </w:r>
      <w:r>
        <w:rPr>
          <w:rFonts w:ascii="Bookman Old Style" w:hAnsi="Bookman Old Style"/>
          <w:spacing w:val="-4"/>
          <w:w w:val="105"/>
          <w:sz w:val="20"/>
        </w:rPr>
        <w:t xml:space="preserve"> </w:t>
      </w:r>
      <w:r>
        <w:rPr>
          <w:rFonts w:ascii="Bookman Old Style" w:hAnsi="Bookman Old Style"/>
          <w:w w:val="105"/>
          <w:sz w:val="20"/>
        </w:rPr>
        <w:t>del</w:t>
      </w:r>
      <w:r>
        <w:rPr>
          <w:rFonts w:ascii="Bookman Old Style" w:hAnsi="Bookman Old Style"/>
          <w:spacing w:val="-6"/>
          <w:w w:val="105"/>
          <w:sz w:val="20"/>
        </w:rPr>
        <w:t xml:space="preserve"> </w:t>
      </w:r>
      <w:r>
        <w:rPr>
          <w:rFonts w:ascii="Bookman Old Style" w:hAnsi="Bookman Old Style"/>
          <w:w w:val="105"/>
          <w:sz w:val="20"/>
        </w:rPr>
        <w:t>servicio</w:t>
      </w:r>
      <w:r>
        <w:rPr>
          <w:rFonts w:ascii="Bookman Old Style" w:hAnsi="Bookman Old Style"/>
          <w:spacing w:val="-5"/>
          <w:w w:val="105"/>
          <w:sz w:val="20"/>
        </w:rPr>
        <w:t xml:space="preserve"> </w:t>
      </w:r>
      <w:r>
        <w:rPr>
          <w:rFonts w:ascii="Bookman Old Style" w:hAnsi="Bookman Old Style"/>
          <w:w w:val="105"/>
          <w:sz w:val="20"/>
        </w:rPr>
        <w:t>municipal</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prevención</w:t>
      </w:r>
      <w:r>
        <w:rPr>
          <w:rFonts w:ascii="Bookman Old Style" w:hAnsi="Bookman Old Style"/>
          <w:spacing w:val="-5"/>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riesgos</w:t>
      </w:r>
      <w:r>
        <w:rPr>
          <w:rFonts w:ascii="Bookman Old Style" w:hAnsi="Bookman Old Style"/>
          <w:spacing w:val="-6"/>
          <w:w w:val="105"/>
          <w:sz w:val="20"/>
        </w:rPr>
        <w:t xml:space="preserve"> </w:t>
      </w:r>
      <w:r>
        <w:rPr>
          <w:rFonts w:ascii="Bookman Old Style" w:hAnsi="Bookman Old Style"/>
          <w:spacing w:val="-2"/>
          <w:w w:val="105"/>
          <w:sz w:val="20"/>
        </w:rPr>
        <w:t>laborales.</w:t>
      </w:r>
    </w:p>
    <w:p w14:paraId="4BCFCF27" w14:textId="77777777" w:rsidR="001F3E5D" w:rsidRDefault="00000000">
      <w:pPr>
        <w:pStyle w:val="Textoindependiente"/>
        <w:spacing w:before="229" w:line="237" w:lineRule="auto"/>
        <w:ind w:left="145" w:right="143" w:firstLine="710"/>
        <w:jc w:val="both"/>
        <w:rPr>
          <w:rFonts w:ascii="Bookman Old Style" w:hAnsi="Bookman Old Style"/>
        </w:rPr>
      </w:pPr>
      <w:r>
        <w:rPr>
          <w:rFonts w:ascii="Bookman Old Style" w:hAnsi="Bookman Old Style"/>
          <w:w w:val="105"/>
        </w:rPr>
        <w:t>La solicitud de intervención o denuncia se podrá efectuar, por tanto, de forma directa</w:t>
      </w:r>
      <w:r>
        <w:rPr>
          <w:rFonts w:ascii="Bookman Old Style" w:hAnsi="Bookman Old Style"/>
          <w:spacing w:val="-10"/>
          <w:w w:val="105"/>
        </w:rPr>
        <w:t xml:space="preserve"> </w:t>
      </w:r>
      <w:r>
        <w:rPr>
          <w:rFonts w:ascii="Bookman Old Style" w:hAnsi="Bookman Old Style"/>
          <w:w w:val="105"/>
        </w:rPr>
        <w:t>por</w:t>
      </w:r>
      <w:r>
        <w:rPr>
          <w:rFonts w:ascii="Bookman Old Style" w:hAnsi="Bookman Old Style"/>
          <w:spacing w:val="-8"/>
          <w:w w:val="105"/>
        </w:rPr>
        <w:t xml:space="preserve"> </w:t>
      </w:r>
      <w:r>
        <w:rPr>
          <w:rFonts w:ascii="Bookman Old Style" w:hAnsi="Bookman Old Style"/>
          <w:w w:val="105"/>
        </w:rPr>
        <w:t>los</w:t>
      </w:r>
      <w:r>
        <w:rPr>
          <w:rFonts w:ascii="Bookman Old Style" w:hAnsi="Bookman Old Style"/>
          <w:spacing w:val="-11"/>
          <w:w w:val="105"/>
        </w:rPr>
        <w:t xml:space="preserve"> </w:t>
      </w:r>
      <w:r>
        <w:rPr>
          <w:rFonts w:ascii="Bookman Old Style" w:hAnsi="Bookman Old Style"/>
          <w:w w:val="105"/>
        </w:rPr>
        <w:t>empleados</w:t>
      </w:r>
      <w:r>
        <w:rPr>
          <w:rFonts w:ascii="Bookman Old Style" w:hAnsi="Bookman Old Style"/>
          <w:spacing w:val="-9"/>
          <w:w w:val="105"/>
        </w:rPr>
        <w:t xml:space="preserve"> </w:t>
      </w:r>
      <w:r>
        <w:rPr>
          <w:rFonts w:ascii="Bookman Old Style" w:hAnsi="Bookman Old Style"/>
          <w:w w:val="105"/>
        </w:rPr>
        <w:t>públicos</w:t>
      </w:r>
      <w:r>
        <w:rPr>
          <w:rFonts w:ascii="Bookman Old Style" w:hAnsi="Bookman Old Style"/>
          <w:spacing w:val="-9"/>
          <w:w w:val="105"/>
        </w:rPr>
        <w:t xml:space="preserve"> </w:t>
      </w:r>
      <w:r>
        <w:rPr>
          <w:rFonts w:ascii="Bookman Old Style" w:hAnsi="Bookman Old Style"/>
          <w:w w:val="105"/>
        </w:rPr>
        <w:t>afectadas</w:t>
      </w:r>
      <w:r>
        <w:rPr>
          <w:rFonts w:ascii="Bookman Old Style" w:hAnsi="Bookman Old Style"/>
          <w:spacing w:val="-9"/>
          <w:w w:val="105"/>
        </w:rPr>
        <w:t xml:space="preserve"> </w:t>
      </w:r>
      <w:r>
        <w:rPr>
          <w:rFonts w:ascii="Bookman Old Style" w:hAnsi="Bookman Old Style"/>
          <w:w w:val="105"/>
        </w:rPr>
        <w:t>por</w:t>
      </w:r>
      <w:r>
        <w:rPr>
          <w:rFonts w:ascii="Bookman Old Style" w:hAnsi="Bookman Old Style"/>
          <w:spacing w:val="-10"/>
          <w:w w:val="105"/>
        </w:rPr>
        <w:t xml:space="preserve"> </w:t>
      </w:r>
      <w:r>
        <w:rPr>
          <w:rFonts w:ascii="Bookman Old Style" w:hAnsi="Bookman Old Style"/>
          <w:w w:val="105"/>
        </w:rPr>
        <w:t>un</w:t>
      </w:r>
      <w:r>
        <w:rPr>
          <w:rFonts w:ascii="Bookman Old Style" w:hAnsi="Bookman Old Style"/>
          <w:spacing w:val="-10"/>
          <w:w w:val="105"/>
        </w:rPr>
        <w:t xml:space="preserve"> </w:t>
      </w:r>
      <w:r>
        <w:rPr>
          <w:rFonts w:ascii="Bookman Old Style" w:hAnsi="Bookman Old Style"/>
          <w:w w:val="105"/>
        </w:rPr>
        <w:t>conflicto</w:t>
      </w:r>
      <w:r>
        <w:rPr>
          <w:rFonts w:ascii="Bookman Old Style" w:hAnsi="Bookman Old Style"/>
          <w:spacing w:val="-9"/>
          <w:w w:val="105"/>
        </w:rPr>
        <w:t xml:space="preserve"> </w:t>
      </w:r>
      <w:r>
        <w:rPr>
          <w:rFonts w:ascii="Bookman Old Style" w:hAnsi="Bookman Old Style"/>
          <w:w w:val="105"/>
        </w:rPr>
        <w:t>laboral</w:t>
      </w:r>
      <w:r>
        <w:rPr>
          <w:rFonts w:ascii="Bookman Old Style" w:hAnsi="Bookman Old Style"/>
          <w:spacing w:val="-9"/>
          <w:w w:val="105"/>
        </w:rPr>
        <w:t xml:space="preserve"> </w:t>
      </w:r>
      <w:r>
        <w:rPr>
          <w:rFonts w:ascii="Bookman Old Style" w:hAnsi="Bookman Old Style"/>
          <w:w w:val="105"/>
        </w:rPr>
        <w:t>o</w:t>
      </w:r>
      <w:r>
        <w:rPr>
          <w:rFonts w:ascii="Bookman Old Style" w:hAnsi="Bookman Old Style"/>
          <w:spacing w:val="-11"/>
          <w:w w:val="105"/>
        </w:rPr>
        <w:t xml:space="preserve"> </w:t>
      </w:r>
      <w:r>
        <w:rPr>
          <w:rFonts w:ascii="Bookman Old Style" w:hAnsi="Bookman Old Style"/>
          <w:w w:val="105"/>
        </w:rPr>
        <w:t>supuesto</w:t>
      </w:r>
      <w:r>
        <w:rPr>
          <w:rFonts w:ascii="Bookman Old Style" w:hAnsi="Bookman Old Style"/>
          <w:spacing w:val="-7"/>
          <w:w w:val="105"/>
        </w:rPr>
        <w:t xml:space="preserve"> </w:t>
      </w:r>
      <w:r>
        <w:rPr>
          <w:rFonts w:ascii="Bookman Old Style" w:hAnsi="Bookman Old Style"/>
          <w:w w:val="105"/>
        </w:rPr>
        <w:t>acoso,</w:t>
      </w:r>
      <w:r>
        <w:rPr>
          <w:rFonts w:ascii="Bookman Old Style" w:hAnsi="Bookman Old Style"/>
          <w:spacing w:val="-10"/>
          <w:w w:val="105"/>
        </w:rPr>
        <w:t xml:space="preserve"> </w:t>
      </w:r>
      <w:r>
        <w:rPr>
          <w:rFonts w:ascii="Bookman Old Style" w:hAnsi="Bookman Old Style"/>
          <w:w w:val="105"/>
        </w:rPr>
        <w:t>y de</w:t>
      </w:r>
      <w:r>
        <w:rPr>
          <w:rFonts w:ascii="Bookman Old Style" w:hAnsi="Bookman Old Style"/>
          <w:spacing w:val="-3"/>
          <w:w w:val="105"/>
        </w:rPr>
        <w:t xml:space="preserve"> </w:t>
      </w:r>
      <w:r>
        <w:rPr>
          <w:rFonts w:ascii="Bookman Old Style" w:hAnsi="Bookman Old Style"/>
          <w:w w:val="105"/>
        </w:rPr>
        <w:t>forma</w:t>
      </w:r>
      <w:r>
        <w:rPr>
          <w:rFonts w:ascii="Bookman Old Style" w:hAnsi="Bookman Old Style"/>
          <w:spacing w:val="-4"/>
          <w:w w:val="105"/>
        </w:rPr>
        <w:t xml:space="preserve"> </w:t>
      </w:r>
      <w:r>
        <w:rPr>
          <w:rFonts w:ascii="Bookman Old Style" w:hAnsi="Bookman Old Style"/>
          <w:w w:val="105"/>
        </w:rPr>
        <w:t>indirecta,</w:t>
      </w:r>
      <w:r>
        <w:rPr>
          <w:rFonts w:ascii="Bookman Old Style" w:hAnsi="Bookman Old Style"/>
          <w:spacing w:val="-2"/>
          <w:w w:val="105"/>
        </w:rPr>
        <w:t xml:space="preserve"> </w:t>
      </w:r>
      <w:r>
        <w:rPr>
          <w:rFonts w:ascii="Bookman Old Style" w:hAnsi="Bookman Old Style"/>
          <w:w w:val="105"/>
        </w:rPr>
        <w:t>por</w:t>
      </w:r>
      <w:r>
        <w:rPr>
          <w:rFonts w:ascii="Bookman Old Style" w:hAnsi="Bookman Old Style"/>
          <w:spacing w:val="-2"/>
          <w:w w:val="105"/>
        </w:rPr>
        <w:t xml:space="preserve"> </w:t>
      </w:r>
      <w:r>
        <w:rPr>
          <w:rFonts w:ascii="Bookman Old Style" w:hAnsi="Bookman Old Style"/>
          <w:w w:val="105"/>
        </w:rPr>
        <w:t>cualquier</w:t>
      </w:r>
      <w:r>
        <w:rPr>
          <w:rFonts w:ascii="Bookman Old Style" w:hAnsi="Bookman Old Style"/>
          <w:spacing w:val="-2"/>
          <w:w w:val="105"/>
        </w:rPr>
        <w:t xml:space="preserve"> </w:t>
      </w:r>
      <w:r>
        <w:rPr>
          <w:rFonts w:ascii="Bookman Old Style" w:hAnsi="Bookman Old Style"/>
          <w:w w:val="105"/>
        </w:rPr>
        <w:t>persona, que</w:t>
      </w:r>
      <w:r>
        <w:rPr>
          <w:rFonts w:ascii="Bookman Old Style" w:hAnsi="Bookman Old Style"/>
          <w:spacing w:val="-1"/>
          <w:w w:val="105"/>
        </w:rPr>
        <w:t xml:space="preserve"> </w:t>
      </w:r>
      <w:r>
        <w:rPr>
          <w:rFonts w:ascii="Bookman Old Style" w:hAnsi="Bookman Old Style"/>
          <w:w w:val="105"/>
        </w:rPr>
        <w:t>desee</w:t>
      </w:r>
      <w:r>
        <w:rPr>
          <w:rFonts w:ascii="Bookman Old Style" w:hAnsi="Bookman Old Style"/>
          <w:spacing w:val="-3"/>
          <w:w w:val="105"/>
        </w:rPr>
        <w:t xml:space="preserve"> </w:t>
      </w:r>
      <w:r>
        <w:rPr>
          <w:rFonts w:ascii="Bookman Old Style" w:hAnsi="Bookman Old Style"/>
          <w:w w:val="105"/>
        </w:rPr>
        <w:t>comunicar</w:t>
      </w:r>
      <w:r>
        <w:rPr>
          <w:rFonts w:ascii="Bookman Old Style" w:hAnsi="Bookman Old Style"/>
          <w:spacing w:val="-2"/>
          <w:w w:val="105"/>
        </w:rPr>
        <w:t xml:space="preserve"> </w:t>
      </w:r>
      <w:r>
        <w:rPr>
          <w:rFonts w:ascii="Bookman Old Style" w:hAnsi="Bookman Old Style"/>
          <w:w w:val="105"/>
        </w:rPr>
        <w:t>este</w:t>
      </w:r>
      <w:r>
        <w:rPr>
          <w:rFonts w:ascii="Bookman Old Style" w:hAnsi="Bookman Old Style"/>
          <w:spacing w:val="-1"/>
          <w:w w:val="105"/>
        </w:rPr>
        <w:t xml:space="preserve"> </w:t>
      </w:r>
      <w:r>
        <w:rPr>
          <w:rFonts w:ascii="Bookman Old Style" w:hAnsi="Bookman Old Style"/>
          <w:w w:val="105"/>
        </w:rPr>
        <w:t>tipo</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situaciones y</w:t>
      </w:r>
      <w:r>
        <w:rPr>
          <w:rFonts w:ascii="Bookman Old Style" w:hAnsi="Bookman Old Style"/>
          <w:spacing w:val="-7"/>
          <w:w w:val="105"/>
        </w:rPr>
        <w:t xml:space="preserve"> </w:t>
      </w:r>
      <w:r>
        <w:rPr>
          <w:rFonts w:ascii="Bookman Old Style" w:hAnsi="Bookman Old Style"/>
          <w:w w:val="105"/>
        </w:rPr>
        <w:t>que</w:t>
      </w:r>
      <w:r>
        <w:rPr>
          <w:rFonts w:ascii="Bookman Old Style" w:hAnsi="Bookman Old Style"/>
          <w:spacing w:val="-6"/>
          <w:w w:val="105"/>
        </w:rPr>
        <w:t xml:space="preserve"> </w:t>
      </w:r>
      <w:r>
        <w:rPr>
          <w:rFonts w:ascii="Bookman Old Style" w:hAnsi="Bookman Old Style"/>
          <w:w w:val="105"/>
        </w:rPr>
        <w:t>tengan</w:t>
      </w:r>
      <w:r>
        <w:rPr>
          <w:rFonts w:ascii="Bookman Old Style" w:hAnsi="Bookman Old Style"/>
          <w:spacing w:val="-7"/>
          <w:w w:val="105"/>
        </w:rPr>
        <w:t xml:space="preserve"> </w:t>
      </w:r>
      <w:r>
        <w:rPr>
          <w:rFonts w:ascii="Bookman Old Style" w:hAnsi="Bookman Old Style"/>
          <w:w w:val="105"/>
        </w:rPr>
        <w:t>motivos</w:t>
      </w:r>
      <w:r>
        <w:rPr>
          <w:rFonts w:ascii="Bookman Old Style" w:hAnsi="Bookman Old Style"/>
          <w:spacing w:val="-6"/>
          <w:w w:val="105"/>
        </w:rPr>
        <w:t xml:space="preserve"> </w:t>
      </w:r>
      <w:r>
        <w:rPr>
          <w:rFonts w:ascii="Bookman Old Style" w:hAnsi="Bookman Old Style"/>
          <w:w w:val="105"/>
        </w:rPr>
        <w:t>razonables</w:t>
      </w:r>
      <w:r>
        <w:rPr>
          <w:rFonts w:ascii="Bookman Old Style" w:hAnsi="Bookman Old Style"/>
          <w:spacing w:val="-6"/>
          <w:w w:val="105"/>
        </w:rPr>
        <w:t xml:space="preserve"> </w:t>
      </w:r>
      <w:r>
        <w:rPr>
          <w:rFonts w:ascii="Bookman Old Style" w:hAnsi="Bookman Old Style"/>
          <w:w w:val="105"/>
        </w:rPr>
        <w:t>para</w:t>
      </w:r>
      <w:r>
        <w:rPr>
          <w:rFonts w:ascii="Bookman Old Style" w:hAnsi="Bookman Old Style"/>
          <w:spacing w:val="-5"/>
          <w:w w:val="105"/>
        </w:rPr>
        <w:t xml:space="preserve"> </w:t>
      </w:r>
      <w:r>
        <w:rPr>
          <w:rFonts w:ascii="Bookman Old Style" w:hAnsi="Bookman Old Style"/>
          <w:w w:val="105"/>
        </w:rPr>
        <w:t>pensar</w:t>
      </w:r>
      <w:r>
        <w:rPr>
          <w:rFonts w:ascii="Bookman Old Style" w:hAnsi="Bookman Old Style"/>
          <w:spacing w:val="-7"/>
          <w:w w:val="105"/>
        </w:rPr>
        <w:t xml:space="preserve"> </w:t>
      </w:r>
      <w:r>
        <w:rPr>
          <w:rFonts w:ascii="Bookman Old Style" w:hAnsi="Bookman Old Style"/>
          <w:w w:val="105"/>
        </w:rPr>
        <w:t>que</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información</w:t>
      </w:r>
      <w:r>
        <w:rPr>
          <w:rFonts w:ascii="Bookman Old Style" w:hAnsi="Bookman Old Style"/>
          <w:spacing w:val="-9"/>
          <w:w w:val="105"/>
        </w:rPr>
        <w:t xml:space="preserve"> </w:t>
      </w:r>
      <w:r>
        <w:rPr>
          <w:rFonts w:ascii="Bookman Old Style" w:hAnsi="Bookman Old Style"/>
          <w:w w:val="105"/>
        </w:rPr>
        <w:t>transmitida</w:t>
      </w:r>
      <w:r>
        <w:rPr>
          <w:rFonts w:ascii="Bookman Old Style" w:hAnsi="Bookman Old Style"/>
          <w:spacing w:val="-5"/>
          <w:w w:val="105"/>
        </w:rPr>
        <w:t xml:space="preserve"> </w:t>
      </w:r>
      <w:r>
        <w:rPr>
          <w:rFonts w:ascii="Bookman Old Style" w:hAnsi="Bookman Old Style"/>
          <w:w w:val="105"/>
        </w:rPr>
        <w:t>es</w:t>
      </w:r>
      <w:r>
        <w:rPr>
          <w:rFonts w:ascii="Bookman Old Style" w:hAnsi="Bookman Old Style"/>
          <w:spacing w:val="-8"/>
          <w:w w:val="105"/>
        </w:rPr>
        <w:t xml:space="preserve"> </w:t>
      </w:r>
      <w:r>
        <w:rPr>
          <w:rFonts w:ascii="Bookman Old Style" w:hAnsi="Bookman Old Style"/>
          <w:w w:val="105"/>
        </w:rPr>
        <w:t>veraz</w:t>
      </w:r>
      <w:r>
        <w:rPr>
          <w:rFonts w:ascii="Bookman Old Style" w:hAnsi="Bookman Old Style"/>
          <w:spacing w:val="-7"/>
          <w:w w:val="105"/>
        </w:rPr>
        <w:t xml:space="preserve"> </w:t>
      </w:r>
      <w:r>
        <w:rPr>
          <w:rFonts w:ascii="Bookman Old Style" w:hAnsi="Bookman Old Style"/>
          <w:w w:val="105"/>
        </w:rPr>
        <w:t>en</w:t>
      </w:r>
    </w:p>
    <w:p w14:paraId="7E4AEA79"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1B1225F6" w14:textId="568A632A"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06304" behindDoc="0" locked="0" layoutInCell="1" allowOverlap="1" wp14:anchorId="6C211B26" wp14:editId="4D1B7BC3">
                <wp:simplePos x="0" y="0"/>
                <wp:positionH relativeFrom="page">
                  <wp:posOffset>6807090</wp:posOffset>
                </wp:positionH>
                <wp:positionV relativeFrom="page">
                  <wp:posOffset>2818857</wp:posOffset>
                </wp:positionV>
                <wp:extent cx="419734" cy="318706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224F0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3F4F2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C211B26" id="Textbox 419" o:spid="_x0000_s1235" type="#_x0000_t202" style="position:absolute;left:0;text-align:left;margin-left:536pt;margin-top:221.95pt;width:33.05pt;height:250.95pt;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O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WBzWdbaI+khgaS0HJcLIn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yznI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8224F0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3F4F29"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2247078A"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19F90351"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0100E72A"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1AB0D43B" w14:textId="77777777" w:rsidR="001F3E5D" w:rsidRDefault="001F3E5D">
      <w:pPr>
        <w:pStyle w:val="Textoindependiente"/>
        <w:spacing w:before="68"/>
        <w:rPr>
          <w:rFonts w:ascii="Segoe UI Symbol"/>
          <w:sz w:val="16"/>
        </w:rPr>
      </w:pPr>
    </w:p>
    <w:p w14:paraId="0CCAA817" w14:textId="77777777" w:rsidR="001F3E5D" w:rsidRDefault="00000000">
      <w:pPr>
        <w:pStyle w:val="Textoindependiente"/>
        <w:ind w:left="145" w:right="138"/>
        <w:rPr>
          <w:rFonts w:ascii="Bookman Old Style" w:hAnsi="Bookman Old Style"/>
        </w:rPr>
      </w:pPr>
      <w:r>
        <w:rPr>
          <w:rFonts w:ascii="Bookman Old Style" w:hAnsi="Bookman Old Style"/>
          <w:w w:val="105"/>
        </w:rPr>
        <w:t>el</w:t>
      </w:r>
      <w:r>
        <w:rPr>
          <w:rFonts w:ascii="Bookman Old Style" w:hAnsi="Bookman Old Style"/>
          <w:spacing w:val="40"/>
          <w:w w:val="105"/>
        </w:rPr>
        <w:t xml:space="preserve"> </w:t>
      </w:r>
      <w:r>
        <w:rPr>
          <w:rFonts w:ascii="Bookman Old Style" w:hAnsi="Bookman Old Style"/>
          <w:w w:val="105"/>
        </w:rPr>
        <w:t>momento</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comunicación</w:t>
      </w:r>
      <w:r>
        <w:rPr>
          <w:rFonts w:ascii="Bookman Old Style" w:hAnsi="Bookman Old Style"/>
          <w:spacing w:val="40"/>
          <w:w w:val="105"/>
        </w:rPr>
        <w:t xml:space="preserve"> </w:t>
      </w:r>
      <w:r>
        <w:rPr>
          <w:rFonts w:ascii="Bookman Old Style" w:hAnsi="Bookman Old Style"/>
          <w:w w:val="105"/>
        </w:rPr>
        <w:t>o</w:t>
      </w:r>
      <w:r>
        <w:rPr>
          <w:rFonts w:ascii="Bookman Old Style" w:hAnsi="Bookman Old Style"/>
          <w:spacing w:val="40"/>
          <w:w w:val="105"/>
        </w:rPr>
        <w:t xml:space="preserve"> </w:t>
      </w:r>
      <w:r>
        <w:rPr>
          <w:rFonts w:ascii="Bookman Old Style" w:hAnsi="Bookman Old Style"/>
          <w:w w:val="105"/>
        </w:rPr>
        <w:t>revelación,</w:t>
      </w:r>
      <w:r>
        <w:rPr>
          <w:rFonts w:ascii="Bookman Old Style" w:hAnsi="Bookman Old Style"/>
          <w:spacing w:val="40"/>
          <w:w w:val="105"/>
        </w:rPr>
        <w:t xml:space="preserve"> </w:t>
      </w:r>
      <w:r>
        <w:rPr>
          <w:rFonts w:ascii="Bookman Old Style" w:hAnsi="Bookman Old Style"/>
          <w:w w:val="105"/>
        </w:rPr>
        <w:t>aun</w:t>
      </w:r>
      <w:r>
        <w:rPr>
          <w:rFonts w:ascii="Bookman Old Style" w:hAnsi="Bookman Old Style"/>
          <w:spacing w:val="40"/>
          <w:w w:val="105"/>
        </w:rPr>
        <w:t xml:space="preserve"> </w:t>
      </w:r>
      <w:r>
        <w:rPr>
          <w:rFonts w:ascii="Bookman Old Style" w:hAnsi="Bookman Old Style"/>
          <w:w w:val="105"/>
        </w:rPr>
        <w:t>cuando</w:t>
      </w:r>
      <w:r>
        <w:rPr>
          <w:rFonts w:ascii="Bookman Old Style" w:hAnsi="Bookman Old Style"/>
          <w:spacing w:val="40"/>
          <w:w w:val="105"/>
        </w:rPr>
        <w:t xml:space="preserve"> </w:t>
      </w:r>
      <w:r>
        <w:rPr>
          <w:rFonts w:ascii="Bookman Old Style" w:hAnsi="Bookman Old Style"/>
          <w:w w:val="105"/>
        </w:rPr>
        <w:t>no</w:t>
      </w:r>
      <w:r>
        <w:rPr>
          <w:rFonts w:ascii="Bookman Old Style" w:hAnsi="Bookman Old Style"/>
          <w:spacing w:val="40"/>
          <w:w w:val="105"/>
        </w:rPr>
        <w:t xml:space="preserve"> </w:t>
      </w:r>
      <w:r>
        <w:rPr>
          <w:rFonts w:ascii="Bookman Old Style" w:hAnsi="Bookman Old Style"/>
          <w:w w:val="105"/>
        </w:rPr>
        <w:t>se</w:t>
      </w:r>
      <w:r>
        <w:rPr>
          <w:rFonts w:ascii="Bookman Old Style" w:hAnsi="Bookman Old Style"/>
          <w:spacing w:val="40"/>
          <w:w w:val="105"/>
        </w:rPr>
        <w:t xml:space="preserve"> </w:t>
      </w:r>
      <w:r>
        <w:rPr>
          <w:rFonts w:ascii="Bookman Old Style" w:hAnsi="Bookman Old Style"/>
          <w:w w:val="105"/>
        </w:rPr>
        <w:t>aporten</w:t>
      </w:r>
      <w:r>
        <w:rPr>
          <w:rFonts w:ascii="Bookman Old Style" w:hAnsi="Bookman Old Style"/>
          <w:spacing w:val="40"/>
          <w:w w:val="105"/>
        </w:rPr>
        <w:t xml:space="preserve"> </w:t>
      </w:r>
      <w:r>
        <w:rPr>
          <w:rFonts w:ascii="Bookman Old Style" w:hAnsi="Bookman Old Style"/>
          <w:w w:val="105"/>
        </w:rPr>
        <w:t>pruebas</w:t>
      </w:r>
      <w:r>
        <w:rPr>
          <w:rFonts w:ascii="Bookman Old Style" w:hAnsi="Bookman Old Style"/>
          <w:spacing w:val="80"/>
          <w:w w:val="105"/>
        </w:rPr>
        <w:t xml:space="preserve"> </w:t>
      </w:r>
      <w:r>
        <w:rPr>
          <w:rFonts w:ascii="Bookman Old Style" w:hAnsi="Bookman Old Style"/>
          <w:spacing w:val="-2"/>
          <w:w w:val="105"/>
        </w:rPr>
        <w:t>concluyentes.</w:t>
      </w:r>
    </w:p>
    <w:p w14:paraId="559F325D" w14:textId="77777777" w:rsidR="001F3E5D" w:rsidRDefault="00000000">
      <w:pPr>
        <w:pStyle w:val="Textoindependiente"/>
        <w:spacing w:before="232" w:line="237" w:lineRule="auto"/>
        <w:ind w:left="145" w:right="145" w:firstLine="710"/>
        <w:jc w:val="both"/>
        <w:rPr>
          <w:rFonts w:ascii="Bookman Old Style" w:hAnsi="Bookman Old Style"/>
        </w:rPr>
      </w:pPr>
      <w:r>
        <w:rPr>
          <w:rFonts w:ascii="Bookman Old Style" w:hAnsi="Bookman Old Style"/>
          <w:w w:val="105"/>
        </w:rPr>
        <w:t>En la investigación de estos conflictos, independientemente de su gravedad y de la vía de entrada de la puesta en conocimiento, deberán salvaguardarse las garantías contempladas en la Ley 2/2023 en materia de protección de datos personales y confidencialidad, según criterio 077/2023 AEPD.</w:t>
      </w:r>
    </w:p>
    <w:p w14:paraId="575BFE3A" w14:textId="77777777" w:rsidR="001F3E5D" w:rsidRDefault="001F3E5D">
      <w:pPr>
        <w:pStyle w:val="Textoindependiente"/>
        <w:rPr>
          <w:rFonts w:ascii="Bookman Old Style"/>
        </w:rPr>
      </w:pPr>
    </w:p>
    <w:p w14:paraId="7F34D088" w14:textId="77777777" w:rsidR="001F3E5D" w:rsidRDefault="00000000">
      <w:pPr>
        <w:pStyle w:val="Textoindependiente"/>
        <w:spacing w:line="237" w:lineRule="auto"/>
        <w:ind w:left="145" w:right="141" w:firstLine="710"/>
        <w:jc w:val="both"/>
        <w:rPr>
          <w:rFonts w:ascii="Bookman Old Style" w:hAnsi="Bookman Old Style"/>
        </w:rPr>
      </w:pPr>
      <w:r>
        <w:rPr>
          <w:rFonts w:ascii="Bookman Old Style" w:hAnsi="Bookman Old Style"/>
          <w:w w:val="105"/>
        </w:rPr>
        <w:t>En</w:t>
      </w:r>
      <w:r>
        <w:rPr>
          <w:rFonts w:ascii="Bookman Old Style" w:hAnsi="Bookman Old Style"/>
          <w:spacing w:val="-5"/>
          <w:w w:val="105"/>
        </w:rPr>
        <w:t xml:space="preserve"> </w:t>
      </w:r>
      <w:r>
        <w:rPr>
          <w:rFonts w:ascii="Bookman Old Style" w:hAnsi="Bookman Old Style"/>
          <w:w w:val="105"/>
        </w:rPr>
        <w:t>el</w:t>
      </w:r>
      <w:r>
        <w:rPr>
          <w:rFonts w:ascii="Bookman Old Style" w:hAnsi="Bookman Old Style"/>
          <w:spacing w:val="-4"/>
          <w:w w:val="105"/>
        </w:rPr>
        <w:t xml:space="preserve"> </w:t>
      </w:r>
      <w:r>
        <w:rPr>
          <w:rFonts w:ascii="Bookman Old Style" w:hAnsi="Bookman Old Style"/>
          <w:w w:val="105"/>
        </w:rPr>
        <w:t>caso</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4"/>
          <w:w w:val="105"/>
        </w:rPr>
        <w:t xml:space="preserve"> </w:t>
      </w:r>
      <w:r>
        <w:rPr>
          <w:rFonts w:ascii="Bookman Old Style" w:hAnsi="Bookman Old Style"/>
          <w:w w:val="105"/>
        </w:rPr>
        <w:t>el</w:t>
      </w:r>
      <w:r>
        <w:rPr>
          <w:rFonts w:ascii="Bookman Old Style" w:hAnsi="Bookman Old Style"/>
          <w:spacing w:val="-4"/>
          <w:w w:val="105"/>
        </w:rPr>
        <w:t xml:space="preserve"> </w:t>
      </w:r>
      <w:r>
        <w:rPr>
          <w:rFonts w:ascii="Bookman Old Style" w:hAnsi="Bookman Old Style"/>
          <w:w w:val="105"/>
        </w:rPr>
        <w:t>denunciante</w:t>
      </w:r>
      <w:r>
        <w:rPr>
          <w:rFonts w:ascii="Bookman Old Style" w:hAnsi="Bookman Old Style"/>
          <w:spacing w:val="-2"/>
          <w:w w:val="105"/>
        </w:rPr>
        <w:t xml:space="preserve"> </w:t>
      </w:r>
      <w:r>
        <w:rPr>
          <w:rFonts w:ascii="Bookman Old Style" w:hAnsi="Bookman Old Style"/>
          <w:w w:val="105"/>
        </w:rPr>
        <w:t>sea</w:t>
      </w:r>
      <w:r>
        <w:rPr>
          <w:rFonts w:ascii="Bookman Old Style" w:hAnsi="Bookman Old Style"/>
          <w:spacing w:val="-3"/>
          <w:w w:val="105"/>
        </w:rPr>
        <w:t xml:space="preserve"> </w:t>
      </w:r>
      <w:r>
        <w:rPr>
          <w:rFonts w:ascii="Bookman Old Style" w:hAnsi="Bookman Old Style"/>
          <w:w w:val="105"/>
        </w:rPr>
        <w:t>conocedor</w:t>
      </w:r>
      <w:r>
        <w:rPr>
          <w:rFonts w:ascii="Bookman Old Style" w:hAnsi="Bookman Old Style"/>
          <w:spacing w:val="-1"/>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4"/>
          <w:w w:val="105"/>
        </w:rPr>
        <w:t xml:space="preserve"> </w:t>
      </w:r>
      <w:r>
        <w:rPr>
          <w:rFonts w:ascii="Bookman Old Style" w:hAnsi="Bookman Old Style"/>
          <w:w w:val="105"/>
        </w:rPr>
        <w:t>dichas</w:t>
      </w:r>
      <w:r>
        <w:rPr>
          <w:rFonts w:ascii="Bookman Old Style" w:hAnsi="Bookman Old Style"/>
          <w:spacing w:val="-4"/>
          <w:w w:val="105"/>
        </w:rPr>
        <w:t xml:space="preserve"> </w:t>
      </w:r>
      <w:r>
        <w:rPr>
          <w:rFonts w:ascii="Bookman Old Style" w:hAnsi="Bookman Old Style"/>
          <w:w w:val="105"/>
        </w:rPr>
        <w:t>conductas</w:t>
      </w:r>
      <w:r>
        <w:rPr>
          <w:rFonts w:ascii="Bookman Old Style" w:hAnsi="Bookman Old Style"/>
          <w:spacing w:val="-2"/>
          <w:w w:val="105"/>
        </w:rPr>
        <w:t xml:space="preserve"> </w:t>
      </w:r>
      <w:r>
        <w:rPr>
          <w:rFonts w:ascii="Bookman Old Style" w:hAnsi="Bookman Old Style"/>
          <w:w w:val="105"/>
        </w:rPr>
        <w:t>puedan ser integradas en alguna de las infracciones penales o administrativas graves o muy graves de la LISOS, lo deberá poner en conocimiento necesariamente</w:t>
      </w:r>
      <w:r>
        <w:rPr>
          <w:rFonts w:ascii="Bookman Old Style" w:hAnsi="Bookman Old Style"/>
          <w:spacing w:val="37"/>
          <w:w w:val="105"/>
        </w:rPr>
        <w:t xml:space="preserve"> </w:t>
      </w:r>
      <w:r>
        <w:rPr>
          <w:rFonts w:ascii="Bookman Old Style" w:hAnsi="Bookman Old Style"/>
          <w:w w:val="105"/>
        </w:rPr>
        <w:t>del responsable del SII.</w:t>
      </w:r>
    </w:p>
    <w:p w14:paraId="2830ECF7" w14:textId="77777777" w:rsidR="001F3E5D" w:rsidRDefault="001F3E5D">
      <w:pPr>
        <w:pStyle w:val="Textoindependiente"/>
        <w:spacing w:before="2"/>
        <w:rPr>
          <w:rFonts w:ascii="Bookman Old Style"/>
        </w:rPr>
      </w:pPr>
    </w:p>
    <w:p w14:paraId="77FF876F" w14:textId="77777777" w:rsidR="001F3E5D" w:rsidRDefault="00000000">
      <w:pPr>
        <w:pStyle w:val="Textoindependiente"/>
        <w:ind w:left="855"/>
        <w:rPr>
          <w:rFonts w:ascii="Bookman Old Style" w:hAnsi="Bookman Old Style"/>
          <w:b/>
        </w:rPr>
      </w:pPr>
      <w:r>
        <w:rPr>
          <w:rFonts w:ascii="Bookman Old Style" w:hAnsi="Bookman Old Style"/>
          <w:b/>
          <w:w w:val="110"/>
        </w:rPr>
        <w:t>ARTÍCULO</w:t>
      </w:r>
      <w:r>
        <w:rPr>
          <w:rFonts w:ascii="Bookman Old Style" w:hAnsi="Bookman Old Style"/>
          <w:b/>
          <w:spacing w:val="-8"/>
          <w:w w:val="110"/>
        </w:rPr>
        <w:t xml:space="preserve"> </w:t>
      </w:r>
      <w:r>
        <w:rPr>
          <w:rFonts w:ascii="Bookman Old Style" w:hAnsi="Bookman Old Style"/>
          <w:b/>
          <w:w w:val="110"/>
        </w:rPr>
        <w:t>12:</w:t>
      </w:r>
      <w:r>
        <w:rPr>
          <w:rFonts w:ascii="Bookman Old Style" w:hAnsi="Bookman Old Style"/>
          <w:b/>
          <w:spacing w:val="-9"/>
          <w:w w:val="110"/>
        </w:rPr>
        <w:t xml:space="preserve"> </w:t>
      </w:r>
      <w:r>
        <w:rPr>
          <w:rFonts w:ascii="Bookman Old Style" w:hAnsi="Bookman Old Style"/>
          <w:b/>
          <w:w w:val="110"/>
        </w:rPr>
        <w:t>INICIO</w:t>
      </w:r>
      <w:r>
        <w:rPr>
          <w:rFonts w:ascii="Bookman Old Style" w:hAnsi="Bookman Old Style"/>
          <w:b/>
          <w:spacing w:val="-9"/>
          <w:w w:val="110"/>
        </w:rPr>
        <w:t xml:space="preserve"> </w:t>
      </w:r>
      <w:r>
        <w:rPr>
          <w:rFonts w:ascii="Bookman Old Style" w:hAnsi="Bookman Old Style"/>
          <w:b/>
          <w:w w:val="110"/>
        </w:rPr>
        <w:t>DE</w:t>
      </w:r>
      <w:r>
        <w:rPr>
          <w:rFonts w:ascii="Bookman Old Style" w:hAnsi="Bookman Old Style"/>
          <w:b/>
          <w:spacing w:val="-9"/>
          <w:w w:val="110"/>
        </w:rPr>
        <w:t xml:space="preserve"> </w:t>
      </w:r>
      <w:r>
        <w:rPr>
          <w:rFonts w:ascii="Bookman Old Style" w:hAnsi="Bookman Old Style"/>
          <w:b/>
          <w:w w:val="110"/>
        </w:rPr>
        <w:t>GESTIÓN</w:t>
      </w:r>
      <w:r>
        <w:rPr>
          <w:rFonts w:ascii="Bookman Old Style" w:hAnsi="Bookman Old Style"/>
          <w:b/>
          <w:spacing w:val="-9"/>
          <w:w w:val="110"/>
        </w:rPr>
        <w:t xml:space="preserve"> </w:t>
      </w:r>
      <w:r>
        <w:rPr>
          <w:rFonts w:ascii="Bookman Old Style" w:hAnsi="Bookman Old Style"/>
          <w:b/>
          <w:w w:val="110"/>
        </w:rPr>
        <w:t>DE</w:t>
      </w:r>
      <w:r>
        <w:rPr>
          <w:rFonts w:ascii="Bookman Old Style" w:hAnsi="Bookman Old Style"/>
          <w:b/>
          <w:spacing w:val="-9"/>
          <w:w w:val="110"/>
        </w:rPr>
        <w:t xml:space="preserve"> </w:t>
      </w:r>
      <w:r>
        <w:rPr>
          <w:rFonts w:ascii="Bookman Old Style" w:hAnsi="Bookman Old Style"/>
          <w:b/>
          <w:spacing w:val="-2"/>
          <w:w w:val="110"/>
        </w:rPr>
        <w:t>DENUNCIAS.</w:t>
      </w:r>
    </w:p>
    <w:p w14:paraId="20FBA703" w14:textId="77777777" w:rsidR="001F3E5D" w:rsidRDefault="001F3E5D">
      <w:pPr>
        <w:pStyle w:val="Textoindependiente"/>
        <w:spacing w:before="2"/>
        <w:rPr>
          <w:rFonts w:ascii="Bookman Old Style"/>
          <w:b/>
        </w:rPr>
      </w:pPr>
    </w:p>
    <w:p w14:paraId="7142D0F7" w14:textId="77777777" w:rsidR="001F3E5D" w:rsidRDefault="00000000">
      <w:pPr>
        <w:pStyle w:val="Textoindependiente"/>
        <w:spacing w:line="237" w:lineRule="auto"/>
        <w:ind w:left="145" w:right="142" w:firstLine="710"/>
        <w:jc w:val="both"/>
        <w:rPr>
          <w:rFonts w:ascii="Bookman Old Style" w:hAnsi="Bookman Old Style"/>
        </w:rPr>
      </w:pPr>
      <w:r>
        <w:rPr>
          <w:rFonts w:ascii="Bookman Old Style" w:hAnsi="Bookman Old Style"/>
          <w:b/>
          <w:w w:val="105"/>
        </w:rPr>
        <w:t>1</w:t>
      </w:r>
      <w:r>
        <w:rPr>
          <w:rFonts w:ascii="Bookman Old Style" w:hAnsi="Bookman Old Style"/>
          <w:w w:val="105"/>
        </w:rPr>
        <w:t>. Cuando se reciba una denuncia que mencione vulneraciones en materia de prevención de riesgos laborales incluidas en el presente Protocolo por cualquiera de las vías estipuladas para ello</w:t>
      </w:r>
      <w:r>
        <w:rPr>
          <w:rFonts w:ascii="Bookman Old Style" w:hAnsi="Bookman Old Style"/>
          <w:color w:val="001F5F"/>
          <w:w w:val="105"/>
        </w:rPr>
        <w:t xml:space="preserve">, </w:t>
      </w:r>
      <w:r>
        <w:rPr>
          <w:rFonts w:ascii="Bookman Old Style" w:hAnsi="Bookman Old Style"/>
          <w:w w:val="105"/>
        </w:rPr>
        <w:t xml:space="preserve">lo remitirá directamente, en un plazo máximo de 3 días naturales, a la Comisión Permanente de Conflicto/Acoso Laboral (CPCAL) para su </w:t>
      </w:r>
      <w:r>
        <w:rPr>
          <w:rFonts w:ascii="Bookman Old Style" w:hAnsi="Bookman Old Style"/>
          <w:spacing w:val="-2"/>
          <w:w w:val="105"/>
        </w:rPr>
        <w:t>tramitación.</w:t>
      </w:r>
    </w:p>
    <w:p w14:paraId="2B577A62" w14:textId="77777777" w:rsidR="001F3E5D" w:rsidRDefault="001F3E5D">
      <w:pPr>
        <w:pStyle w:val="Textoindependiente"/>
        <w:spacing w:before="1"/>
        <w:rPr>
          <w:rFonts w:ascii="Bookman Old Style"/>
        </w:rPr>
      </w:pPr>
    </w:p>
    <w:p w14:paraId="55FED5BF" w14:textId="77777777" w:rsidR="001F3E5D" w:rsidRDefault="00000000">
      <w:pPr>
        <w:pStyle w:val="Textoindependiente"/>
        <w:spacing w:line="237" w:lineRule="auto"/>
        <w:ind w:left="145" w:right="139" w:firstLine="710"/>
        <w:jc w:val="both"/>
        <w:rPr>
          <w:rFonts w:ascii="Bookman Old Style" w:hAnsi="Bookman Old Style"/>
        </w:rPr>
      </w:pPr>
      <w:r>
        <w:rPr>
          <w:rFonts w:ascii="Bookman Old Style" w:hAnsi="Bookman Old Style"/>
          <w:w w:val="105"/>
        </w:rPr>
        <w:t>Si la denuncia se recibe a través del CII, el responsable del sistema interno de información canal deberá proceder a su Registro en el Sistema de Gestión de Información</w:t>
      </w:r>
      <w:r>
        <w:rPr>
          <w:rFonts w:ascii="Bookman Old Style" w:hAnsi="Bookman Old Style"/>
          <w:spacing w:val="-5"/>
          <w:w w:val="105"/>
        </w:rPr>
        <w:t xml:space="preserve"> </w:t>
      </w:r>
      <w:r>
        <w:rPr>
          <w:rFonts w:ascii="Bookman Old Style" w:hAnsi="Bookman Old Style"/>
          <w:w w:val="105"/>
        </w:rPr>
        <w:t>Interna,</w:t>
      </w:r>
      <w:r>
        <w:rPr>
          <w:rFonts w:ascii="Bookman Old Style" w:hAnsi="Bookman Old Style"/>
          <w:spacing w:val="-3"/>
          <w:w w:val="105"/>
        </w:rPr>
        <w:t xml:space="preserve"> </w:t>
      </w:r>
      <w:r>
        <w:rPr>
          <w:rFonts w:ascii="Bookman Old Style" w:hAnsi="Bookman Old Style"/>
          <w:w w:val="105"/>
        </w:rPr>
        <w:t>con</w:t>
      </w:r>
      <w:r>
        <w:rPr>
          <w:rFonts w:ascii="Bookman Old Style" w:hAnsi="Bookman Old Style"/>
          <w:spacing w:val="-5"/>
          <w:w w:val="105"/>
        </w:rPr>
        <w:t xml:space="preserve"> </w:t>
      </w:r>
      <w:r>
        <w:rPr>
          <w:rFonts w:ascii="Bookman Old Style" w:hAnsi="Bookman Old Style"/>
          <w:w w:val="105"/>
        </w:rPr>
        <w:t>un</w:t>
      </w:r>
      <w:r>
        <w:rPr>
          <w:rFonts w:ascii="Bookman Old Style" w:hAnsi="Bookman Old Style"/>
          <w:spacing w:val="-5"/>
          <w:w w:val="105"/>
        </w:rPr>
        <w:t xml:space="preserve"> </w:t>
      </w:r>
      <w:r>
        <w:rPr>
          <w:rFonts w:ascii="Bookman Old Style" w:hAnsi="Bookman Old Style"/>
          <w:w w:val="105"/>
        </w:rPr>
        <w:t>Protocolo</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identificación</w:t>
      </w:r>
      <w:r>
        <w:rPr>
          <w:rFonts w:ascii="Bookman Old Style" w:hAnsi="Bookman Old Style"/>
          <w:spacing w:val="-3"/>
          <w:w w:val="105"/>
        </w:rPr>
        <w:t xml:space="preserve"> </w:t>
      </w:r>
      <w:r>
        <w:rPr>
          <w:rFonts w:ascii="Bookman Old Style" w:hAnsi="Bookman Old Style"/>
          <w:w w:val="105"/>
        </w:rPr>
        <w:t>y</w:t>
      </w:r>
      <w:r>
        <w:rPr>
          <w:rFonts w:ascii="Bookman Old Style" w:hAnsi="Bookman Old Style"/>
          <w:spacing w:val="-5"/>
          <w:w w:val="105"/>
        </w:rPr>
        <w:t xml:space="preserve"> </w:t>
      </w:r>
      <w:r>
        <w:rPr>
          <w:rFonts w:ascii="Bookman Old Style" w:hAnsi="Bookman Old Style"/>
          <w:w w:val="105"/>
        </w:rPr>
        <w:t>remitirá</w:t>
      </w:r>
      <w:r>
        <w:rPr>
          <w:rFonts w:ascii="Bookman Old Style" w:hAnsi="Bookman Old Style"/>
          <w:spacing w:val="-3"/>
          <w:w w:val="105"/>
        </w:rPr>
        <w:t xml:space="preserve"> </w:t>
      </w:r>
      <w:r>
        <w:rPr>
          <w:rFonts w:ascii="Bookman Old Style" w:hAnsi="Bookman Old Style"/>
          <w:w w:val="105"/>
        </w:rPr>
        <w:t>también</w:t>
      </w:r>
      <w:r>
        <w:rPr>
          <w:rFonts w:ascii="Bookman Old Style" w:hAnsi="Bookman Old Style"/>
          <w:spacing w:val="-5"/>
          <w:w w:val="105"/>
        </w:rPr>
        <w:t xml:space="preserve"> </w:t>
      </w:r>
      <w:r>
        <w:rPr>
          <w:rFonts w:ascii="Bookman Old Style" w:hAnsi="Bookman Old Style"/>
          <w:w w:val="105"/>
        </w:rPr>
        <w:t>al</w:t>
      </w:r>
      <w:r>
        <w:rPr>
          <w:rFonts w:ascii="Bookman Old Style" w:hAnsi="Bookman Old Style"/>
          <w:spacing w:val="-6"/>
          <w:w w:val="105"/>
        </w:rPr>
        <w:t xml:space="preserve"> </w:t>
      </w:r>
      <w:r>
        <w:rPr>
          <w:rFonts w:ascii="Bookman Old Style" w:hAnsi="Bookman Old Style"/>
          <w:w w:val="105"/>
        </w:rPr>
        <w:t xml:space="preserve">informante el acuse de recibo en un plazo máximo de 7 días naturales (art.9.c Ley 2/2023). El responsable del SII, una vez recibida la denuncia, a través del CII, dará cuenta de ésta por escrito al </w:t>
      </w:r>
      <w:proofErr w:type="gramStart"/>
      <w:r>
        <w:rPr>
          <w:rFonts w:ascii="Bookman Old Style" w:hAnsi="Bookman Old Style"/>
          <w:w w:val="105"/>
        </w:rPr>
        <w:t>Secretario</w:t>
      </w:r>
      <w:proofErr w:type="gramEnd"/>
      <w:r>
        <w:rPr>
          <w:rFonts w:ascii="Bookman Old Style" w:hAnsi="Bookman Old Style"/>
          <w:w w:val="105"/>
        </w:rPr>
        <w:t xml:space="preserve"> de la CPCAL, en el mismo plazo de 3 días naturales.</w:t>
      </w:r>
    </w:p>
    <w:p w14:paraId="2C5AD98E" w14:textId="77777777" w:rsidR="001F3E5D" w:rsidRDefault="001F3E5D">
      <w:pPr>
        <w:pStyle w:val="Textoindependiente"/>
        <w:spacing w:before="1"/>
        <w:rPr>
          <w:rFonts w:ascii="Bookman Old Style"/>
        </w:rPr>
      </w:pPr>
    </w:p>
    <w:p w14:paraId="3458D5E8"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El responsable del SII no dará traslado de la denuncia a los encargados de la investigación</w:t>
      </w:r>
      <w:r>
        <w:rPr>
          <w:rFonts w:ascii="Bookman Old Style" w:hAnsi="Bookman Old Style"/>
          <w:spacing w:val="-1"/>
          <w:w w:val="105"/>
        </w:rPr>
        <w:t xml:space="preserve"> </w:t>
      </w:r>
      <w:r>
        <w:rPr>
          <w:rFonts w:ascii="Bookman Old Style" w:hAnsi="Bookman Old Style"/>
          <w:w w:val="105"/>
        </w:rPr>
        <w:t>CPCAL</w:t>
      </w:r>
      <w:r>
        <w:rPr>
          <w:rFonts w:ascii="Bookman Old Style" w:hAnsi="Bookman Old Style"/>
          <w:spacing w:val="-3"/>
          <w:w w:val="105"/>
        </w:rPr>
        <w:t xml:space="preserve"> </w:t>
      </w:r>
      <w:r>
        <w:rPr>
          <w:rFonts w:ascii="Bookman Old Style" w:hAnsi="Bookman Old Style"/>
          <w:w w:val="105"/>
        </w:rPr>
        <w:t>en</w:t>
      </w:r>
      <w:r>
        <w:rPr>
          <w:rFonts w:ascii="Bookman Old Style" w:hAnsi="Bookman Old Style"/>
          <w:spacing w:val="-1"/>
          <w:w w:val="105"/>
        </w:rPr>
        <w:t xml:space="preserve"> </w:t>
      </w:r>
      <w:r>
        <w:rPr>
          <w:rFonts w:ascii="Bookman Old Style" w:hAnsi="Bookman Old Style"/>
          <w:w w:val="105"/>
        </w:rPr>
        <w:t>caso de</w:t>
      </w:r>
      <w:r>
        <w:rPr>
          <w:rFonts w:ascii="Bookman Old Style" w:hAnsi="Bookman Old Style"/>
          <w:spacing w:val="-2"/>
          <w:w w:val="105"/>
        </w:rPr>
        <w:t xml:space="preserve"> </w:t>
      </w:r>
      <w:r>
        <w:rPr>
          <w:rFonts w:ascii="Bookman Old Style" w:hAnsi="Bookman Old Style"/>
          <w:w w:val="105"/>
        </w:rPr>
        <w:t>que</w:t>
      </w:r>
      <w:r>
        <w:rPr>
          <w:rFonts w:ascii="Bookman Old Style" w:hAnsi="Bookman Old Style"/>
          <w:spacing w:val="-2"/>
          <w:w w:val="105"/>
        </w:rPr>
        <w:t xml:space="preserve"> </w:t>
      </w:r>
      <w:r>
        <w:rPr>
          <w:rFonts w:ascii="Bookman Old Style" w:hAnsi="Bookman Old Style"/>
          <w:w w:val="105"/>
        </w:rPr>
        <w:t>conozca</w:t>
      </w:r>
      <w:r>
        <w:rPr>
          <w:rFonts w:ascii="Bookman Old Style" w:hAnsi="Bookman Old Style"/>
          <w:spacing w:val="-1"/>
          <w:w w:val="105"/>
        </w:rPr>
        <w:t xml:space="preserve"> </w:t>
      </w:r>
      <w:r>
        <w:rPr>
          <w:rFonts w:ascii="Bookman Old Style" w:hAnsi="Bookman Old Style"/>
          <w:w w:val="105"/>
        </w:rPr>
        <w:t>que</w:t>
      </w:r>
      <w:r>
        <w:rPr>
          <w:rFonts w:ascii="Bookman Old Style" w:hAnsi="Bookman Old Style"/>
          <w:spacing w:val="-2"/>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comunicación</w:t>
      </w:r>
      <w:r>
        <w:rPr>
          <w:rFonts w:ascii="Bookman Old Style" w:hAnsi="Bookman Old Style"/>
          <w:spacing w:val="-1"/>
          <w:w w:val="105"/>
        </w:rPr>
        <w:t xml:space="preserve"> </w:t>
      </w:r>
      <w:r>
        <w:rPr>
          <w:rFonts w:ascii="Bookman Old Style" w:hAnsi="Bookman Old Style"/>
          <w:w w:val="105"/>
        </w:rPr>
        <w:t>se</w:t>
      </w:r>
      <w:r>
        <w:rPr>
          <w:rFonts w:ascii="Bookman Old Style" w:hAnsi="Bookman Old Style"/>
          <w:spacing w:val="-2"/>
          <w:w w:val="105"/>
        </w:rPr>
        <w:t xml:space="preserve"> </w:t>
      </w:r>
      <w:r>
        <w:rPr>
          <w:rFonts w:ascii="Bookman Old Style" w:hAnsi="Bookman Old Style"/>
          <w:w w:val="105"/>
        </w:rPr>
        <w:t>refiera</w:t>
      </w:r>
      <w:r>
        <w:rPr>
          <w:rFonts w:ascii="Bookman Old Style" w:hAnsi="Bookman Old Style"/>
          <w:spacing w:val="-1"/>
          <w:w w:val="105"/>
        </w:rPr>
        <w:t xml:space="preserve"> </w:t>
      </w:r>
      <w:r>
        <w:rPr>
          <w:rFonts w:ascii="Bookman Old Style" w:hAnsi="Bookman Old Style"/>
          <w:w w:val="105"/>
        </w:rPr>
        <w:t>a</w:t>
      </w:r>
      <w:r>
        <w:rPr>
          <w:rFonts w:ascii="Bookman Old Style" w:hAnsi="Bookman Old Style"/>
          <w:spacing w:val="-3"/>
          <w:w w:val="105"/>
        </w:rPr>
        <w:t xml:space="preserve"> </w:t>
      </w:r>
      <w:r>
        <w:rPr>
          <w:rFonts w:ascii="Bookman Old Style" w:hAnsi="Bookman Old Style"/>
          <w:w w:val="105"/>
        </w:rPr>
        <w:t>alguno</w:t>
      </w:r>
      <w:r>
        <w:rPr>
          <w:rFonts w:ascii="Bookman Old Style" w:hAnsi="Bookman Old Style"/>
          <w:spacing w:val="-2"/>
          <w:w w:val="105"/>
        </w:rPr>
        <w:t xml:space="preserve"> </w:t>
      </w:r>
      <w:r>
        <w:rPr>
          <w:rFonts w:ascii="Bookman Old Style" w:hAnsi="Bookman Old Style"/>
          <w:w w:val="105"/>
        </w:rPr>
        <w:t>de sus miembros integrantes de la Comisión, o pueda presumirse que existe conflicto de interés.</w:t>
      </w:r>
      <w:r>
        <w:rPr>
          <w:rFonts w:ascii="Bookman Old Style" w:hAnsi="Bookman Old Style"/>
          <w:spacing w:val="-1"/>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ese</w:t>
      </w:r>
      <w:r>
        <w:rPr>
          <w:rFonts w:ascii="Bookman Old Style" w:hAnsi="Bookman Old Style"/>
          <w:spacing w:val="-2"/>
          <w:w w:val="105"/>
        </w:rPr>
        <w:t xml:space="preserve"> </w:t>
      </w:r>
      <w:r>
        <w:rPr>
          <w:rFonts w:ascii="Bookman Old Style" w:hAnsi="Bookman Old Style"/>
          <w:w w:val="105"/>
        </w:rPr>
        <w:t>supuesto, deberá</w:t>
      </w:r>
      <w:r>
        <w:rPr>
          <w:rFonts w:ascii="Bookman Old Style" w:hAnsi="Bookman Old Style"/>
          <w:spacing w:val="-3"/>
          <w:w w:val="105"/>
        </w:rPr>
        <w:t xml:space="preserve"> </w:t>
      </w:r>
      <w:r>
        <w:rPr>
          <w:rFonts w:ascii="Bookman Old Style" w:hAnsi="Bookman Old Style"/>
          <w:w w:val="105"/>
        </w:rPr>
        <w:t>solicitar</w:t>
      </w:r>
      <w:r>
        <w:rPr>
          <w:rFonts w:ascii="Bookman Old Style" w:hAnsi="Bookman Old Style"/>
          <w:spacing w:val="-3"/>
          <w:w w:val="105"/>
        </w:rPr>
        <w:t xml:space="preserve"> </w:t>
      </w:r>
      <w:r>
        <w:rPr>
          <w:rFonts w:ascii="Bookman Old Style" w:hAnsi="Bookman Old Style"/>
          <w:w w:val="105"/>
        </w:rPr>
        <w:t>al</w:t>
      </w:r>
      <w:r>
        <w:rPr>
          <w:rFonts w:ascii="Bookman Old Style" w:hAnsi="Bookman Old Style"/>
          <w:spacing w:val="-4"/>
          <w:w w:val="105"/>
        </w:rPr>
        <w:t xml:space="preserve"> </w:t>
      </w:r>
      <w:proofErr w:type="gramStart"/>
      <w:r>
        <w:rPr>
          <w:rFonts w:ascii="Bookman Old Style" w:hAnsi="Bookman Old Style"/>
          <w:w w:val="105"/>
        </w:rPr>
        <w:t>Presidente</w:t>
      </w:r>
      <w:proofErr w:type="gramEnd"/>
      <w:r>
        <w:rPr>
          <w:rFonts w:ascii="Bookman Old Style" w:hAnsi="Bookman Old Style"/>
          <w:w w:val="105"/>
        </w:rPr>
        <w:t xml:space="preserve"> del</w:t>
      </w:r>
      <w:r>
        <w:rPr>
          <w:rFonts w:ascii="Bookman Old Style" w:hAnsi="Bookman Old Style"/>
          <w:spacing w:val="-4"/>
          <w:w w:val="105"/>
        </w:rPr>
        <w:t xml:space="preserve"> </w:t>
      </w:r>
      <w:r>
        <w:rPr>
          <w:rFonts w:ascii="Bookman Old Style" w:hAnsi="Bookman Old Style"/>
          <w:w w:val="105"/>
        </w:rPr>
        <w:t>Comité</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Seguridad</w:t>
      </w:r>
      <w:r>
        <w:rPr>
          <w:rFonts w:ascii="Bookman Old Style" w:hAnsi="Bookman Old Style"/>
          <w:spacing w:val="-2"/>
          <w:w w:val="105"/>
        </w:rPr>
        <w:t xml:space="preserve"> </w:t>
      </w:r>
      <w:r>
        <w:rPr>
          <w:rFonts w:ascii="Bookman Old Style" w:hAnsi="Bookman Old Style"/>
          <w:w w:val="105"/>
        </w:rPr>
        <w:t>y</w:t>
      </w:r>
      <w:r>
        <w:rPr>
          <w:rFonts w:ascii="Bookman Old Style" w:hAnsi="Bookman Old Style"/>
          <w:spacing w:val="-5"/>
          <w:w w:val="105"/>
        </w:rPr>
        <w:t xml:space="preserve"> </w:t>
      </w:r>
      <w:r>
        <w:rPr>
          <w:rFonts w:ascii="Bookman Old Style" w:hAnsi="Bookman Old Style"/>
          <w:w w:val="105"/>
        </w:rPr>
        <w:t>Salud la convocatoria reunión urgente para variar la composición de la CPCAL.</w:t>
      </w:r>
    </w:p>
    <w:p w14:paraId="4F12FD65" w14:textId="77777777" w:rsidR="001F3E5D" w:rsidRDefault="001F3E5D">
      <w:pPr>
        <w:pStyle w:val="Textoindependiente"/>
        <w:spacing w:before="1"/>
        <w:rPr>
          <w:rFonts w:ascii="Bookman Old Style"/>
        </w:rPr>
      </w:pPr>
    </w:p>
    <w:p w14:paraId="268FFCE9" w14:textId="77777777" w:rsidR="001F3E5D" w:rsidRDefault="00000000">
      <w:pPr>
        <w:pStyle w:val="Textoindependiente"/>
        <w:spacing w:line="237" w:lineRule="auto"/>
        <w:ind w:left="145" w:right="146" w:firstLine="710"/>
        <w:jc w:val="both"/>
        <w:rPr>
          <w:rFonts w:ascii="Bookman Old Style" w:hAnsi="Bookman Old Style"/>
        </w:rPr>
      </w:pPr>
      <w:r>
        <w:rPr>
          <w:rFonts w:ascii="Bookman Old Style" w:hAnsi="Bookman Old Style"/>
          <w:w w:val="105"/>
        </w:rPr>
        <w:t>En</w:t>
      </w:r>
      <w:r>
        <w:rPr>
          <w:rFonts w:ascii="Bookman Old Style" w:hAnsi="Bookman Old Style"/>
          <w:spacing w:val="-8"/>
          <w:w w:val="105"/>
        </w:rPr>
        <w:t xml:space="preserve"> </w:t>
      </w:r>
      <w:r>
        <w:rPr>
          <w:rFonts w:ascii="Bookman Old Style" w:hAnsi="Bookman Old Style"/>
          <w:w w:val="105"/>
        </w:rPr>
        <w:t>los</w:t>
      </w:r>
      <w:r>
        <w:rPr>
          <w:rFonts w:ascii="Bookman Old Style" w:hAnsi="Bookman Old Style"/>
          <w:spacing w:val="-6"/>
          <w:w w:val="105"/>
        </w:rPr>
        <w:t xml:space="preserve"> </w:t>
      </w:r>
      <w:r>
        <w:rPr>
          <w:rFonts w:ascii="Bookman Old Style" w:hAnsi="Bookman Old Style"/>
          <w:w w:val="105"/>
        </w:rPr>
        <w:t>casos</w:t>
      </w:r>
      <w:r>
        <w:rPr>
          <w:rFonts w:ascii="Bookman Old Style" w:hAnsi="Bookman Old Style"/>
          <w:spacing w:val="-6"/>
          <w:w w:val="105"/>
        </w:rPr>
        <w:t xml:space="preserve"> </w:t>
      </w:r>
      <w:r>
        <w:rPr>
          <w:rFonts w:ascii="Bookman Old Style" w:hAnsi="Bookman Old Style"/>
          <w:w w:val="105"/>
        </w:rPr>
        <w:t>que</w:t>
      </w:r>
      <w:r>
        <w:rPr>
          <w:rFonts w:ascii="Bookman Old Style" w:hAnsi="Bookman Old Style"/>
          <w:spacing w:val="-6"/>
          <w:w w:val="105"/>
        </w:rPr>
        <w:t xml:space="preserve"> </w:t>
      </w:r>
      <w:r>
        <w:rPr>
          <w:rFonts w:ascii="Bookman Old Style" w:hAnsi="Bookman Old Style"/>
          <w:w w:val="105"/>
        </w:rPr>
        <w:t>se</w:t>
      </w:r>
      <w:r>
        <w:rPr>
          <w:rFonts w:ascii="Bookman Old Style" w:hAnsi="Bookman Old Style"/>
          <w:spacing w:val="-8"/>
          <w:w w:val="105"/>
        </w:rPr>
        <w:t xml:space="preserve"> </w:t>
      </w:r>
      <w:r>
        <w:rPr>
          <w:rFonts w:ascii="Bookman Old Style" w:hAnsi="Bookman Old Style"/>
          <w:w w:val="105"/>
        </w:rPr>
        <w:t>utilice</w:t>
      </w:r>
      <w:r>
        <w:rPr>
          <w:rFonts w:ascii="Bookman Old Style" w:hAnsi="Bookman Old Style"/>
          <w:spacing w:val="-6"/>
          <w:w w:val="105"/>
        </w:rPr>
        <w:t xml:space="preserve"> </w:t>
      </w:r>
      <w:r>
        <w:rPr>
          <w:rFonts w:ascii="Bookman Old Style" w:hAnsi="Bookman Old Style"/>
          <w:w w:val="105"/>
        </w:rPr>
        <w:t>el</w:t>
      </w:r>
      <w:r>
        <w:rPr>
          <w:rFonts w:ascii="Bookman Old Style" w:hAnsi="Bookman Old Style"/>
          <w:spacing w:val="-6"/>
          <w:w w:val="105"/>
        </w:rPr>
        <w:t xml:space="preserve"> </w:t>
      </w:r>
      <w:r>
        <w:rPr>
          <w:rFonts w:ascii="Bookman Old Style" w:hAnsi="Bookman Old Style"/>
          <w:w w:val="105"/>
        </w:rPr>
        <w:t>CII</w:t>
      </w:r>
      <w:r>
        <w:rPr>
          <w:rFonts w:ascii="Bookman Old Style" w:hAnsi="Bookman Old Style"/>
          <w:spacing w:val="-7"/>
          <w:w w:val="105"/>
        </w:rPr>
        <w:t xml:space="preserve"> </w:t>
      </w:r>
      <w:r>
        <w:rPr>
          <w:rFonts w:ascii="Bookman Old Style" w:hAnsi="Bookman Old Style"/>
          <w:w w:val="105"/>
        </w:rPr>
        <w:t>se</w:t>
      </w:r>
      <w:r>
        <w:rPr>
          <w:rFonts w:ascii="Bookman Old Style" w:hAnsi="Bookman Old Style"/>
          <w:spacing w:val="-8"/>
          <w:w w:val="105"/>
        </w:rPr>
        <w:t xml:space="preserve"> </w:t>
      </w:r>
      <w:r>
        <w:rPr>
          <w:rFonts w:ascii="Bookman Old Style" w:hAnsi="Bookman Old Style"/>
          <w:w w:val="105"/>
        </w:rPr>
        <w:t>informará,</w:t>
      </w:r>
      <w:r>
        <w:rPr>
          <w:rFonts w:ascii="Bookman Old Style" w:hAnsi="Bookman Old Style"/>
          <w:spacing w:val="-5"/>
          <w:w w:val="105"/>
        </w:rPr>
        <w:t xml:space="preserve"> </w:t>
      </w:r>
      <w:r>
        <w:rPr>
          <w:rFonts w:ascii="Bookman Old Style" w:hAnsi="Bookman Old Style"/>
          <w:w w:val="105"/>
        </w:rPr>
        <w:t>tal</w:t>
      </w:r>
      <w:r>
        <w:rPr>
          <w:rFonts w:ascii="Bookman Old Style" w:hAnsi="Bookman Old Style"/>
          <w:spacing w:val="-6"/>
          <w:w w:val="105"/>
        </w:rPr>
        <w:t xml:space="preserve"> </w:t>
      </w:r>
      <w:r>
        <w:rPr>
          <w:rFonts w:ascii="Bookman Old Style" w:hAnsi="Bookman Old Style"/>
          <w:w w:val="105"/>
        </w:rPr>
        <w:t>y</w:t>
      </w:r>
      <w:r>
        <w:rPr>
          <w:rFonts w:ascii="Bookman Old Style" w:hAnsi="Bookman Old Style"/>
          <w:spacing w:val="-9"/>
          <w:w w:val="105"/>
        </w:rPr>
        <w:t xml:space="preserve"> </w:t>
      </w:r>
      <w:r>
        <w:rPr>
          <w:rFonts w:ascii="Bookman Old Style" w:hAnsi="Bookman Old Style"/>
          <w:w w:val="105"/>
        </w:rPr>
        <w:t>como</w:t>
      </w:r>
      <w:r>
        <w:rPr>
          <w:rFonts w:ascii="Bookman Old Style" w:hAnsi="Bookman Old Style"/>
          <w:spacing w:val="-6"/>
          <w:w w:val="105"/>
        </w:rPr>
        <w:t xml:space="preserve"> </w:t>
      </w:r>
      <w:r>
        <w:rPr>
          <w:rFonts w:ascii="Bookman Old Style" w:hAnsi="Bookman Old Style"/>
          <w:w w:val="105"/>
        </w:rPr>
        <w:t>deberá</w:t>
      </w:r>
      <w:r>
        <w:rPr>
          <w:rFonts w:ascii="Bookman Old Style" w:hAnsi="Bookman Old Style"/>
          <w:spacing w:val="-7"/>
          <w:w w:val="105"/>
        </w:rPr>
        <w:t xml:space="preserve"> </w:t>
      </w:r>
      <w:r>
        <w:rPr>
          <w:rFonts w:ascii="Bookman Old Style" w:hAnsi="Bookman Old Style"/>
          <w:w w:val="105"/>
        </w:rPr>
        <w:t>estar</w:t>
      </w:r>
      <w:r>
        <w:rPr>
          <w:rFonts w:ascii="Bookman Old Style" w:hAnsi="Bookman Old Style"/>
          <w:spacing w:val="-7"/>
          <w:w w:val="105"/>
        </w:rPr>
        <w:t xml:space="preserve"> </w:t>
      </w:r>
      <w:r>
        <w:rPr>
          <w:rFonts w:ascii="Bookman Old Style" w:hAnsi="Bookman Old Style"/>
          <w:w w:val="105"/>
        </w:rPr>
        <w:t>incluido</w:t>
      </w:r>
      <w:r>
        <w:rPr>
          <w:rFonts w:ascii="Bookman Old Style" w:hAnsi="Bookman Old Style"/>
          <w:spacing w:val="-6"/>
          <w:w w:val="105"/>
        </w:rPr>
        <w:t xml:space="preserve"> </w:t>
      </w:r>
      <w:r>
        <w:rPr>
          <w:rFonts w:ascii="Bookman Old Style" w:hAnsi="Bookman Old Style"/>
          <w:w w:val="105"/>
        </w:rPr>
        <w:t>en el Procedimiento Interno de Gestión de Informaciones, a la persona que realice las comunicaciones a través del CII, de la existencia de Canales Externos de información ante las autoridades competentes.</w:t>
      </w:r>
    </w:p>
    <w:p w14:paraId="7CE63BBA" w14:textId="77777777" w:rsidR="001F3E5D" w:rsidRDefault="001F3E5D">
      <w:pPr>
        <w:pStyle w:val="Textoindependiente"/>
        <w:spacing w:before="1"/>
        <w:rPr>
          <w:rFonts w:ascii="Bookman Old Style"/>
        </w:rPr>
      </w:pPr>
    </w:p>
    <w:p w14:paraId="278E3A8B" w14:textId="77777777" w:rsidR="001F3E5D" w:rsidRDefault="00000000">
      <w:pPr>
        <w:pStyle w:val="Textoindependiente"/>
        <w:spacing w:before="1" w:line="237" w:lineRule="auto"/>
        <w:ind w:left="145" w:right="146" w:firstLine="710"/>
        <w:jc w:val="both"/>
        <w:rPr>
          <w:rFonts w:ascii="Bookman Old Style" w:hAnsi="Bookman Old Style"/>
        </w:rPr>
      </w:pPr>
      <w:r>
        <w:rPr>
          <w:rFonts w:ascii="Bookman Old Style" w:hAnsi="Bookman Old Style"/>
          <w:w w:val="105"/>
        </w:rPr>
        <w:t>Una vez trasladada la denuncia a los responsables de realizar la investigación en materia preventiva referidas en el presente Protocolo (CPCAL) podrán inicialmente inadmitirla</w:t>
      </w:r>
      <w:r>
        <w:rPr>
          <w:rFonts w:ascii="Bookman Old Style" w:hAnsi="Bookman Old Style"/>
          <w:spacing w:val="-3"/>
          <w:w w:val="105"/>
        </w:rPr>
        <w:t xml:space="preserve"> </w:t>
      </w:r>
      <w:r>
        <w:rPr>
          <w:rFonts w:ascii="Bookman Old Style" w:hAnsi="Bookman Old Style"/>
          <w:w w:val="105"/>
        </w:rPr>
        <w:t>o</w:t>
      </w:r>
      <w:r>
        <w:rPr>
          <w:rFonts w:ascii="Bookman Old Style" w:hAnsi="Bookman Old Style"/>
          <w:spacing w:val="-2"/>
          <w:w w:val="105"/>
        </w:rPr>
        <w:t xml:space="preserve"> </w:t>
      </w:r>
      <w:r>
        <w:rPr>
          <w:rFonts w:ascii="Bookman Old Style" w:hAnsi="Bookman Old Style"/>
          <w:w w:val="105"/>
        </w:rPr>
        <w:t>desestimarla,</w:t>
      </w:r>
      <w:r>
        <w:rPr>
          <w:rFonts w:ascii="Bookman Old Style" w:hAnsi="Bookman Old Style"/>
          <w:spacing w:val="-2"/>
          <w:w w:val="105"/>
        </w:rPr>
        <w:t xml:space="preserve"> </w:t>
      </w:r>
      <w:r>
        <w:rPr>
          <w:rFonts w:ascii="Bookman Old Style" w:hAnsi="Bookman Old Style"/>
          <w:w w:val="105"/>
        </w:rPr>
        <w:t>notificando</w:t>
      </w:r>
      <w:r>
        <w:rPr>
          <w:rFonts w:ascii="Bookman Old Style" w:hAnsi="Bookman Old Style"/>
          <w:spacing w:val="-1"/>
          <w:w w:val="105"/>
        </w:rPr>
        <w:t xml:space="preserve"> </w:t>
      </w:r>
      <w:r>
        <w:rPr>
          <w:rFonts w:ascii="Bookman Old Style" w:hAnsi="Bookman Old Style"/>
          <w:w w:val="105"/>
        </w:rPr>
        <w:t>al</w:t>
      </w:r>
      <w:r>
        <w:rPr>
          <w:rFonts w:ascii="Bookman Old Style" w:hAnsi="Bookman Old Style"/>
          <w:spacing w:val="-2"/>
          <w:w w:val="105"/>
        </w:rPr>
        <w:t xml:space="preserve"> </w:t>
      </w:r>
      <w:r>
        <w:rPr>
          <w:rFonts w:ascii="Bookman Old Style" w:hAnsi="Bookman Old Style"/>
          <w:w w:val="105"/>
        </w:rPr>
        <w:t>denunciante</w:t>
      </w:r>
      <w:r>
        <w:rPr>
          <w:rFonts w:ascii="Bookman Old Style" w:hAnsi="Bookman Old Style"/>
          <w:spacing w:val="-2"/>
          <w:w w:val="105"/>
        </w:rPr>
        <w:t xml:space="preserve"> </w:t>
      </w:r>
      <w:r>
        <w:rPr>
          <w:rFonts w:ascii="Bookman Old Style" w:hAnsi="Bookman Old Style"/>
          <w:w w:val="105"/>
        </w:rPr>
        <w:t>con</w:t>
      </w:r>
      <w:r>
        <w:rPr>
          <w:rFonts w:ascii="Bookman Old Style" w:hAnsi="Bookman Old Style"/>
          <w:spacing w:val="-2"/>
          <w:w w:val="105"/>
        </w:rPr>
        <w:t xml:space="preserve"> </w:t>
      </w:r>
      <w:r>
        <w:rPr>
          <w:rFonts w:ascii="Bookman Old Style" w:hAnsi="Bookman Old Style"/>
          <w:w w:val="105"/>
        </w:rPr>
        <w:t>indicación</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motivación</w:t>
      </w:r>
      <w:r>
        <w:rPr>
          <w:rFonts w:ascii="Bookman Old Style" w:hAnsi="Bookman Old Style"/>
          <w:spacing w:val="-3"/>
          <w:w w:val="105"/>
        </w:rPr>
        <w:t xml:space="preserve"> </w:t>
      </w:r>
      <w:r>
        <w:rPr>
          <w:rFonts w:ascii="Bookman Old Style" w:hAnsi="Bookman Old Style"/>
          <w:w w:val="105"/>
        </w:rPr>
        <w:t>y fundamentación de la resolución adoptada.</w:t>
      </w:r>
    </w:p>
    <w:p w14:paraId="1668B699" w14:textId="77777777" w:rsidR="001F3E5D" w:rsidRDefault="00000000">
      <w:pPr>
        <w:pStyle w:val="Textoindependiente"/>
        <w:spacing w:before="234" w:line="237" w:lineRule="auto"/>
        <w:ind w:left="145" w:right="146" w:firstLine="710"/>
        <w:jc w:val="both"/>
        <w:rPr>
          <w:rFonts w:ascii="Bookman Old Style" w:hAnsi="Bookman Old Style"/>
        </w:rPr>
      </w:pPr>
      <w:r>
        <w:rPr>
          <w:rFonts w:ascii="Bookman Old Style" w:hAnsi="Bookman Old Style"/>
          <w:w w:val="105"/>
        </w:rPr>
        <w:t>Cuando se traslade la denuncia a la CPCAL, se aplicará el procedimiento de actuación definido en el Capítulo V del presente Protocolo hasta la adopción final de la decisión que se estime procedente en relación el hecho denunciado.</w:t>
      </w:r>
    </w:p>
    <w:p w14:paraId="4A31C5BA" w14:textId="77777777" w:rsidR="001F3E5D" w:rsidRDefault="001F3E5D">
      <w:pPr>
        <w:pStyle w:val="Textoindependiente"/>
        <w:rPr>
          <w:rFonts w:ascii="Bookman Old Style"/>
        </w:rPr>
      </w:pPr>
    </w:p>
    <w:p w14:paraId="727B489C" w14:textId="77777777" w:rsidR="001F3E5D" w:rsidRDefault="00000000">
      <w:pPr>
        <w:pStyle w:val="Textoindependiente"/>
        <w:spacing w:line="237" w:lineRule="auto"/>
        <w:ind w:left="145" w:right="141" w:firstLine="710"/>
        <w:jc w:val="both"/>
        <w:rPr>
          <w:rFonts w:ascii="Bookman Old Style" w:hAnsi="Bookman Old Style"/>
        </w:rPr>
      </w:pPr>
      <w:r>
        <w:rPr>
          <w:rFonts w:ascii="Bookman Old Style" w:hAnsi="Bookman Old Style"/>
          <w:w w:val="105"/>
        </w:rPr>
        <w:t>La CPCAL respetará en las denuncias de especial gravedad las consignas específicas establecidas en el “Procedimiento de Gestión de Informaciones” establecido en el Ayuntamiento.</w:t>
      </w:r>
    </w:p>
    <w:p w14:paraId="7E9D72EB"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794E9116" w14:textId="160B23F8"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07328" behindDoc="0" locked="0" layoutInCell="1" allowOverlap="1" wp14:anchorId="488ECC56" wp14:editId="2941DBB5">
                <wp:simplePos x="0" y="0"/>
                <wp:positionH relativeFrom="page">
                  <wp:posOffset>6807090</wp:posOffset>
                </wp:positionH>
                <wp:positionV relativeFrom="page">
                  <wp:posOffset>2818857</wp:posOffset>
                </wp:positionV>
                <wp:extent cx="419734" cy="318706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70A97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22630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88ECC56" id="Textbox 421" o:spid="_x0000_s1236" type="#_x0000_t202" style="position:absolute;left:0;text-align:left;margin-left:536pt;margin-top:221.95pt;width:33.05pt;height:250.95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NE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lIQ0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B70A97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22630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5620F29A"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4907D04B"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4BCE98A0"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4FC201A0" w14:textId="77777777" w:rsidR="001F3E5D" w:rsidRDefault="001F3E5D">
      <w:pPr>
        <w:pStyle w:val="Textoindependiente"/>
        <w:rPr>
          <w:rFonts w:ascii="Segoe UI Symbol"/>
          <w:sz w:val="16"/>
        </w:rPr>
      </w:pPr>
    </w:p>
    <w:p w14:paraId="60C5263F" w14:textId="77777777" w:rsidR="001F3E5D" w:rsidRDefault="001F3E5D">
      <w:pPr>
        <w:pStyle w:val="Textoindependiente"/>
        <w:spacing w:before="91"/>
        <w:rPr>
          <w:rFonts w:ascii="Segoe UI Symbol"/>
          <w:sz w:val="16"/>
        </w:rPr>
      </w:pPr>
    </w:p>
    <w:p w14:paraId="065937E6" w14:textId="77777777" w:rsidR="001F3E5D" w:rsidRDefault="00000000">
      <w:pPr>
        <w:pStyle w:val="Textoindependiente"/>
        <w:spacing w:line="237" w:lineRule="auto"/>
        <w:ind w:left="145" w:right="139" w:firstLine="710"/>
        <w:jc w:val="both"/>
        <w:rPr>
          <w:rFonts w:ascii="Bookman Old Style" w:hAnsi="Bookman Old Style"/>
        </w:rPr>
      </w:pPr>
      <w:r>
        <w:rPr>
          <w:rFonts w:ascii="Bookman Old Style" w:hAnsi="Bookman Old Style"/>
          <w:w w:val="105"/>
        </w:rPr>
        <w:t xml:space="preserve">Respecto a la documentación generada en las investigaciones de la Comisión, se aplicará el principio de </w:t>
      </w:r>
      <w:r>
        <w:rPr>
          <w:rFonts w:ascii="Bookman Old Style" w:hAnsi="Bookman Old Style"/>
          <w:w w:val="105"/>
          <w:u w:val="single"/>
        </w:rPr>
        <w:t>limitación de la finalidad</w:t>
      </w:r>
      <w:r>
        <w:rPr>
          <w:rFonts w:ascii="Bookman Old Style" w:hAnsi="Bookman Old Style"/>
          <w:w w:val="105"/>
        </w:rPr>
        <w:t>, según establece el art. 29 de la Ley 2/2023,</w:t>
      </w:r>
      <w:r>
        <w:rPr>
          <w:rFonts w:ascii="Bookman Old Style" w:hAnsi="Bookman Old Style"/>
          <w:spacing w:val="-7"/>
          <w:w w:val="105"/>
        </w:rPr>
        <w:t xml:space="preserve"> </w:t>
      </w:r>
      <w:r>
        <w:rPr>
          <w:rFonts w:ascii="Bookman Old Style" w:hAnsi="Bookman Old Style"/>
          <w:w w:val="105"/>
        </w:rPr>
        <w:t>“no</w:t>
      </w:r>
      <w:r>
        <w:rPr>
          <w:rFonts w:ascii="Bookman Old Style" w:hAnsi="Bookman Old Style"/>
          <w:spacing w:val="-6"/>
          <w:w w:val="105"/>
        </w:rPr>
        <w:t xml:space="preserve"> </w:t>
      </w:r>
      <w:r>
        <w:rPr>
          <w:rFonts w:ascii="Bookman Old Style" w:hAnsi="Bookman Old Style"/>
          <w:w w:val="105"/>
        </w:rPr>
        <w:t>se</w:t>
      </w:r>
      <w:r>
        <w:rPr>
          <w:rFonts w:ascii="Bookman Old Style" w:hAnsi="Bookman Old Style"/>
          <w:spacing w:val="-6"/>
          <w:w w:val="105"/>
        </w:rPr>
        <w:t xml:space="preserve"> </w:t>
      </w:r>
      <w:r>
        <w:rPr>
          <w:rFonts w:ascii="Bookman Old Style" w:hAnsi="Bookman Old Style"/>
          <w:w w:val="105"/>
        </w:rPr>
        <w:t>recopilarán</w:t>
      </w:r>
      <w:r>
        <w:rPr>
          <w:rFonts w:ascii="Bookman Old Style" w:hAnsi="Bookman Old Style"/>
          <w:spacing w:val="-7"/>
          <w:w w:val="105"/>
        </w:rPr>
        <w:t xml:space="preserve"> </w:t>
      </w:r>
      <w:r>
        <w:rPr>
          <w:rFonts w:ascii="Bookman Old Style" w:hAnsi="Bookman Old Style"/>
          <w:w w:val="105"/>
        </w:rPr>
        <w:t>datos</w:t>
      </w:r>
      <w:r>
        <w:rPr>
          <w:rFonts w:ascii="Bookman Old Style" w:hAnsi="Bookman Old Style"/>
          <w:spacing w:val="-6"/>
          <w:w w:val="105"/>
        </w:rPr>
        <w:t xml:space="preserve"> </w:t>
      </w:r>
      <w:r>
        <w:rPr>
          <w:rFonts w:ascii="Bookman Old Style" w:hAnsi="Bookman Old Style"/>
          <w:w w:val="105"/>
        </w:rPr>
        <w:t>personales</w:t>
      </w:r>
      <w:r>
        <w:rPr>
          <w:rFonts w:ascii="Bookman Old Style" w:hAnsi="Bookman Old Style"/>
          <w:spacing w:val="-6"/>
          <w:w w:val="105"/>
        </w:rPr>
        <w:t xml:space="preserve"> </w:t>
      </w:r>
      <w:r>
        <w:rPr>
          <w:rFonts w:ascii="Bookman Old Style" w:hAnsi="Bookman Old Style"/>
          <w:w w:val="105"/>
        </w:rPr>
        <w:t>cuya</w:t>
      </w:r>
      <w:r>
        <w:rPr>
          <w:rFonts w:ascii="Bookman Old Style" w:hAnsi="Bookman Old Style"/>
          <w:spacing w:val="-7"/>
          <w:w w:val="105"/>
        </w:rPr>
        <w:t xml:space="preserve"> </w:t>
      </w:r>
      <w:r>
        <w:rPr>
          <w:rFonts w:ascii="Bookman Old Style" w:hAnsi="Bookman Old Style"/>
          <w:w w:val="105"/>
        </w:rPr>
        <w:t>pertinencia</w:t>
      </w:r>
      <w:r>
        <w:rPr>
          <w:rFonts w:ascii="Bookman Old Style" w:hAnsi="Bookman Old Style"/>
          <w:spacing w:val="-6"/>
          <w:w w:val="105"/>
        </w:rPr>
        <w:t xml:space="preserve"> </w:t>
      </w:r>
      <w:r>
        <w:rPr>
          <w:rFonts w:ascii="Bookman Old Style" w:hAnsi="Bookman Old Style"/>
          <w:w w:val="105"/>
        </w:rPr>
        <w:t>no</w:t>
      </w:r>
      <w:r>
        <w:rPr>
          <w:rFonts w:ascii="Bookman Old Style" w:hAnsi="Bookman Old Style"/>
          <w:spacing w:val="-6"/>
          <w:w w:val="105"/>
        </w:rPr>
        <w:t xml:space="preserve"> </w:t>
      </w:r>
      <w:r>
        <w:rPr>
          <w:rFonts w:ascii="Bookman Old Style" w:hAnsi="Bookman Old Style"/>
          <w:w w:val="105"/>
        </w:rPr>
        <w:t>resulte</w:t>
      </w:r>
      <w:r>
        <w:rPr>
          <w:rFonts w:ascii="Bookman Old Style" w:hAnsi="Bookman Old Style"/>
          <w:spacing w:val="-6"/>
          <w:w w:val="105"/>
        </w:rPr>
        <w:t xml:space="preserve"> </w:t>
      </w:r>
      <w:r>
        <w:rPr>
          <w:rFonts w:ascii="Bookman Old Style" w:hAnsi="Bookman Old Style"/>
          <w:w w:val="105"/>
        </w:rPr>
        <w:t>manifiesta</w:t>
      </w:r>
      <w:r>
        <w:rPr>
          <w:rFonts w:ascii="Bookman Old Style" w:hAnsi="Bookman Old Style"/>
          <w:spacing w:val="-6"/>
          <w:w w:val="105"/>
        </w:rPr>
        <w:t xml:space="preserve"> </w:t>
      </w:r>
      <w:r>
        <w:rPr>
          <w:rFonts w:ascii="Bookman Old Style" w:hAnsi="Bookman Old Style"/>
          <w:w w:val="105"/>
        </w:rPr>
        <w:t>para tratar una información específica o, si se recopilan por accidente, se eliminarán sin dilación</w:t>
      </w:r>
      <w:r>
        <w:rPr>
          <w:rFonts w:ascii="Bookman Old Style" w:hAnsi="Bookman Old Style"/>
          <w:spacing w:val="-7"/>
          <w:w w:val="105"/>
        </w:rPr>
        <w:t xml:space="preserve"> </w:t>
      </w:r>
      <w:r>
        <w:rPr>
          <w:rFonts w:ascii="Bookman Old Style" w:hAnsi="Bookman Old Style"/>
          <w:w w:val="105"/>
        </w:rPr>
        <w:t>indebida.</w:t>
      </w:r>
      <w:r>
        <w:rPr>
          <w:rFonts w:ascii="Bookman Old Style" w:hAnsi="Bookman Old Style"/>
          <w:spacing w:val="-7"/>
          <w:w w:val="105"/>
        </w:rPr>
        <w:t xml:space="preserve"> </w:t>
      </w:r>
      <w:r>
        <w:rPr>
          <w:rFonts w:ascii="Bookman Old Style" w:hAnsi="Bookman Old Style"/>
          <w:w w:val="105"/>
        </w:rPr>
        <w:t>El</w:t>
      </w:r>
      <w:r>
        <w:rPr>
          <w:rFonts w:ascii="Bookman Old Style" w:hAnsi="Bookman Old Style"/>
          <w:spacing w:val="-6"/>
          <w:w w:val="105"/>
        </w:rPr>
        <w:t xml:space="preserve"> </w:t>
      </w:r>
      <w:r>
        <w:rPr>
          <w:rFonts w:ascii="Bookman Old Style" w:hAnsi="Bookman Old Style"/>
          <w:w w:val="105"/>
        </w:rPr>
        <w:t>artículo</w:t>
      </w:r>
      <w:r>
        <w:rPr>
          <w:rFonts w:ascii="Bookman Old Style" w:hAnsi="Bookman Old Style"/>
          <w:spacing w:val="-6"/>
          <w:w w:val="105"/>
        </w:rPr>
        <w:t xml:space="preserve"> </w:t>
      </w:r>
      <w:r>
        <w:rPr>
          <w:rFonts w:ascii="Bookman Old Style" w:hAnsi="Bookman Old Style"/>
          <w:w w:val="105"/>
        </w:rPr>
        <w:t>32.4</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Ley</w:t>
      </w:r>
      <w:r>
        <w:rPr>
          <w:rFonts w:ascii="Bookman Old Style" w:hAnsi="Bookman Old Style"/>
          <w:spacing w:val="-7"/>
          <w:w w:val="105"/>
        </w:rPr>
        <w:t xml:space="preserve"> </w:t>
      </w:r>
      <w:r>
        <w:rPr>
          <w:rFonts w:ascii="Bookman Old Style" w:hAnsi="Bookman Old Style"/>
          <w:w w:val="105"/>
        </w:rPr>
        <w:t>2/2023</w:t>
      </w:r>
      <w:r>
        <w:rPr>
          <w:rFonts w:ascii="Bookman Old Style" w:hAnsi="Bookman Old Style"/>
          <w:spacing w:val="-7"/>
          <w:w w:val="105"/>
        </w:rPr>
        <w:t xml:space="preserve"> </w:t>
      </w:r>
      <w:r>
        <w:rPr>
          <w:rFonts w:ascii="Bookman Old Style" w:hAnsi="Bookman Old Style"/>
          <w:w w:val="105"/>
        </w:rPr>
        <w:t>establece</w:t>
      </w:r>
      <w:r>
        <w:rPr>
          <w:rFonts w:ascii="Bookman Old Style" w:hAnsi="Bookman Old Style"/>
          <w:spacing w:val="-6"/>
          <w:w w:val="105"/>
        </w:rPr>
        <w:t xml:space="preserve"> </w:t>
      </w:r>
      <w:r>
        <w:rPr>
          <w:rFonts w:ascii="Bookman Old Style" w:hAnsi="Bookman Old Style"/>
          <w:w w:val="105"/>
        </w:rPr>
        <w:t>una</w:t>
      </w:r>
      <w:r>
        <w:rPr>
          <w:rFonts w:ascii="Bookman Old Style" w:hAnsi="Bookman Old Style"/>
          <w:spacing w:val="-7"/>
          <w:w w:val="105"/>
        </w:rPr>
        <w:t xml:space="preserve"> </w:t>
      </w:r>
      <w:r>
        <w:rPr>
          <w:rFonts w:ascii="Bookman Old Style" w:hAnsi="Bookman Old Style"/>
          <w:w w:val="105"/>
        </w:rPr>
        <w:t>cláusula</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cierre</w:t>
      </w:r>
      <w:r>
        <w:rPr>
          <w:rFonts w:ascii="Bookman Old Style" w:hAnsi="Bookman Old Style"/>
          <w:spacing w:val="-6"/>
          <w:w w:val="105"/>
        </w:rPr>
        <w:t xml:space="preserve"> </w:t>
      </w:r>
      <w:r>
        <w:rPr>
          <w:rFonts w:ascii="Bookman Old Style" w:hAnsi="Bookman Old Style"/>
          <w:w w:val="105"/>
        </w:rPr>
        <w:t xml:space="preserve">que se impregna del cumplimiento del principio de limitación de la finalidad, estableciendo una </w:t>
      </w:r>
      <w:r>
        <w:rPr>
          <w:rFonts w:ascii="Bookman Old Style" w:hAnsi="Bookman Old Style"/>
          <w:w w:val="105"/>
          <w:u w:val="single"/>
        </w:rPr>
        <w:t>limitación temporal</w:t>
      </w:r>
      <w:r>
        <w:rPr>
          <w:rFonts w:ascii="Bookman Old Style" w:hAnsi="Bookman Old Style"/>
          <w:w w:val="105"/>
        </w:rPr>
        <w:t xml:space="preserve"> al indicar lo siguiente: “En todo caso, trascurridos 3 meses desde la recepción de la comunicación sin que se hubiesen iniciado actuaciones de investigación, deberá procederse a su supresión, salvo que la finalidad de la conservación sea dejar evidencia del funcionamiento del sistema. Las comunicaciones a las</w:t>
      </w:r>
      <w:r>
        <w:rPr>
          <w:rFonts w:ascii="Bookman Old Style" w:hAnsi="Bookman Old Style"/>
          <w:spacing w:val="-6"/>
          <w:w w:val="105"/>
        </w:rPr>
        <w:t xml:space="preserve"> </w:t>
      </w:r>
      <w:r>
        <w:rPr>
          <w:rFonts w:ascii="Bookman Old Style" w:hAnsi="Bookman Old Style"/>
          <w:w w:val="105"/>
        </w:rPr>
        <w:t>que</w:t>
      </w:r>
      <w:r>
        <w:rPr>
          <w:rFonts w:ascii="Bookman Old Style" w:hAnsi="Bookman Old Style"/>
          <w:spacing w:val="-6"/>
          <w:w w:val="105"/>
        </w:rPr>
        <w:t xml:space="preserve"> </w:t>
      </w:r>
      <w:r>
        <w:rPr>
          <w:rFonts w:ascii="Bookman Old Style" w:hAnsi="Bookman Old Style"/>
          <w:w w:val="105"/>
        </w:rPr>
        <w:t>no</w:t>
      </w:r>
      <w:r>
        <w:rPr>
          <w:rFonts w:ascii="Bookman Old Style" w:hAnsi="Bookman Old Style"/>
          <w:spacing w:val="-4"/>
          <w:w w:val="105"/>
        </w:rPr>
        <w:t xml:space="preserve"> </w:t>
      </w:r>
      <w:r>
        <w:rPr>
          <w:rFonts w:ascii="Bookman Old Style" w:hAnsi="Bookman Old Style"/>
          <w:w w:val="105"/>
        </w:rPr>
        <w:t>se</w:t>
      </w:r>
      <w:r>
        <w:rPr>
          <w:rFonts w:ascii="Bookman Old Style" w:hAnsi="Bookman Old Style"/>
          <w:spacing w:val="-4"/>
          <w:w w:val="105"/>
        </w:rPr>
        <w:t xml:space="preserve"> </w:t>
      </w:r>
      <w:r>
        <w:rPr>
          <w:rFonts w:ascii="Bookman Old Style" w:hAnsi="Bookman Old Style"/>
          <w:w w:val="105"/>
        </w:rPr>
        <w:t>haya</w:t>
      </w:r>
      <w:r>
        <w:rPr>
          <w:rFonts w:ascii="Bookman Old Style" w:hAnsi="Bookman Old Style"/>
          <w:spacing w:val="-5"/>
          <w:w w:val="105"/>
        </w:rPr>
        <w:t xml:space="preserve"> </w:t>
      </w:r>
      <w:r>
        <w:rPr>
          <w:rFonts w:ascii="Bookman Old Style" w:hAnsi="Bookman Old Style"/>
          <w:w w:val="105"/>
        </w:rPr>
        <w:t>dado</w:t>
      </w:r>
      <w:r>
        <w:rPr>
          <w:rFonts w:ascii="Bookman Old Style" w:hAnsi="Bookman Old Style"/>
          <w:spacing w:val="-6"/>
          <w:w w:val="105"/>
        </w:rPr>
        <w:t xml:space="preserve"> </w:t>
      </w:r>
      <w:r>
        <w:rPr>
          <w:rFonts w:ascii="Bookman Old Style" w:hAnsi="Bookman Old Style"/>
          <w:w w:val="105"/>
        </w:rPr>
        <w:t>curso</w:t>
      </w:r>
      <w:r>
        <w:rPr>
          <w:rFonts w:ascii="Bookman Old Style" w:hAnsi="Bookman Old Style"/>
          <w:spacing w:val="-4"/>
          <w:w w:val="105"/>
        </w:rPr>
        <w:t xml:space="preserve"> </w:t>
      </w:r>
      <w:r>
        <w:rPr>
          <w:rFonts w:ascii="Bookman Old Style" w:hAnsi="Bookman Old Style"/>
          <w:w w:val="105"/>
        </w:rPr>
        <w:t>solamente</w:t>
      </w:r>
      <w:r>
        <w:rPr>
          <w:rFonts w:ascii="Bookman Old Style" w:hAnsi="Bookman Old Style"/>
          <w:spacing w:val="-6"/>
          <w:w w:val="105"/>
        </w:rPr>
        <w:t xml:space="preserve"> </w:t>
      </w:r>
      <w:r>
        <w:rPr>
          <w:rFonts w:ascii="Bookman Old Style" w:hAnsi="Bookman Old Style"/>
          <w:w w:val="105"/>
        </w:rPr>
        <w:t>podrán</w:t>
      </w:r>
      <w:r>
        <w:rPr>
          <w:rFonts w:ascii="Bookman Old Style" w:hAnsi="Bookman Old Style"/>
          <w:spacing w:val="-5"/>
          <w:w w:val="105"/>
        </w:rPr>
        <w:t xml:space="preserve"> </w:t>
      </w:r>
      <w:r>
        <w:rPr>
          <w:rFonts w:ascii="Bookman Old Style" w:hAnsi="Bookman Old Style"/>
          <w:w w:val="105"/>
        </w:rPr>
        <w:t>constar</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forma</w:t>
      </w:r>
      <w:r>
        <w:rPr>
          <w:rFonts w:ascii="Bookman Old Style" w:hAnsi="Bookman Old Style"/>
          <w:spacing w:val="-5"/>
          <w:w w:val="105"/>
        </w:rPr>
        <w:t xml:space="preserve"> </w:t>
      </w:r>
      <w:r>
        <w:rPr>
          <w:rFonts w:ascii="Bookman Old Style" w:hAnsi="Bookman Old Style"/>
          <w:w w:val="105"/>
        </w:rPr>
        <w:t>anonimizada,</w:t>
      </w:r>
      <w:r>
        <w:rPr>
          <w:rFonts w:ascii="Bookman Old Style" w:hAnsi="Bookman Old Style"/>
          <w:spacing w:val="-3"/>
          <w:w w:val="105"/>
        </w:rPr>
        <w:t xml:space="preserve"> </w:t>
      </w:r>
      <w:r>
        <w:rPr>
          <w:rFonts w:ascii="Bookman Old Style" w:hAnsi="Bookman Old Style"/>
          <w:w w:val="105"/>
        </w:rPr>
        <w:t>sin</w:t>
      </w:r>
      <w:r>
        <w:rPr>
          <w:rFonts w:ascii="Bookman Old Style" w:hAnsi="Bookman Old Style"/>
          <w:spacing w:val="-5"/>
          <w:w w:val="105"/>
        </w:rPr>
        <w:t xml:space="preserve"> </w:t>
      </w:r>
      <w:r>
        <w:rPr>
          <w:rFonts w:ascii="Bookman Old Style" w:hAnsi="Bookman Old Style"/>
          <w:w w:val="105"/>
        </w:rPr>
        <w:t>que sea de aplicación la obligación de bloqueo prevista en el art. 32 de la Ley orgánica 3/2018, de 5 de diciembre”. Es decir, si el tratamiento de los datos que se derive de la presentación de informaciones no va a servir al propósito previsto en la norma, deberá, con carácter general procederse a su supresión. (</w:t>
      </w:r>
      <w:r>
        <w:rPr>
          <w:rFonts w:ascii="Bookman Old Style" w:hAnsi="Bookman Old Style"/>
          <w:b/>
          <w:w w:val="105"/>
        </w:rPr>
        <w:t>Criterio AEPD 0077/2023</w:t>
      </w:r>
      <w:r>
        <w:rPr>
          <w:rFonts w:ascii="Bookman Old Style" w:hAnsi="Bookman Old Style"/>
          <w:w w:val="105"/>
        </w:rPr>
        <w:t>).</w:t>
      </w:r>
    </w:p>
    <w:p w14:paraId="27C23372" w14:textId="77777777" w:rsidR="001F3E5D" w:rsidRDefault="001F3E5D">
      <w:pPr>
        <w:pStyle w:val="Textoindependiente"/>
        <w:spacing w:before="9"/>
        <w:rPr>
          <w:rFonts w:ascii="Bookman Old Style"/>
        </w:rPr>
      </w:pPr>
    </w:p>
    <w:p w14:paraId="603C5B6D" w14:textId="77777777" w:rsidR="001F3E5D" w:rsidRDefault="00000000">
      <w:pPr>
        <w:pStyle w:val="Textoindependiente"/>
        <w:spacing w:line="237" w:lineRule="auto"/>
        <w:ind w:left="145" w:right="149" w:firstLine="710"/>
        <w:jc w:val="both"/>
        <w:rPr>
          <w:rFonts w:ascii="Bookman Old Style" w:hAnsi="Bookman Old Style"/>
        </w:rPr>
      </w:pPr>
      <w:r>
        <w:rPr>
          <w:rFonts w:ascii="Bookman Old Style" w:hAnsi="Bookman Old Style"/>
          <w:w w:val="105"/>
        </w:rPr>
        <w:t>El</w:t>
      </w:r>
      <w:r>
        <w:rPr>
          <w:rFonts w:ascii="Bookman Old Style" w:hAnsi="Bookman Old Style"/>
          <w:spacing w:val="-5"/>
          <w:w w:val="105"/>
        </w:rPr>
        <w:t xml:space="preserve"> </w:t>
      </w:r>
      <w:r>
        <w:rPr>
          <w:rFonts w:ascii="Bookman Old Style" w:hAnsi="Bookman Old Style"/>
          <w:w w:val="105"/>
        </w:rPr>
        <w:t>Ayuntamiento</w:t>
      </w:r>
      <w:r>
        <w:rPr>
          <w:rFonts w:ascii="Bookman Old Style" w:hAnsi="Bookman Old Style"/>
          <w:spacing w:val="-3"/>
          <w:w w:val="105"/>
        </w:rPr>
        <w:t xml:space="preserve"> </w:t>
      </w:r>
      <w:r>
        <w:rPr>
          <w:rFonts w:ascii="Bookman Old Style" w:hAnsi="Bookman Old Style"/>
          <w:w w:val="105"/>
        </w:rPr>
        <w:t>conservará</w:t>
      </w:r>
      <w:r>
        <w:rPr>
          <w:rFonts w:ascii="Bookman Old Style" w:hAnsi="Bookman Old Style"/>
          <w:spacing w:val="-2"/>
          <w:w w:val="105"/>
        </w:rPr>
        <w:t xml:space="preserve"> </w:t>
      </w:r>
      <w:r>
        <w:rPr>
          <w:rFonts w:ascii="Bookman Old Style" w:hAnsi="Bookman Old Style"/>
          <w:w w:val="105"/>
        </w:rPr>
        <w:t>los</w:t>
      </w:r>
      <w:r>
        <w:rPr>
          <w:rFonts w:ascii="Bookman Old Style" w:hAnsi="Bookman Old Style"/>
          <w:spacing w:val="-5"/>
          <w:w w:val="105"/>
        </w:rPr>
        <w:t xml:space="preserve"> </w:t>
      </w:r>
      <w:r>
        <w:rPr>
          <w:rFonts w:ascii="Bookman Old Style" w:hAnsi="Bookman Old Style"/>
          <w:w w:val="105"/>
        </w:rPr>
        <w:t>datos</w:t>
      </w:r>
      <w:r>
        <w:rPr>
          <w:rFonts w:ascii="Bookman Old Style" w:hAnsi="Bookman Old Style"/>
          <w:spacing w:val="-3"/>
          <w:w w:val="105"/>
        </w:rPr>
        <w:t xml:space="preserve"> </w:t>
      </w:r>
      <w:r>
        <w:rPr>
          <w:rFonts w:ascii="Bookman Old Style" w:hAnsi="Bookman Old Style"/>
          <w:w w:val="105"/>
        </w:rPr>
        <w:t>o</w:t>
      </w:r>
      <w:r>
        <w:rPr>
          <w:rFonts w:ascii="Bookman Old Style" w:hAnsi="Bookman Old Style"/>
          <w:spacing w:val="-5"/>
          <w:w w:val="105"/>
        </w:rPr>
        <w:t xml:space="preserve"> </w:t>
      </w:r>
      <w:r>
        <w:rPr>
          <w:rFonts w:ascii="Bookman Old Style" w:hAnsi="Bookman Old Style"/>
          <w:w w:val="105"/>
        </w:rPr>
        <w:t>documentos</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la</w:t>
      </w:r>
      <w:r>
        <w:rPr>
          <w:rFonts w:ascii="Bookman Old Style" w:hAnsi="Bookman Old Style"/>
          <w:spacing w:val="-6"/>
          <w:w w:val="105"/>
        </w:rPr>
        <w:t xml:space="preserve"> </w:t>
      </w:r>
      <w:r>
        <w:rPr>
          <w:rFonts w:ascii="Bookman Old Style" w:hAnsi="Bookman Old Style"/>
          <w:w w:val="105"/>
        </w:rPr>
        <w:t>investigación</w:t>
      </w:r>
      <w:r>
        <w:rPr>
          <w:rFonts w:ascii="Bookman Old Style" w:hAnsi="Bookman Old Style"/>
          <w:spacing w:val="-4"/>
          <w:w w:val="105"/>
        </w:rPr>
        <w:t xml:space="preserve"> </w:t>
      </w:r>
      <w:r>
        <w:rPr>
          <w:rFonts w:ascii="Bookman Old Style" w:hAnsi="Bookman Old Style"/>
          <w:w w:val="105"/>
        </w:rPr>
        <w:t>realizada durante un periodo mínimo de un año, por si los afectados interpusiesen reclamación judicial</w:t>
      </w:r>
      <w:r>
        <w:rPr>
          <w:rFonts w:ascii="Bookman Old Style" w:hAnsi="Bookman Old Style"/>
          <w:spacing w:val="-6"/>
          <w:w w:val="105"/>
        </w:rPr>
        <w:t xml:space="preserve"> </w:t>
      </w:r>
      <w:r>
        <w:rPr>
          <w:rFonts w:ascii="Bookman Old Style" w:hAnsi="Bookman Old Style"/>
          <w:w w:val="105"/>
        </w:rPr>
        <w:t>o</w:t>
      </w:r>
      <w:r>
        <w:rPr>
          <w:rFonts w:ascii="Bookman Old Style" w:hAnsi="Bookman Old Style"/>
          <w:spacing w:val="-8"/>
          <w:w w:val="105"/>
        </w:rPr>
        <w:t xml:space="preserve"> </w:t>
      </w:r>
      <w:r>
        <w:rPr>
          <w:rFonts w:ascii="Bookman Old Style" w:hAnsi="Bookman Old Style"/>
          <w:w w:val="105"/>
        </w:rPr>
        <w:t>administrativa</w:t>
      </w:r>
      <w:r>
        <w:rPr>
          <w:rFonts w:ascii="Bookman Old Style" w:hAnsi="Bookman Old Style"/>
          <w:spacing w:val="-5"/>
          <w:w w:val="105"/>
        </w:rPr>
        <w:t xml:space="preserve"> </w:t>
      </w:r>
      <w:r>
        <w:rPr>
          <w:rFonts w:ascii="Bookman Old Style" w:hAnsi="Bookman Old Style"/>
          <w:w w:val="105"/>
        </w:rPr>
        <w:t>y,</w:t>
      </w:r>
      <w:r>
        <w:rPr>
          <w:rFonts w:ascii="Bookman Old Style" w:hAnsi="Bookman Old Style"/>
          <w:spacing w:val="-5"/>
          <w:w w:val="105"/>
        </w:rPr>
        <w:t xml:space="preserve"> </w:t>
      </w:r>
      <w:r>
        <w:rPr>
          <w:rFonts w:ascii="Bookman Old Style" w:hAnsi="Bookman Old Style"/>
          <w:w w:val="105"/>
        </w:rPr>
        <w:t>en</w:t>
      </w:r>
      <w:r>
        <w:rPr>
          <w:rFonts w:ascii="Bookman Old Style" w:hAnsi="Bookman Old Style"/>
          <w:spacing w:val="-7"/>
          <w:w w:val="105"/>
        </w:rPr>
        <w:t xml:space="preserve"> </w:t>
      </w:r>
      <w:r>
        <w:rPr>
          <w:rFonts w:ascii="Bookman Old Style" w:hAnsi="Bookman Old Style"/>
          <w:w w:val="105"/>
        </w:rPr>
        <w:t>ningún</w:t>
      </w:r>
      <w:r>
        <w:rPr>
          <w:rFonts w:ascii="Bookman Old Style" w:hAnsi="Bookman Old Style"/>
          <w:spacing w:val="-7"/>
          <w:w w:val="105"/>
        </w:rPr>
        <w:t xml:space="preserve"> </w:t>
      </w:r>
      <w:r>
        <w:rPr>
          <w:rFonts w:ascii="Bookman Old Style" w:hAnsi="Bookman Old Style"/>
          <w:w w:val="105"/>
        </w:rPr>
        <w:t>caso,</w:t>
      </w:r>
      <w:r>
        <w:rPr>
          <w:rFonts w:ascii="Bookman Old Style" w:hAnsi="Bookman Old Style"/>
          <w:spacing w:val="-5"/>
          <w:w w:val="105"/>
        </w:rPr>
        <w:t xml:space="preserve"> </w:t>
      </w:r>
      <w:r>
        <w:rPr>
          <w:rFonts w:ascii="Bookman Old Style" w:hAnsi="Bookman Old Style"/>
          <w:w w:val="105"/>
        </w:rPr>
        <w:t>podrá</w:t>
      </w:r>
      <w:r>
        <w:rPr>
          <w:rFonts w:ascii="Bookman Old Style" w:hAnsi="Bookman Old Style"/>
          <w:spacing w:val="-7"/>
          <w:w w:val="105"/>
        </w:rPr>
        <w:t xml:space="preserve"> </w:t>
      </w:r>
      <w:r>
        <w:rPr>
          <w:rFonts w:ascii="Bookman Old Style" w:hAnsi="Bookman Old Style"/>
          <w:w w:val="105"/>
        </w:rPr>
        <w:t>conservarse</w:t>
      </w:r>
      <w:r>
        <w:rPr>
          <w:rFonts w:ascii="Bookman Old Style" w:hAnsi="Bookman Old Style"/>
          <w:spacing w:val="-4"/>
          <w:w w:val="105"/>
        </w:rPr>
        <w:t xml:space="preserve"> </w:t>
      </w:r>
      <w:r>
        <w:rPr>
          <w:rFonts w:ascii="Bookman Old Style" w:hAnsi="Bookman Old Style"/>
          <w:w w:val="105"/>
        </w:rPr>
        <w:t>por</w:t>
      </w:r>
      <w:r>
        <w:rPr>
          <w:rFonts w:ascii="Bookman Old Style" w:hAnsi="Bookman Old Style"/>
          <w:spacing w:val="-7"/>
          <w:w w:val="105"/>
        </w:rPr>
        <w:t xml:space="preserve"> </w:t>
      </w:r>
      <w:r>
        <w:rPr>
          <w:rFonts w:ascii="Bookman Old Style" w:hAnsi="Bookman Old Style"/>
          <w:w w:val="105"/>
        </w:rPr>
        <w:t>un</w:t>
      </w:r>
      <w:r>
        <w:rPr>
          <w:rFonts w:ascii="Bookman Old Style" w:hAnsi="Bookman Old Style"/>
          <w:spacing w:val="-7"/>
          <w:w w:val="105"/>
        </w:rPr>
        <w:t xml:space="preserve"> </w:t>
      </w:r>
      <w:r>
        <w:rPr>
          <w:rFonts w:ascii="Bookman Old Style" w:hAnsi="Bookman Old Style"/>
          <w:w w:val="105"/>
        </w:rPr>
        <w:t>periodo</w:t>
      </w:r>
      <w:r>
        <w:rPr>
          <w:rFonts w:ascii="Bookman Old Style" w:hAnsi="Bookman Old Style"/>
          <w:spacing w:val="-6"/>
          <w:w w:val="105"/>
        </w:rPr>
        <w:t xml:space="preserve"> </w:t>
      </w:r>
      <w:r>
        <w:rPr>
          <w:rFonts w:ascii="Bookman Old Style" w:hAnsi="Bookman Old Style"/>
          <w:w w:val="105"/>
        </w:rPr>
        <w:t>superior</w:t>
      </w:r>
      <w:r>
        <w:rPr>
          <w:rFonts w:ascii="Bookman Old Style" w:hAnsi="Bookman Old Style"/>
          <w:spacing w:val="-5"/>
          <w:w w:val="105"/>
        </w:rPr>
        <w:t xml:space="preserve"> </w:t>
      </w:r>
      <w:r>
        <w:rPr>
          <w:rFonts w:ascii="Bookman Old Style" w:hAnsi="Bookman Old Style"/>
          <w:w w:val="105"/>
        </w:rPr>
        <w:t>a diez años. En los casos de especial gravedad que sean comunicados a través del CII, se deberán conservar en un LIBRO-REGISTRO.</w:t>
      </w:r>
    </w:p>
    <w:p w14:paraId="068C5B96" w14:textId="77777777" w:rsidR="001F3E5D" w:rsidRDefault="001F3E5D">
      <w:pPr>
        <w:pStyle w:val="Textoindependiente"/>
        <w:spacing w:before="1"/>
        <w:rPr>
          <w:rFonts w:ascii="Bookman Old Style"/>
        </w:rPr>
      </w:pPr>
    </w:p>
    <w:p w14:paraId="51A24E0D"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El</w:t>
      </w:r>
      <w:r>
        <w:rPr>
          <w:rFonts w:ascii="Bookman Old Style" w:hAnsi="Bookman Old Style"/>
          <w:spacing w:val="-10"/>
          <w:w w:val="105"/>
        </w:rPr>
        <w:t xml:space="preserve"> </w:t>
      </w:r>
      <w:r>
        <w:rPr>
          <w:rFonts w:ascii="Bookman Old Style" w:hAnsi="Bookman Old Style"/>
          <w:w w:val="105"/>
        </w:rPr>
        <w:t>plazo</w:t>
      </w:r>
      <w:r>
        <w:rPr>
          <w:rFonts w:ascii="Bookman Old Style" w:hAnsi="Bookman Old Style"/>
          <w:spacing w:val="-10"/>
          <w:w w:val="105"/>
        </w:rPr>
        <w:t xml:space="preserve"> </w:t>
      </w:r>
      <w:r>
        <w:rPr>
          <w:rFonts w:ascii="Bookman Old Style" w:hAnsi="Bookman Old Style"/>
          <w:w w:val="105"/>
        </w:rPr>
        <w:t>para</w:t>
      </w:r>
      <w:r>
        <w:rPr>
          <w:rFonts w:ascii="Bookman Old Style" w:hAnsi="Bookman Old Style"/>
          <w:spacing w:val="-11"/>
          <w:w w:val="105"/>
        </w:rPr>
        <w:t xml:space="preserve"> </w:t>
      </w:r>
      <w:r>
        <w:rPr>
          <w:rFonts w:ascii="Bookman Old Style" w:hAnsi="Bookman Old Style"/>
          <w:w w:val="105"/>
        </w:rPr>
        <w:t>la</w:t>
      </w:r>
      <w:r>
        <w:rPr>
          <w:rFonts w:ascii="Bookman Old Style" w:hAnsi="Bookman Old Style"/>
          <w:spacing w:val="-9"/>
          <w:w w:val="105"/>
        </w:rPr>
        <w:t xml:space="preserve"> </w:t>
      </w:r>
      <w:r>
        <w:rPr>
          <w:rFonts w:ascii="Bookman Old Style" w:hAnsi="Bookman Old Style"/>
          <w:w w:val="105"/>
        </w:rPr>
        <w:t>admisión</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10"/>
          <w:w w:val="105"/>
        </w:rPr>
        <w:t xml:space="preserve"> </w:t>
      </w:r>
      <w:r>
        <w:rPr>
          <w:rFonts w:ascii="Bookman Old Style" w:hAnsi="Bookman Old Style"/>
          <w:w w:val="105"/>
        </w:rPr>
        <w:t>comunicaciones</w:t>
      </w:r>
      <w:r>
        <w:rPr>
          <w:rFonts w:ascii="Bookman Old Style" w:hAnsi="Bookman Old Style"/>
          <w:spacing w:val="-9"/>
          <w:w w:val="105"/>
        </w:rPr>
        <w:t xml:space="preserve"> </w:t>
      </w:r>
      <w:r>
        <w:rPr>
          <w:rFonts w:ascii="Bookman Old Style" w:hAnsi="Bookman Old Style"/>
          <w:w w:val="105"/>
        </w:rPr>
        <w:t>para</w:t>
      </w:r>
      <w:r>
        <w:rPr>
          <w:rFonts w:ascii="Bookman Old Style" w:hAnsi="Bookman Old Style"/>
          <w:spacing w:val="-9"/>
          <w:w w:val="105"/>
        </w:rPr>
        <w:t xml:space="preserve"> </w:t>
      </w:r>
      <w:r>
        <w:rPr>
          <w:rFonts w:ascii="Bookman Old Style" w:hAnsi="Bookman Old Style"/>
          <w:w w:val="105"/>
        </w:rPr>
        <w:t>denunciar</w:t>
      </w:r>
      <w:r>
        <w:rPr>
          <w:rFonts w:ascii="Bookman Old Style" w:hAnsi="Bookman Old Style"/>
          <w:spacing w:val="-9"/>
          <w:w w:val="105"/>
        </w:rPr>
        <w:t xml:space="preserve"> </w:t>
      </w:r>
      <w:r>
        <w:rPr>
          <w:rFonts w:ascii="Bookman Old Style" w:hAnsi="Bookman Old Style"/>
          <w:w w:val="105"/>
        </w:rPr>
        <w:t>conductas</w:t>
      </w:r>
      <w:r>
        <w:rPr>
          <w:rFonts w:ascii="Bookman Old Style" w:hAnsi="Bookman Old Style"/>
          <w:spacing w:val="-9"/>
          <w:w w:val="105"/>
        </w:rPr>
        <w:t xml:space="preserve"> </w:t>
      </w:r>
      <w:r>
        <w:rPr>
          <w:rFonts w:ascii="Bookman Old Style" w:hAnsi="Bookman Old Style"/>
          <w:w w:val="105"/>
        </w:rPr>
        <w:t>incluidas en el presente Protocolo será de un año, a contar desde la última conducta considerada como tal. Todo ello sin perjuicio de que sigan expeditas las acciones administrativas o judiciales que el</w:t>
      </w:r>
      <w:r>
        <w:rPr>
          <w:rFonts w:ascii="Bookman Old Style" w:hAnsi="Bookman Old Style"/>
          <w:spacing w:val="-1"/>
          <w:w w:val="105"/>
        </w:rPr>
        <w:t xml:space="preserve"> </w:t>
      </w:r>
      <w:r>
        <w:rPr>
          <w:rFonts w:ascii="Bookman Old Style" w:hAnsi="Bookman Old Style"/>
          <w:w w:val="105"/>
        </w:rPr>
        <w:t>interesado pudiera ejercer una vez expirado ese plazo</w:t>
      </w:r>
      <w:r>
        <w:rPr>
          <w:rFonts w:ascii="Bookman Old Style" w:hAnsi="Bookman Old Style"/>
          <w:spacing w:val="-1"/>
          <w:w w:val="105"/>
        </w:rPr>
        <w:t xml:space="preserve"> </w:t>
      </w:r>
      <w:r>
        <w:rPr>
          <w:rFonts w:ascii="Bookman Old Style" w:hAnsi="Bookman Old Style"/>
          <w:w w:val="105"/>
        </w:rPr>
        <w:t>en tanto no haya transcurrido el plazo de prescripción previsto por el ordenamiento jurídico para cada una de ellas. La iniciación del procedimiento establecido en el documento que se informa, por cualquiera de sus vías, no interrumpirán ni suspenderán los plazos de reclamaciones y recursos establecidos en la legislación vigente.</w:t>
      </w:r>
    </w:p>
    <w:p w14:paraId="5A992A47" w14:textId="77777777" w:rsidR="001F3E5D" w:rsidRDefault="001F3E5D">
      <w:pPr>
        <w:pStyle w:val="Textoindependiente"/>
        <w:spacing w:before="2"/>
        <w:rPr>
          <w:rFonts w:ascii="Bookman Old Style"/>
        </w:rPr>
      </w:pPr>
    </w:p>
    <w:p w14:paraId="40F7D2AA" w14:textId="77777777" w:rsidR="001F3E5D" w:rsidRDefault="00000000">
      <w:pPr>
        <w:pStyle w:val="Textoindependiente"/>
        <w:spacing w:line="237" w:lineRule="auto"/>
        <w:ind w:left="145" w:right="144" w:firstLine="710"/>
        <w:jc w:val="both"/>
        <w:rPr>
          <w:rFonts w:ascii="Bookman Old Style" w:hAnsi="Bookman Old Style"/>
          <w:b/>
        </w:rPr>
      </w:pPr>
      <w:r>
        <w:rPr>
          <w:rFonts w:ascii="Bookman Old Style" w:hAnsi="Bookman Old Style"/>
          <w:w w:val="105"/>
        </w:rPr>
        <w:t>Cuando</w:t>
      </w:r>
      <w:r>
        <w:rPr>
          <w:rFonts w:ascii="Bookman Old Style" w:hAnsi="Bookman Old Style"/>
          <w:spacing w:val="-5"/>
          <w:w w:val="105"/>
        </w:rPr>
        <w:t xml:space="preserve"> </w:t>
      </w:r>
      <w:r>
        <w:rPr>
          <w:rFonts w:ascii="Bookman Old Style" w:hAnsi="Bookman Old Style"/>
          <w:w w:val="105"/>
        </w:rPr>
        <w:t>la</w:t>
      </w:r>
      <w:r>
        <w:rPr>
          <w:rFonts w:ascii="Bookman Old Style" w:hAnsi="Bookman Old Style"/>
          <w:spacing w:val="-6"/>
          <w:w w:val="105"/>
        </w:rPr>
        <w:t xml:space="preserve"> </w:t>
      </w:r>
      <w:r>
        <w:rPr>
          <w:rFonts w:ascii="Bookman Old Style" w:hAnsi="Bookman Old Style"/>
          <w:w w:val="105"/>
        </w:rPr>
        <w:t>comunicación</w:t>
      </w:r>
      <w:r>
        <w:rPr>
          <w:rFonts w:ascii="Bookman Old Style" w:hAnsi="Bookman Old Style"/>
          <w:spacing w:val="-6"/>
          <w:w w:val="105"/>
        </w:rPr>
        <w:t xml:space="preserve"> </w:t>
      </w:r>
      <w:r>
        <w:rPr>
          <w:rFonts w:ascii="Bookman Old Style" w:hAnsi="Bookman Old Style"/>
          <w:w w:val="105"/>
        </w:rPr>
        <w:t>contenga</w:t>
      </w:r>
      <w:r>
        <w:rPr>
          <w:rFonts w:ascii="Bookman Old Style" w:hAnsi="Bookman Old Style"/>
          <w:spacing w:val="-4"/>
          <w:w w:val="105"/>
        </w:rPr>
        <w:t xml:space="preserve"> </w:t>
      </w:r>
      <w:r>
        <w:rPr>
          <w:rFonts w:ascii="Bookman Old Style" w:hAnsi="Bookman Old Style"/>
          <w:w w:val="105"/>
        </w:rPr>
        <w:t>conductas</w:t>
      </w:r>
      <w:r>
        <w:rPr>
          <w:rFonts w:ascii="Bookman Old Style" w:hAnsi="Bookman Old Style"/>
          <w:spacing w:val="-3"/>
          <w:w w:val="105"/>
        </w:rPr>
        <w:t xml:space="preserve"> </w:t>
      </w:r>
      <w:r>
        <w:rPr>
          <w:rFonts w:ascii="Bookman Old Style" w:hAnsi="Bookman Old Style"/>
          <w:w w:val="105"/>
        </w:rPr>
        <w:t>que</w:t>
      </w:r>
      <w:r>
        <w:rPr>
          <w:rFonts w:ascii="Bookman Old Style" w:hAnsi="Bookman Old Style"/>
          <w:spacing w:val="-5"/>
          <w:w w:val="105"/>
        </w:rPr>
        <w:t xml:space="preserve"> </w:t>
      </w:r>
      <w:r>
        <w:rPr>
          <w:rFonts w:ascii="Bookman Old Style" w:hAnsi="Bookman Old Style"/>
          <w:w w:val="105"/>
        </w:rPr>
        <w:t>puedan</w:t>
      </w:r>
      <w:r>
        <w:rPr>
          <w:rFonts w:ascii="Bookman Old Style" w:hAnsi="Bookman Old Style"/>
          <w:spacing w:val="-7"/>
          <w:w w:val="105"/>
        </w:rPr>
        <w:t xml:space="preserve"> </w:t>
      </w:r>
      <w:r>
        <w:rPr>
          <w:rFonts w:ascii="Bookman Old Style" w:hAnsi="Bookman Old Style"/>
          <w:w w:val="105"/>
        </w:rPr>
        <w:t>ser</w:t>
      </w:r>
      <w:r>
        <w:rPr>
          <w:rFonts w:ascii="Bookman Old Style" w:hAnsi="Bookman Old Style"/>
          <w:spacing w:val="-4"/>
          <w:w w:val="105"/>
        </w:rPr>
        <w:t xml:space="preserve"> </w:t>
      </w:r>
      <w:r>
        <w:rPr>
          <w:rFonts w:ascii="Bookman Old Style" w:hAnsi="Bookman Old Style"/>
          <w:w w:val="105"/>
        </w:rPr>
        <w:t>consideradas</w:t>
      </w:r>
      <w:r>
        <w:rPr>
          <w:rFonts w:ascii="Bookman Old Style" w:hAnsi="Bookman Old Style"/>
          <w:spacing w:val="-5"/>
          <w:w w:val="105"/>
        </w:rPr>
        <w:t xml:space="preserve"> </w:t>
      </w:r>
      <w:r>
        <w:rPr>
          <w:rFonts w:ascii="Bookman Old Style" w:hAnsi="Bookman Old Style"/>
          <w:w w:val="105"/>
        </w:rPr>
        <w:t>como infracciones penales o administrativas graves o muy graves (artículo 2.3. de la Ley 2/2023)</w:t>
      </w:r>
      <w:r>
        <w:rPr>
          <w:rFonts w:ascii="Bookman Old Style" w:hAnsi="Bookman Old Style"/>
          <w:spacing w:val="-9"/>
          <w:w w:val="105"/>
        </w:rPr>
        <w:t xml:space="preserve"> </w:t>
      </w:r>
      <w:r>
        <w:rPr>
          <w:rFonts w:ascii="Bookman Old Style" w:hAnsi="Bookman Old Style"/>
          <w:w w:val="105"/>
        </w:rPr>
        <w:t>y</w:t>
      </w:r>
      <w:r>
        <w:rPr>
          <w:rFonts w:ascii="Bookman Old Style" w:hAnsi="Bookman Old Style"/>
          <w:spacing w:val="-11"/>
          <w:w w:val="105"/>
        </w:rPr>
        <w:t xml:space="preserve"> </w:t>
      </w:r>
      <w:r>
        <w:rPr>
          <w:rFonts w:ascii="Bookman Old Style" w:hAnsi="Bookman Old Style"/>
          <w:w w:val="105"/>
        </w:rPr>
        <w:t>sea</w:t>
      </w:r>
      <w:r>
        <w:rPr>
          <w:rFonts w:ascii="Bookman Old Style" w:hAnsi="Bookman Old Style"/>
          <w:spacing w:val="-9"/>
          <w:w w:val="105"/>
        </w:rPr>
        <w:t xml:space="preserve"> </w:t>
      </w:r>
      <w:r>
        <w:rPr>
          <w:rFonts w:ascii="Bookman Old Style" w:hAnsi="Bookman Old Style"/>
          <w:w w:val="105"/>
        </w:rPr>
        <w:t>remitida</w:t>
      </w:r>
      <w:r>
        <w:rPr>
          <w:rFonts w:ascii="Bookman Old Style" w:hAnsi="Bookman Old Style"/>
          <w:spacing w:val="-9"/>
          <w:w w:val="105"/>
        </w:rPr>
        <w:t xml:space="preserve"> </w:t>
      </w:r>
      <w:r>
        <w:rPr>
          <w:rFonts w:ascii="Bookman Old Style" w:hAnsi="Bookman Old Style"/>
          <w:w w:val="105"/>
        </w:rPr>
        <w:t>por</w:t>
      </w:r>
      <w:r>
        <w:rPr>
          <w:rFonts w:ascii="Bookman Old Style" w:hAnsi="Bookman Old Style"/>
          <w:spacing w:val="-9"/>
          <w:w w:val="105"/>
        </w:rPr>
        <w:t xml:space="preserve"> </w:t>
      </w:r>
      <w:r>
        <w:rPr>
          <w:rFonts w:ascii="Bookman Old Style" w:hAnsi="Bookman Old Style"/>
          <w:w w:val="105"/>
        </w:rPr>
        <w:t>canales</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12"/>
          <w:w w:val="105"/>
        </w:rPr>
        <w:t xml:space="preserve"> </w:t>
      </w:r>
      <w:r>
        <w:rPr>
          <w:rFonts w:ascii="Bookman Old Style" w:hAnsi="Bookman Old Style"/>
          <w:w w:val="105"/>
        </w:rPr>
        <w:t>denuncia</w:t>
      </w:r>
      <w:r>
        <w:rPr>
          <w:rFonts w:ascii="Bookman Old Style" w:hAnsi="Bookman Old Style"/>
          <w:spacing w:val="-8"/>
          <w:w w:val="105"/>
        </w:rPr>
        <w:t xml:space="preserve"> </w:t>
      </w:r>
      <w:r>
        <w:rPr>
          <w:rFonts w:ascii="Bookman Old Style" w:hAnsi="Bookman Old Style"/>
          <w:w w:val="105"/>
        </w:rPr>
        <w:t>que</w:t>
      </w:r>
      <w:r>
        <w:rPr>
          <w:rFonts w:ascii="Bookman Old Style" w:hAnsi="Bookman Old Style"/>
          <w:spacing w:val="-8"/>
          <w:w w:val="105"/>
        </w:rPr>
        <w:t xml:space="preserve"> </w:t>
      </w:r>
      <w:r>
        <w:rPr>
          <w:rFonts w:ascii="Bookman Old Style" w:hAnsi="Bookman Old Style"/>
          <w:w w:val="105"/>
        </w:rPr>
        <w:t>no</w:t>
      </w:r>
      <w:r>
        <w:rPr>
          <w:rFonts w:ascii="Bookman Old Style" w:hAnsi="Bookman Old Style"/>
          <w:spacing w:val="-10"/>
          <w:w w:val="105"/>
        </w:rPr>
        <w:t xml:space="preserve"> </w:t>
      </w:r>
      <w:r>
        <w:rPr>
          <w:rFonts w:ascii="Bookman Old Style" w:hAnsi="Bookman Old Style"/>
          <w:w w:val="105"/>
        </w:rPr>
        <w:t>sean</w:t>
      </w:r>
      <w:r>
        <w:rPr>
          <w:rFonts w:ascii="Bookman Old Style" w:hAnsi="Bookman Old Style"/>
          <w:spacing w:val="-10"/>
          <w:w w:val="105"/>
        </w:rPr>
        <w:t xml:space="preserve"> </w:t>
      </w:r>
      <w:r>
        <w:rPr>
          <w:rFonts w:ascii="Bookman Old Style" w:hAnsi="Bookman Old Style"/>
          <w:w w:val="105"/>
        </w:rPr>
        <w:t>los</w:t>
      </w:r>
      <w:r>
        <w:rPr>
          <w:rFonts w:ascii="Bookman Old Style" w:hAnsi="Bookman Old Style"/>
          <w:spacing w:val="-10"/>
          <w:w w:val="105"/>
        </w:rPr>
        <w:t xml:space="preserve"> </w:t>
      </w:r>
      <w:r>
        <w:rPr>
          <w:rFonts w:ascii="Bookman Old Style" w:hAnsi="Bookman Old Style"/>
          <w:w w:val="105"/>
        </w:rPr>
        <w:t>establecidos</w:t>
      </w:r>
      <w:r>
        <w:rPr>
          <w:rFonts w:ascii="Bookman Old Style" w:hAnsi="Bookman Old Style"/>
          <w:spacing w:val="-8"/>
          <w:w w:val="105"/>
        </w:rPr>
        <w:t xml:space="preserve"> </w:t>
      </w:r>
      <w:r>
        <w:rPr>
          <w:rFonts w:ascii="Bookman Old Style" w:hAnsi="Bookman Old Style"/>
          <w:w w:val="105"/>
        </w:rPr>
        <w:t>en</w:t>
      </w:r>
      <w:r>
        <w:rPr>
          <w:rFonts w:ascii="Bookman Old Style" w:hAnsi="Bookman Old Style"/>
          <w:spacing w:val="-10"/>
          <w:w w:val="105"/>
        </w:rPr>
        <w:t xml:space="preserve"> </w:t>
      </w:r>
      <w:r>
        <w:rPr>
          <w:rFonts w:ascii="Bookman Old Style" w:hAnsi="Bookman Old Style"/>
          <w:w w:val="105"/>
        </w:rPr>
        <w:t>el</w:t>
      </w:r>
      <w:r>
        <w:rPr>
          <w:rFonts w:ascii="Bookman Old Style" w:hAnsi="Bookman Old Style"/>
          <w:spacing w:val="-10"/>
          <w:w w:val="105"/>
        </w:rPr>
        <w:t xml:space="preserve"> </w:t>
      </w:r>
      <w:r>
        <w:rPr>
          <w:rFonts w:ascii="Bookman Old Style" w:hAnsi="Bookman Old Style"/>
          <w:w w:val="105"/>
        </w:rPr>
        <w:t>SII</w:t>
      </w:r>
      <w:r>
        <w:rPr>
          <w:rFonts w:ascii="Bookman Old Style" w:hAnsi="Bookman Old Style"/>
          <w:spacing w:val="-9"/>
          <w:w w:val="105"/>
        </w:rPr>
        <w:t xml:space="preserve"> </w:t>
      </w:r>
      <w:r>
        <w:rPr>
          <w:rFonts w:ascii="Bookman Old Style" w:hAnsi="Bookman Old Style"/>
          <w:w w:val="105"/>
        </w:rPr>
        <w:t>o</w:t>
      </w:r>
      <w:r>
        <w:rPr>
          <w:rFonts w:ascii="Bookman Old Style" w:hAnsi="Bookman Old Style"/>
          <w:spacing w:val="-12"/>
          <w:w w:val="105"/>
        </w:rPr>
        <w:t xml:space="preserve"> </w:t>
      </w:r>
      <w:r>
        <w:rPr>
          <w:rFonts w:ascii="Bookman Old Style" w:hAnsi="Bookman Old Style"/>
          <w:w w:val="105"/>
        </w:rPr>
        <w:t>a miembros del personal no responsable de su tratamiento, al que se habrá formado en esta</w:t>
      </w:r>
      <w:r>
        <w:rPr>
          <w:rFonts w:ascii="Bookman Old Style" w:hAnsi="Bookman Old Style"/>
          <w:spacing w:val="-1"/>
          <w:w w:val="105"/>
        </w:rPr>
        <w:t xml:space="preserve"> </w:t>
      </w:r>
      <w:r>
        <w:rPr>
          <w:rFonts w:ascii="Bookman Old Style" w:hAnsi="Bookman Old Style"/>
          <w:w w:val="105"/>
        </w:rPr>
        <w:t>materia</w:t>
      </w:r>
      <w:r>
        <w:rPr>
          <w:rFonts w:ascii="Bookman Old Style" w:hAnsi="Bookman Old Style"/>
          <w:spacing w:val="-1"/>
          <w:w w:val="105"/>
        </w:rPr>
        <w:t xml:space="preserve"> </w:t>
      </w:r>
      <w:r>
        <w:rPr>
          <w:rFonts w:ascii="Bookman Old Style" w:hAnsi="Bookman Old Style"/>
          <w:w w:val="105"/>
        </w:rPr>
        <w:t>y</w:t>
      </w:r>
      <w:r>
        <w:rPr>
          <w:rFonts w:ascii="Bookman Old Style" w:hAnsi="Bookman Old Style"/>
          <w:spacing w:val="-3"/>
          <w:w w:val="105"/>
        </w:rPr>
        <w:t xml:space="preserve"> </w:t>
      </w:r>
      <w:r>
        <w:rPr>
          <w:rFonts w:ascii="Bookman Old Style" w:hAnsi="Bookman Old Style"/>
          <w:w w:val="105"/>
        </w:rPr>
        <w:t>advertido de</w:t>
      </w:r>
      <w:r>
        <w:rPr>
          <w:rFonts w:ascii="Bookman Old Style" w:hAnsi="Bookman Old Style"/>
          <w:spacing w:val="-2"/>
          <w:w w:val="105"/>
        </w:rPr>
        <w:t xml:space="preserve"> </w:t>
      </w:r>
      <w:r>
        <w:rPr>
          <w:rFonts w:ascii="Bookman Old Style" w:hAnsi="Bookman Old Style"/>
          <w:w w:val="105"/>
        </w:rPr>
        <w:t>la</w:t>
      </w:r>
      <w:r>
        <w:rPr>
          <w:rFonts w:ascii="Bookman Old Style" w:hAnsi="Bookman Old Style"/>
          <w:spacing w:val="-1"/>
          <w:w w:val="105"/>
        </w:rPr>
        <w:t xml:space="preserve"> </w:t>
      </w:r>
      <w:r>
        <w:rPr>
          <w:rFonts w:ascii="Bookman Old Style" w:hAnsi="Bookman Old Style"/>
          <w:w w:val="105"/>
        </w:rPr>
        <w:t>tipificación</w:t>
      </w:r>
      <w:r>
        <w:rPr>
          <w:rFonts w:ascii="Bookman Old Style" w:hAnsi="Bookman Old Style"/>
          <w:spacing w:val="-3"/>
          <w:w w:val="105"/>
        </w:rPr>
        <w:t xml:space="preserve"> </w:t>
      </w:r>
      <w:r>
        <w:rPr>
          <w:rFonts w:ascii="Bookman Old Style" w:hAnsi="Bookman Old Style"/>
          <w:w w:val="105"/>
        </w:rPr>
        <w:t>como</w:t>
      </w:r>
      <w:r>
        <w:rPr>
          <w:rFonts w:ascii="Bookman Old Style" w:hAnsi="Bookman Old Style"/>
          <w:spacing w:val="-2"/>
          <w:w w:val="105"/>
        </w:rPr>
        <w:t xml:space="preserve"> </w:t>
      </w:r>
      <w:r>
        <w:rPr>
          <w:rFonts w:ascii="Bookman Old Style" w:hAnsi="Bookman Old Style"/>
          <w:w w:val="105"/>
        </w:rPr>
        <w:t>infracción</w:t>
      </w:r>
      <w:r>
        <w:rPr>
          <w:rFonts w:ascii="Bookman Old Style" w:hAnsi="Bookman Old Style"/>
          <w:spacing w:val="-3"/>
          <w:w w:val="105"/>
        </w:rPr>
        <w:t xml:space="preserve"> </w:t>
      </w:r>
      <w:r>
        <w:rPr>
          <w:rFonts w:ascii="Bookman Old Style" w:hAnsi="Bookman Old Style"/>
          <w:w w:val="105"/>
        </w:rPr>
        <w:t>muy</w:t>
      </w:r>
      <w:r>
        <w:rPr>
          <w:rFonts w:ascii="Bookman Old Style" w:hAnsi="Bookman Old Style"/>
          <w:spacing w:val="-1"/>
          <w:w w:val="105"/>
        </w:rPr>
        <w:t xml:space="preserve"> </w:t>
      </w:r>
      <w:r>
        <w:rPr>
          <w:rFonts w:ascii="Bookman Old Style" w:hAnsi="Bookman Old Style"/>
          <w:w w:val="105"/>
        </w:rPr>
        <w:t>grave</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su</w:t>
      </w:r>
      <w:r>
        <w:rPr>
          <w:rFonts w:ascii="Bookman Old Style" w:hAnsi="Bookman Old Style"/>
          <w:spacing w:val="-1"/>
          <w:w w:val="105"/>
        </w:rPr>
        <w:t xml:space="preserve"> </w:t>
      </w:r>
      <w:r>
        <w:rPr>
          <w:rFonts w:ascii="Bookman Old Style" w:hAnsi="Bookman Old Style"/>
          <w:w w:val="105"/>
        </w:rPr>
        <w:t>quebranto</w:t>
      </w:r>
      <w:r>
        <w:rPr>
          <w:rFonts w:ascii="Bookman Old Style" w:hAnsi="Bookman Old Style"/>
          <w:spacing w:val="-2"/>
          <w:w w:val="105"/>
        </w:rPr>
        <w:t xml:space="preserve"> </w:t>
      </w:r>
      <w:r>
        <w:rPr>
          <w:rFonts w:ascii="Bookman Old Style" w:hAnsi="Bookman Old Style"/>
          <w:w w:val="105"/>
        </w:rPr>
        <w:t xml:space="preserve">y, asimismo, del establecimiento de la obligación del receptor de la comunicación de remitirla inmediatamente al </w:t>
      </w:r>
      <w:proofErr w:type="gramStart"/>
      <w:r>
        <w:rPr>
          <w:rFonts w:ascii="Bookman Old Style" w:hAnsi="Bookman Old Style"/>
          <w:w w:val="105"/>
        </w:rPr>
        <w:t>Responsable</w:t>
      </w:r>
      <w:proofErr w:type="gramEnd"/>
      <w:r>
        <w:rPr>
          <w:rFonts w:ascii="Bookman Old Style" w:hAnsi="Bookman Old Style"/>
          <w:w w:val="105"/>
        </w:rPr>
        <w:t xml:space="preserve"> del Sistema. </w:t>
      </w:r>
      <w:r>
        <w:rPr>
          <w:rFonts w:ascii="Bookman Old Style" w:hAnsi="Bookman Old Style"/>
          <w:b/>
          <w:w w:val="105"/>
        </w:rPr>
        <w:t>(</w:t>
      </w:r>
      <w:r>
        <w:rPr>
          <w:rFonts w:ascii="Bookman Old Style" w:hAnsi="Bookman Old Style"/>
          <w:w w:val="105"/>
        </w:rPr>
        <w:t>Art.9 g Ley 2/2023</w:t>
      </w:r>
      <w:r>
        <w:rPr>
          <w:rFonts w:ascii="Bookman Old Style" w:hAnsi="Bookman Old Style"/>
          <w:b/>
          <w:w w:val="105"/>
        </w:rPr>
        <w:t>)</w:t>
      </w:r>
    </w:p>
    <w:p w14:paraId="7E599AAC" w14:textId="77777777" w:rsidR="001F3E5D" w:rsidRDefault="001F3E5D">
      <w:pPr>
        <w:pStyle w:val="Textoindependiente"/>
        <w:rPr>
          <w:rFonts w:ascii="Bookman Old Style"/>
          <w:b/>
        </w:rPr>
      </w:pPr>
    </w:p>
    <w:p w14:paraId="4E8FAD4C" w14:textId="77777777" w:rsidR="001F3E5D" w:rsidRDefault="001F3E5D">
      <w:pPr>
        <w:pStyle w:val="Textoindependiente"/>
        <w:spacing w:before="8"/>
        <w:rPr>
          <w:rFonts w:ascii="Bookman Old Style"/>
          <w:b/>
        </w:rPr>
      </w:pPr>
    </w:p>
    <w:p w14:paraId="78F81D57" w14:textId="77777777" w:rsidR="001F3E5D" w:rsidRDefault="00000000">
      <w:pPr>
        <w:pStyle w:val="Textoindependiente"/>
        <w:ind w:left="855"/>
        <w:rPr>
          <w:rFonts w:ascii="Bookman Old Style" w:hAnsi="Bookman Old Style"/>
          <w:b/>
        </w:rPr>
      </w:pPr>
      <w:r>
        <w:rPr>
          <w:rFonts w:ascii="Bookman Old Style" w:hAnsi="Bookman Old Style"/>
          <w:b/>
          <w:w w:val="110"/>
        </w:rPr>
        <w:t>ARTÍCULO</w:t>
      </w:r>
      <w:r>
        <w:rPr>
          <w:rFonts w:ascii="Bookman Old Style" w:hAnsi="Bookman Old Style"/>
          <w:b/>
          <w:spacing w:val="-16"/>
          <w:w w:val="110"/>
        </w:rPr>
        <w:t xml:space="preserve"> </w:t>
      </w:r>
      <w:r>
        <w:rPr>
          <w:rFonts w:ascii="Bookman Old Style" w:hAnsi="Bookman Old Style"/>
          <w:b/>
          <w:w w:val="110"/>
        </w:rPr>
        <w:t>13:</w:t>
      </w:r>
      <w:r>
        <w:rPr>
          <w:rFonts w:ascii="Bookman Old Style" w:hAnsi="Bookman Old Style"/>
          <w:b/>
          <w:spacing w:val="-17"/>
          <w:w w:val="110"/>
        </w:rPr>
        <w:t xml:space="preserve"> </w:t>
      </w:r>
      <w:r>
        <w:rPr>
          <w:rFonts w:ascii="Bookman Old Style" w:hAnsi="Bookman Old Style"/>
          <w:b/>
          <w:w w:val="110"/>
        </w:rPr>
        <w:t>VÍAS</w:t>
      </w:r>
      <w:r>
        <w:rPr>
          <w:rFonts w:ascii="Bookman Old Style" w:hAnsi="Bookman Old Style"/>
          <w:b/>
          <w:spacing w:val="-17"/>
          <w:w w:val="110"/>
        </w:rPr>
        <w:t xml:space="preserve"> </w:t>
      </w:r>
      <w:r>
        <w:rPr>
          <w:rFonts w:ascii="Bookman Old Style" w:hAnsi="Bookman Old Style"/>
          <w:b/>
          <w:w w:val="110"/>
        </w:rPr>
        <w:t>DE</w:t>
      </w:r>
      <w:r>
        <w:rPr>
          <w:rFonts w:ascii="Bookman Old Style" w:hAnsi="Bookman Old Style"/>
          <w:b/>
          <w:spacing w:val="-19"/>
          <w:w w:val="110"/>
        </w:rPr>
        <w:t xml:space="preserve"> </w:t>
      </w:r>
      <w:r>
        <w:rPr>
          <w:rFonts w:ascii="Bookman Old Style" w:hAnsi="Bookman Old Style"/>
          <w:b/>
          <w:spacing w:val="-2"/>
          <w:w w:val="110"/>
        </w:rPr>
        <w:t>ENTRADA.</w:t>
      </w:r>
    </w:p>
    <w:p w14:paraId="618A7F8D" w14:textId="77777777" w:rsidR="001F3E5D" w:rsidRDefault="00000000">
      <w:pPr>
        <w:pStyle w:val="Textoindependiente"/>
        <w:spacing w:before="233" w:line="237" w:lineRule="auto"/>
        <w:ind w:left="145" w:right="150" w:firstLine="710"/>
        <w:jc w:val="both"/>
        <w:rPr>
          <w:rFonts w:ascii="Bookman Old Style" w:hAnsi="Bookman Old Style"/>
        </w:rPr>
      </w:pPr>
      <w:r>
        <w:rPr>
          <w:rFonts w:ascii="Bookman Old Style" w:hAnsi="Bookman Old Style"/>
          <w:w w:val="105"/>
        </w:rPr>
        <w:t>La solicitud de intervención o denuncia podrá formularse verbalmente, por escrito, o por cualquiera de las dos formas, a</w:t>
      </w:r>
      <w:r>
        <w:rPr>
          <w:rFonts w:ascii="Bookman Old Style" w:hAnsi="Bookman Old Style"/>
          <w:spacing w:val="-1"/>
          <w:w w:val="105"/>
        </w:rPr>
        <w:t xml:space="preserve"> </w:t>
      </w:r>
      <w:r>
        <w:rPr>
          <w:rFonts w:ascii="Bookman Old Style" w:hAnsi="Bookman Old Style"/>
          <w:w w:val="105"/>
        </w:rPr>
        <w:t>los estamentos reflejados en</w:t>
      </w:r>
      <w:r>
        <w:rPr>
          <w:rFonts w:ascii="Bookman Old Style" w:hAnsi="Bookman Old Style"/>
          <w:spacing w:val="-1"/>
          <w:w w:val="105"/>
        </w:rPr>
        <w:t xml:space="preserve"> </w:t>
      </w:r>
      <w:r>
        <w:rPr>
          <w:rFonts w:ascii="Bookman Old Style" w:hAnsi="Bookman Old Style"/>
          <w:w w:val="105"/>
        </w:rPr>
        <w:t>el artículo 11 y a través de cualquiera de las siguientes vías, sin perjuicio de poder utilizar también el canal interno de información para otorgar la protección del informante, en base al artículo 2.3 de la Ley 3/2023, que será la vía obligada en caso de que el denunciante considerase que</w:t>
      </w:r>
      <w:r>
        <w:rPr>
          <w:rFonts w:ascii="Bookman Old Style" w:hAnsi="Bookman Old Style"/>
          <w:spacing w:val="-1"/>
          <w:w w:val="105"/>
        </w:rPr>
        <w:t xml:space="preserve"> </w:t>
      </w:r>
      <w:r>
        <w:rPr>
          <w:rFonts w:ascii="Bookman Old Style" w:hAnsi="Bookman Old Style"/>
          <w:w w:val="105"/>
        </w:rPr>
        <w:t>su denuncia se</w:t>
      </w:r>
      <w:r>
        <w:rPr>
          <w:rFonts w:ascii="Bookman Old Style" w:hAnsi="Bookman Old Style"/>
          <w:spacing w:val="-1"/>
          <w:w w:val="105"/>
        </w:rPr>
        <w:t xml:space="preserve"> </w:t>
      </w:r>
      <w:r>
        <w:rPr>
          <w:rFonts w:ascii="Bookman Old Style" w:hAnsi="Bookman Old Style"/>
          <w:w w:val="105"/>
        </w:rPr>
        <w:t>motive por infracciones graves o</w:t>
      </w:r>
      <w:r>
        <w:rPr>
          <w:rFonts w:ascii="Bookman Old Style" w:hAnsi="Bookman Old Style"/>
          <w:spacing w:val="-1"/>
          <w:w w:val="105"/>
        </w:rPr>
        <w:t xml:space="preserve"> </w:t>
      </w:r>
      <w:r>
        <w:rPr>
          <w:rFonts w:ascii="Bookman Old Style" w:hAnsi="Bookman Old Style"/>
          <w:w w:val="105"/>
        </w:rPr>
        <w:t>muy graves tipificadas en la LISOS.</w:t>
      </w:r>
    </w:p>
    <w:p w14:paraId="194C2243"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18CB163F" w14:textId="446F8F2D"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08352" behindDoc="0" locked="0" layoutInCell="1" allowOverlap="1" wp14:anchorId="71CCD81B" wp14:editId="5A8B6DC2">
                <wp:simplePos x="0" y="0"/>
                <wp:positionH relativeFrom="page">
                  <wp:posOffset>6807090</wp:posOffset>
                </wp:positionH>
                <wp:positionV relativeFrom="page">
                  <wp:posOffset>2818857</wp:posOffset>
                </wp:positionV>
                <wp:extent cx="419734" cy="31870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EB6D9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D8663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1CCD81B" id="Textbox 423" o:spid="_x0000_s1237" type="#_x0000_t202" style="position:absolute;left:0;text-align:left;margin-left:536pt;margin-top:221.95pt;width:33.05pt;height:250.95pt;z-index:159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0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y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1HNm0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6EB6D9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D8663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2212150"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0C07DD45"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24C0666D"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04262C95" w14:textId="77777777" w:rsidR="001F3E5D" w:rsidRDefault="001F3E5D">
      <w:pPr>
        <w:pStyle w:val="Textoindependiente"/>
        <w:spacing w:before="68"/>
        <w:rPr>
          <w:rFonts w:ascii="Segoe UI Symbol"/>
          <w:sz w:val="16"/>
        </w:rPr>
      </w:pPr>
    </w:p>
    <w:p w14:paraId="47890075" w14:textId="77777777" w:rsidR="001F3E5D" w:rsidRDefault="00000000">
      <w:pPr>
        <w:pStyle w:val="Prrafodelista"/>
        <w:numPr>
          <w:ilvl w:val="0"/>
          <w:numId w:val="30"/>
        </w:numPr>
        <w:tabs>
          <w:tab w:val="left" w:pos="1560"/>
        </w:tabs>
        <w:spacing w:line="234" w:lineRule="exact"/>
        <w:ind w:left="1560" w:right="0" w:hanging="705"/>
        <w:jc w:val="left"/>
        <w:rPr>
          <w:sz w:val="20"/>
        </w:rPr>
      </w:pPr>
      <w:r>
        <w:rPr>
          <w:rFonts w:ascii="Bookman Old Style" w:hAnsi="Bookman Old Style"/>
          <w:w w:val="105"/>
          <w:sz w:val="20"/>
        </w:rPr>
        <w:t>Por</w:t>
      </w:r>
      <w:r>
        <w:rPr>
          <w:rFonts w:ascii="Bookman Old Style" w:hAnsi="Bookman Old Style"/>
          <w:spacing w:val="3"/>
          <w:w w:val="105"/>
          <w:sz w:val="20"/>
        </w:rPr>
        <w:t xml:space="preserve"> </w:t>
      </w:r>
      <w:r>
        <w:rPr>
          <w:rFonts w:ascii="Bookman Old Style" w:hAnsi="Bookman Old Style"/>
          <w:spacing w:val="-2"/>
          <w:w w:val="105"/>
          <w:sz w:val="20"/>
        </w:rPr>
        <w:t>escrito:</w:t>
      </w:r>
    </w:p>
    <w:p w14:paraId="6DE36869" w14:textId="77777777" w:rsidR="001F3E5D" w:rsidRDefault="00000000">
      <w:pPr>
        <w:pStyle w:val="Prrafodelista"/>
        <w:numPr>
          <w:ilvl w:val="0"/>
          <w:numId w:val="29"/>
        </w:numPr>
        <w:tabs>
          <w:tab w:val="left" w:pos="1560"/>
        </w:tabs>
        <w:spacing w:before="2" w:line="237" w:lineRule="auto"/>
        <w:ind w:right="151" w:firstLine="710"/>
        <w:jc w:val="left"/>
        <w:rPr>
          <w:rFonts w:ascii="Bookman Old Style" w:hAnsi="Bookman Old Style"/>
          <w:sz w:val="20"/>
        </w:rPr>
      </w:pPr>
      <w:r>
        <w:rPr>
          <w:rFonts w:ascii="Bookman Old Style" w:hAnsi="Bookman Old Style"/>
          <w:w w:val="105"/>
          <w:sz w:val="20"/>
        </w:rPr>
        <w:t>Informe</w:t>
      </w:r>
      <w:r>
        <w:rPr>
          <w:rFonts w:ascii="Bookman Old Style" w:hAnsi="Bookman Old Style"/>
          <w:spacing w:val="-2"/>
          <w:w w:val="105"/>
          <w:sz w:val="20"/>
        </w:rPr>
        <w:t xml:space="preserve"> </w:t>
      </w:r>
      <w:r>
        <w:rPr>
          <w:rFonts w:ascii="Bookman Old Style" w:hAnsi="Bookman Old Style"/>
          <w:w w:val="105"/>
          <w:sz w:val="20"/>
        </w:rPr>
        <w:t>en</w:t>
      </w:r>
      <w:r>
        <w:rPr>
          <w:rFonts w:ascii="Bookman Old Style" w:hAnsi="Bookman Old Style"/>
          <w:spacing w:val="-3"/>
          <w:w w:val="105"/>
          <w:sz w:val="20"/>
        </w:rPr>
        <w:t xml:space="preserve"> </w:t>
      </w:r>
      <w:r>
        <w:rPr>
          <w:rFonts w:ascii="Bookman Old Style" w:hAnsi="Bookman Old Style"/>
          <w:w w:val="105"/>
          <w:sz w:val="20"/>
        </w:rPr>
        <w:t>soporte papel</w:t>
      </w:r>
      <w:r>
        <w:rPr>
          <w:rFonts w:ascii="Bookman Old Style" w:hAnsi="Bookman Old Style"/>
          <w:spacing w:val="-2"/>
          <w:w w:val="105"/>
          <w:sz w:val="20"/>
        </w:rPr>
        <w:t xml:space="preserve"> </w:t>
      </w:r>
      <w:r>
        <w:rPr>
          <w:rFonts w:ascii="Bookman Old Style" w:hAnsi="Bookman Old Style"/>
          <w:w w:val="105"/>
          <w:sz w:val="20"/>
        </w:rPr>
        <w:t>(pudiendo utilizar</w:t>
      </w:r>
      <w:r>
        <w:rPr>
          <w:rFonts w:ascii="Bookman Old Style" w:hAnsi="Bookman Old Style"/>
          <w:spacing w:val="-1"/>
          <w:w w:val="105"/>
          <w:sz w:val="20"/>
        </w:rPr>
        <w:t xml:space="preserve"> </w:t>
      </w:r>
      <w:r>
        <w:rPr>
          <w:rFonts w:ascii="Bookman Old Style" w:hAnsi="Bookman Old Style"/>
          <w:w w:val="105"/>
          <w:sz w:val="20"/>
        </w:rPr>
        <w:t>el</w:t>
      </w:r>
      <w:r>
        <w:rPr>
          <w:rFonts w:ascii="Bookman Old Style" w:hAnsi="Bookman Old Style"/>
          <w:spacing w:val="-2"/>
          <w:w w:val="105"/>
          <w:sz w:val="20"/>
        </w:rPr>
        <w:t xml:space="preserve"> </w:t>
      </w:r>
      <w:r>
        <w:rPr>
          <w:rFonts w:ascii="Bookman Old Style" w:hAnsi="Bookman Old Style"/>
          <w:w w:val="105"/>
          <w:sz w:val="20"/>
        </w:rPr>
        <w:t>modelo</w:t>
      </w:r>
      <w:r>
        <w:rPr>
          <w:rFonts w:ascii="Bookman Old Style" w:hAnsi="Bookman Old Style"/>
          <w:spacing w:val="-2"/>
          <w:w w:val="105"/>
          <w:sz w:val="20"/>
        </w:rPr>
        <w:t xml:space="preserve"> </w:t>
      </w:r>
      <w:r>
        <w:rPr>
          <w:rFonts w:ascii="Bookman Old Style" w:hAnsi="Bookman Old Style"/>
          <w:w w:val="105"/>
          <w:sz w:val="20"/>
        </w:rPr>
        <w:t>incluido</w:t>
      </w:r>
      <w:r>
        <w:rPr>
          <w:rFonts w:ascii="Bookman Old Style" w:hAnsi="Bookman Old Style"/>
          <w:spacing w:val="-2"/>
          <w:w w:val="105"/>
          <w:sz w:val="20"/>
        </w:rPr>
        <w:t xml:space="preserve"> </w:t>
      </w:r>
      <w:r>
        <w:rPr>
          <w:rFonts w:ascii="Bookman Old Style" w:hAnsi="Bookman Old Style"/>
          <w:w w:val="105"/>
          <w:sz w:val="20"/>
        </w:rPr>
        <w:t>en</w:t>
      </w:r>
      <w:r>
        <w:rPr>
          <w:rFonts w:ascii="Bookman Old Style" w:hAnsi="Bookman Old Style"/>
          <w:spacing w:val="-1"/>
          <w:w w:val="105"/>
          <w:sz w:val="20"/>
        </w:rPr>
        <w:t xml:space="preserve"> </w:t>
      </w:r>
      <w:r>
        <w:rPr>
          <w:rFonts w:ascii="Bookman Old Style" w:hAnsi="Bookman Old Style"/>
          <w:w w:val="105"/>
          <w:sz w:val="20"/>
        </w:rPr>
        <w:t>el</w:t>
      </w:r>
      <w:r>
        <w:rPr>
          <w:rFonts w:ascii="Bookman Old Style" w:hAnsi="Bookman Old Style"/>
          <w:spacing w:val="-2"/>
          <w:w w:val="105"/>
          <w:sz w:val="20"/>
        </w:rPr>
        <w:t xml:space="preserve"> </w:t>
      </w:r>
      <w:r>
        <w:rPr>
          <w:rFonts w:ascii="Bookman Old Style" w:hAnsi="Bookman Old Style"/>
          <w:w w:val="105"/>
          <w:sz w:val="20"/>
        </w:rPr>
        <w:t>Anexo II de este documento).</w:t>
      </w:r>
    </w:p>
    <w:p w14:paraId="4829712A" w14:textId="77777777" w:rsidR="001F3E5D" w:rsidRDefault="00000000">
      <w:pPr>
        <w:pStyle w:val="Prrafodelista"/>
        <w:numPr>
          <w:ilvl w:val="0"/>
          <w:numId w:val="29"/>
        </w:numPr>
        <w:tabs>
          <w:tab w:val="left" w:pos="1560"/>
        </w:tabs>
        <w:spacing w:line="245" w:lineRule="exact"/>
        <w:ind w:left="1560" w:right="0" w:hanging="705"/>
        <w:jc w:val="left"/>
        <w:rPr>
          <w:rFonts w:ascii="Bookman Old Style" w:hAnsi="Bookman Old Style"/>
          <w:sz w:val="20"/>
        </w:rPr>
      </w:pPr>
      <w:r>
        <w:rPr>
          <w:rFonts w:ascii="Bookman Old Style" w:hAnsi="Bookman Old Style"/>
          <w:w w:val="105"/>
          <w:sz w:val="20"/>
        </w:rPr>
        <w:t>Correo</w:t>
      </w:r>
      <w:r>
        <w:rPr>
          <w:rFonts w:ascii="Bookman Old Style" w:hAnsi="Bookman Old Style"/>
          <w:spacing w:val="8"/>
          <w:w w:val="105"/>
          <w:sz w:val="20"/>
        </w:rPr>
        <w:t xml:space="preserve"> </w:t>
      </w:r>
      <w:r>
        <w:rPr>
          <w:rFonts w:ascii="Bookman Old Style" w:hAnsi="Bookman Old Style"/>
          <w:spacing w:val="-2"/>
          <w:w w:val="105"/>
          <w:sz w:val="20"/>
        </w:rPr>
        <w:t>postal</w:t>
      </w:r>
    </w:p>
    <w:p w14:paraId="78E73D2F" w14:textId="77777777" w:rsidR="001F3E5D" w:rsidRDefault="00000000">
      <w:pPr>
        <w:pStyle w:val="Prrafodelista"/>
        <w:numPr>
          <w:ilvl w:val="0"/>
          <w:numId w:val="29"/>
        </w:numPr>
        <w:tabs>
          <w:tab w:val="left" w:pos="1560"/>
        </w:tabs>
        <w:spacing w:line="237" w:lineRule="auto"/>
        <w:ind w:right="139" w:firstLine="710"/>
        <w:jc w:val="left"/>
        <w:rPr>
          <w:rFonts w:ascii="Bookman Old Style" w:hAnsi="Bookman Old Style"/>
          <w:sz w:val="20"/>
        </w:rPr>
      </w:pPr>
      <w:r>
        <w:rPr>
          <w:rFonts w:ascii="Bookman Old Style" w:hAnsi="Bookman Old Style"/>
          <w:w w:val="105"/>
          <w:sz w:val="20"/>
        </w:rPr>
        <w:t>Medios electrónicos habituales o habilitados al efecto en el CII (</w:t>
      </w:r>
      <w:r>
        <w:rPr>
          <w:rFonts w:ascii="Georgia" w:hAnsi="Georgia"/>
          <w:i/>
          <w:w w:val="105"/>
          <w:sz w:val="20"/>
        </w:rPr>
        <w:t>Software</w:t>
      </w:r>
      <w:r>
        <w:rPr>
          <w:rFonts w:ascii="Georgia" w:hAnsi="Georgia"/>
          <w:i/>
          <w:spacing w:val="40"/>
          <w:w w:val="105"/>
          <w:sz w:val="20"/>
        </w:rPr>
        <w:t xml:space="preserve"> </w:t>
      </w:r>
      <w:r>
        <w:rPr>
          <w:rFonts w:ascii="Georgia" w:hAnsi="Georgia"/>
          <w:i/>
          <w:w w:val="105"/>
          <w:sz w:val="20"/>
        </w:rPr>
        <w:t>del Denunciante</w:t>
      </w:r>
      <w:r>
        <w:rPr>
          <w:rFonts w:ascii="Bookman Old Style" w:hAnsi="Bookman Old Style"/>
          <w:w w:val="105"/>
          <w:sz w:val="20"/>
        </w:rPr>
        <w:t>)</w:t>
      </w:r>
    </w:p>
    <w:p w14:paraId="5A23279D" w14:textId="77777777" w:rsidR="001F3E5D" w:rsidRDefault="00000000">
      <w:pPr>
        <w:pStyle w:val="Prrafodelista"/>
        <w:numPr>
          <w:ilvl w:val="0"/>
          <w:numId w:val="29"/>
        </w:numPr>
        <w:tabs>
          <w:tab w:val="left" w:pos="1560"/>
        </w:tabs>
        <w:spacing w:line="248" w:lineRule="exact"/>
        <w:ind w:left="1560" w:right="0" w:hanging="705"/>
        <w:jc w:val="left"/>
        <w:rPr>
          <w:rFonts w:ascii="Bookman Old Style" w:hAnsi="Bookman Old Style"/>
          <w:sz w:val="20"/>
        </w:rPr>
      </w:pPr>
      <w:r>
        <w:rPr>
          <w:rFonts w:ascii="Bookman Old Style" w:hAnsi="Bookman Old Style"/>
          <w:spacing w:val="-4"/>
          <w:w w:val="105"/>
          <w:sz w:val="20"/>
        </w:rPr>
        <w:t>Etc.</w:t>
      </w:r>
    </w:p>
    <w:p w14:paraId="11B38F79" w14:textId="77777777" w:rsidR="001F3E5D" w:rsidRDefault="00000000">
      <w:pPr>
        <w:pStyle w:val="Prrafodelista"/>
        <w:numPr>
          <w:ilvl w:val="0"/>
          <w:numId w:val="30"/>
        </w:numPr>
        <w:tabs>
          <w:tab w:val="left" w:pos="1560"/>
        </w:tabs>
        <w:spacing w:before="229" w:line="234" w:lineRule="exact"/>
        <w:ind w:left="1560" w:right="0" w:hanging="705"/>
        <w:jc w:val="left"/>
        <w:rPr>
          <w:sz w:val="20"/>
        </w:rPr>
      </w:pPr>
      <w:r>
        <w:rPr>
          <w:rFonts w:ascii="Bookman Old Style" w:hAnsi="Bookman Old Style"/>
          <w:spacing w:val="-2"/>
          <w:w w:val="105"/>
          <w:sz w:val="20"/>
        </w:rPr>
        <w:t>Verbalmente:</w:t>
      </w:r>
    </w:p>
    <w:p w14:paraId="3093DBD7" w14:textId="77777777" w:rsidR="001F3E5D" w:rsidRDefault="00000000">
      <w:pPr>
        <w:pStyle w:val="Prrafodelista"/>
        <w:numPr>
          <w:ilvl w:val="0"/>
          <w:numId w:val="29"/>
        </w:numPr>
        <w:tabs>
          <w:tab w:val="left" w:pos="1560"/>
        </w:tabs>
        <w:spacing w:line="247" w:lineRule="exact"/>
        <w:ind w:left="1560" w:right="0" w:hanging="705"/>
        <w:jc w:val="left"/>
        <w:rPr>
          <w:rFonts w:ascii="Bookman Old Style" w:hAnsi="Bookman Old Style"/>
          <w:sz w:val="20"/>
        </w:rPr>
      </w:pPr>
      <w:r>
        <w:rPr>
          <w:rFonts w:ascii="Bookman Old Style" w:hAnsi="Bookman Old Style"/>
          <w:w w:val="105"/>
          <w:sz w:val="20"/>
        </w:rPr>
        <w:t>Vía</w:t>
      </w:r>
      <w:r>
        <w:rPr>
          <w:rFonts w:ascii="Bookman Old Style" w:hAnsi="Bookman Old Style"/>
          <w:spacing w:val="-10"/>
          <w:w w:val="105"/>
          <w:sz w:val="20"/>
        </w:rPr>
        <w:t xml:space="preserve"> </w:t>
      </w:r>
      <w:r>
        <w:rPr>
          <w:rFonts w:ascii="Bookman Old Style" w:hAnsi="Bookman Old Style"/>
          <w:spacing w:val="-2"/>
          <w:w w:val="105"/>
          <w:sz w:val="20"/>
        </w:rPr>
        <w:t>telefónica</w:t>
      </w:r>
    </w:p>
    <w:p w14:paraId="33659A80" w14:textId="77777777" w:rsidR="001F3E5D" w:rsidRDefault="00000000">
      <w:pPr>
        <w:pStyle w:val="Prrafodelista"/>
        <w:numPr>
          <w:ilvl w:val="0"/>
          <w:numId w:val="29"/>
        </w:numPr>
        <w:tabs>
          <w:tab w:val="left" w:pos="1560"/>
        </w:tabs>
        <w:spacing w:line="246" w:lineRule="exact"/>
        <w:ind w:left="1560" w:right="0" w:hanging="705"/>
        <w:jc w:val="left"/>
        <w:rPr>
          <w:rFonts w:ascii="Bookman Old Style" w:hAnsi="Bookman Old Style"/>
          <w:sz w:val="20"/>
        </w:rPr>
      </w:pPr>
      <w:r>
        <w:rPr>
          <w:rFonts w:ascii="Bookman Old Style" w:hAnsi="Bookman Old Style"/>
          <w:w w:val="105"/>
          <w:sz w:val="20"/>
        </w:rPr>
        <w:t>Sistema</w:t>
      </w:r>
      <w:r>
        <w:rPr>
          <w:rFonts w:ascii="Bookman Old Style" w:hAnsi="Bookman Old Style"/>
          <w:spacing w:val="-11"/>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mensajería</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spacing w:val="-5"/>
          <w:w w:val="105"/>
          <w:sz w:val="20"/>
        </w:rPr>
        <w:t>voz</w:t>
      </w:r>
    </w:p>
    <w:p w14:paraId="5BE500B5" w14:textId="77777777" w:rsidR="001F3E5D" w:rsidRDefault="00000000">
      <w:pPr>
        <w:pStyle w:val="Prrafodelista"/>
        <w:numPr>
          <w:ilvl w:val="0"/>
          <w:numId w:val="29"/>
        </w:numPr>
        <w:tabs>
          <w:tab w:val="left" w:pos="1560"/>
        </w:tabs>
        <w:spacing w:before="1" w:line="237" w:lineRule="auto"/>
        <w:ind w:right="153" w:firstLine="710"/>
        <w:jc w:val="left"/>
        <w:rPr>
          <w:rFonts w:ascii="Bookman Old Style" w:hAnsi="Bookman Old Style"/>
          <w:sz w:val="20"/>
        </w:rPr>
      </w:pPr>
      <w:r>
        <w:rPr>
          <w:rFonts w:ascii="Bookman Old Style" w:hAnsi="Bookman Old Style"/>
          <w:w w:val="105"/>
          <w:sz w:val="20"/>
        </w:rPr>
        <w:t>Presencialmente, a</w:t>
      </w:r>
      <w:r>
        <w:rPr>
          <w:rFonts w:ascii="Bookman Old Style" w:hAnsi="Bookman Old Style"/>
          <w:spacing w:val="-2"/>
          <w:w w:val="105"/>
          <w:sz w:val="20"/>
        </w:rPr>
        <w:t xml:space="preserve"> </w:t>
      </w:r>
      <w:r>
        <w:rPr>
          <w:rFonts w:ascii="Bookman Old Style" w:hAnsi="Bookman Old Style"/>
          <w:w w:val="105"/>
          <w:sz w:val="20"/>
        </w:rPr>
        <w:t>solicitud</w:t>
      </w:r>
      <w:r>
        <w:rPr>
          <w:rFonts w:ascii="Bookman Old Style" w:hAnsi="Bookman Old Style"/>
          <w:spacing w:val="-3"/>
          <w:w w:val="105"/>
          <w:sz w:val="20"/>
        </w:rPr>
        <w:t xml:space="preserve"> </w:t>
      </w:r>
      <w:r>
        <w:rPr>
          <w:rFonts w:ascii="Bookman Old Style" w:hAnsi="Bookman Old Style"/>
          <w:w w:val="105"/>
          <w:sz w:val="20"/>
        </w:rPr>
        <w:t>del</w:t>
      </w:r>
      <w:r>
        <w:rPr>
          <w:rFonts w:ascii="Bookman Old Style" w:hAnsi="Bookman Old Style"/>
          <w:spacing w:val="-3"/>
          <w:w w:val="105"/>
          <w:sz w:val="20"/>
        </w:rPr>
        <w:t xml:space="preserve"> </w:t>
      </w:r>
      <w:r>
        <w:rPr>
          <w:rFonts w:ascii="Bookman Old Style" w:hAnsi="Bookman Old Style"/>
          <w:w w:val="105"/>
          <w:sz w:val="20"/>
        </w:rPr>
        <w:t>informante.</w:t>
      </w:r>
      <w:r>
        <w:rPr>
          <w:rFonts w:ascii="Bookman Old Style" w:hAnsi="Bookman Old Style"/>
          <w:spacing w:val="-2"/>
          <w:w w:val="105"/>
          <w:sz w:val="20"/>
        </w:rPr>
        <w:t xml:space="preserve"> </w:t>
      </w:r>
      <w:r>
        <w:rPr>
          <w:rFonts w:ascii="Bookman Old Style" w:hAnsi="Bookman Old Style"/>
          <w:w w:val="105"/>
          <w:sz w:val="20"/>
        </w:rPr>
        <w:t>En</w:t>
      </w:r>
      <w:r>
        <w:rPr>
          <w:rFonts w:ascii="Bookman Old Style" w:hAnsi="Bookman Old Style"/>
          <w:spacing w:val="-2"/>
          <w:w w:val="105"/>
          <w:sz w:val="20"/>
        </w:rPr>
        <w:t xml:space="preserve"> </w:t>
      </w:r>
      <w:r>
        <w:rPr>
          <w:rFonts w:ascii="Bookman Old Style" w:hAnsi="Bookman Old Style"/>
          <w:w w:val="105"/>
          <w:sz w:val="20"/>
        </w:rPr>
        <w:t>ese</w:t>
      </w:r>
      <w:r>
        <w:rPr>
          <w:rFonts w:ascii="Bookman Old Style" w:hAnsi="Bookman Old Style"/>
          <w:spacing w:val="-3"/>
          <w:w w:val="105"/>
          <w:sz w:val="20"/>
        </w:rPr>
        <w:t xml:space="preserve"> </w:t>
      </w:r>
      <w:r>
        <w:rPr>
          <w:rFonts w:ascii="Bookman Old Style" w:hAnsi="Bookman Old Style"/>
          <w:w w:val="105"/>
          <w:sz w:val="20"/>
        </w:rPr>
        <w:t>caso,</w:t>
      </w:r>
      <w:r>
        <w:rPr>
          <w:rFonts w:ascii="Bookman Old Style" w:hAnsi="Bookman Old Style"/>
          <w:spacing w:val="-2"/>
          <w:w w:val="105"/>
          <w:sz w:val="20"/>
        </w:rPr>
        <w:t xml:space="preserve"> </w:t>
      </w:r>
      <w:r>
        <w:rPr>
          <w:rFonts w:ascii="Bookman Old Style" w:hAnsi="Bookman Old Style"/>
          <w:w w:val="105"/>
          <w:sz w:val="20"/>
        </w:rPr>
        <w:t>se</w:t>
      </w:r>
      <w:r>
        <w:rPr>
          <w:rFonts w:ascii="Bookman Old Style" w:hAnsi="Bookman Old Style"/>
          <w:spacing w:val="-3"/>
          <w:w w:val="105"/>
          <w:sz w:val="20"/>
        </w:rPr>
        <w:t xml:space="preserve"> </w:t>
      </w:r>
      <w:r>
        <w:rPr>
          <w:rFonts w:ascii="Bookman Old Style" w:hAnsi="Bookman Old Style"/>
          <w:w w:val="105"/>
          <w:sz w:val="20"/>
        </w:rPr>
        <w:t>celebrará</w:t>
      </w:r>
      <w:r>
        <w:rPr>
          <w:rFonts w:ascii="Bookman Old Style" w:hAnsi="Bookman Old Style"/>
          <w:spacing w:val="-2"/>
          <w:w w:val="105"/>
          <w:sz w:val="20"/>
        </w:rPr>
        <w:t xml:space="preserve"> </w:t>
      </w:r>
      <w:r>
        <w:rPr>
          <w:rFonts w:ascii="Bookman Old Style" w:hAnsi="Bookman Old Style"/>
          <w:w w:val="105"/>
          <w:sz w:val="20"/>
        </w:rPr>
        <w:t>una reunión presencial en un plazo máximo de 7 días hábiles</w:t>
      </w:r>
    </w:p>
    <w:p w14:paraId="7B590248" w14:textId="77777777" w:rsidR="001F3E5D" w:rsidRDefault="00000000">
      <w:pPr>
        <w:pStyle w:val="Textoindependiente"/>
        <w:spacing w:before="233" w:line="237" w:lineRule="auto"/>
        <w:ind w:left="145" w:right="146" w:firstLine="710"/>
        <w:jc w:val="both"/>
        <w:rPr>
          <w:rFonts w:ascii="Bookman Old Style" w:hAnsi="Bookman Old Style"/>
        </w:rPr>
      </w:pPr>
      <w:r>
        <w:rPr>
          <w:rFonts w:ascii="Bookman Old Style" w:hAnsi="Bookman Old Style"/>
          <w:w w:val="105"/>
        </w:rPr>
        <w:t>El contenido de la denuncia, así como toda la instrucción ha de quedar reflejado por escrito, ya sea presentada de forma anónima o esté identificado el denunciante, o bien mediante grabación que pueda ser transcrita. Si el denunciante, anónimamente o no, no plasma por escrito o mediante grabación el contenido de su denuncia, ésta no reunirá las condiciones de admisión necesaria.</w:t>
      </w:r>
    </w:p>
    <w:p w14:paraId="20B97EE4" w14:textId="77777777" w:rsidR="001F3E5D" w:rsidRDefault="001F3E5D">
      <w:pPr>
        <w:pStyle w:val="Textoindependiente"/>
        <w:spacing w:before="1"/>
        <w:rPr>
          <w:rFonts w:ascii="Bookman Old Style"/>
        </w:rPr>
      </w:pPr>
    </w:p>
    <w:p w14:paraId="0745B8B0" w14:textId="77777777" w:rsidR="001F3E5D" w:rsidRDefault="00000000">
      <w:pPr>
        <w:pStyle w:val="Textoindependiente"/>
        <w:spacing w:line="237" w:lineRule="auto"/>
        <w:ind w:left="145" w:right="146" w:firstLine="710"/>
        <w:jc w:val="both"/>
        <w:rPr>
          <w:rFonts w:ascii="Bookman Old Style" w:hAnsi="Bookman Old Style"/>
        </w:rPr>
      </w:pPr>
      <w:r>
        <w:rPr>
          <w:rFonts w:ascii="Bookman Old Style" w:hAnsi="Bookman Old Style"/>
          <w:w w:val="105"/>
        </w:rPr>
        <w:t>La persona denunciante deberá cooperar con los miembros de la Comisión, en base al artículo 29 de la Ley de PRL.</w:t>
      </w:r>
    </w:p>
    <w:p w14:paraId="18CAF2D5" w14:textId="77777777" w:rsidR="001F3E5D" w:rsidRDefault="00000000">
      <w:pPr>
        <w:pStyle w:val="Textoindependiente"/>
        <w:spacing w:before="233" w:line="237" w:lineRule="auto"/>
        <w:ind w:left="145" w:right="151" w:firstLine="710"/>
        <w:jc w:val="both"/>
        <w:rPr>
          <w:rFonts w:ascii="Bookman Old Style" w:hAnsi="Bookman Old Style"/>
        </w:rPr>
      </w:pPr>
      <w:r>
        <w:rPr>
          <w:rFonts w:ascii="Bookman Old Style" w:hAnsi="Bookman Old Style"/>
          <w:w w:val="105"/>
        </w:rPr>
        <w:t xml:space="preserve">En la denuncia interpuesta por el denunciante sobre supuestos de acoso, se podrá incluir el Autorregistro </w:t>
      </w:r>
      <w:proofErr w:type="spellStart"/>
      <w:r>
        <w:rPr>
          <w:rFonts w:ascii="Bookman Old Style" w:hAnsi="Bookman Old Style"/>
          <w:w w:val="105"/>
        </w:rPr>
        <w:t>Mobb</w:t>
      </w:r>
      <w:proofErr w:type="spellEnd"/>
      <w:r>
        <w:rPr>
          <w:rFonts w:ascii="Bookman Old Style" w:hAnsi="Bookman Old Style"/>
          <w:w w:val="105"/>
        </w:rPr>
        <w:t xml:space="preserve"> del Instituto Nacional de Seguridad y Salud en el Trabajo (en adelante, INSST) recogido en el Anexo V.</w:t>
      </w:r>
    </w:p>
    <w:p w14:paraId="3CD2A660" w14:textId="77777777" w:rsidR="001F3E5D" w:rsidRDefault="001F3E5D">
      <w:pPr>
        <w:pStyle w:val="Textoindependiente"/>
        <w:rPr>
          <w:rFonts w:ascii="Bookman Old Style"/>
        </w:rPr>
      </w:pPr>
    </w:p>
    <w:p w14:paraId="78459846" w14:textId="77777777" w:rsidR="001F3E5D" w:rsidRDefault="00000000">
      <w:pPr>
        <w:pStyle w:val="Textoindependiente"/>
        <w:spacing w:line="237" w:lineRule="auto"/>
        <w:ind w:left="145" w:right="146" w:firstLine="710"/>
        <w:jc w:val="both"/>
        <w:rPr>
          <w:rFonts w:ascii="Bookman Old Style" w:hAnsi="Bookman Old Style"/>
        </w:rPr>
      </w:pPr>
      <w:r>
        <w:rPr>
          <w:rFonts w:ascii="Bookman Old Style" w:hAnsi="Bookman Old Style"/>
          <w:w w:val="105"/>
        </w:rPr>
        <w:t>En el Anexo VI se reflejan las conductas consideradas o no como acoso psicológico según el Criterio Técnico 69/2009 de la Inspección de Trabajo sobre Actuaciones de la Inspección de Trabajo y Seguridad Social en materia de Acoso y Violencia en el Trabajo, así como las conductas excluidas como acoso psicológico de la Nota Técnica de Prevención 854 del Instituto Nacional de Seguridad e Higiene en el Trabajo sobre Acoso Psicológico en el Trabajo.</w:t>
      </w:r>
    </w:p>
    <w:p w14:paraId="20EFA8BF" w14:textId="77777777" w:rsidR="001F3E5D" w:rsidRDefault="001F3E5D">
      <w:pPr>
        <w:pStyle w:val="Textoindependiente"/>
        <w:spacing w:before="3"/>
        <w:rPr>
          <w:rFonts w:ascii="Bookman Old Style"/>
        </w:rPr>
      </w:pPr>
    </w:p>
    <w:p w14:paraId="25296FD8" w14:textId="77777777" w:rsidR="001F3E5D" w:rsidRDefault="00000000">
      <w:pPr>
        <w:pStyle w:val="Textoindependiente"/>
        <w:spacing w:line="237" w:lineRule="auto"/>
        <w:ind w:left="145" w:right="155" w:firstLine="710"/>
        <w:jc w:val="both"/>
        <w:rPr>
          <w:rFonts w:ascii="Bookman Old Style" w:hAnsi="Bookman Old Style"/>
        </w:rPr>
      </w:pPr>
      <w:r>
        <w:rPr>
          <w:rFonts w:ascii="Bookman Old Style" w:hAnsi="Bookman Old Style"/>
          <w:w w:val="105"/>
        </w:rPr>
        <w:t>El criterio técnico 104/2021 recoge expresamente que se mantienen los criterios técnicos sobre acoso.</w:t>
      </w:r>
    </w:p>
    <w:p w14:paraId="41B47DBF" w14:textId="77777777" w:rsidR="001F3E5D" w:rsidRDefault="00000000">
      <w:pPr>
        <w:pStyle w:val="Textoindependiente"/>
        <w:spacing w:before="233"/>
        <w:ind w:left="855"/>
        <w:rPr>
          <w:rFonts w:ascii="Bookman Old Style" w:hAnsi="Bookman Old Style"/>
          <w:b/>
        </w:rPr>
      </w:pPr>
      <w:r>
        <w:rPr>
          <w:rFonts w:ascii="Bookman Old Style" w:hAnsi="Bookman Old Style"/>
          <w:b/>
          <w:w w:val="110"/>
        </w:rPr>
        <w:t>ARTÍCULO</w:t>
      </w:r>
      <w:r>
        <w:rPr>
          <w:rFonts w:ascii="Bookman Old Style" w:hAnsi="Bookman Old Style"/>
          <w:b/>
          <w:spacing w:val="-10"/>
          <w:w w:val="110"/>
        </w:rPr>
        <w:t xml:space="preserve"> </w:t>
      </w:r>
      <w:r>
        <w:rPr>
          <w:rFonts w:ascii="Bookman Old Style" w:hAnsi="Bookman Old Style"/>
          <w:b/>
          <w:w w:val="110"/>
        </w:rPr>
        <w:t>14:</w:t>
      </w:r>
      <w:r>
        <w:rPr>
          <w:rFonts w:ascii="Bookman Old Style" w:hAnsi="Bookman Old Style"/>
          <w:b/>
          <w:spacing w:val="-12"/>
          <w:w w:val="110"/>
        </w:rPr>
        <w:t xml:space="preserve"> </w:t>
      </w:r>
      <w:r>
        <w:rPr>
          <w:rFonts w:ascii="Bookman Old Style" w:hAnsi="Bookman Old Style"/>
          <w:b/>
          <w:w w:val="110"/>
        </w:rPr>
        <w:t>CONTENIDO</w:t>
      </w:r>
      <w:r>
        <w:rPr>
          <w:rFonts w:ascii="Bookman Old Style" w:hAnsi="Bookman Old Style"/>
          <w:b/>
          <w:spacing w:val="-10"/>
          <w:w w:val="110"/>
        </w:rPr>
        <w:t xml:space="preserve"> </w:t>
      </w:r>
      <w:r>
        <w:rPr>
          <w:rFonts w:ascii="Bookman Old Style" w:hAnsi="Bookman Old Style"/>
          <w:b/>
          <w:w w:val="110"/>
        </w:rPr>
        <w:t>DE</w:t>
      </w:r>
      <w:r>
        <w:rPr>
          <w:rFonts w:ascii="Bookman Old Style" w:hAnsi="Bookman Old Style"/>
          <w:b/>
          <w:spacing w:val="-12"/>
          <w:w w:val="110"/>
        </w:rPr>
        <w:t xml:space="preserve"> </w:t>
      </w:r>
      <w:r>
        <w:rPr>
          <w:rFonts w:ascii="Bookman Old Style" w:hAnsi="Bookman Old Style"/>
          <w:b/>
          <w:w w:val="110"/>
        </w:rPr>
        <w:t>LA</w:t>
      </w:r>
      <w:r>
        <w:rPr>
          <w:rFonts w:ascii="Bookman Old Style" w:hAnsi="Bookman Old Style"/>
          <w:b/>
          <w:spacing w:val="-11"/>
          <w:w w:val="110"/>
        </w:rPr>
        <w:t xml:space="preserve"> </w:t>
      </w:r>
      <w:r>
        <w:rPr>
          <w:rFonts w:ascii="Bookman Old Style" w:hAnsi="Bookman Old Style"/>
          <w:b/>
          <w:spacing w:val="-2"/>
          <w:w w:val="110"/>
        </w:rPr>
        <w:t>DENUNCIA.</w:t>
      </w:r>
    </w:p>
    <w:p w14:paraId="4448DEC7" w14:textId="77777777" w:rsidR="001F3E5D" w:rsidRDefault="00000000">
      <w:pPr>
        <w:pStyle w:val="Textoindependiente"/>
        <w:spacing w:before="234" w:line="237" w:lineRule="auto"/>
        <w:ind w:left="145" w:right="151" w:firstLine="710"/>
        <w:jc w:val="both"/>
        <w:rPr>
          <w:rFonts w:ascii="Bookman Old Style" w:hAnsi="Bookman Old Style"/>
        </w:rPr>
      </w:pP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solicitud</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intervención</w:t>
      </w:r>
      <w:r>
        <w:rPr>
          <w:rFonts w:ascii="Bookman Old Style" w:hAnsi="Bookman Old Style"/>
          <w:spacing w:val="-5"/>
          <w:w w:val="105"/>
        </w:rPr>
        <w:t xml:space="preserve"> </w:t>
      </w:r>
      <w:r>
        <w:rPr>
          <w:rFonts w:ascii="Bookman Old Style" w:hAnsi="Bookman Old Style"/>
          <w:w w:val="105"/>
        </w:rPr>
        <w:t>o</w:t>
      </w:r>
      <w:r>
        <w:rPr>
          <w:rFonts w:ascii="Bookman Old Style" w:hAnsi="Bookman Old Style"/>
          <w:spacing w:val="-4"/>
          <w:w w:val="105"/>
        </w:rPr>
        <w:t xml:space="preserve"> </w:t>
      </w:r>
      <w:r>
        <w:rPr>
          <w:rFonts w:ascii="Bookman Old Style" w:hAnsi="Bookman Old Style"/>
          <w:w w:val="105"/>
        </w:rPr>
        <w:t>denuncia</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las</w:t>
      </w:r>
      <w:r>
        <w:rPr>
          <w:rFonts w:ascii="Bookman Old Style" w:hAnsi="Bookman Old Style"/>
          <w:spacing w:val="-4"/>
          <w:w w:val="105"/>
        </w:rPr>
        <w:t xml:space="preserve"> </w:t>
      </w:r>
      <w:r>
        <w:rPr>
          <w:rFonts w:ascii="Bookman Old Style" w:hAnsi="Bookman Old Style"/>
          <w:w w:val="105"/>
        </w:rPr>
        <w:t>conductas</w:t>
      </w:r>
      <w:r>
        <w:rPr>
          <w:rFonts w:ascii="Bookman Old Style" w:hAnsi="Bookman Old Style"/>
          <w:spacing w:val="-4"/>
          <w:w w:val="105"/>
        </w:rPr>
        <w:t xml:space="preserve"> </w:t>
      </w:r>
      <w:r>
        <w:rPr>
          <w:rFonts w:ascii="Bookman Old Style" w:hAnsi="Bookman Old Style"/>
          <w:w w:val="105"/>
        </w:rPr>
        <w:t>recogidas</w:t>
      </w:r>
      <w:r>
        <w:rPr>
          <w:rFonts w:ascii="Bookman Old Style" w:hAnsi="Bookman Old Style"/>
          <w:spacing w:val="-6"/>
          <w:w w:val="105"/>
        </w:rPr>
        <w:t xml:space="preserve"> </w:t>
      </w:r>
      <w:r>
        <w:rPr>
          <w:rFonts w:ascii="Bookman Old Style" w:hAnsi="Bookman Old Style"/>
          <w:w w:val="105"/>
        </w:rPr>
        <w:t>en</w:t>
      </w:r>
      <w:r>
        <w:rPr>
          <w:rFonts w:ascii="Bookman Old Style" w:hAnsi="Bookman Old Style"/>
          <w:spacing w:val="-5"/>
          <w:w w:val="105"/>
        </w:rPr>
        <w:t xml:space="preserve"> </w:t>
      </w:r>
      <w:r>
        <w:rPr>
          <w:rFonts w:ascii="Bookman Old Style" w:hAnsi="Bookman Old Style"/>
          <w:w w:val="105"/>
        </w:rPr>
        <w:t>el</w:t>
      </w:r>
      <w:r>
        <w:rPr>
          <w:rFonts w:ascii="Bookman Old Style" w:hAnsi="Bookman Old Style"/>
          <w:spacing w:val="-6"/>
          <w:w w:val="105"/>
        </w:rPr>
        <w:t xml:space="preserve"> </w:t>
      </w:r>
      <w:r>
        <w:rPr>
          <w:rFonts w:ascii="Bookman Old Style" w:hAnsi="Bookman Old Style"/>
          <w:w w:val="105"/>
        </w:rPr>
        <w:t xml:space="preserve">presente Protocolo, deberá contener información veraz y razonable y los siguientes requisitos </w:t>
      </w:r>
      <w:r>
        <w:rPr>
          <w:rFonts w:ascii="Bookman Old Style" w:hAnsi="Bookman Old Style"/>
          <w:spacing w:val="-2"/>
          <w:w w:val="105"/>
        </w:rPr>
        <w:t>formales:</w:t>
      </w:r>
    </w:p>
    <w:p w14:paraId="3A9762B1" w14:textId="77777777" w:rsidR="001F3E5D" w:rsidRDefault="001F3E5D">
      <w:pPr>
        <w:pStyle w:val="Textoindependiente"/>
        <w:spacing w:before="1"/>
        <w:rPr>
          <w:rFonts w:ascii="Bookman Old Style"/>
        </w:rPr>
      </w:pPr>
    </w:p>
    <w:p w14:paraId="5CB1F771" w14:textId="77777777" w:rsidR="001F3E5D" w:rsidRDefault="00000000">
      <w:pPr>
        <w:pStyle w:val="Prrafodelista"/>
        <w:numPr>
          <w:ilvl w:val="0"/>
          <w:numId w:val="28"/>
        </w:numPr>
        <w:tabs>
          <w:tab w:val="left" w:pos="1147"/>
        </w:tabs>
        <w:spacing w:before="1" w:line="237" w:lineRule="auto"/>
        <w:ind w:right="142" w:firstLine="710"/>
        <w:jc w:val="both"/>
        <w:rPr>
          <w:rFonts w:ascii="Bookman Old Style" w:hAnsi="Bookman Old Style"/>
          <w:sz w:val="20"/>
        </w:rPr>
      </w:pPr>
      <w:r>
        <w:rPr>
          <w:rFonts w:ascii="Bookman Old Style" w:hAnsi="Bookman Old Style"/>
          <w:w w:val="105"/>
          <w:sz w:val="20"/>
        </w:rPr>
        <w:t xml:space="preserve">Si la denuncia </w:t>
      </w:r>
      <w:r>
        <w:rPr>
          <w:rFonts w:ascii="Bookman Old Style" w:hAnsi="Bookman Old Style"/>
          <w:b/>
          <w:w w:val="105"/>
          <w:sz w:val="20"/>
        </w:rPr>
        <w:t xml:space="preserve">No es Anónima, </w:t>
      </w:r>
      <w:r>
        <w:rPr>
          <w:rFonts w:ascii="Bookman Old Style" w:hAnsi="Bookman Old Style"/>
          <w:w w:val="105"/>
          <w:sz w:val="20"/>
        </w:rPr>
        <w:t xml:space="preserve">se podrán incluir </w:t>
      </w:r>
      <w:r>
        <w:rPr>
          <w:rFonts w:ascii="Bookman Old Style" w:hAnsi="Bookman Old Style"/>
          <w:b/>
          <w:w w:val="105"/>
          <w:sz w:val="20"/>
        </w:rPr>
        <w:t>l</w:t>
      </w:r>
      <w:r>
        <w:rPr>
          <w:rFonts w:ascii="Bookman Old Style" w:hAnsi="Bookman Old Style"/>
          <w:w w:val="105"/>
          <w:sz w:val="20"/>
        </w:rPr>
        <w:t>os datos de identificación de</w:t>
      </w:r>
      <w:r>
        <w:rPr>
          <w:rFonts w:ascii="Bookman Old Style" w:hAnsi="Bookman Old Style"/>
          <w:spacing w:val="-6"/>
          <w:w w:val="105"/>
          <w:sz w:val="20"/>
        </w:rPr>
        <w:t xml:space="preserve"> </w:t>
      </w:r>
      <w:r>
        <w:rPr>
          <w:rFonts w:ascii="Bookman Old Style" w:hAnsi="Bookman Old Style"/>
          <w:w w:val="105"/>
          <w:sz w:val="20"/>
        </w:rPr>
        <w:t>la/s</w:t>
      </w:r>
      <w:r>
        <w:rPr>
          <w:rFonts w:ascii="Bookman Old Style" w:hAnsi="Bookman Old Style"/>
          <w:spacing w:val="-6"/>
          <w:w w:val="105"/>
          <w:sz w:val="20"/>
        </w:rPr>
        <w:t xml:space="preserve"> </w:t>
      </w:r>
      <w:r>
        <w:rPr>
          <w:rFonts w:ascii="Bookman Old Style" w:hAnsi="Bookman Old Style"/>
          <w:w w:val="105"/>
          <w:sz w:val="20"/>
        </w:rPr>
        <w:t>persona/s</w:t>
      </w:r>
      <w:r>
        <w:rPr>
          <w:rFonts w:ascii="Bookman Old Style" w:hAnsi="Bookman Old Style"/>
          <w:spacing w:val="-8"/>
          <w:w w:val="105"/>
          <w:sz w:val="20"/>
        </w:rPr>
        <w:t xml:space="preserve"> </w:t>
      </w:r>
      <w:r>
        <w:rPr>
          <w:rFonts w:ascii="Bookman Old Style" w:hAnsi="Bookman Old Style"/>
          <w:w w:val="105"/>
          <w:sz w:val="20"/>
        </w:rPr>
        <w:t>denunciante/s</w:t>
      </w:r>
      <w:r>
        <w:rPr>
          <w:rFonts w:ascii="Bookman Old Style" w:hAnsi="Bookman Old Style"/>
          <w:spacing w:val="-6"/>
          <w:w w:val="105"/>
          <w:sz w:val="20"/>
        </w:rPr>
        <w:t xml:space="preserve"> </w:t>
      </w:r>
      <w:r>
        <w:rPr>
          <w:rFonts w:ascii="Bookman Old Style" w:hAnsi="Bookman Old Style"/>
          <w:w w:val="105"/>
          <w:sz w:val="20"/>
        </w:rPr>
        <w:t>y</w:t>
      </w:r>
      <w:r>
        <w:rPr>
          <w:rFonts w:ascii="Bookman Old Style" w:hAnsi="Bookman Old Style"/>
          <w:spacing w:val="-7"/>
          <w:w w:val="105"/>
          <w:sz w:val="20"/>
        </w:rPr>
        <w:t xml:space="preserve"> </w:t>
      </w:r>
      <w:r>
        <w:rPr>
          <w:rFonts w:ascii="Bookman Old Style" w:hAnsi="Bookman Old Style"/>
          <w:w w:val="105"/>
          <w:sz w:val="20"/>
        </w:rPr>
        <w:t>se</w:t>
      </w:r>
      <w:r>
        <w:rPr>
          <w:rFonts w:ascii="Bookman Old Style" w:hAnsi="Bookman Old Style"/>
          <w:spacing w:val="-6"/>
          <w:w w:val="105"/>
          <w:sz w:val="20"/>
        </w:rPr>
        <w:t xml:space="preserve"> </w:t>
      </w:r>
      <w:r>
        <w:rPr>
          <w:rFonts w:ascii="Bookman Old Style" w:hAnsi="Bookman Old Style"/>
          <w:w w:val="105"/>
          <w:sz w:val="20"/>
        </w:rPr>
        <w:t>podrá</w:t>
      </w:r>
      <w:r>
        <w:rPr>
          <w:rFonts w:ascii="Bookman Old Style" w:hAnsi="Bookman Old Style"/>
          <w:spacing w:val="-5"/>
          <w:w w:val="105"/>
          <w:sz w:val="20"/>
        </w:rPr>
        <w:t xml:space="preserve"> </w:t>
      </w:r>
      <w:r>
        <w:rPr>
          <w:rFonts w:ascii="Bookman Old Style" w:hAnsi="Bookman Old Style"/>
          <w:w w:val="105"/>
          <w:sz w:val="20"/>
        </w:rPr>
        <w:t>utilizar</w:t>
      </w:r>
      <w:r>
        <w:rPr>
          <w:rFonts w:ascii="Bookman Old Style" w:hAnsi="Bookman Old Style"/>
          <w:spacing w:val="-5"/>
          <w:w w:val="105"/>
          <w:sz w:val="20"/>
        </w:rPr>
        <w:t xml:space="preserve"> </w:t>
      </w:r>
      <w:r>
        <w:rPr>
          <w:rFonts w:ascii="Bookman Old Style" w:hAnsi="Bookman Old Style"/>
          <w:w w:val="105"/>
          <w:sz w:val="20"/>
        </w:rPr>
        <w:t>como</w:t>
      </w:r>
      <w:r>
        <w:rPr>
          <w:rFonts w:ascii="Bookman Old Style" w:hAnsi="Bookman Old Style"/>
          <w:spacing w:val="-8"/>
          <w:w w:val="105"/>
          <w:sz w:val="20"/>
        </w:rPr>
        <w:t xml:space="preserve"> </w:t>
      </w:r>
      <w:r>
        <w:rPr>
          <w:rFonts w:ascii="Bookman Old Style" w:hAnsi="Bookman Old Style"/>
          <w:w w:val="105"/>
          <w:sz w:val="20"/>
        </w:rPr>
        <w:t>modelo</w:t>
      </w:r>
      <w:r>
        <w:rPr>
          <w:rFonts w:ascii="Bookman Old Style" w:hAnsi="Bookman Old Style"/>
          <w:spacing w:val="-6"/>
          <w:w w:val="105"/>
          <w:sz w:val="20"/>
        </w:rPr>
        <w:t xml:space="preserve"> </w:t>
      </w:r>
      <w:r>
        <w:rPr>
          <w:rFonts w:ascii="Bookman Old Style" w:hAnsi="Bookman Old Style"/>
          <w:w w:val="105"/>
          <w:sz w:val="20"/>
        </w:rPr>
        <w:t>el</w:t>
      </w:r>
      <w:r>
        <w:rPr>
          <w:rFonts w:ascii="Bookman Old Style" w:hAnsi="Bookman Old Style"/>
          <w:spacing w:val="-8"/>
          <w:w w:val="105"/>
          <w:sz w:val="20"/>
        </w:rPr>
        <w:t xml:space="preserve"> </w:t>
      </w:r>
      <w:r>
        <w:rPr>
          <w:rFonts w:ascii="Bookman Old Style" w:hAnsi="Bookman Old Style"/>
          <w:w w:val="105"/>
          <w:sz w:val="20"/>
        </w:rPr>
        <w:t>Anexo</w:t>
      </w:r>
      <w:r>
        <w:rPr>
          <w:rFonts w:ascii="Bookman Old Style" w:hAnsi="Bookman Old Style"/>
          <w:spacing w:val="-4"/>
          <w:w w:val="105"/>
          <w:sz w:val="20"/>
        </w:rPr>
        <w:t xml:space="preserve"> </w:t>
      </w:r>
      <w:r>
        <w:rPr>
          <w:rFonts w:ascii="Bookman Old Style" w:hAnsi="Bookman Old Style"/>
          <w:w w:val="105"/>
          <w:sz w:val="20"/>
        </w:rPr>
        <w:t>II</w:t>
      </w:r>
      <w:r>
        <w:rPr>
          <w:rFonts w:ascii="Bookman Old Style" w:hAnsi="Bookman Old Style"/>
          <w:spacing w:val="-7"/>
          <w:w w:val="105"/>
          <w:sz w:val="20"/>
        </w:rPr>
        <w:t xml:space="preserve"> </w:t>
      </w:r>
      <w:r>
        <w:rPr>
          <w:rFonts w:ascii="Bookman Old Style" w:hAnsi="Bookman Old Style"/>
          <w:w w:val="105"/>
          <w:sz w:val="20"/>
        </w:rPr>
        <w:t>incluido</w:t>
      </w:r>
      <w:r>
        <w:rPr>
          <w:rFonts w:ascii="Bookman Old Style" w:hAnsi="Bookman Old Style"/>
          <w:spacing w:val="-6"/>
          <w:w w:val="105"/>
          <w:sz w:val="20"/>
        </w:rPr>
        <w:t xml:space="preserve"> </w:t>
      </w:r>
      <w:r>
        <w:rPr>
          <w:rFonts w:ascii="Bookman Old Style" w:hAnsi="Bookman Old Style"/>
          <w:w w:val="105"/>
          <w:sz w:val="20"/>
        </w:rPr>
        <w:t>en el presente Protocolo. El informante podrá indicar en su denuncia un domicilio, un correo electrónico o lugar seguro a efectos de recibir notificaciones.</w:t>
      </w:r>
    </w:p>
    <w:p w14:paraId="326E8D68" w14:textId="77777777" w:rsidR="001F3E5D" w:rsidRDefault="00000000">
      <w:pPr>
        <w:pStyle w:val="Textoindependiente"/>
        <w:spacing w:before="234"/>
        <w:ind w:left="855"/>
        <w:rPr>
          <w:rFonts w:ascii="Bookman Old Style" w:hAnsi="Bookman Old Style"/>
        </w:rPr>
      </w:pPr>
      <w:r>
        <w:rPr>
          <w:rFonts w:ascii="Bookman Old Style" w:hAnsi="Bookman Old Style"/>
          <w:w w:val="105"/>
        </w:rPr>
        <w:t>Se</w:t>
      </w:r>
      <w:r>
        <w:rPr>
          <w:rFonts w:ascii="Bookman Old Style" w:hAnsi="Bookman Old Style"/>
          <w:spacing w:val="-13"/>
          <w:w w:val="105"/>
        </w:rPr>
        <w:t xml:space="preserve"> </w:t>
      </w:r>
      <w:r>
        <w:rPr>
          <w:rFonts w:ascii="Bookman Old Style" w:hAnsi="Bookman Old Style"/>
          <w:w w:val="105"/>
        </w:rPr>
        <w:t>incluirán,</w:t>
      </w:r>
      <w:r>
        <w:rPr>
          <w:rFonts w:ascii="Bookman Old Style" w:hAnsi="Bookman Old Style"/>
          <w:spacing w:val="-11"/>
          <w:w w:val="105"/>
        </w:rPr>
        <w:t xml:space="preserve"> </w:t>
      </w:r>
      <w:r>
        <w:rPr>
          <w:rFonts w:ascii="Bookman Old Style" w:hAnsi="Bookman Old Style"/>
          <w:w w:val="105"/>
        </w:rPr>
        <w:t>en</w:t>
      </w:r>
      <w:r>
        <w:rPr>
          <w:rFonts w:ascii="Bookman Old Style" w:hAnsi="Bookman Old Style"/>
          <w:spacing w:val="-12"/>
          <w:w w:val="105"/>
        </w:rPr>
        <w:t xml:space="preserve"> </w:t>
      </w:r>
      <w:r>
        <w:rPr>
          <w:rFonts w:ascii="Bookman Old Style" w:hAnsi="Bookman Old Style"/>
          <w:w w:val="105"/>
        </w:rPr>
        <w:t>todo</w:t>
      </w:r>
      <w:r>
        <w:rPr>
          <w:rFonts w:ascii="Bookman Old Style" w:hAnsi="Bookman Old Style"/>
          <w:spacing w:val="-12"/>
          <w:w w:val="105"/>
        </w:rPr>
        <w:t xml:space="preserve"> </w:t>
      </w:r>
      <w:r>
        <w:rPr>
          <w:rFonts w:ascii="Bookman Old Style" w:hAnsi="Bookman Old Style"/>
          <w:w w:val="105"/>
        </w:rPr>
        <w:t>caso,</w:t>
      </w:r>
      <w:r>
        <w:rPr>
          <w:rFonts w:ascii="Bookman Old Style" w:hAnsi="Bookman Old Style"/>
          <w:spacing w:val="-12"/>
          <w:w w:val="105"/>
        </w:rPr>
        <w:t xml:space="preserve"> </w:t>
      </w:r>
      <w:r>
        <w:rPr>
          <w:rFonts w:ascii="Bookman Old Style" w:hAnsi="Bookman Old Style"/>
          <w:w w:val="105"/>
        </w:rPr>
        <w:t>lo</w:t>
      </w:r>
      <w:r>
        <w:rPr>
          <w:rFonts w:ascii="Bookman Old Style" w:hAnsi="Bookman Old Style"/>
          <w:spacing w:val="-14"/>
          <w:w w:val="105"/>
        </w:rPr>
        <w:t xml:space="preserve"> </w:t>
      </w:r>
      <w:r>
        <w:rPr>
          <w:rFonts w:ascii="Bookman Old Style" w:hAnsi="Bookman Old Style"/>
          <w:spacing w:val="-2"/>
          <w:w w:val="105"/>
        </w:rPr>
        <w:t>siguiente:</w:t>
      </w:r>
    </w:p>
    <w:p w14:paraId="5633A313" w14:textId="77777777" w:rsidR="001F3E5D" w:rsidRDefault="001F3E5D">
      <w:pPr>
        <w:pStyle w:val="Textoindependiente"/>
        <w:rPr>
          <w:rFonts w:ascii="Bookman Old Style" w:hAnsi="Bookman Old Style"/>
        </w:rPr>
        <w:sectPr w:rsidR="001F3E5D">
          <w:pgSz w:w="11910" w:h="16840"/>
          <w:pgMar w:top="2280" w:right="1275" w:bottom="1260" w:left="1275" w:header="319" w:footer="1060" w:gutter="0"/>
          <w:cols w:space="720"/>
        </w:sectPr>
      </w:pPr>
    </w:p>
    <w:p w14:paraId="1603F702" w14:textId="06D48007"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09376" behindDoc="0" locked="0" layoutInCell="1" allowOverlap="1" wp14:anchorId="1585EF39" wp14:editId="4E370DF6">
                <wp:simplePos x="0" y="0"/>
                <wp:positionH relativeFrom="page">
                  <wp:posOffset>6807090</wp:posOffset>
                </wp:positionH>
                <wp:positionV relativeFrom="page">
                  <wp:posOffset>2818857</wp:posOffset>
                </wp:positionV>
                <wp:extent cx="419734" cy="318706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46D6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8EB05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585EF39" id="Textbox 425" o:spid="_x0000_s1238" type="#_x0000_t202" style="position:absolute;left:0;text-align:left;margin-left:536pt;margin-top:221.95pt;width:33.05pt;height:250.95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vj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BZv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346D6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8EB053"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3127B8CE"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5BE98FB3"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2A3AB034"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28867D21" w14:textId="77777777" w:rsidR="001F3E5D" w:rsidRDefault="001F3E5D">
      <w:pPr>
        <w:pStyle w:val="Textoindependiente"/>
        <w:spacing w:before="68"/>
        <w:rPr>
          <w:rFonts w:ascii="Segoe UI Symbol"/>
          <w:sz w:val="16"/>
        </w:rPr>
      </w:pPr>
    </w:p>
    <w:p w14:paraId="4A7B2458" w14:textId="77777777" w:rsidR="001F3E5D" w:rsidRDefault="00000000">
      <w:pPr>
        <w:pStyle w:val="Prrafodelista"/>
        <w:numPr>
          <w:ilvl w:val="0"/>
          <w:numId w:val="30"/>
        </w:numPr>
        <w:tabs>
          <w:tab w:val="left" w:pos="1560"/>
        </w:tabs>
        <w:ind w:right="145" w:firstLine="710"/>
        <w:jc w:val="left"/>
        <w:rPr>
          <w:sz w:val="20"/>
        </w:rPr>
      </w:pPr>
      <w:r>
        <w:rPr>
          <w:rFonts w:ascii="Bookman Old Style" w:hAnsi="Bookman Old Style"/>
          <w:w w:val="105"/>
          <w:sz w:val="20"/>
        </w:rPr>
        <w:t>datos de identificación de los empleados públicos directamente afectados por la situación denunciada (conflicto o acoso).</w:t>
      </w:r>
    </w:p>
    <w:p w14:paraId="712E1723" w14:textId="77777777" w:rsidR="001F3E5D" w:rsidRDefault="00000000">
      <w:pPr>
        <w:pStyle w:val="Prrafodelista"/>
        <w:numPr>
          <w:ilvl w:val="0"/>
          <w:numId w:val="30"/>
        </w:numPr>
        <w:tabs>
          <w:tab w:val="left" w:pos="1560"/>
        </w:tabs>
        <w:ind w:right="150" w:firstLine="710"/>
        <w:jc w:val="left"/>
        <w:rPr>
          <w:sz w:val="20"/>
        </w:rPr>
      </w:pPr>
      <w:r>
        <w:rPr>
          <w:rFonts w:ascii="Bookman Old Style" w:hAnsi="Bookman Old Style"/>
          <w:sz w:val="20"/>
        </w:rPr>
        <w:t xml:space="preserve">datos de identificación de la/s persona/s denunciada/s como causante/s de </w:t>
      </w:r>
      <w:r>
        <w:rPr>
          <w:rFonts w:ascii="Bookman Old Style" w:hAnsi="Bookman Old Style"/>
          <w:w w:val="105"/>
          <w:sz w:val="20"/>
        </w:rPr>
        <w:t>la situación denunciada.</w:t>
      </w:r>
    </w:p>
    <w:p w14:paraId="103A8B62" w14:textId="77777777" w:rsidR="001F3E5D" w:rsidRDefault="00000000">
      <w:pPr>
        <w:pStyle w:val="Prrafodelista"/>
        <w:numPr>
          <w:ilvl w:val="0"/>
          <w:numId w:val="30"/>
        </w:numPr>
        <w:tabs>
          <w:tab w:val="left" w:pos="1560"/>
        </w:tabs>
        <w:spacing w:line="231" w:lineRule="exact"/>
        <w:ind w:left="1560" w:right="0" w:hanging="705"/>
        <w:jc w:val="left"/>
        <w:rPr>
          <w:sz w:val="20"/>
        </w:rPr>
      </w:pPr>
      <w:r>
        <w:rPr>
          <w:rFonts w:ascii="Bookman Old Style" w:hAnsi="Bookman Old Style"/>
          <w:w w:val="105"/>
          <w:sz w:val="20"/>
        </w:rPr>
        <w:t>Descripción</w:t>
      </w:r>
      <w:r>
        <w:rPr>
          <w:rFonts w:ascii="Bookman Old Style" w:hAnsi="Bookman Old Style"/>
          <w:spacing w:val="-13"/>
          <w:w w:val="105"/>
          <w:sz w:val="20"/>
        </w:rPr>
        <w:t xml:space="preserve"> </w:t>
      </w:r>
      <w:r>
        <w:rPr>
          <w:rFonts w:ascii="Bookman Old Style" w:hAnsi="Bookman Old Style"/>
          <w:w w:val="105"/>
          <w:sz w:val="20"/>
        </w:rPr>
        <w:t>escueta</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13"/>
          <w:w w:val="105"/>
          <w:sz w:val="20"/>
        </w:rPr>
        <w:t xml:space="preserve"> </w:t>
      </w:r>
      <w:r>
        <w:rPr>
          <w:rFonts w:ascii="Bookman Old Style" w:hAnsi="Bookman Old Style"/>
          <w:w w:val="105"/>
          <w:sz w:val="20"/>
        </w:rPr>
        <w:t>los</w:t>
      </w:r>
      <w:r>
        <w:rPr>
          <w:rFonts w:ascii="Bookman Old Style" w:hAnsi="Bookman Old Style"/>
          <w:spacing w:val="-13"/>
          <w:w w:val="105"/>
          <w:sz w:val="20"/>
        </w:rPr>
        <w:t xml:space="preserve"> </w:t>
      </w:r>
      <w:r>
        <w:rPr>
          <w:rFonts w:ascii="Bookman Old Style" w:hAnsi="Bookman Old Style"/>
          <w:w w:val="105"/>
          <w:sz w:val="20"/>
        </w:rPr>
        <w:t>hechos</w:t>
      </w:r>
      <w:r>
        <w:rPr>
          <w:rFonts w:ascii="Bookman Old Style" w:hAnsi="Bookman Old Style"/>
          <w:spacing w:val="-11"/>
          <w:w w:val="105"/>
          <w:sz w:val="20"/>
        </w:rPr>
        <w:t xml:space="preserve"> </w:t>
      </w:r>
      <w:r>
        <w:rPr>
          <w:rFonts w:ascii="Bookman Old Style" w:hAnsi="Bookman Old Style"/>
          <w:spacing w:val="-2"/>
          <w:w w:val="105"/>
          <w:sz w:val="20"/>
        </w:rPr>
        <w:t>denunciados.</w:t>
      </w:r>
    </w:p>
    <w:p w14:paraId="3101F735" w14:textId="77777777" w:rsidR="001F3E5D" w:rsidRDefault="00000000">
      <w:pPr>
        <w:pStyle w:val="Prrafodelista"/>
        <w:numPr>
          <w:ilvl w:val="0"/>
          <w:numId w:val="28"/>
        </w:numPr>
        <w:tabs>
          <w:tab w:val="left" w:pos="1128"/>
        </w:tabs>
        <w:spacing w:before="230"/>
        <w:ind w:left="1128" w:right="0" w:hanging="273"/>
        <w:rPr>
          <w:rFonts w:ascii="Bookman Old Style" w:hAnsi="Bookman Old Style"/>
          <w:sz w:val="20"/>
        </w:rPr>
      </w:pPr>
      <w:r>
        <w:rPr>
          <w:rFonts w:ascii="Bookman Old Style" w:hAnsi="Bookman Old Style"/>
          <w:w w:val="105"/>
          <w:sz w:val="20"/>
        </w:rPr>
        <w:t>Si</w:t>
      </w:r>
      <w:r>
        <w:rPr>
          <w:rFonts w:ascii="Bookman Old Style" w:hAnsi="Bookman Old Style"/>
          <w:spacing w:val="-17"/>
          <w:w w:val="105"/>
          <w:sz w:val="20"/>
        </w:rPr>
        <w:t xml:space="preserve"> </w:t>
      </w:r>
      <w:r>
        <w:rPr>
          <w:rFonts w:ascii="Bookman Old Style" w:hAnsi="Bookman Old Style"/>
          <w:w w:val="105"/>
          <w:sz w:val="20"/>
        </w:rPr>
        <w:t>la</w:t>
      </w:r>
      <w:r>
        <w:rPr>
          <w:rFonts w:ascii="Bookman Old Style" w:hAnsi="Bookman Old Style"/>
          <w:spacing w:val="-17"/>
          <w:w w:val="105"/>
          <w:sz w:val="20"/>
        </w:rPr>
        <w:t xml:space="preserve"> </w:t>
      </w:r>
      <w:r>
        <w:rPr>
          <w:rFonts w:ascii="Bookman Old Style" w:hAnsi="Bookman Old Style"/>
          <w:w w:val="105"/>
          <w:sz w:val="20"/>
        </w:rPr>
        <w:t>Denuncia</w:t>
      </w:r>
      <w:r>
        <w:rPr>
          <w:rFonts w:ascii="Bookman Old Style" w:hAnsi="Bookman Old Style"/>
          <w:spacing w:val="-14"/>
          <w:w w:val="105"/>
          <w:sz w:val="20"/>
        </w:rPr>
        <w:t xml:space="preserve"> </w:t>
      </w:r>
      <w:r>
        <w:rPr>
          <w:rFonts w:ascii="Bookman Old Style" w:hAnsi="Bookman Old Style"/>
          <w:w w:val="105"/>
          <w:sz w:val="20"/>
        </w:rPr>
        <w:t>es</w:t>
      </w:r>
      <w:r>
        <w:rPr>
          <w:rFonts w:ascii="Bookman Old Style" w:hAnsi="Bookman Old Style"/>
          <w:spacing w:val="-14"/>
          <w:w w:val="105"/>
          <w:sz w:val="20"/>
        </w:rPr>
        <w:t xml:space="preserve"> </w:t>
      </w:r>
      <w:r>
        <w:rPr>
          <w:rFonts w:ascii="Bookman Old Style" w:hAnsi="Bookman Old Style"/>
          <w:b/>
          <w:spacing w:val="-2"/>
          <w:w w:val="105"/>
          <w:sz w:val="20"/>
        </w:rPr>
        <w:t>Anónima</w:t>
      </w:r>
      <w:r>
        <w:rPr>
          <w:rFonts w:ascii="Bookman Old Style" w:hAnsi="Bookman Old Style"/>
          <w:spacing w:val="-2"/>
          <w:w w:val="105"/>
          <w:sz w:val="20"/>
        </w:rPr>
        <w:t>:</w:t>
      </w:r>
    </w:p>
    <w:p w14:paraId="33758678" w14:textId="77777777" w:rsidR="001F3E5D" w:rsidRDefault="00000000">
      <w:pPr>
        <w:pStyle w:val="Prrafodelista"/>
        <w:numPr>
          <w:ilvl w:val="0"/>
          <w:numId w:val="30"/>
        </w:numPr>
        <w:tabs>
          <w:tab w:val="left" w:pos="1560"/>
        </w:tabs>
        <w:spacing w:before="233" w:line="237" w:lineRule="auto"/>
        <w:ind w:right="145" w:firstLine="710"/>
        <w:rPr>
          <w:sz w:val="20"/>
        </w:rPr>
      </w:pPr>
      <w:r>
        <w:rPr>
          <w:rFonts w:ascii="Bookman Old Style" w:hAnsi="Bookman Old Style"/>
          <w:w w:val="105"/>
          <w:sz w:val="20"/>
        </w:rPr>
        <w:t xml:space="preserve">Para la admisión de la denuncia anónima se exigirá que ésta sea especialmente garantista y que se aporten datos concretos para poder </w:t>
      </w:r>
      <w:proofErr w:type="gramStart"/>
      <w:r>
        <w:rPr>
          <w:rFonts w:ascii="Bookman Old Style" w:hAnsi="Bookman Old Style"/>
          <w:w w:val="105"/>
          <w:sz w:val="20"/>
        </w:rPr>
        <w:t>dar inicio a</w:t>
      </w:r>
      <w:proofErr w:type="gramEnd"/>
      <w:r>
        <w:rPr>
          <w:rFonts w:ascii="Bookman Old Style" w:hAnsi="Bookman Old Style"/>
          <w:w w:val="105"/>
          <w:sz w:val="20"/>
        </w:rPr>
        <w:t xml:space="preserve"> la investigación, debiendo incluir, como mínimo, los siguientes datos:</w:t>
      </w:r>
    </w:p>
    <w:p w14:paraId="3EB477BF" w14:textId="77777777" w:rsidR="001F3E5D" w:rsidRDefault="00000000">
      <w:pPr>
        <w:pStyle w:val="Prrafodelista"/>
        <w:numPr>
          <w:ilvl w:val="0"/>
          <w:numId w:val="29"/>
        </w:numPr>
        <w:tabs>
          <w:tab w:val="left" w:pos="1560"/>
        </w:tabs>
        <w:spacing w:before="233" w:line="247" w:lineRule="exact"/>
        <w:ind w:left="1560" w:right="0" w:hanging="705"/>
        <w:jc w:val="left"/>
        <w:rPr>
          <w:rFonts w:ascii="Bookman Old Style" w:hAnsi="Bookman Old Style"/>
          <w:sz w:val="20"/>
        </w:rPr>
      </w:pPr>
      <w:r>
        <w:rPr>
          <w:rFonts w:ascii="Bookman Old Style" w:hAnsi="Bookman Old Style"/>
          <w:w w:val="105"/>
          <w:sz w:val="20"/>
        </w:rPr>
        <w:t>Detalles</w:t>
      </w:r>
      <w:r>
        <w:rPr>
          <w:rFonts w:ascii="Bookman Old Style" w:hAnsi="Bookman Old Style"/>
          <w:spacing w:val="-13"/>
          <w:w w:val="105"/>
          <w:sz w:val="20"/>
        </w:rPr>
        <w:t xml:space="preserve"> </w:t>
      </w:r>
      <w:r>
        <w:rPr>
          <w:rFonts w:ascii="Bookman Old Style" w:hAnsi="Bookman Old Style"/>
          <w:w w:val="105"/>
          <w:sz w:val="20"/>
        </w:rPr>
        <w:t>del</w:t>
      </w:r>
      <w:r>
        <w:rPr>
          <w:rFonts w:ascii="Bookman Old Style" w:hAnsi="Bookman Old Style"/>
          <w:spacing w:val="-15"/>
          <w:w w:val="105"/>
          <w:sz w:val="20"/>
        </w:rPr>
        <w:t xml:space="preserve"> </w:t>
      </w:r>
      <w:r>
        <w:rPr>
          <w:rFonts w:ascii="Bookman Old Style" w:hAnsi="Bookman Old Style"/>
          <w:w w:val="105"/>
          <w:sz w:val="20"/>
        </w:rPr>
        <w:t>comportamiento</w:t>
      </w:r>
      <w:r>
        <w:rPr>
          <w:rFonts w:ascii="Bookman Old Style" w:hAnsi="Bookman Old Style"/>
          <w:spacing w:val="-12"/>
          <w:w w:val="105"/>
          <w:sz w:val="20"/>
        </w:rPr>
        <w:t xml:space="preserve"> </w:t>
      </w:r>
      <w:r>
        <w:rPr>
          <w:rFonts w:ascii="Bookman Old Style" w:hAnsi="Bookman Old Style"/>
          <w:w w:val="105"/>
          <w:sz w:val="20"/>
        </w:rPr>
        <w:t>inadecuado</w:t>
      </w:r>
      <w:r>
        <w:rPr>
          <w:rFonts w:ascii="Bookman Old Style" w:hAnsi="Bookman Old Style"/>
          <w:spacing w:val="-15"/>
          <w:w w:val="105"/>
          <w:sz w:val="20"/>
        </w:rPr>
        <w:t xml:space="preserve"> </w:t>
      </w:r>
      <w:r>
        <w:rPr>
          <w:rFonts w:ascii="Bookman Old Style" w:hAnsi="Bookman Old Style"/>
          <w:w w:val="105"/>
          <w:sz w:val="20"/>
        </w:rPr>
        <w:t>que</w:t>
      </w:r>
      <w:r>
        <w:rPr>
          <w:rFonts w:ascii="Bookman Old Style" w:hAnsi="Bookman Old Style"/>
          <w:spacing w:val="-14"/>
          <w:w w:val="105"/>
          <w:sz w:val="20"/>
        </w:rPr>
        <w:t xml:space="preserve"> </w:t>
      </w:r>
      <w:r>
        <w:rPr>
          <w:rFonts w:ascii="Bookman Old Style" w:hAnsi="Bookman Old Style"/>
          <w:w w:val="105"/>
          <w:sz w:val="20"/>
        </w:rPr>
        <w:t>ha</w:t>
      </w:r>
      <w:r>
        <w:rPr>
          <w:rFonts w:ascii="Bookman Old Style" w:hAnsi="Bookman Old Style"/>
          <w:spacing w:val="-14"/>
          <w:w w:val="105"/>
          <w:sz w:val="20"/>
        </w:rPr>
        <w:t xml:space="preserve"> </w:t>
      </w:r>
      <w:r>
        <w:rPr>
          <w:rFonts w:ascii="Bookman Old Style" w:hAnsi="Bookman Old Style"/>
          <w:w w:val="105"/>
          <w:sz w:val="20"/>
        </w:rPr>
        <w:t>generado</w:t>
      </w:r>
      <w:r>
        <w:rPr>
          <w:rFonts w:ascii="Bookman Old Style" w:hAnsi="Bookman Old Style"/>
          <w:spacing w:val="-14"/>
          <w:w w:val="105"/>
          <w:sz w:val="20"/>
        </w:rPr>
        <w:t xml:space="preserve"> </w:t>
      </w:r>
      <w:r>
        <w:rPr>
          <w:rFonts w:ascii="Bookman Old Style" w:hAnsi="Bookman Old Style"/>
          <w:w w:val="105"/>
          <w:sz w:val="20"/>
        </w:rPr>
        <w:t>un</w:t>
      </w:r>
      <w:r>
        <w:rPr>
          <w:rFonts w:ascii="Bookman Old Style" w:hAnsi="Bookman Old Style"/>
          <w:spacing w:val="-14"/>
          <w:w w:val="105"/>
          <w:sz w:val="20"/>
        </w:rPr>
        <w:t xml:space="preserve"> </w:t>
      </w:r>
      <w:r>
        <w:rPr>
          <w:rFonts w:ascii="Bookman Old Style" w:hAnsi="Bookman Old Style"/>
          <w:spacing w:val="-2"/>
          <w:w w:val="105"/>
          <w:sz w:val="20"/>
        </w:rPr>
        <w:t>riesgo:</w:t>
      </w:r>
    </w:p>
    <w:p w14:paraId="2C629F2C" w14:textId="77777777" w:rsidR="001F3E5D" w:rsidRDefault="00000000">
      <w:pPr>
        <w:pStyle w:val="Prrafodelista"/>
        <w:numPr>
          <w:ilvl w:val="0"/>
          <w:numId w:val="30"/>
        </w:numPr>
        <w:tabs>
          <w:tab w:val="left" w:pos="1560"/>
        </w:tabs>
        <w:spacing w:line="233" w:lineRule="exact"/>
        <w:ind w:left="1560" w:right="0" w:hanging="705"/>
        <w:jc w:val="left"/>
        <w:rPr>
          <w:sz w:val="20"/>
        </w:rPr>
      </w:pPr>
      <w:r>
        <w:rPr>
          <w:rFonts w:ascii="Bookman Old Style" w:hAnsi="Bookman Old Style"/>
          <w:w w:val="105"/>
          <w:sz w:val="20"/>
        </w:rPr>
        <w:t>Qué</w:t>
      </w:r>
      <w:r>
        <w:rPr>
          <w:rFonts w:ascii="Bookman Old Style" w:hAnsi="Bookman Old Style"/>
          <w:spacing w:val="-16"/>
          <w:w w:val="105"/>
          <w:sz w:val="20"/>
        </w:rPr>
        <w:t xml:space="preserve"> </w:t>
      </w:r>
      <w:r>
        <w:rPr>
          <w:rFonts w:ascii="Bookman Old Style" w:hAnsi="Bookman Old Style"/>
          <w:spacing w:val="-2"/>
          <w:w w:val="105"/>
          <w:sz w:val="20"/>
        </w:rPr>
        <w:t>sucedió</w:t>
      </w:r>
    </w:p>
    <w:p w14:paraId="5E812B15" w14:textId="77777777" w:rsidR="001F3E5D" w:rsidRDefault="00000000">
      <w:pPr>
        <w:pStyle w:val="Prrafodelista"/>
        <w:numPr>
          <w:ilvl w:val="0"/>
          <w:numId w:val="30"/>
        </w:numPr>
        <w:tabs>
          <w:tab w:val="left" w:pos="1560"/>
        </w:tabs>
        <w:spacing w:line="233" w:lineRule="exact"/>
        <w:ind w:left="1560" w:right="0" w:hanging="705"/>
        <w:jc w:val="left"/>
        <w:rPr>
          <w:sz w:val="20"/>
        </w:rPr>
      </w:pPr>
      <w:r>
        <w:rPr>
          <w:rFonts w:ascii="Bookman Old Style" w:hAnsi="Bookman Old Style"/>
          <w:spacing w:val="-2"/>
          <w:w w:val="105"/>
          <w:sz w:val="20"/>
        </w:rPr>
        <w:t>Dónde</w:t>
      </w:r>
      <w:r>
        <w:rPr>
          <w:rFonts w:ascii="Bookman Old Style" w:hAnsi="Bookman Old Style"/>
          <w:spacing w:val="-9"/>
          <w:w w:val="105"/>
          <w:sz w:val="20"/>
        </w:rPr>
        <w:t xml:space="preserve"> </w:t>
      </w:r>
      <w:r>
        <w:rPr>
          <w:rFonts w:ascii="Bookman Old Style" w:hAnsi="Bookman Old Style"/>
          <w:spacing w:val="-2"/>
          <w:w w:val="105"/>
          <w:sz w:val="20"/>
        </w:rPr>
        <w:t>y</w:t>
      </w:r>
      <w:r>
        <w:rPr>
          <w:rFonts w:ascii="Bookman Old Style" w:hAnsi="Bookman Old Style"/>
          <w:spacing w:val="-12"/>
          <w:w w:val="105"/>
          <w:sz w:val="20"/>
        </w:rPr>
        <w:t xml:space="preserve"> </w:t>
      </w:r>
      <w:r>
        <w:rPr>
          <w:rFonts w:ascii="Bookman Old Style" w:hAnsi="Bookman Old Style"/>
          <w:spacing w:val="-2"/>
          <w:w w:val="105"/>
          <w:sz w:val="20"/>
        </w:rPr>
        <w:t>cuándo</w:t>
      </w:r>
      <w:r>
        <w:rPr>
          <w:rFonts w:ascii="Bookman Old Style" w:hAnsi="Bookman Old Style"/>
          <w:spacing w:val="-9"/>
          <w:w w:val="105"/>
          <w:sz w:val="20"/>
        </w:rPr>
        <w:t xml:space="preserve"> </w:t>
      </w:r>
      <w:r>
        <w:rPr>
          <w:rFonts w:ascii="Bookman Old Style" w:hAnsi="Bookman Old Style"/>
          <w:spacing w:val="-2"/>
          <w:w w:val="105"/>
          <w:sz w:val="20"/>
        </w:rPr>
        <w:t>ocurrió</w:t>
      </w:r>
    </w:p>
    <w:p w14:paraId="1C5EA524" w14:textId="77777777" w:rsidR="001F3E5D" w:rsidRDefault="00000000">
      <w:pPr>
        <w:pStyle w:val="Prrafodelista"/>
        <w:numPr>
          <w:ilvl w:val="0"/>
          <w:numId w:val="30"/>
        </w:numPr>
        <w:tabs>
          <w:tab w:val="left" w:pos="1560"/>
        </w:tabs>
        <w:spacing w:line="233" w:lineRule="exact"/>
        <w:ind w:left="1560" w:right="0" w:hanging="705"/>
        <w:jc w:val="left"/>
        <w:rPr>
          <w:sz w:val="20"/>
        </w:rPr>
      </w:pPr>
      <w:r>
        <w:rPr>
          <w:rFonts w:ascii="Bookman Old Style" w:hAnsi="Bookman Old Style"/>
          <w:sz w:val="20"/>
        </w:rPr>
        <w:t>Quién</w:t>
      </w:r>
      <w:r>
        <w:rPr>
          <w:rFonts w:ascii="Bookman Old Style" w:hAnsi="Bookman Old Style"/>
          <w:spacing w:val="11"/>
          <w:sz w:val="20"/>
        </w:rPr>
        <w:t xml:space="preserve"> </w:t>
      </w:r>
      <w:r>
        <w:rPr>
          <w:rFonts w:ascii="Bookman Old Style" w:hAnsi="Bookman Old Style"/>
          <w:sz w:val="20"/>
        </w:rPr>
        <w:t>estuvo</w:t>
      </w:r>
      <w:r>
        <w:rPr>
          <w:rFonts w:ascii="Bookman Old Style" w:hAnsi="Bookman Old Style"/>
          <w:spacing w:val="15"/>
          <w:sz w:val="20"/>
        </w:rPr>
        <w:t xml:space="preserve"> </w:t>
      </w:r>
      <w:r>
        <w:rPr>
          <w:rFonts w:ascii="Bookman Old Style" w:hAnsi="Bookman Old Style"/>
          <w:spacing w:val="-2"/>
          <w:sz w:val="20"/>
        </w:rPr>
        <w:t>involucrado</w:t>
      </w:r>
    </w:p>
    <w:p w14:paraId="75F207C1" w14:textId="77777777" w:rsidR="001F3E5D" w:rsidRDefault="00000000">
      <w:pPr>
        <w:pStyle w:val="Prrafodelista"/>
        <w:numPr>
          <w:ilvl w:val="0"/>
          <w:numId w:val="29"/>
        </w:numPr>
        <w:tabs>
          <w:tab w:val="left" w:pos="1560"/>
        </w:tabs>
        <w:spacing w:before="231"/>
        <w:ind w:left="1560" w:right="0" w:hanging="705"/>
        <w:jc w:val="left"/>
        <w:rPr>
          <w:rFonts w:ascii="Bookman Old Style" w:hAnsi="Bookman Old Style"/>
          <w:sz w:val="20"/>
        </w:rPr>
      </w:pPr>
      <w:r>
        <w:rPr>
          <w:rFonts w:ascii="Bookman Old Style" w:hAnsi="Bookman Old Style"/>
          <w:w w:val="105"/>
          <w:sz w:val="20"/>
        </w:rPr>
        <w:t>Testigos</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la</w:t>
      </w:r>
      <w:r>
        <w:rPr>
          <w:rFonts w:ascii="Bookman Old Style" w:hAnsi="Bookman Old Style"/>
          <w:spacing w:val="-10"/>
          <w:w w:val="105"/>
          <w:sz w:val="20"/>
        </w:rPr>
        <w:t xml:space="preserve"> </w:t>
      </w:r>
      <w:r>
        <w:rPr>
          <w:rFonts w:ascii="Bookman Old Style" w:hAnsi="Bookman Old Style"/>
          <w:w w:val="105"/>
          <w:sz w:val="20"/>
        </w:rPr>
        <w:t>situación</w:t>
      </w:r>
      <w:r>
        <w:rPr>
          <w:rFonts w:ascii="Bookman Old Style" w:hAnsi="Bookman Old Style"/>
          <w:spacing w:val="-11"/>
          <w:w w:val="105"/>
          <w:sz w:val="20"/>
        </w:rPr>
        <w:t xml:space="preserve"> </w:t>
      </w:r>
      <w:r>
        <w:rPr>
          <w:rFonts w:ascii="Bookman Old Style" w:hAnsi="Bookman Old Style"/>
          <w:spacing w:val="-2"/>
          <w:w w:val="105"/>
          <w:sz w:val="20"/>
        </w:rPr>
        <w:t>informada</w:t>
      </w:r>
    </w:p>
    <w:p w14:paraId="6120615C" w14:textId="77777777" w:rsidR="001F3E5D" w:rsidRDefault="00000000">
      <w:pPr>
        <w:pStyle w:val="Prrafodelista"/>
        <w:numPr>
          <w:ilvl w:val="0"/>
          <w:numId w:val="29"/>
        </w:numPr>
        <w:tabs>
          <w:tab w:val="left" w:pos="1560"/>
        </w:tabs>
        <w:spacing w:before="231" w:line="247" w:lineRule="exact"/>
        <w:ind w:left="1560" w:right="0" w:hanging="705"/>
        <w:jc w:val="left"/>
        <w:rPr>
          <w:rFonts w:ascii="Bookman Old Style" w:hAnsi="Bookman Old Style"/>
          <w:sz w:val="20"/>
        </w:rPr>
      </w:pPr>
      <w:r>
        <w:rPr>
          <w:rFonts w:ascii="Bookman Old Style" w:hAnsi="Bookman Old Style"/>
          <w:spacing w:val="-2"/>
          <w:w w:val="105"/>
          <w:sz w:val="20"/>
        </w:rPr>
        <w:t>Pruebas:</w:t>
      </w:r>
    </w:p>
    <w:p w14:paraId="3243F624" w14:textId="77777777" w:rsidR="001F3E5D" w:rsidRDefault="00000000">
      <w:pPr>
        <w:pStyle w:val="Textoindependiente"/>
        <w:tabs>
          <w:tab w:val="left" w:pos="1560"/>
        </w:tabs>
        <w:spacing w:line="232" w:lineRule="exact"/>
        <w:ind w:left="855"/>
        <w:rPr>
          <w:rFonts w:ascii="Bookman Old Style" w:hAnsi="Bookman Old Style"/>
        </w:rPr>
      </w:pPr>
      <w:r>
        <w:rPr>
          <w:spacing w:val="-10"/>
          <w:w w:val="95"/>
        </w:rPr>
        <w:t></w:t>
      </w:r>
      <w:r>
        <w:tab/>
      </w:r>
      <w:r>
        <w:rPr>
          <w:rFonts w:ascii="Bookman Old Style" w:hAnsi="Bookman Old Style"/>
          <w:spacing w:val="-2"/>
          <w:w w:val="95"/>
        </w:rPr>
        <w:t>Documentos</w:t>
      </w:r>
    </w:p>
    <w:p w14:paraId="7446963F" w14:textId="77777777" w:rsidR="001F3E5D" w:rsidRDefault="00000000">
      <w:pPr>
        <w:pStyle w:val="Textoindependiente"/>
        <w:tabs>
          <w:tab w:val="left" w:pos="1560"/>
        </w:tabs>
        <w:spacing w:line="233" w:lineRule="exact"/>
        <w:ind w:left="855"/>
        <w:rPr>
          <w:rFonts w:ascii="Bookman Old Style" w:hAnsi="Bookman Old Style"/>
        </w:rPr>
      </w:pPr>
      <w:r>
        <w:rPr>
          <w:spacing w:val="-10"/>
        </w:rPr>
        <w:t></w:t>
      </w:r>
      <w:r>
        <w:tab/>
      </w:r>
      <w:r>
        <w:rPr>
          <w:rFonts w:ascii="Bookman Old Style" w:hAnsi="Bookman Old Style"/>
          <w:spacing w:val="-2"/>
        </w:rPr>
        <w:t>Correos</w:t>
      </w:r>
    </w:p>
    <w:p w14:paraId="52FEE08D" w14:textId="77777777" w:rsidR="001F3E5D" w:rsidRDefault="00000000">
      <w:pPr>
        <w:pStyle w:val="Textoindependiente"/>
        <w:tabs>
          <w:tab w:val="left" w:pos="1560"/>
        </w:tabs>
        <w:spacing w:line="233" w:lineRule="exact"/>
        <w:ind w:left="855"/>
        <w:rPr>
          <w:rFonts w:ascii="Bookman Old Style" w:hAnsi="Bookman Old Style"/>
        </w:rPr>
      </w:pPr>
      <w:r>
        <w:rPr>
          <w:spacing w:val="-10"/>
          <w:w w:val="95"/>
        </w:rPr>
        <w:t></w:t>
      </w:r>
      <w:r>
        <w:tab/>
      </w:r>
      <w:r>
        <w:rPr>
          <w:rFonts w:ascii="Bookman Old Style" w:hAnsi="Bookman Old Style"/>
          <w:spacing w:val="-2"/>
          <w:w w:val="95"/>
        </w:rPr>
        <w:t>WhatsApp</w:t>
      </w:r>
    </w:p>
    <w:p w14:paraId="16F97032" w14:textId="77777777" w:rsidR="001F3E5D" w:rsidRDefault="00000000">
      <w:pPr>
        <w:pStyle w:val="Textoindependiente"/>
        <w:tabs>
          <w:tab w:val="left" w:pos="1560"/>
        </w:tabs>
        <w:spacing w:line="233" w:lineRule="exact"/>
        <w:ind w:left="855"/>
        <w:rPr>
          <w:rFonts w:ascii="Bookman Old Style" w:hAnsi="Bookman Old Style"/>
        </w:rPr>
      </w:pPr>
      <w:r>
        <w:rPr>
          <w:spacing w:val="-10"/>
          <w:w w:val="95"/>
        </w:rPr>
        <w:t></w:t>
      </w:r>
      <w:r>
        <w:tab/>
      </w:r>
      <w:r>
        <w:rPr>
          <w:rFonts w:ascii="Bookman Old Style" w:hAnsi="Bookman Old Style"/>
          <w:spacing w:val="-2"/>
          <w:w w:val="95"/>
        </w:rPr>
        <w:t>Grabaciones</w:t>
      </w:r>
    </w:p>
    <w:p w14:paraId="7A51E203" w14:textId="77777777" w:rsidR="001F3E5D" w:rsidRDefault="00000000">
      <w:pPr>
        <w:pStyle w:val="Textoindependiente"/>
        <w:spacing w:before="232"/>
        <w:ind w:left="145" w:right="144" w:firstLine="710"/>
        <w:jc w:val="both"/>
        <w:rPr>
          <w:rFonts w:ascii="Bookman Old Style"/>
        </w:rPr>
      </w:pPr>
      <w:r>
        <w:rPr>
          <w:rFonts w:ascii="Bookman Old Style"/>
          <w:w w:val="105"/>
        </w:rPr>
        <w:t>Se entiende por pruebas todo aquello que pueden aportar las partes para clarificar los hechos a investigar.</w:t>
      </w:r>
    </w:p>
    <w:p w14:paraId="3258819B" w14:textId="77777777" w:rsidR="001F3E5D" w:rsidRDefault="00000000">
      <w:pPr>
        <w:pStyle w:val="Textoindependiente"/>
        <w:spacing w:before="232" w:line="237" w:lineRule="auto"/>
        <w:ind w:left="144" w:right="146" w:firstLine="710"/>
        <w:jc w:val="both"/>
        <w:rPr>
          <w:rFonts w:ascii="Bookman Old Style" w:hAnsi="Bookman Old Style"/>
        </w:rPr>
      </w:pP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Comisión</w:t>
      </w:r>
      <w:r>
        <w:rPr>
          <w:rFonts w:ascii="Bookman Old Style" w:hAnsi="Bookman Old Style"/>
          <w:spacing w:val="-7"/>
          <w:w w:val="105"/>
        </w:rPr>
        <w:t xml:space="preserve"> </w:t>
      </w:r>
      <w:r>
        <w:rPr>
          <w:rFonts w:ascii="Bookman Old Style" w:hAnsi="Bookman Old Style"/>
          <w:w w:val="105"/>
        </w:rPr>
        <w:t>no</w:t>
      </w:r>
      <w:r>
        <w:rPr>
          <w:rFonts w:ascii="Bookman Old Style" w:hAnsi="Bookman Old Style"/>
          <w:spacing w:val="-8"/>
          <w:w w:val="105"/>
        </w:rPr>
        <w:t xml:space="preserve"> </w:t>
      </w:r>
      <w:r>
        <w:rPr>
          <w:rFonts w:ascii="Bookman Old Style" w:hAnsi="Bookman Old Style"/>
          <w:w w:val="105"/>
        </w:rPr>
        <w:t>investigará inicialmente</w:t>
      </w:r>
      <w:r>
        <w:rPr>
          <w:rFonts w:ascii="Bookman Old Style" w:hAnsi="Bookman Old Style"/>
          <w:spacing w:val="-8"/>
          <w:w w:val="105"/>
        </w:rPr>
        <w:t xml:space="preserve"> </w:t>
      </w: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licitud</w:t>
      </w:r>
      <w:r>
        <w:rPr>
          <w:rFonts w:ascii="Bookman Old Style" w:hAnsi="Bookman Old Style"/>
          <w:spacing w:val="-8"/>
          <w:w w:val="105"/>
        </w:rPr>
        <w:t xml:space="preserve"> </w:t>
      </w:r>
      <w:r>
        <w:rPr>
          <w:rFonts w:ascii="Bookman Old Style" w:hAnsi="Bookman Old Style"/>
          <w:w w:val="105"/>
        </w:rPr>
        <w:t>o</w:t>
      </w:r>
      <w:r>
        <w:rPr>
          <w:rFonts w:ascii="Bookman Old Style" w:hAnsi="Bookman Old Style"/>
          <w:spacing w:val="-8"/>
          <w:w w:val="105"/>
        </w:rPr>
        <w:t xml:space="preserve"> </w:t>
      </w:r>
      <w:r>
        <w:rPr>
          <w:rFonts w:ascii="Bookman Old Style" w:hAnsi="Bookman Old Style"/>
          <w:w w:val="105"/>
        </w:rPr>
        <w:t>ilicitud</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las</w:t>
      </w:r>
      <w:r>
        <w:rPr>
          <w:rFonts w:ascii="Bookman Old Style" w:hAnsi="Bookman Old Style"/>
          <w:spacing w:val="-8"/>
          <w:w w:val="105"/>
        </w:rPr>
        <w:t xml:space="preserve"> </w:t>
      </w:r>
      <w:r>
        <w:rPr>
          <w:rFonts w:ascii="Bookman Old Style" w:hAnsi="Bookman Old Style"/>
          <w:w w:val="105"/>
        </w:rPr>
        <w:t>pruebas</w:t>
      </w:r>
      <w:r>
        <w:rPr>
          <w:rFonts w:ascii="Bookman Old Style" w:hAnsi="Bookman Old Style"/>
          <w:spacing w:val="-8"/>
          <w:w w:val="105"/>
        </w:rPr>
        <w:t xml:space="preserve"> </w:t>
      </w:r>
      <w:r>
        <w:rPr>
          <w:rFonts w:ascii="Bookman Old Style" w:hAnsi="Bookman Old Style"/>
          <w:w w:val="105"/>
        </w:rPr>
        <w:t>por</w:t>
      </w:r>
      <w:r>
        <w:rPr>
          <w:rFonts w:ascii="Bookman Old Style" w:hAnsi="Bookman Old Style"/>
          <w:spacing w:val="-7"/>
          <w:w w:val="105"/>
        </w:rPr>
        <w:t xml:space="preserve"> </w:t>
      </w:r>
      <w:r>
        <w:rPr>
          <w:rFonts w:ascii="Bookman Old Style" w:hAnsi="Bookman Old Style"/>
          <w:w w:val="105"/>
        </w:rPr>
        <w:t>ser un procedimiento interno y cumplir únicamente la función de aclarar o no los hechos a investigar,</w:t>
      </w:r>
      <w:r>
        <w:rPr>
          <w:rFonts w:ascii="Bookman Old Style" w:hAnsi="Bookman Old Style"/>
          <w:spacing w:val="-10"/>
          <w:w w:val="105"/>
        </w:rPr>
        <w:t xml:space="preserve"> </w:t>
      </w:r>
      <w:r>
        <w:rPr>
          <w:rFonts w:ascii="Bookman Old Style" w:hAnsi="Bookman Old Style"/>
          <w:w w:val="105"/>
        </w:rPr>
        <w:t>si</w:t>
      </w:r>
      <w:r>
        <w:rPr>
          <w:rFonts w:ascii="Bookman Old Style" w:hAnsi="Bookman Old Style"/>
          <w:spacing w:val="-13"/>
          <w:w w:val="105"/>
        </w:rPr>
        <w:t xml:space="preserve"> </w:t>
      </w:r>
      <w:r>
        <w:rPr>
          <w:rFonts w:ascii="Bookman Old Style" w:hAnsi="Bookman Old Style"/>
          <w:w w:val="105"/>
        </w:rPr>
        <w:t>bien</w:t>
      </w:r>
      <w:r>
        <w:rPr>
          <w:rFonts w:ascii="Bookman Old Style" w:hAnsi="Bookman Old Style"/>
          <w:spacing w:val="-13"/>
          <w:w w:val="105"/>
        </w:rPr>
        <w:t xml:space="preserve"> </w:t>
      </w:r>
      <w:r>
        <w:rPr>
          <w:rFonts w:ascii="Bookman Old Style" w:hAnsi="Bookman Old Style"/>
          <w:w w:val="105"/>
        </w:rPr>
        <w:t>en</w:t>
      </w:r>
      <w:r>
        <w:rPr>
          <w:rFonts w:ascii="Bookman Old Style" w:hAnsi="Bookman Old Style"/>
          <w:spacing w:val="-13"/>
          <w:w w:val="105"/>
        </w:rPr>
        <w:t xml:space="preserve"> </w:t>
      </w:r>
      <w:r>
        <w:rPr>
          <w:rFonts w:ascii="Bookman Old Style" w:hAnsi="Bookman Old Style"/>
          <w:w w:val="105"/>
        </w:rPr>
        <w:t>ningún</w:t>
      </w:r>
      <w:r>
        <w:rPr>
          <w:rFonts w:ascii="Bookman Old Style" w:hAnsi="Bookman Old Style"/>
          <w:spacing w:val="-12"/>
          <w:w w:val="105"/>
        </w:rPr>
        <w:t xml:space="preserve"> </w:t>
      </w:r>
      <w:r>
        <w:rPr>
          <w:rFonts w:ascii="Bookman Old Style" w:hAnsi="Bookman Old Style"/>
          <w:w w:val="105"/>
        </w:rPr>
        <w:t>caso,</w:t>
      </w:r>
      <w:r>
        <w:rPr>
          <w:rFonts w:ascii="Bookman Old Style" w:hAnsi="Bookman Old Style"/>
          <w:spacing w:val="-12"/>
          <w:w w:val="105"/>
        </w:rPr>
        <w:t xml:space="preserve"> </w:t>
      </w:r>
      <w:r>
        <w:rPr>
          <w:rFonts w:ascii="Bookman Old Style" w:hAnsi="Bookman Old Style"/>
          <w:w w:val="105"/>
        </w:rPr>
        <w:t>podrán</w:t>
      </w:r>
      <w:r>
        <w:rPr>
          <w:rFonts w:ascii="Bookman Old Style" w:hAnsi="Bookman Old Style"/>
          <w:spacing w:val="-13"/>
          <w:w w:val="105"/>
        </w:rPr>
        <w:t xml:space="preserve"> </w:t>
      </w:r>
      <w:r>
        <w:rPr>
          <w:rFonts w:ascii="Bookman Old Style" w:hAnsi="Bookman Old Style"/>
          <w:w w:val="105"/>
        </w:rPr>
        <w:t>ser</w:t>
      </w:r>
      <w:r>
        <w:rPr>
          <w:rFonts w:ascii="Bookman Old Style" w:hAnsi="Bookman Old Style"/>
          <w:spacing w:val="-12"/>
          <w:w w:val="105"/>
        </w:rPr>
        <w:t xml:space="preserve"> </w:t>
      </w:r>
      <w:r>
        <w:rPr>
          <w:rFonts w:ascii="Bookman Old Style" w:hAnsi="Bookman Old Style"/>
          <w:w w:val="105"/>
        </w:rPr>
        <w:t>admitidas</w:t>
      </w:r>
      <w:r>
        <w:rPr>
          <w:rFonts w:ascii="Bookman Old Style" w:hAnsi="Bookman Old Style"/>
          <w:spacing w:val="-11"/>
          <w:w w:val="105"/>
        </w:rPr>
        <w:t xml:space="preserve"> </w:t>
      </w:r>
      <w:r>
        <w:rPr>
          <w:rFonts w:ascii="Bookman Old Style" w:hAnsi="Bookman Old Style"/>
          <w:w w:val="105"/>
        </w:rPr>
        <w:t>pruebas</w:t>
      </w:r>
      <w:r>
        <w:rPr>
          <w:rFonts w:ascii="Bookman Old Style" w:hAnsi="Bookman Old Style"/>
          <w:spacing w:val="-11"/>
          <w:w w:val="105"/>
        </w:rPr>
        <w:t xml:space="preserve"> </w:t>
      </w:r>
      <w:r>
        <w:rPr>
          <w:rFonts w:ascii="Bookman Old Style" w:hAnsi="Bookman Old Style"/>
          <w:w w:val="105"/>
        </w:rPr>
        <w:t>ilícitas,</w:t>
      </w:r>
      <w:r>
        <w:rPr>
          <w:rFonts w:ascii="Bookman Old Style" w:hAnsi="Bookman Old Style"/>
          <w:spacing w:val="-12"/>
          <w:w w:val="105"/>
        </w:rPr>
        <w:t xml:space="preserve"> </w:t>
      </w:r>
      <w:r>
        <w:rPr>
          <w:rFonts w:ascii="Bookman Old Style" w:hAnsi="Bookman Old Style"/>
          <w:w w:val="105"/>
        </w:rPr>
        <w:t>considerándose como tales aquellas conseguidas mediante la vulneración de un derecho fundamental.</w:t>
      </w:r>
    </w:p>
    <w:p w14:paraId="0870DC2C" w14:textId="77777777" w:rsidR="001F3E5D" w:rsidRDefault="00000000">
      <w:pPr>
        <w:pStyle w:val="Prrafodelista"/>
        <w:numPr>
          <w:ilvl w:val="0"/>
          <w:numId w:val="30"/>
        </w:numPr>
        <w:tabs>
          <w:tab w:val="left" w:pos="1560"/>
        </w:tabs>
        <w:spacing w:before="234" w:line="237" w:lineRule="auto"/>
        <w:ind w:left="144" w:right="146" w:firstLine="710"/>
        <w:rPr>
          <w:sz w:val="20"/>
        </w:rPr>
      </w:pPr>
      <w:r>
        <w:rPr>
          <w:rFonts w:ascii="Bookman Old Style" w:hAnsi="Bookman Old Style"/>
          <w:w w:val="105"/>
          <w:sz w:val="20"/>
        </w:rPr>
        <w:t>Cuando</w:t>
      </w:r>
      <w:r>
        <w:rPr>
          <w:rFonts w:ascii="Bookman Old Style" w:hAnsi="Bookman Old Style"/>
          <w:spacing w:val="-2"/>
          <w:w w:val="105"/>
          <w:sz w:val="20"/>
        </w:rPr>
        <w:t xml:space="preserve"> </w:t>
      </w:r>
      <w:r>
        <w:rPr>
          <w:rFonts w:ascii="Bookman Old Style" w:hAnsi="Bookman Old Style"/>
          <w:w w:val="105"/>
          <w:sz w:val="20"/>
        </w:rPr>
        <w:t>a</w:t>
      </w:r>
      <w:r>
        <w:rPr>
          <w:rFonts w:ascii="Bookman Old Style" w:hAnsi="Bookman Old Style"/>
          <w:spacing w:val="-2"/>
          <w:w w:val="105"/>
          <w:sz w:val="20"/>
        </w:rPr>
        <w:t xml:space="preserve"> </w:t>
      </w:r>
      <w:r>
        <w:rPr>
          <w:rFonts w:ascii="Bookman Old Style" w:hAnsi="Bookman Old Style"/>
          <w:w w:val="105"/>
          <w:sz w:val="20"/>
        </w:rPr>
        <w:t>la</w:t>
      </w:r>
      <w:r>
        <w:rPr>
          <w:rFonts w:ascii="Bookman Old Style" w:hAnsi="Bookman Old Style"/>
          <w:spacing w:val="-1"/>
          <w:w w:val="105"/>
          <w:sz w:val="20"/>
        </w:rPr>
        <w:t xml:space="preserve"> </w:t>
      </w:r>
      <w:r>
        <w:rPr>
          <w:rFonts w:ascii="Bookman Old Style" w:hAnsi="Bookman Old Style"/>
          <w:w w:val="105"/>
          <w:sz w:val="20"/>
        </w:rPr>
        <w:t>CPCAL</w:t>
      </w:r>
      <w:r>
        <w:rPr>
          <w:rFonts w:ascii="Bookman Old Style" w:hAnsi="Bookman Old Style"/>
          <w:spacing w:val="-2"/>
          <w:w w:val="105"/>
          <w:sz w:val="20"/>
        </w:rPr>
        <w:t xml:space="preserve"> </w:t>
      </w:r>
      <w:r>
        <w:rPr>
          <w:rFonts w:ascii="Bookman Old Style" w:hAnsi="Bookman Old Style"/>
          <w:w w:val="105"/>
          <w:sz w:val="20"/>
        </w:rPr>
        <w:t>le</w:t>
      </w:r>
      <w:r>
        <w:rPr>
          <w:rFonts w:ascii="Bookman Old Style" w:hAnsi="Bookman Old Style"/>
          <w:spacing w:val="-2"/>
          <w:w w:val="105"/>
          <w:sz w:val="20"/>
        </w:rPr>
        <w:t xml:space="preserve"> </w:t>
      </w:r>
      <w:r>
        <w:rPr>
          <w:rFonts w:ascii="Bookman Old Style" w:hAnsi="Bookman Old Style"/>
          <w:w w:val="105"/>
          <w:sz w:val="20"/>
        </w:rPr>
        <w:t>trasladen</w:t>
      </w:r>
      <w:r>
        <w:rPr>
          <w:rFonts w:ascii="Bookman Old Style" w:hAnsi="Bookman Old Style"/>
          <w:spacing w:val="-2"/>
          <w:w w:val="105"/>
          <w:sz w:val="20"/>
        </w:rPr>
        <w:t xml:space="preserve"> </w:t>
      </w:r>
      <w:r>
        <w:rPr>
          <w:rFonts w:ascii="Bookman Old Style" w:hAnsi="Bookman Old Style"/>
          <w:w w:val="105"/>
          <w:sz w:val="20"/>
        </w:rPr>
        <w:t>una</w:t>
      </w:r>
      <w:r>
        <w:rPr>
          <w:rFonts w:ascii="Bookman Old Style" w:hAnsi="Bookman Old Style"/>
          <w:spacing w:val="-1"/>
          <w:w w:val="105"/>
          <w:sz w:val="20"/>
        </w:rPr>
        <w:t xml:space="preserve"> </w:t>
      </w:r>
      <w:r>
        <w:rPr>
          <w:rFonts w:ascii="Bookman Old Style" w:hAnsi="Bookman Old Style"/>
          <w:w w:val="105"/>
          <w:sz w:val="20"/>
        </w:rPr>
        <w:t>denuncia anónima</w:t>
      </w:r>
      <w:r>
        <w:rPr>
          <w:rFonts w:ascii="Bookman Old Style" w:hAnsi="Bookman Old Style"/>
          <w:spacing w:val="-1"/>
          <w:w w:val="105"/>
          <w:sz w:val="20"/>
        </w:rPr>
        <w:t xml:space="preserve"> </w:t>
      </w:r>
      <w:r>
        <w:rPr>
          <w:rFonts w:ascii="Bookman Old Style" w:hAnsi="Bookman Old Style"/>
          <w:w w:val="105"/>
          <w:sz w:val="20"/>
        </w:rPr>
        <w:t>realizada</w:t>
      </w:r>
      <w:r>
        <w:rPr>
          <w:rFonts w:ascii="Bookman Old Style" w:hAnsi="Bookman Old Style"/>
          <w:spacing w:val="-1"/>
          <w:w w:val="105"/>
          <w:sz w:val="20"/>
        </w:rPr>
        <w:t xml:space="preserve"> </w:t>
      </w:r>
      <w:r>
        <w:rPr>
          <w:rFonts w:ascii="Bookman Old Style" w:hAnsi="Bookman Old Style"/>
          <w:w w:val="105"/>
          <w:sz w:val="20"/>
        </w:rPr>
        <w:t>a</w:t>
      </w:r>
      <w:r>
        <w:rPr>
          <w:rFonts w:ascii="Bookman Old Style" w:hAnsi="Bookman Old Style"/>
          <w:spacing w:val="-2"/>
          <w:w w:val="105"/>
          <w:sz w:val="20"/>
        </w:rPr>
        <w:t xml:space="preserve"> </w:t>
      </w:r>
      <w:r>
        <w:rPr>
          <w:rFonts w:ascii="Bookman Old Style" w:hAnsi="Bookman Old Style"/>
          <w:w w:val="105"/>
          <w:sz w:val="20"/>
        </w:rPr>
        <w:t xml:space="preserve">través del </w:t>
      </w:r>
      <w:r>
        <w:rPr>
          <w:rFonts w:ascii="Georgia" w:hAnsi="Georgia"/>
          <w:i/>
          <w:w w:val="105"/>
          <w:sz w:val="20"/>
        </w:rPr>
        <w:t>Software del Denunciante</w:t>
      </w:r>
      <w:r>
        <w:rPr>
          <w:rFonts w:ascii="Bookman Old Style" w:hAnsi="Bookman Old Style"/>
          <w:w w:val="105"/>
          <w:sz w:val="20"/>
        </w:rPr>
        <w:t>, se podrá solicitar al denunciante información adicional, garantizando en todo momento el anonimato en las comunicaciones bidireccionales entre la CPCAL y el informante (Art.9.2 Ley 2/2023)</w:t>
      </w:r>
    </w:p>
    <w:p w14:paraId="6CBB34AF" w14:textId="77777777" w:rsidR="001F3E5D" w:rsidRDefault="001F3E5D">
      <w:pPr>
        <w:pStyle w:val="Textoindependiente"/>
        <w:spacing w:before="2"/>
        <w:rPr>
          <w:rFonts w:ascii="Bookman Old Style"/>
        </w:rPr>
      </w:pPr>
    </w:p>
    <w:p w14:paraId="64E12052" w14:textId="77777777" w:rsidR="001F3E5D" w:rsidRDefault="00000000">
      <w:pPr>
        <w:pStyle w:val="Prrafodelista"/>
        <w:numPr>
          <w:ilvl w:val="0"/>
          <w:numId w:val="30"/>
        </w:numPr>
        <w:tabs>
          <w:tab w:val="left" w:pos="1560"/>
        </w:tabs>
        <w:spacing w:line="237" w:lineRule="auto"/>
        <w:ind w:left="144" w:right="151" w:firstLine="710"/>
        <w:rPr>
          <w:sz w:val="20"/>
        </w:rPr>
      </w:pPr>
      <w:r>
        <w:rPr>
          <w:rFonts w:ascii="Bookman Old Style" w:hAnsi="Bookman Old Style"/>
          <w:w w:val="105"/>
          <w:sz w:val="20"/>
        </w:rPr>
        <w:t>Si</w:t>
      </w:r>
      <w:r>
        <w:rPr>
          <w:rFonts w:ascii="Bookman Old Style" w:hAnsi="Bookman Old Style"/>
          <w:spacing w:val="-6"/>
          <w:w w:val="105"/>
          <w:sz w:val="20"/>
        </w:rPr>
        <w:t xml:space="preserve"> </w:t>
      </w:r>
      <w:r>
        <w:rPr>
          <w:rFonts w:ascii="Bookman Old Style" w:hAnsi="Bookman Old Style"/>
          <w:w w:val="105"/>
          <w:sz w:val="20"/>
        </w:rPr>
        <w:t>la</w:t>
      </w:r>
      <w:r>
        <w:rPr>
          <w:rFonts w:ascii="Bookman Old Style" w:hAnsi="Bookman Old Style"/>
          <w:spacing w:val="-5"/>
          <w:w w:val="105"/>
          <w:sz w:val="20"/>
        </w:rPr>
        <w:t xml:space="preserve"> </w:t>
      </w:r>
      <w:r>
        <w:rPr>
          <w:rFonts w:ascii="Bookman Old Style" w:hAnsi="Bookman Old Style"/>
          <w:w w:val="105"/>
          <w:sz w:val="20"/>
        </w:rPr>
        <w:t>denuncia</w:t>
      </w:r>
      <w:r>
        <w:rPr>
          <w:rFonts w:ascii="Bookman Old Style" w:hAnsi="Bookman Old Style"/>
          <w:spacing w:val="-5"/>
          <w:w w:val="105"/>
          <w:sz w:val="20"/>
        </w:rPr>
        <w:t xml:space="preserve"> </w:t>
      </w:r>
      <w:r>
        <w:rPr>
          <w:rFonts w:ascii="Bookman Old Style" w:hAnsi="Bookman Old Style"/>
          <w:w w:val="105"/>
          <w:sz w:val="20"/>
        </w:rPr>
        <w:t>anónima</w:t>
      </w:r>
      <w:r>
        <w:rPr>
          <w:rFonts w:ascii="Bookman Old Style" w:hAnsi="Bookman Old Style"/>
          <w:spacing w:val="-5"/>
          <w:w w:val="105"/>
          <w:sz w:val="20"/>
        </w:rPr>
        <w:t xml:space="preserve"> </w:t>
      </w:r>
      <w:r>
        <w:rPr>
          <w:rFonts w:ascii="Bookman Old Style" w:hAnsi="Bookman Old Style"/>
          <w:w w:val="105"/>
          <w:sz w:val="20"/>
        </w:rPr>
        <w:t>se</w:t>
      </w:r>
      <w:r>
        <w:rPr>
          <w:rFonts w:ascii="Bookman Old Style" w:hAnsi="Bookman Old Style"/>
          <w:spacing w:val="-5"/>
          <w:w w:val="105"/>
          <w:sz w:val="20"/>
        </w:rPr>
        <w:t xml:space="preserve"> </w:t>
      </w:r>
      <w:r>
        <w:rPr>
          <w:rFonts w:ascii="Bookman Old Style" w:hAnsi="Bookman Old Style"/>
          <w:w w:val="105"/>
          <w:sz w:val="20"/>
        </w:rPr>
        <w:t>ha</w:t>
      </w:r>
      <w:r>
        <w:rPr>
          <w:rFonts w:ascii="Bookman Old Style" w:hAnsi="Bookman Old Style"/>
          <w:spacing w:val="-5"/>
          <w:w w:val="105"/>
          <w:sz w:val="20"/>
        </w:rPr>
        <w:t xml:space="preserve"> </w:t>
      </w:r>
      <w:r>
        <w:rPr>
          <w:rFonts w:ascii="Bookman Old Style" w:hAnsi="Bookman Old Style"/>
          <w:w w:val="105"/>
          <w:sz w:val="20"/>
        </w:rPr>
        <w:t>realizado</w:t>
      </w:r>
      <w:r>
        <w:rPr>
          <w:rFonts w:ascii="Bookman Old Style" w:hAnsi="Bookman Old Style"/>
          <w:spacing w:val="-5"/>
          <w:w w:val="105"/>
          <w:sz w:val="20"/>
        </w:rPr>
        <w:t xml:space="preserve"> </w:t>
      </w:r>
      <w:r>
        <w:rPr>
          <w:rFonts w:ascii="Bookman Old Style" w:hAnsi="Bookman Old Style"/>
          <w:w w:val="105"/>
          <w:sz w:val="20"/>
        </w:rPr>
        <w:t>verbalmente,</w:t>
      </w:r>
      <w:r>
        <w:rPr>
          <w:rFonts w:ascii="Bookman Old Style" w:hAnsi="Bookman Old Style"/>
          <w:spacing w:val="-5"/>
          <w:w w:val="105"/>
          <w:sz w:val="20"/>
        </w:rPr>
        <w:t xml:space="preserve"> </w:t>
      </w:r>
      <w:r>
        <w:rPr>
          <w:rFonts w:ascii="Bookman Old Style" w:hAnsi="Bookman Old Style"/>
          <w:w w:val="105"/>
          <w:sz w:val="20"/>
        </w:rPr>
        <w:t>mediante</w:t>
      </w:r>
      <w:r>
        <w:rPr>
          <w:rFonts w:ascii="Bookman Old Style" w:hAnsi="Bookman Old Style"/>
          <w:spacing w:val="-5"/>
          <w:w w:val="105"/>
          <w:sz w:val="20"/>
        </w:rPr>
        <w:t xml:space="preserve"> </w:t>
      </w:r>
      <w:r>
        <w:rPr>
          <w:rFonts w:ascii="Bookman Old Style" w:hAnsi="Bookman Old Style"/>
          <w:w w:val="105"/>
          <w:sz w:val="20"/>
        </w:rPr>
        <w:t>un</w:t>
      </w:r>
      <w:r>
        <w:rPr>
          <w:rFonts w:ascii="Bookman Old Style" w:hAnsi="Bookman Old Style"/>
          <w:spacing w:val="-5"/>
          <w:w w:val="105"/>
          <w:sz w:val="20"/>
        </w:rPr>
        <w:t xml:space="preserve"> </w:t>
      </w:r>
      <w:r>
        <w:rPr>
          <w:rFonts w:ascii="Bookman Old Style" w:hAnsi="Bookman Old Style"/>
          <w:w w:val="105"/>
          <w:sz w:val="20"/>
        </w:rPr>
        <w:t xml:space="preserve">sistema habilitado de Distorsión de voz, la CPCAL valorará las diferentes formas de recabar información adicional preservando todos los principios y garantías que resulten de </w:t>
      </w:r>
      <w:r>
        <w:rPr>
          <w:rFonts w:ascii="Bookman Old Style" w:hAnsi="Bookman Old Style"/>
          <w:spacing w:val="-2"/>
          <w:w w:val="105"/>
          <w:sz w:val="20"/>
        </w:rPr>
        <w:t>aplicación.</w:t>
      </w:r>
    </w:p>
    <w:p w14:paraId="2BA1E8A5" w14:textId="77777777" w:rsidR="001F3E5D" w:rsidRDefault="00000000">
      <w:pPr>
        <w:pStyle w:val="Textoindependiente"/>
        <w:spacing w:before="234"/>
        <w:ind w:left="854"/>
        <w:rPr>
          <w:rFonts w:ascii="Bookman Old Style" w:hAnsi="Bookman Old Style"/>
          <w:b/>
        </w:rPr>
      </w:pPr>
      <w:r>
        <w:rPr>
          <w:rFonts w:ascii="Bookman Old Style" w:hAnsi="Bookman Old Style"/>
          <w:b/>
          <w:w w:val="110"/>
        </w:rPr>
        <w:t>ARTÍCULO</w:t>
      </w:r>
      <w:r>
        <w:rPr>
          <w:rFonts w:ascii="Bookman Old Style" w:hAnsi="Bookman Old Style"/>
          <w:b/>
          <w:spacing w:val="-4"/>
          <w:w w:val="110"/>
        </w:rPr>
        <w:t xml:space="preserve"> </w:t>
      </w:r>
      <w:r>
        <w:rPr>
          <w:rFonts w:ascii="Bookman Old Style" w:hAnsi="Bookman Old Style"/>
          <w:b/>
          <w:w w:val="110"/>
        </w:rPr>
        <w:t>15:</w:t>
      </w:r>
      <w:r>
        <w:rPr>
          <w:rFonts w:ascii="Bookman Old Style" w:hAnsi="Bookman Old Style"/>
          <w:b/>
          <w:spacing w:val="-6"/>
          <w:w w:val="110"/>
        </w:rPr>
        <w:t xml:space="preserve"> </w:t>
      </w:r>
      <w:r>
        <w:rPr>
          <w:rFonts w:ascii="Bookman Old Style" w:hAnsi="Bookman Old Style"/>
          <w:b/>
          <w:w w:val="110"/>
        </w:rPr>
        <w:t>DENUNCIAS</w:t>
      </w:r>
      <w:r>
        <w:rPr>
          <w:rFonts w:ascii="Bookman Old Style" w:hAnsi="Bookman Old Style"/>
          <w:b/>
          <w:spacing w:val="-4"/>
          <w:w w:val="110"/>
        </w:rPr>
        <w:t xml:space="preserve"> </w:t>
      </w:r>
      <w:r>
        <w:rPr>
          <w:rFonts w:ascii="Bookman Old Style" w:hAnsi="Bookman Old Style"/>
          <w:b/>
          <w:spacing w:val="-2"/>
          <w:w w:val="110"/>
        </w:rPr>
        <w:t>FALSAS.</w:t>
      </w:r>
    </w:p>
    <w:p w14:paraId="7D66C945" w14:textId="77777777" w:rsidR="001F3E5D" w:rsidRDefault="00000000">
      <w:pPr>
        <w:pStyle w:val="Textoindependiente"/>
        <w:spacing w:before="233" w:line="237" w:lineRule="auto"/>
        <w:ind w:left="144" w:right="146" w:firstLine="710"/>
        <w:jc w:val="both"/>
        <w:rPr>
          <w:rFonts w:ascii="Bookman Old Style" w:hAnsi="Bookman Old Style"/>
        </w:rPr>
      </w:pPr>
      <w:r>
        <w:rPr>
          <w:rFonts w:ascii="Bookman Old Style" w:hAnsi="Bookman Old Style"/>
          <w:w w:val="105"/>
        </w:rPr>
        <w:t xml:space="preserve">Si durante la investigación se acreditara que la información facilitada a la Comisión o parte de ella </w:t>
      </w:r>
      <w:r>
        <w:rPr>
          <w:rFonts w:ascii="Bookman Old Style" w:hAnsi="Bookman Old Style"/>
          <w:w w:val="105"/>
          <w:u w:val="single"/>
        </w:rPr>
        <w:t>no es veraz</w:t>
      </w:r>
      <w:r>
        <w:rPr>
          <w:rFonts w:ascii="Bookman Old Style" w:hAnsi="Bookman Old Style"/>
          <w:w w:val="105"/>
        </w:rPr>
        <w:t xml:space="preserve">, deberá dejarse constancia de la investigación realizada y los motivos por los que se ha llegado a esa conclusión y se procederá a su inmediata supresión desde el momento en que se tenga constancia de dicha circunstancia, salvo que dicha falta de veracidad </w:t>
      </w:r>
      <w:r>
        <w:rPr>
          <w:rFonts w:ascii="Bookman Old Style" w:hAnsi="Bookman Old Style"/>
          <w:w w:val="105"/>
          <w:u w:val="single"/>
        </w:rPr>
        <w:t xml:space="preserve">pueda constituir </w:t>
      </w:r>
      <w:r>
        <w:rPr>
          <w:rFonts w:ascii="Bookman Old Style" w:hAnsi="Bookman Old Style"/>
          <w:b/>
          <w:w w:val="105"/>
          <w:u w:val="single"/>
        </w:rPr>
        <w:t>un ilícito penal</w:t>
      </w:r>
      <w:r>
        <w:rPr>
          <w:rFonts w:ascii="Bookman Old Style" w:hAnsi="Bookman Old Style"/>
          <w:w w:val="105"/>
        </w:rPr>
        <w:t>,</w:t>
      </w:r>
    </w:p>
    <w:p w14:paraId="6B445945"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382199FD" w14:textId="21403562"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10400" behindDoc="0" locked="0" layoutInCell="1" allowOverlap="1" wp14:anchorId="3298D0CD" wp14:editId="2B8F1234">
                <wp:simplePos x="0" y="0"/>
                <wp:positionH relativeFrom="page">
                  <wp:posOffset>6807090</wp:posOffset>
                </wp:positionH>
                <wp:positionV relativeFrom="page">
                  <wp:posOffset>2818857</wp:posOffset>
                </wp:positionV>
                <wp:extent cx="419734" cy="31870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FDDE2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406C7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298D0CD" id="Textbox 427" o:spid="_x0000_s1239" type="#_x0000_t202" style="position:absolute;left:0;text-align:left;margin-left:536pt;margin-top:221.95pt;width:33.05pt;height:250.95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ET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6dV9hs1nW2iPpIYGktByXCyJ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6UQE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EFDDE2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406C7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7C1D445E"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09D4B29A"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3FD47983"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55467FF0" w14:textId="77777777" w:rsidR="001F3E5D" w:rsidRDefault="001F3E5D">
      <w:pPr>
        <w:pStyle w:val="Textoindependiente"/>
        <w:spacing w:before="68"/>
        <w:rPr>
          <w:rFonts w:ascii="Segoe UI Symbol"/>
          <w:sz w:val="16"/>
        </w:rPr>
      </w:pPr>
    </w:p>
    <w:p w14:paraId="0CA702DE" w14:textId="77777777" w:rsidR="001F3E5D" w:rsidRDefault="00000000">
      <w:pPr>
        <w:pStyle w:val="Textoindependiente"/>
        <w:ind w:left="145" w:right="138"/>
        <w:rPr>
          <w:rFonts w:ascii="Bookman Old Style" w:hAnsi="Bookman Old Style"/>
        </w:rPr>
      </w:pPr>
      <w:r>
        <w:rPr>
          <w:rFonts w:ascii="Bookman Old Style" w:hAnsi="Bookman Old Style"/>
          <w:w w:val="105"/>
        </w:rPr>
        <w:t>en cuyo caso se conservará la información</w:t>
      </w:r>
      <w:r>
        <w:rPr>
          <w:rFonts w:ascii="Bookman Old Style" w:hAnsi="Bookman Old Style"/>
          <w:spacing w:val="-1"/>
          <w:w w:val="105"/>
        </w:rPr>
        <w:t xml:space="preserve"> </w:t>
      </w:r>
      <w:r>
        <w:rPr>
          <w:rFonts w:ascii="Bookman Old Style" w:hAnsi="Bookman Old Style"/>
          <w:w w:val="105"/>
        </w:rPr>
        <w:t>por el tiempo necesario que, en ningún caso, será superior a 10 años.</w:t>
      </w:r>
    </w:p>
    <w:p w14:paraId="7E25A89B" w14:textId="77777777" w:rsidR="001F3E5D" w:rsidRDefault="00000000">
      <w:pPr>
        <w:pStyle w:val="Textoindependiente"/>
        <w:spacing w:before="232" w:line="237" w:lineRule="auto"/>
        <w:ind w:left="145" w:right="140" w:firstLine="710"/>
        <w:jc w:val="both"/>
        <w:rPr>
          <w:rFonts w:ascii="Bookman Old Style" w:hAnsi="Bookman Old Style"/>
        </w:rPr>
      </w:pPr>
      <w:r>
        <w:rPr>
          <w:rFonts w:ascii="Bookman Old Style" w:hAnsi="Bookman Old Style"/>
          <w:w w:val="105"/>
        </w:rPr>
        <w:t>Si</w:t>
      </w:r>
      <w:r>
        <w:rPr>
          <w:rFonts w:ascii="Bookman Old Style" w:hAnsi="Bookman Old Style"/>
          <w:spacing w:val="-1"/>
          <w:w w:val="105"/>
        </w:rPr>
        <w:t xml:space="preserve"> </w:t>
      </w:r>
      <w:r>
        <w:rPr>
          <w:rFonts w:ascii="Bookman Old Style" w:hAnsi="Bookman Old Style"/>
          <w:w w:val="105"/>
        </w:rPr>
        <w:t>se</w:t>
      </w:r>
      <w:r>
        <w:rPr>
          <w:rFonts w:ascii="Bookman Old Style" w:hAnsi="Bookman Old Style"/>
          <w:spacing w:val="-1"/>
          <w:w w:val="105"/>
        </w:rPr>
        <w:t xml:space="preserve"> </w:t>
      </w:r>
      <w:r>
        <w:rPr>
          <w:rFonts w:ascii="Bookman Old Style" w:hAnsi="Bookman Old Style"/>
          <w:w w:val="105"/>
        </w:rPr>
        <w:t>acredita</w:t>
      </w:r>
      <w:r>
        <w:rPr>
          <w:rFonts w:ascii="Bookman Old Style" w:hAnsi="Bookman Old Style"/>
          <w:spacing w:val="-2"/>
          <w:w w:val="105"/>
        </w:rPr>
        <w:t xml:space="preserve"> </w:t>
      </w:r>
      <w:r>
        <w:rPr>
          <w:rFonts w:ascii="Bookman Old Style" w:hAnsi="Bookman Old Style"/>
          <w:w w:val="105"/>
        </w:rPr>
        <w:t>que la información</w:t>
      </w:r>
      <w:r>
        <w:rPr>
          <w:rFonts w:ascii="Bookman Old Style" w:hAnsi="Bookman Old Style"/>
          <w:spacing w:val="-2"/>
          <w:w w:val="105"/>
        </w:rPr>
        <w:t xml:space="preserve"> </w:t>
      </w:r>
      <w:r>
        <w:rPr>
          <w:rFonts w:ascii="Bookman Old Style" w:hAnsi="Bookman Old Style"/>
          <w:w w:val="105"/>
        </w:rPr>
        <w:t>se</w:t>
      </w:r>
      <w:r>
        <w:rPr>
          <w:rFonts w:ascii="Bookman Old Style" w:hAnsi="Bookman Old Style"/>
          <w:spacing w:val="-1"/>
          <w:w w:val="105"/>
        </w:rPr>
        <w:t xml:space="preserve"> </w:t>
      </w:r>
      <w:r>
        <w:rPr>
          <w:rFonts w:ascii="Bookman Old Style" w:hAnsi="Bookman Old Style"/>
          <w:w w:val="105"/>
        </w:rPr>
        <w:t>ha trasladado</w:t>
      </w:r>
      <w:r>
        <w:rPr>
          <w:rFonts w:ascii="Bookman Old Style" w:hAnsi="Bookman Old Style"/>
          <w:spacing w:val="-1"/>
          <w:w w:val="105"/>
        </w:rPr>
        <w:t xml:space="preserve"> </w:t>
      </w:r>
      <w:r>
        <w:rPr>
          <w:rFonts w:ascii="Bookman Old Style" w:hAnsi="Bookman Old Style"/>
          <w:w w:val="105"/>
        </w:rPr>
        <w:t>a sabiendas de</w:t>
      </w:r>
      <w:r>
        <w:rPr>
          <w:rFonts w:ascii="Bookman Old Style" w:hAnsi="Bookman Old Style"/>
          <w:spacing w:val="-1"/>
          <w:w w:val="105"/>
        </w:rPr>
        <w:t xml:space="preserve"> </w:t>
      </w:r>
      <w:r>
        <w:rPr>
          <w:rFonts w:ascii="Bookman Old Style" w:hAnsi="Bookman Old Style"/>
          <w:w w:val="105"/>
        </w:rPr>
        <w:t>su</w:t>
      </w:r>
      <w:r>
        <w:rPr>
          <w:rFonts w:ascii="Bookman Old Style" w:hAnsi="Bookman Old Style"/>
          <w:spacing w:val="-2"/>
          <w:w w:val="105"/>
        </w:rPr>
        <w:t xml:space="preserve"> </w:t>
      </w:r>
      <w:r>
        <w:rPr>
          <w:rFonts w:ascii="Bookman Old Style" w:hAnsi="Bookman Old Style"/>
          <w:w w:val="105"/>
        </w:rPr>
        <w:t>falsedad,</w:t>
      </w:r>
      <w:r>
        <w:rPr>
          <w:rFonts w:ascii="Bookman Old Style" w:hAnsi="Bookman Old Style"/>
          <w:spacing w:val="-2"/>
          <w:w w:val="105"/>
        </w:rPr>
        <w:t xml:space="preserve"> </w:t>
      </w:r>
      <w:r>
        <w:rPr>
          <w:rFonts w:ascii="Bookman Old Style" w:hAnsi="Bookman Old Style"/>
          <w:w w:val="105"/>
        </w:rPr>
        <w:t>se considerará como infracción</w:t>
      </w:r>
      <w:r>
        <w:rPr>
          <w:rFonts w:ascii="Bookman Old Style" w:hAnsi="Bookman Old Style"/>
          <w:spacing w:val="-1"/>
          <w:w w:val="105"/>
        </w:rPr>
        <w:t xml:space="preserve"> </w:t>
      </w:r>
      <w:r>
        <w:rPr>
          <w:rFonts w:ascii="Bookman Old Style" w:hAnsi="Bookman Old Style"/>
          <w:w w:val="105"/>
        </w:rPr>
        <w:t>muy grave y, en caso de</w:t>
      </w:r>
      <w:r>
        <w:rPr>
          <w:rFonts w:ascii="Bookman Old Style" w:hAnsi="Bookman Old Style"/>
          <w:spacing w:val="-2"/>
          <w:w w:val="105"/>
        </w:rPr>
        <w:t xml:space="preserve"> </w:t>
      </w:r>
      <w:r>
        <w:rPr>
          <w:rFonts w:ascii="Bookman Old Style" w:hAnsi="Bookman Old Style"/>
          <w:w w:val="105"/>
        </w:rPr>
        <w:t>conocerse el informante (denuncia no anónima) la Comisión pondrá el hecho en conocimiento de RRHH que incoará expediente disciplinario. (Art.63.f Ley 2/2023).</w:t>
      </w:r>
    </w:p>
    <w:p w14:paraId="05C237BA" w14:textId="77777777" w:rsidR="001F3E5D" w:rsidRDefault="001F3E5D">
      <w:pPr>
        <w:pStyle w:val="Textoindependiente"/>
        <w:rPr>
          <w:rFonts w:ascii="Bookman Old Style"/>
        </w:rPr>
      </w:pPr>
    </w:p>
    <w:p w14:paraId="06E07FF7" w14:textId="77777777" w:rsidR="001F3E5D" w:rsidRDefault="00000000">
      <w:pPr>
        <w:pStyle w:val="Textoindependiente"/>
        <w:ind w:left="145" w:right="147" w:firstLine="710"/>
        <w:jc w:val="both"/>
        <w:rPr>
          <w:rFonts w:ascii="Bookman Old Style" w:hAnsi="Bookman Old Style"/>
        </w:rPr>
      </w:pPr>
      <w:r>
        <w:rPr>
          <w:rFonts w:ascii="Bookman Old Style" w:hAnsi="Bookman Old Style"/>
          <w:w w:val="105"/>
        </w:rPr>
        <w:t xml:space="preserve">Se considerarán como </w:t>
      </w:r>
      <w:r>
        <w:rPr>
          <w:rFonts w:ascii="Bookman Old Style" w:hAnsi="Bookman Old Style"/>
          <w:b/>
          <w:w w:val="105"/>
        </w:rPr>
        <w:t xml:space="preserve">falsas </w:t>
      </w:r>
      <w:r>
        <w:rPr>
          <w:rFonts w:ascii="Bookman Old Style" w:hAnsi="Bookman Old Style"/>
          <w:w w:val="105"/>
        </w:rPr>
        <w:t xml:space="preserve">aquellas conductas y/o denuncias en que, tras la instrucción del correspondiente procedimiento, las Comisiones de Investigación demuestren o acrediten la </w:t>
      </w:r>
      <w:r>
        <w:rPr>
          <w:rFonts w:ascii="Bookman Old Style" w:hAnsi="Bookman Old Style"/>
          <w:b/>
          <w:w w:val="105"/>
        </w:rPr>
        <w:t xml:space="preserve">concurrencia </w:t>
      </w:r>
      <w:r>
        <w:rPr>
          <w:rFonts w:ascii="Bookman Old Style" w:hAnsi="Bookman Old Style"/>
          <w:b/>
          <w:w w:val="105"/>
          <w:u w:val="single"/>
        </w:rPr>
        <w:t>simultánea</w:t>
      </w:r>
      <w:r>
        <w:rPr>
          <w:rFonts w:ascii="Bookman Old Style" w:hAnsi="Bookman Old Style"/>
          <w:b/>
          <w:w w:val="105"/>
        </w:rPr>
        <w:t xml:space="preserve"> </w:t>
      </w:r>
      <w:r>
        <w:rPr>
          <w:rFonts w:ascii="Bookman Old Style" w:hAnsi="Bookman Old Style"/>
          <w:w w:val="105"/>
        </w:rPr>
        <w:t>de la siguiente casuística:</w:t>
      </w:r>
    </w:p>
    <w:p w14:paraId="6D99CC58" w14:textId="77777777" w:rsidR="001F3E5D" w:rsidRDefault="00000000">
      <w:pPr>
        <w:pStyle w:val="Prrafodelista"/>
        <w:numPr>
          <w:ilvl w:val="1"/>
          <w:numId w:val="28"/>
        </w:numPr>
        <w:tabs>
          <w:tab w:val="left" w:pos="1113"/>
        </w:tabs>
        <w:spacing w:before="230" w:line="234" w:lineRule="exact"/>
        <w:ind w:left="1113" w:right="0" w:hanging="258"/>
        <w:jc w:val="both"/>
        <w:rPr>
          <w:rFonts w:ascii="Bookman Old Style" w:hAnsi="Bookman Old Style"/>
          <w:sz w:val="20"/>
        </w:rPr>
      </w:pPr>
      <w:r>
        <w:rPr>
          <w:rFonts w:ascii="Bookman Old Style" w:hAnsi="Bookman Old Style"/>
          <w:w w:val="105"/>
          <w:sz w:val="20"/>
        </w:rPr>
        <w:t>Ausencia</w:t>
      </w:r>
      <w:r>
        <w:rPr>
          <w:rFonts w:ascii="Bookman Old Style" w:hAnsi="Bookman Old Style"/>
          <w:spacing w:val="-17"/>
          <w:w w:val="105"/>
          <w:sz w:val="20"/>
        </w:rPr>
        <w:t xml:space="preserve"> </w:t>
      </w:r>
      <w:r>
        <w:rPr>
          <w:rFonts w:ascii="Bookman Old Style" w:hAnsi="Bookman Old Style"/>
          <w:w w:val="105"/>
          <w:sz w:val="20"/>
        </w:rPr>
        <w:t>o</w:t>
      </w:r>
      <w:r>
        <w:rPr>
          <w:rFonts w:ascii="Bookman Old Style" w:hAnsi="Bookman Old Style"/>
          <w:spacing w:val="-17"/>
          <w:w w:val="105"/>
          <w:sz w:val="20"/>
        </w:rPr>
        <w:t xml:space="preserve"> </w:t>
      </w:r>
      <w:r>
        <w:rPr>
          <w:rFonts w:ascii="Bookman Old Style" w:hAnsi="Bookman Old Style"/>
          <w:w w:val="105"/>
          <w:sz w:val="20"/>
        </w:rPr>
        <w:t>insuficiencia</w:t>
      </w:r>
      <w:r>
        <w:rPr>
          <w:rFonts w:ascii="Bookman Old Style" w:hAnsi="Bookman Old Style"/>
          <w:spacing w:val="-17"/>
          <w:w w:val="105"/>
          <w:sz w:val="20"/>
        </w:rPr>
        <w:t xml:space="preserve"> </w:t>
      </w:r>
      <w:r>
        <w:rPr>
          <w:rFonts w:ascii="Bookman Old Style" w:hAnsi="Bookman Old Style"/>
          <w:w w:val="105"/>
          <w:sz w:val="20"/>
        </w:rPr>
        <w:t>de</w:t>
      </w:r>
      <w:r>
        <w:rPr>
          <w:rFonts w:ascii="Bookman Old Style" w:hAnsi="Bookman Old Style"/>
          <w:spacing w:val="-17"/>
          <w:w w:val="105"/>
          <w:sz w:val="20"/>
        </w:rPr>
        <w:t xml:space="preserve"> </w:t>
      </w:r>
      <w:r>
        <w:rPr>
          <w:rFonts w:ascii="Bookman Old Style" w:hAnsi="Bookman Old Style"/>
          <w:w w:val="105"/>
          <w:sz w:val="20"/>
        </w:rPr>
        <w:t>justificación</w:t>
      </w:r>
      <w:r>
        <w:rPr>
          <w:rFonts w:ascii="Bookman Old Style" w:hAnsi="Bookman Old Style"/>
          <w:spacing w:val="-16"/>
          <w:w w:val="105"/>
          <w:sz w:val="20"/>
        </w:rPr>
        <w:t xml:space="preserve"> </w:t>
      </w:r>
      <w:r>
        <w:rPr>
          <w:rFonts w:ascii="Bookman Old Style" w:hAnsi="Bookman Old Style"/>
          <w:w w:val="105"/>
          <w:sz w:val="20"/>
        </w:rPr>
        <w:t>o</w:t>
      </w:r>
      <w:r>
        <w:rPr>
          <w:rFonts w:ascii="Bookman Old Style" w:hAnsi="Bookman Old Style"/>
          <w:spacing w:val="-17"/>
          <w:w w:val="105"/>
          <w:sz w:val="20"/>
        </w:rPr>
        <w:t xml:space="preserve"> </w:t>
      </w:r>
      <w:r>
        <w:rPr>
          <w:rFonts w:ascii="Bookman Old Style" w:hAnsi="Bookman Old Style"/>
          <w:spacing w:val="-2"/>
          <w:w w:val="105"/>
          <w:sz w:val="20"/>
        </w:rPr>
        <w:t>fundamento</w:t>
      </w:r>
    </w:p>
    <w:p w14:paraId="40412CDA" w14:textId="77777777" w:rsidR="001F3E5D" w:rsidRDefault="00000000">
      <w:pPr>
        <w:pStyle w:val="Prrafodelista"/>
        <w:numPr>
          <w:ilvl w:val="1"/>
          <w:numId w:val="28"/>
        </w:numPr>
        <w:tabs>
          <w:tab w:val="left" w:pos="1206"/>
        </w:tabs>
        <w:spacing w:before="1" w:line="237" w:lineRule="auto"/>
        <w:ind w:left="145" w:right="148" w:firstLine="710"/>
        <w:jc w:val="both"/>
        <w:rPr>
          <w:rFonts w:ascii="Bookman Old Style" w:hAnsi="Bookman Old Style"/>
          <w:sz w:val="20"/>
        </w:rPr>
      </w:pPr>
      <w:r>
        <w:rPr>
          <w:rFonts w:ascii="Bookman Old Style" w:hAnsi="Bookman Old Style"/>
          <w:w w:val="105"/>
          <w:sz w:val="20"/>
        </w:rPr>
        <w:t xml:space="preserve">Actitud dolosa, </w:t>
      </w:r>
      <w:r>
        <w:rPr>
          <w:rFonts w:ascii="Bookman Old Style" w:hAnsi="Bookman Old Style"/>
          <w:w w:val="105"/>
          <w:sz w:val="20"/>
          <w:u w:val="single"/>
        </w:rPr>
        <w:t>mala fe</w:t>
      </w:r>
      <w:r>
        <w:rPr>
          <w:rFonts w:ascii="Bookman Old Style" w:hAnsi="Bookman Old Style"/>
          <w:w w:val="105"/>
          <w:sz w:val="20"/>
        </w:rPr>
        <w:t>, con el único propósito de dañar a la persona denunciada. Se considerará como falta muy grave denunciar hechos a sabiendas de su falsedad. (Art. 63.1.f Ley 2/2023)</w:t>
      </w:r>
    </w:p>
    <w:p w14:paraId="1F627BCB" w14:textId="77777777" w:rsidR="001F3E5D" w:rsidRDefault="00000000">
      <w:pPr>
        <w:pStyle w:val="Textoindependiente"/>
        <w:spacing w:before="1" w:line="237" w:lineRule="auto"/>
        <w:ind w:left="145" w:right="150" w:firstLine="710"/>
        <w:jc w:val="both"/>
        <w:rPr>
          <w:rFonts w:ascii="Bookman Old Style" w:hAnsi="Bookman Old Style"/>
        </w:rPr>
      </w:pPr>
      <w:r>
        <w:rPr>
          <w:rFonts w:ascii="Bookman Old Style" w:hAnsi="Bookman Old Style"/>
          <w:w w:val="105"/>
        </w:rPr>
        <w:t>Para poder determinar si la denuncia se ha realizado a sabiendas de su falsedad la Comisión deberá basarse en pruebas lo más objetivas posibles, tales como verosimilitud</w:t>
      </w:r>
      <w:r>
        <w:rPr>
          <w:rFonts w:ascii="Bookman Old Style" w:hAnsi="Bookman Old Style"/>
          <w:spacing w:val="-10"/>
          <w:w w:val="105"/>
        </w:rPr>
        <w:t xml:space="preserve"> </w:t>
      </w:r>
      <w:r>
        <w:rPr>
          <w:rFonts w:ascii="Bookman Old Style" w:hAnsi="Bookman Old Style"/>
          <w:w w:val="105"/>
        </w:rPr>
        <w:t>mediante</w:t>
      </w:r>
      <w:r>
        <w:rPr>
          <w:rFonts w:ascii="Bookman Old Style" w:hAnsi="Bookman Old Style"/>
          <w:spacing w:val="-8"/>
          <w:w w:val="105"/>
        </w:rPr>
        <w:t xml:space="preserve"> </w:t>
      </w:r>
      <w:r>
        <w:rPr>
          <w:rFonts w:ascii="Bookman Old Style" w:hAnsi="Bookman Old Style"/>
          <w:w w:val="105"/>
        </w:rPr>
        <w:t>hechos</w:t>
      </w:r>
      <w:r>
        <w:rPr>
          <w:rFonts w:ascii="Bookman Old Style" w:hAnsi="Bookman Old Style"/>
          <w:spacing w:val="-10"/>
          <w:w w:val="105"/>
        </w:rPr>
        <w:t xml:space="preserve"> </w:t>
      </w:r>
      <w:r>
        <w:rPr>
          <w:rFonts w:ascii="Bookman Old Style" w:hAnsi="Bookman Old Style"/>
          <w:w w:val="105"/>
        </w:rPr>
        <w:t>constatados</w:t>
      </w:r>
      <w:r>
        <w:rPr>
          <w:rFonts w:ascii="Bookman Old Style" w:hAnsi="Bookman Old Style"/>
          <w:spacing w:val="-10"/>
          <w:w w:val="105"/>
        </w:rPr>
        <w:t xml:space="preserve"> </w:t>
      </w:r>
      <w:r>
        <w:rPr>
          <w:rFonts w:ascii="Bookman Old Style" w:hAnsi="Bookman Old Style"/>
          <w:w w:val="105"/>
        </w:rPr>
        <w:t>que</w:t>
      </w:r>
      <w:r>
        <w:rPr>
          <w:rFonts w:ascii="Bookman Old Style" w:hAnsi="Bookman Old Style"/>
          <w:spacing w:val="-10"/>
          <w:w w:val="105"/>
        </w:rPr>
        <w:t xml:space="preserve"> </w:t>
      </w:r>
      <w:r>
        <w:rPr>
          <w:rFonts w:ascii="Bookman Old Style" w:hAnsi="Bookman Old Style"/>
          <w:w w:val="105"/>
        </w:rPr>
        <w:t>impliquen</w:t>
      </w:r>
      <w:r>
        <w:rPr>
          <w:rFonts w:ascii="Bookman Old Style" w:hAnsi="Bookman Old Style"/>
          <w:spacing w:val="-10"/>
          <w:w w:val="105"/>
        </w:rPr>
        <w:t xml:space="preserve"> </w:t>
      </w:r>
      <w:r>
        <w:rPr>
          <w:rFonts w:ascii="Bookman Old Style" w:hAnsi="Bookman Old Style"/>
          <w:w w:val="105"/>
        </w:rPr>
        <w:t>falta</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10"/>
          <w:w w:val="105"/>
        </w:rPr>
        <w:t xml:space="preserve"> </w:t>
      </w:r>
      <w:r>
        <w:rPr>
          <w:rFonts w:ascii="Bookman Old Style" w:hAnsi="Bookman Old Style"/>
          <w:w w:val="105"/>
        </w:rPr>
        <w:t>veracidad,</w:t>
      </w:r>
      <w:r>
        <w:rPr>
          <w:rFonts w:ascii="Bookman Old Style" w:hAnsi="Bookman Old Style"/>
          <w:spacing w:val="-9"/>
          <w:w w:val="105"/>
        </w:rPr>
        <w:t xml:space="preserve"> </w:t>
      </w:r>
      <w:r>
        <w:rPr>
          <w:rFonts w:ascii="Bookman Old Style" w:hAnsi="Bookman Old Style"/>
          <w:w w:val="105"/>
        </w:rPr>
        <w:t>insistencia en incriminación, etc.</w:t>
      </w:r>
    </w:p>
    <w:p w14:paraId="2033D0FF" w14:textId="77777777" w:rsidR="001F3E5D" w:rsidRDefault="00000000">
      <w:pPr>
        <w:pStyle w:val="Textoindependiente"/>
        <w:spacing w:before="2" w:line="237" w:lineRule="auto"/>
        <w:ind w:left="145" w:right="149" w:firstLine="710"/>
        <w:jc w:val="both"/>
        <w:rPr>
          <w:rFonts w:ascii="Bookman Old Style" w:hAnsi="Bookman Old Style"/>
        </w:rPr>
      </w:pPr>
      <w:r>
        <w:rPr>
          <w:rFonts w:ascii="Bookman Old Style" w:hAnsi="Bookman Old Style"/>
          <w:w w:val="105"/>
        </w:rPr>
        <w:t>Si</w:t>
      </w:r>
      <w:r>
        <w:rPr>
          <w:rFonts w:ascii="Bookman Old Style" w:hAnsi="Bookman Old Style"/>
          <w:spacing w:val="-13"/>
          <w:w w:val="105"/>
        </w:rPr>
        <w:t xml:space="preserve"> </w:t>
      </w:r>
      <w:r>
        <w:rPr>
          <w:rFonts w:ascii="Bookman Old Style" w:hAnsi="Bookman Old Style"/>
          <w:w w:val="105"/>
        </w:rPr>
        <w:t>únicamente</w:t>
      </w:r>
      <w:r>
        <w:rPr>
          <w:rFonts w:ascii="Bookman Old Style" w:hAnsi="Bookman Old Style"/>
          <w:spacing w:val="-11"/>
          <w:w w:val="105"/>
        </w:rPr>
        <w:t xml:space="preserve"> </w:t>
      </w:r>
      <w:r>
        <w:rPr>
          <w:rFonts w:ascii="Bookman Old Style" w:hAnsi="Bookman Old Style"/>
          <w:w w:val="105"/>
        </w:rPr>
        <w:t>se</w:t>
      </w:r>
      <w:r>
        <w:rPr>
          <w:rFonts w:ascii="Bookman Old Style" w:hAnsi="Bookman Old Style"/>
          <w:spacing w:val="-13"/>
          <w:w w:val="105"/>
        </w:rPr>
        <w:t xml:space="preserve"> </w:t>
      </w:r>
      <w:r>
        <w:rPr>
          <w:rFonts w:ascii="Bookman Old Style" w:hAnsi="Bookman Old Style"/>
          <w:w w:val="105"/>
        </w:rPr>
        <w:t>considera</w:t>
      </w:r>
      <w:r>
        <w:rPr>
          <w:rFonts w:ascii="Bookman Old Style" w:hAnsi="Bookman Old Style"/>
          <w:spacing w:val="-12"/>
          <w:w w:val="105"/>
        </w:rPr>
        <w:t xml:space="preserve"> </w:t>
      </w:r>
      <w:r>
        <w:rPr>
          <w:rFonts w:ascii="Bookman Old Style" w:hAnsi="Bookman Old Style"/>
          <w:w w:val="105"/>
        </w:rPr>
        <w:t>la</w:t>
      </w:r>
      <w:r>
        <w:rPr>
          <w:rFonts w:ascii="Bookman Old Style" w:hAnsi="Bookman Old Style"/>
          <w:spacing w:val="-12"/>
          <w:w w:val="105"/>
        </w:rPr>
        <w:t xml:space="preserve"> </w:t>
      </w:r>
      <w:r>
        <w:rPr>
          <w:rFonts w:ascii="Bookman Old Style" w:hAnsi="Bookman Old Style"/>
          <w:w w:val="105"/>
        </w:rPr>
        <w:t>insuficiencia</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13"/>
          <w:w w:val="105"/>
        </w:rPr>
        <w:t xml:space="preserve"> </w:t>
      </w:r>
      <w:r>
        <w:rPr>
          <w:rFonts w:ascii="Bookman Old Style" w:hAnsi="Bookman Old Style"/>
          <w:w w:val="105"/>
        </w:rPr>
        <w:t>justificación</w:t>
      </w:r>
      <w:r>
        <w:rPr>
          <w:rFonts w:ascii="Bookman Old Style" w:hAnsi="Bookman Old Style"/>
          <w:spacing w:val="-12"/>
          <w:w w:val="105"/>
        </w:rPr>
        <w:t xml:space="preserve"> </w:t>
      </w:r>
      <w:r>
        <w:rPr>
          <w:rFonts w:ascii="Bookman Old Style" w:hAnsi="Bookman Old Style"/>
          <w:w w:val="105"/>
        </w:rPr>
        <w:t>o</w:t>
      </w:r>
      <w:r>
        <w:rPr>
          <w:rFonts w:ascii="Bookman Old Style" w:hAnsi="Bookman Old Style"/>
          <w:spacing w:val="-13"/>
          <w:w w:val="105"/>
        </w:rPr>
        <w:t xml:space="preserve"> </w:t>
      </w:r>
      <w:r>
        <w:rPr>
          <w:rFonts w:ascii="Bookman Old Style" w:hAnsi="Bookman Old Style"/>
          <w:w w:val="105"/>
        </w:rPr>
        <w:t>fundamento,</w:t>
      </w:r>
      <w:r>
        <w:rPr>
          <w:rFonts w:ascii="Bookman Old Style" w:hAnsi="Bookman Old Style"/>
          <w:spacing w:val="-12"/>
          <w:w w:val="105"/>
        </w:rPr>
        <w:t xml:space="preserve"> </w:t>
      </w:r>
      <w:r>
        <w:rPr>
          <w:rFonts w:ascii="Bookman Old Style" w:hAnsi="Bookman Old Style"/>
          <w:w w:val="105"/>
        </w:rPr>
        <w:t>sin</w:t>
      </w:r>
      <w:r>
        <w:rPr>
          <w:rFonts w:ascii="Bookman Old Style" w:hAnsi="Bookman Old Style"/>
          <w:spacing w:val="-12"/>
          <w:w w:val="105"/>
        </w:rPr>
        <w:t xml:space="preserve"> </w:t>
      </w:r>
      <w:r>
        <w:rPr>
          <w:rFonts w:ascii="Bookman Old Style" w:hAnsi="Bookman Old Style"/>
          <w:w w:val="105"/>
        </w:rPr>
        <w:t>que exista mala fe, no se consideraría como denuncia falsa, sino, simplemente sería una denuncia no justificada y será desestimada.</w:t>
      </w:r>
    </w:p>
    <w:p w14:paraId="7EE58D97" w14:textId="77777777" w:rsidR="001F3E5D" w:rsidRDefault="001F3E5D">
      <w:pPr>
        <w:pStyle w:val="Textoindependiente"/>
        <w:rPr>
          <w:rFonts w:ascii="Bookman Old Style"/>
        </w:rPr>
      </w:pPr>
    </w:p>
    <w:p w14:paraId="4775DA95" w14:textId="77777777" w:rsidR="001F3E5D" w:rsidRDefault="00000000">
      <w:pPr>
        <w:pStyle w:val="Textoindependiente"/>
        <w:spacing w:before="1"/>
        <w:ind w:left="855"/>
        <w:rPr>
          <w:rFonts w:ascii="Bookman Old Style" w:hAnsi="Bookman Old Style"/>
          <w:b/>
        </w:rPr>
      </w:pPr>
      <w:r>
        <w:rPr>
          <w:rFonts w:ascii="Bookman Old Style" w:hAnsi="Bookman Old Style"/>
          <w:b/>
          <w:w w:val="110"/>
        </w:rPr>
        <w:t>ARTÍCULO</w:t>
      </w:r>
      <w:r>
        <w:rPr>
          <w:rFonts w:ascii="Bookman Old Style" w:hAnsi="Bookman Old Style"/>
          <w:b/>
          <w:spacing w:val="-12"/>
          <w:w w:val="110"/>
        </w:rPr>
        <w:t xml:space="preserve"> </w:t>
      </w:r>
      <w:r>
        <w:rPr>
          <w:rFonts w:ascii="Bookman Old Style" w:hAnsi="Bookman Old Style"/>
          <w:b/>
          <w:w w:val="110"/>
        </w:rPr>
        <w:t>16:</w:t>
      </w:r>
      <w:r>
        <w:rPr>
          <w:rFonts w:ascii="Bookman Old Style" w:hAnsi="Bookman Old Style"/>
          <w:b/>
          <w:spacing w:val="-14"/>
          <w:w w:val="110"/>
        </w:rPr>
        <w:t xml:space="preserve"> </w:t>
      </w:r>
      <w:r>
        <w:rPr>
          <w:rFonts w:ascii="Bookman Old Style" w:hAnsi="Bookman Old Style"/>
          <w:b/>
          <w:w w:val="110"/>
        </w:rPr>
        <w:t>PRINCIPIOS</w:t>
      </w:r>
      <w:r>
        <w:rPr>
          <w:rFonts w:ascii="Bookman Old Style" w:hAnsi="Bookman Old Style"/>
          <w:b/>
          <w:spacing w:val="-14"/>
          <w:w w:val="110"/>
        </w:rPr>
        <w:t xml:space="preserve"> </w:t>
      </w:r>
      <w:r>
        <w:rPr>
          <w:rFonts w:ascii="Bookman Old Style" w:hAnsi="Bookman Old Style"/>
          <w:b/>
          <w:w w:val="110"/>
        </w:rPr>
        <w:t>GENERALES</w:t>
      </w:r>
      <w:r>
        <w:rPr>
          <w:rFonts w:ascii="Bookman Old Style" w:hAnsi="Bookman Old Style"/>
          <w:b/>
          <w:spacing w:val="-11"/>
          <w:w w:val="110"/>
        </w:rPr>
        <w:t xml:space="preserve"> </w:t>
      </w:r>
      <w:r>
        <w:rPr>
          <w:rFonts w:ascii="Bookman Old Style" w:hAnsi="Bookman Old Style"/>
          <w:b/>
          <w:w w:val="110"/>
        </w:rPr>
        <w:t>DE</w:t>
      </w:r>
      <w:r>
        <w:rPr>
          <w:rFonts w:ascii="Bookman Old Style" w:hAnsi="Bookman Old Style"/>
          <w:b/>
          <w:spacing w:val="-14"/>
          <w:w w:val="110"/>
        </w:rPr>
        <w:t xml:space="preserve"> </w:t>
      </w:r>
      <w:r>
        <w:rPr>
          <w:rFonts w:ascii="Bookman Old Style" w:hAnsi="Bookman Old Style"/>
          <w:b/>
          <w:w w:val="110"/>
        </w:rPr>
        <w:t>LA</w:t>
      </w:r>
      <w:r>
        <w:rPr>
          <w:rFonts w:ascii="Bookman Old Style" w:hAnsi="Bookman Old Style"/>
          <w:b/>
          <w:spacing w:val="-13"/>
          <w:w w:val="110"/>
        </w:rPr>
        <w:t xml:space="preserve"> </w:t>
      </w:r>
      <w:r>
        <w:rPr>
          <w:rFonts w:ascii="Bookman Old Style" w:hAnsi="Bookman Old Style"/>
          <w:b/>
          <w:spacing w:val="-2"/>
          <w:w w:val="110"/>
        </w:rPr>
        <w:t>INSTRUCCIÓN.</w:t>
      </w:r>
    </w:p>
    <w:p w14:paraId="0F4F625E" w14:textId="77777777" w:rsidR="001F3E5D" w:rsidRDefault="00000000">
      <w:pPr>
        <w:pStyle w:val="Prrafodelista"/>
        <w:numPr>
          <w:ilvl w:val="0"/>
          <w:numId w:val="30"/>
        </w:numPr>
        <w:tabs>
          <w:tab w:val="left" w:pos="1560"/>
        </w:tabs>
        <w:spacing w:before="231"/>
        <w:ind w:right="146" w:firstLine="710"/>
        <w:rPr>
          <w:sz w:val="20"/>
        </w:rPr>
      </w:pPr>
      <w:r>
        <w:rPr>
          <w:rFonts w:ascii="Bookman Old Style" w:hAnsi="Bookman Old Style"/>
          <w:w w:val="105"/>
          <w:sz w:val="20"/>
        </w:rPr>
        <w:t>Con carácter general, el proceso para realizar la investigación de la situación denunciada por la CPCAL será el definido en el capítulo V de este Protocolo.</w:t>
      </w:r>
    </w:p>
    <w:p w14:paraId="737D7AA0" w14:textId="77777777" w:rsidR="001F3E5D" w:rsidRDefault="00000000">
      <w:pPr>
        <w:pStyle w:val="Prrafodelista"/>
        <w:numPr>
          <w:ilvl w:val="0"/>
          <w:numId w:val="30"/>
        </w:numPr>
        <w:tabs>
          <w:tab w:val="left" w:pos="1560"/>
        </w:tabs>
        <w:spacing w:line="237" w:lineRule="auto"/>
        <w:ind w:right="144" w:firstLine="710"/>
        <w:rPr>
          <w:sz w:val="20"/>
        </w:rPr>
      </w:pPr>
      <w:r>
        <w:rPr>
          <w:rFonts w:ascii="Bookman Old Style" w:hAnsi="Bookman Old Style"/>
          <w:w w:val="105"/>
          <w:sz w:val="20"/>
        </w:rPr>
        <w:t>La CPCAL investigará, en todo caso, los hechos denunciados, con independencia de la situación laboral en que se hallen las personas implicadas o afectadas, toda vez que se presupone que esos hechos ocurrieron bajo el ámbito organizativo del Ayuntamiento de Las Rozas de Madrid. Consecuentemente, y de conformidad con lo dispuesto en el artículo 16.3 de la LPRL, el Ayuntamiento de Las Rozas de Madrid deberá investigar y analizar los hechos y adoptar las medidas preventivas y correctoras necesarias y suficientes, de manera que se garanticen las condiciones de salud que resulten necesarias para los empleados públicos afectados.</w:t>
      </w:r>
    </w:p>
    <w:p w14:paraId="2FD63B18" w14:textId="77777777" w:rsidR="001F3E5D" w:rsidRDefault="00000000">
      <w:pPr>
        <w:pStyle w:val="Prrafodelista"/>
        <w:numPr>
          <w:ilvl w:val="0"/>
          <w:numId w:val="30"/>
        </w:numPr>
        <w:tabs>
          <w:tab w:val="left" w:pos="1560"/>
        </w:tabs>
        <w:spacing w:before="3"/>
        <w:ind w:right="138" w:firstLine="710"/>
        <w:rPr>
          <w:sz w:val="20"/>
        </w:rPr>
      </w:pPr>
      <w:r>
        <w:rPr>
          <w:rFonts w:ascii="Bookman Old Style" w:hAnsi="Bookman Old Style"/>
          <w:w w:val="105"/>
          <w:sz w:val="20"/>
        </w:rPr>
        <w:t xml:space="preserve">Todos los miembros de la Comisión estarán obligados a dar </w:t>
      </w:r>
      <w:r>
        <w:rPr>
          <w:rFonts w:ascii="Bookman Old Style" w:hAnsi="Bookman Old Style"/>
          <w:b/>
          <w:w w:val="105"/>
          <w:sz w:val="20"/>
        </w:rPr>
        <w:t xml:space="preserve">carácter prioritario </w:t>
      </w:r>
      <w:r>
        <w:rPr>
          <w:rFonts w:ascii="Bookman Old Style" w:hAnsi="Bookman Old Style"/>
          <w:w w:val="105"/>
          <w:sz w:val="20"/>
        </w:rPr>
        <w:t>a las convocatorias y actuaciones de la Comisión al objeto de asegurar el cumplimiento de los plazos establecidos en el Capítulo V del presente Protocolo.</w:t>
      </w:r>
    </w:p>
    <w:p w14:paraId="48A5E202" w14:textId="77777777" w:rsidR="001F3E5D" w:rsidRDefault="00000000">
      <w:pPr>
        <w:pStyle w:val="Prrafodelista"/>
        <w:numPr>
          <w:ilvl w:val="0"/>
          <w:numId w:val="30"/>
        </w:numPr>
        <w:tabs>
          <w:tab w:val="left" w:pos="1560"/>
        </w:tabs>
        <w:spacing w:line="237" w:lineRule="auto"/>
        <w:ind w:right="144" w:firstLine="710"/>
        <w:rPr>
          <w:sz w:val="20"/>
        </w:rPr>
      </w:pPr>
      <w:r>
        <w:rPr>
          <w:rFonts w:ascii="Bookman Old Style" w:hAnsi="Bookman Old Style"/>
          <w:w w:val="105"/>
          <w:sz w:val="20"/>
        </w:rPr>
        <w:t>Las distintas Comisiones de Intervención podrán recabar cuanta información sea necesaria para la adopción de las medidas necesarias y suficientes que permitan actuar ante el conflicto o acoso, con independencia de la situación laboral en que se hallen las personas implicadas o afectadas.</w:t>
      </w:r>
    </w:p>
    <w:p w14:paraId="1EDC3BD9" w14:textId="77777777" w:rsidR="001F3E5D" w:rsidRDefault="00000000">
      <w:pPr>
        <w:pStyle w:val="Prrafodelista"/>
        <w:numPr>
          <w:ilvl w:val="0"/>
          <w:numId w:val="30"/>
        </w:numPr>
        <w:tabs>
          <w:tab w:val="left" w:pos="1560"/>
        </w:tabs>
        <w:spacing w:before="2" w:line="237" w:lineRule="auto"/>
        <w:ind w:right="148" w:firstLine="710"/>
        <w:rPr>
          <w:sz w:val="20"/>
        </w:rPr>
      </w:pPr>
      <w:r>
        <w:rPr>
          <w:rFonts w:ascii="Bookman Old Style" w:hAnsi="Bookman Old Style"/>
          <w:w w:val="105"/>
          <w:sz w:val="20"/>
        </w:rPr>
        <w:t>En</w:t>
      </w:r>
      <w:r>
        <w:rPr>
          <w:rFonts w:ascii="Bookman Old Style" w:hAnsi="Bookman Old Style"/>
          <w:spacing w:val="-2"/>
          <w:w w:val="105"/>
          <w:sz w:val="20"/>
        </w:rPr>
        <w:t xml:space="preserve"> </w:t>
      </w:r>
      <w:r>
        <w:rPr>
          <w:rFonts w:ascii="Bookman Old Style" w:hAnsi="Bookman Old Style"/>
          <w:w w:val="105"/>
          <w:sz w:val="20"/>
        </w:rPr>
        <w:t>todos</w:t>
      </w:r>
      <w:r>
        <w:rPr>
          <w:rFonts w:ascii="Bookman Old Style" w:hAnsi="Bookman Old Style"/>
          <w:spacing w:val="-1"/>
          <w:w w:val="105"/>
          <w:sz w:val="20"/>
        </w:rPr>
        <w:t xml:space="preserve"> </w:t>
      </w:r>
      <w:r>
        <w:rPr>
          <w:rFonts w:ascii="Bookman Old Style" w:hAnsi="Bookman Old Style"/>
          <w:w w:val="105"/>
          <w:sz w:val="20"/>
        </w:rPr>
        <w:t>los</w:t>
      </w:r>
      <w:r>
        <w:rPr>
          <w:rFonts w:ascii="Bookman Old Style" w:hAnsi="Bookman Old Style"/>
          <w:spacing w:val="-1"/>
          <w:w w:val="105"/>
          <w:sz w:val="20"/>
        </w:rPr>
        <w:t xml:space="preserve"> </w:t>
      </w:r>
      <w:r>
        <w:rPr>
          <w:rFonts w:ascii="Bookman Old Style" w:hAnsi="Bookman Old Style"/>
          <w:w w:val="105"/>
          <w:sz w:val="20"/>
        </w:rPr>
        <w:t>casos, el</w:t>
      </w:r>
      <w:r>
        <w:rPr>
          <w:rFonts w:ascii="Bookman Old Style" w:hAnsi="Bookman Old Style"/>
          <w:spacing w:val="-1"/>
          <w:w w:val="105"/>
          <w:sz w:val="20"/>
        </w:rPr>
        <w:t xml:space="preserve"> </w:t>
      </w:r>
      <w:r>
        <w:rPr>
          <w:rFonts w:ascii="Bookman Old Style" w:hAnsi="Bookman Old Style"/>
          <w:w w:val="105"/>
          <w:sz w:val="20"/>
        </w:rPr>
        <w:t>denunciante tendrá la obligación</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1"/>
          <w:w w:val="105"/>
          <w:sz w:val="20"/>
        </w:rPr>
        <w:t xml:space="preserve"> </w:t>
      </w:r>
      <w:r>
        <w:rPr>
          <w:rFonts w:ascii="Bookman Old Style" w:hAnsi="Bookman Old Style"/>
          <w:w w:val="105"/>
          <w:sz w:val="20"/>
        </w:rPr>
        <w:t>decir la verdad, de actuar de buena fe y de poner a disposición de la CPCAL toda la información de la que</w:t>
      </w:r>
      <w:r>
        <w:rPr>
          <w:rFonts w:ascii="Bookman Old Style" w:hAnsi="Bookman Old Style"/>
          <w:spacing w:val="-2"/>
          <w:w w:val="105"/>
          <w:sz w:val="20"/>
        </w:rPr>
        <w:t xml:space="preserve"> </w:t>
      </w:r>
      <w:r>
        <w:rPr>
          <w:rFonts w:ascii="Bookman Old Style" w:hAnsi="Bookman Old Style"/>
          <w:w w:val="105"/>
          <w:sz w:val="20"/>
        </w:rPr>
        <w:t>disponga,</w:t>
      </w:r>
      <w:r>
        <w:rPr>
          <w:rFonts w:ascii="Bookman Old Style" w:hAnsi="Bookman Old Style"/>
          <w:spacing w:val="-1"/>
          <w:w w:val="105"/>
          <w:sz w:val="20"/>
        </w:rPr>
        <w:t xml:space="preserve"> </w:t>
      </w:r>
      <w:r>
        <w:rPr>
          <w:rFonts w:ascii="Bookman Old Style" w:hAnsi="Bookman Old Style"/>
          <w:w w:val="105"/>
          <w:sz w:val="20"/>
        </w:rPr>
        <w:t>medios</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prueba</w:t>
      </w:r>
      <w:r>
        <w:rPr>
          <w:rFonts w:ascii="Bookman Old Style" w:hAnsi="Bookman Old Style"/>
          <w:spacing w:val="-3"/>
          <w:w w:val="105"/>
          <w:sz w:val="20"/>
        </w:rPr>
        <w:t xml:space="preserve"> </w:t>
      </w:r>
      <w:r>
        <w:rPr>
          <w:rFonts w:ascii="Bookman Old Style" w:hAnsi="Bookman Old Style"/>
          <w:w w:val="105"/>
          <w:sz w:val="20"/>
        </w:rPr>
        <w:t>y</w:t>
      </w:r>
      <w:r>
        <w:rPr>
          <w:rFonts w:ascii="Bookman Old Style" w:hAnsi="Bookman Old Style"/>
          <w:spacing w:val="-3"/>
          <w:w w:val="105"/>
          <w:sz w:val="20"/>
        </w:rPr>
        <w:t xml:space="preserve"> </w:t>
      </w:r>
      <w:r>
        <w:rPr>
          <w:rFonts w:ascii="Bookman Old Style" w:hAnsi="Bookman Old Style"/>
          <w:w w:val="105"/>
          <w:sz w:val="20"/>
        </w:rPr>
        <w:t>nombres</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testigos</w:t>
      </w:r>
      <w:r>
        <w:rPr>
          <w:rFonts w:ascii="Bookman Old Style" w:hAnsi="Bookman Old Style"/>
          <w:spacing w:val="-2"/>
          <w:w w:val="105"/>
          <w:sz w:val="20"/>
        </w:rPr>
        <w:t xml:space="preserve"> </w:t>
      </w:r>
      <w:r>
        <w:rPr>
          <w:rFonts w:ascii="Bookman Old Style" w:hAnsi="Bookman Old Style"/>
          <w:w w:val="105"/>
          <w:sz w:val="20"/>
        </w:rPr>
        <w:t>que</w:t>
      </w:r>
      <w:r>
        <w:rPr>
          <w:rFonts w:ascii="Bookman Old Style" w:hAnsi="Bookman Old Style"/>
          <w:spacing w:val="-2"/>
          <w:w w:val="105"/>
          <w:sz w:val="20"/>
        </w:rPr>
        <w:t xml:space="preserve"> </w:t>
      </w:r>
      <w:r>
        <w:rPr>
          <w:rFonts w:ascii="Bookman Old Style" w:hAnsi="Bookman Old Style"/>
          <w:w w:val="105"/>
          <w:sz w:val="20"/>
        </w:rPr>
        <w:t>acrediten</w:t>
      </w:r>
      <w:r>
        <w:rPr>
          <w:rFonts w:ascii="Bookman Old Style" w:hAnsi="Bookman Old Style"/>
          <w:spacing w:val="-3"/>
          <w:w w:val="105"/>
          <w:sz w:val="20"/>
        </w:rPr>
        <w:t xml:space="preserve"> </w:t>
      </w:r>
      <w:r>
        <w:rPr>
          <w:rFonts w:ascii="Bookman Old Style" w:hAnsi="Bookman Old Style"/>
          <w:w w:val="105"/>
          <w:sz w:val="20"/>
        </w:rPr>
        <w:t>la</w:t>
      </w:r>
      <w:r>
        <w:rPr>
          <w:rFonts w:ascii="Bookman Old Style" w:hAnsi="Bookman Old Style"/>
          <w:spacing w:val="-3"/>
          <w:w w:val="105"/>
          <w:sz w:val="20"/>
        </w:rPr>
        <w:t xml:space="preserve"> </w:t>
      </w:r>
      <w:r>
        <w:rPr>
          <w:rFonts w:ascii="Bookman Old Style" w:hAnsi="Bookman Old Style"/>
          <w:w w:val="105"/>
          <w:sz w:val="20"/>
        </w:rPr>
        <w:t>veracidad</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los hechos denunciados y faciliten la investigación en curso.</w:t>
      </w:r>
    </w:p>
    <w:p w14:paraId="01F0B480" w14:textId="77777777" w:rsidR="001F3E5D" w:rsidRDefault="00000000">
      <w:pPr>
        <w:pStyle w:val="Prrafodelista"/>
        <w:numPr>
          <w:ilvl w:val="0"/>
          <w:numId w:val="30"/>
        </w:numPr>
        <w:tabs>
          <w:tab w:val="left" w:pos="1560"/>
        </w:tabs>
        <w:spacing w:before="2" w:line="237" w:lineRule="auto"/>
        <w:ind w:right="147" w:firstLine="710"/>
        <w:rPr>
          <w:sz w:val="20"/>
        </w:rPr>
      </w:pPr>
      <w:r>
        <w:rPr>
          <w:rFonts w:ascii="Bookman Old Style" w:hAnsi="Bookman Old Style"/>
          <w:w w:val="105"/>
          <w:sz w:val="20"/>
        </w:rPr>
        <w:t>Cada</w:t>
      </w:r>
      <w:r>
        <w:rPr>
          <w:rFonts w:ascii="Bookman Old Style" w:hAnsi="Bookman Old Style"/>
          <w:spacing w:val="-6"/>
          <w:w w:val="105"/>
          <w:sz w:val="20"/>
        </w:rPr>
        <w:t xml:space="preserve"> </w:t>
      </w:r>
      <w:r>
        <w:rPr>
          <w:rFonts w:ascii="Bookman Old Style" w:hAnsi="Bookman Old Style"/>
          <w:w w:val="105"/>
          <w:sz w:val="20"/>
        </w:rPr>
        <w:t>vez</w:t>
      </w:r>
      <w:r>
        <w:rPr>
          <w:rFonts w:ascii="Bookman Old Style" w:hAnsi="Bookman Old Style"/>
          <w:spacing w:val="-6"/>
          <w:w w:val="105"/>
          <w:sz w:val="20"/>
        </w:rPr>
        <w:t xml:space="preserve"> </w:t>
      </w:r>
      <w:r>
        <w:rPr>
          <w:rFonts w:ascii="Bookman Old Style" w:hAnsi="Bookman Old Style"/>
          <w:w w:val="105"/>
          <w:sz w:val="20"/>
        </w:rPr>
        <w:t>que</w:t>
      </w:r>
      <w:r>
        <w:rPr>
          <w:rFonts w:ascii="Bookman Old Style" w:hAnsi="Bookman Old Style"/>
          <w:spacing w:val="-7"/>
          <w:w w:val="105"/>
          <w:sz w:val="20"/>
        </w:rPr>
        <w:t xml:space="preserve"> </w:t>
      </w:r>
      <w:r>
        <w:rPr>
          <w:rFonts w:ascii="Bookman Old Style" w:hAnsi="Bookman Old Style"/>
          <w:w w:val="105"/>
          <w:sz w:val="20"/>
        </w:rPr>
        <w:t>se</w:t>
      </w:r>
      <w:r>
        <w:rPr>
          <w:rFonts w:ascii="Bookman Old Style" w:hAnsi="Bookman Old Style"/>
          <w:spacing w:val="-7"/>
          <w:w w:val="105"/>
          <w:sz w:val="20"/>
        </w:rPr>
        <w:t xml:space="preserve"> </w:t>
      </w:r>
      <w:r>
        <w:rPr>
          <w:rFonts w:ascii="Bookman Old Style" w:hAnsi="Bookman Old Style"/>
          <w:w w:val="105"/>
          <w:sz w:val="20"/>
        </w:rPr>
        <w:t>inicie</w:t>
      </w:r>
      <w:r>
        <w:rPr>
          <w:rFonts w:ascii="Bookman Old Style" w:hAnsi="Bookman Old Style"/>
          <w:spacing w:val="-5"/>
          <w:w w:val="105"/>
          <w:sz w:val="20"/>
        </w:rPr>
        <w:t xml:space="preserve"> </w:t>
      </w:r>
      <w:r>
        <w:rPr>
          <w:rFonts w:ascii="Bookman Old Style" w:hAnsi="Bookman Old Style"/>
          <w:w w:val="105"/>
          <w:sz w:val="20"/>
        </w:rPr>
        <w:t>la</w:t>
      </w:r>
      <w:r>
        <w:rPr>
          <w:rFonts w:ascii="Bookman Old Style" w:hAnsi="Bookman Old Style"/>
          <w:spacing w:val="-6"/>
          <w:w w:val="105"/>
          <w:sz w:val="20"/>
        </w:rPr>
        <w:t xml:space="preserve"> </w:t>
      </w:r>
      <w:r>
        <w:rPr>
          <w:rFonts w:ascii="Bookman Old Style" w:hAnsi="Bookman Old Style"/>
          <w:w w:val="105"/>
          <w:sz w:val="20"/>
        </w:rPr>
        <w:t>fase</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instrucción</w:t>
      </w:r>
      <w:r>
        <w:rPr>
          <w:rFonts w:ascii="Bookman Old Style" w:hAnsi="Bookman Old Style"/>
          <w:spacing w:val="-7"/>
          <w:w w:val="105"/>
          <w:sz w:val="20"/>
        </w:rPr>
        <w:t xml:space="preserve"> </w:t>
      </w:r>
      <w:r>
        <w:rPr>
          <w:rFonts w:ascii="Bookman Old Style" w:hAnsi="Bookman Old Style"/>
          <w:w w:val="105"/>
          <w:sz w:val="20"/>
        </w:rPr>
        <w:t>por</w:t>
      </w:r>
      <w:r>
        <w:rPr>
          <w:rFonts w:ascii="Bookman Old Style" w:hAnsi="Bookman Old Style"/>
          <w:spacing w:val="-6"/>
          <w:w w:val="105"/>
          <w:sz w:val="20"/>
        </w:rPr>
        <w:t xml:space="preserve"> </w:t>
      </w:r>
      <w:r>
        <w:rPr>
          <w:rFonts w:ascii="Bookman Old Style" w:hAnsi="Bookman Old Style"/>
          <w:w w:val="105"/>
          <w:sz w:val="20"/>
        </w:rPr>
        <w:t>la</w:t>
      </w:r>
      <w:r>
        <w:rPr>
          <w:rFonts w:ascii="Bookman Old Style" w:hAnsi="Bookman Old Style"/>
          <w:spacing w:val="-8"/>
          <w:w w:val="105"/>
          <w:sz w:val="20"/>
        </w:rPr>
        <w:t xml:space="preserve"> </w:t>
      </w:r>
      <w:r>
        <w:rPr>
          <w:rFonts w:ascii="Bookman Old Style" w:hAnsi="Bookman Old Style"/>
          <w:w w:val="105"/>
          <w:sz w:val="20"/>
        </w:rPr>
        <w:t>CPCAL,</w:t>
      </w:r>
      <w:r>
        <w:rPr>
          <w:rFonts w:ascii="Bookman Old Style" w:hAnsi="Bookman Old Style"/>
          <w:spacing w:val="-6"/>
          <w:w w:val="105"/>
          <w:sz w:val="20"/>
        </w:rPr>
        <w:t xml:space="preserve"> </w:t>
      </w:r>
      <w:r>
        <w:rPr>
          <w:rFonts w:ascii="Bookman Old Style" w:hAnsi="Bookman Old Style"/>
          <w:w w:val="105"/>
          <w:sz w:val="20"/>
        </w:rPr>
        <w:t>se</w:t>
      </w:r>
      <w:r>
        <w:rPr>
          <w:rFonts w:ascii="Bookman Old Style" w:hAnsi="Bookman Old Style"/>
          <w:spacing w:val="-7"/>
          <w:w w:val="105"/>
          <w:sz w:val="20"/>
        </w:rPr>
        <w:t xml:space="preserve"> </w:t>
      </w:r>
      <w:r>
        <w:rPr>
          <w:rFonts w:ascii="Bookman Old Style" w:hAnsi="Bookman Old Style"/>
          <w:w w:val="105"/>
          <w:sz w:val="20"/>
        </w:rPr>
        <w:t>propondrá</w:t>
      </w:r>
      <w:r>
        <w:rPr>
          <w:rFonts w:ascii="Bookman Old Style" w:hAnsi="Bookman Old Style"/>
          <w:spacing w:val="-6"/>
          <w:w w:val="105"/>
          <w:sz w:val="20"/>
        </w:rPr>
        <w:t xml:space="preserve"> </w:t>
      </w:r>
      <w:r>
        <w:rPr>
          <w:rFonts w:ascii="Bookman Old Style" w:hAnsi="Bookman Old Style"/>
          <w:w w:val="105"/>
          <w:sz w:val="20"/>
        </w:rPr>
        <w:t xml:space="preserve">al </w:t>
      </w:r>
      <w:proofErr w:type="gramStart"/>
      <w:r>
        <w:rPr>
          <w:rFonts w:ascii="Bookman Old Style" w:hAnsi="Bookman Old Style"/>
          <w:w w:val="105"/>
          <w:sz w:val="20"/>
        </w:rPr>
        <w:t>Presidente</w:t>
      </w:r>
      <w:proofErr w:type="gramEnd"/>
      <w:r>
        <w:rPr>
          <w:rFonts w:ascii="Bookman Old Style" w:hAnsi="Bookman Old Style"/>
          <w:spacing w:val="-3"/>
          <w:w w:val="105"/>
          <w:sz w:val="20"/>
        </w:rPr>
        <w:t xml:space="preserve"> </w:t>
      </w:r>
      <w:r>
        <w:rPr>
          <w:rFonts w:ascii="Bookman Old Style" w:hAnsi="Bookman Old Style"/>
          <w:w w:val="105"/>
          <w:sz w:val="20"/>
        </w:rPr>
        <w:t>del</w:t>
      </w:r>
      <w:r>
        <w:rPr>
          <w:rFonts w:ascii="Bookman Old Style" w:hAnsi="Bookman Old Style"/>
          <w:spacing w:val="-5"/>
          <w:w w:val="105"/>
          <w:sz w:val="20"/>
        </w:rPr>
        <w:t xml:space="preserve"> </w:t>
      </w:r>
      <w:r>
        <w:rPr>
          <w:rFonts w:ascii="Bookman Old Style" w:hAnsi="Bookman Old Style"/>
          <w:w w:val="105"/>
          <w:sz w:val="20"/>
        </w:rPr>
        <w:t>Comité</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w w:val="105"/>
          <w:sz w:val="20"/>
        </w:rPr>
        <w:t>Seguridad</w:t>
      </w:r>
      <w:r>
        <w:rPr>
          <w:rFonts w:ascii="Bookman Old Style" w:hAnsi="Bookman Old Style"/>
          <w:spacing w:val="-3"/>
          <w:w w:val="105"/>
          <w:sz w:val="20"/>
        </w:rPr>
        <w:t xml:space="preserve"> </w:t>
      </w:r>
      <w:r>
        <w:rPr>
          <w:rFonts w:ascii="Bookman Old Style" w:hAnsi="Bookman Old Style"/>
          <w:w w:val="105"/>
          <w:sz w:val="20"/>
        </w:rPr>
        <w:t>y</w:t>
      </w:r>
      <w:r>
        <w:rPr>
          <w:rFonts w:ascii="Bookman Old Style" w:hAnsi="Bookman Old Style"/>
          <w:spacing w:val="-6"/>
          <w:w w:val="105"/>
          <w:sz w:val="20"/>
        </w:rPr>
        <w:t xml:space="preserve"> </w:t>
      </w:r>
      <w:r>
        <w:rPr>
          <w:rFonts w:ascii="Bookman Old Style" w:hAnsi="Bookman Old Style"/>
          <w:w w:val="105"/>
          <w:sz w:val="20"/>
        </w:rPr>
        <w:t>Salud,</w:t>
      </w:r>
      <w:r>
        <w:rPr>
          <w:rFonts w:ascii="Bookman Old Style" w:hAnsi="Bookman Old Style"/>
          <w:spacing w:val="-4"/>
          <w:w w:val="105"/>
          <w:sz w:val="20"/>
        </w:rPr>
        <w:t xml:space="preserve"> </w:t>
      </w:r>
      <w:r>
        <w:rPr>
          <w:rFonts w:ascii="Bookman Old Style" w:hAnsi="Bookman Old Style"/>
          <w:w w:val="105"/>
          <w:sz w:val="20"/>
        </w:rPr>
        <w:t>la</w:t>
      </w:r>
      <w:r>
        <w:rPr>
          <w:rFonts w:ascii="Bookman Old Style" w:hAnsi="Bookman Old Style"/>
          <w:spacing w:val="-4"/>
          <w:w w:val="105"/>
          <w:sz w:val="20"/>
        </w:rPr>
        <w:t xml:space="preserve"> </w:t>
      </w:r>
      <w:r>
        <w:rPr>
          <w:rFonts w:ascii="Bookman Old Style" w:hAnsi="Bookman Old Style"/>
          <w:w w:val="105"/>
          <w:sz w:val="20"/>
        </w:rPr>
        <w:t>inclusión</w:t>
      </w:r>
      <w:r>
        <w:rPr>
          <w:rFonts w:ascii="Bookman Old Style" w:hAnsi="Bookman Old Style"/>
          <w:spacing w:val="-4"/>
          <w:w w:val="105"/>
          <w:sz w:val="20"/>
        </w:rPr>
        <w:t xml:space="preserve"> </w:t>
      </w:r>
      <w:r>
        <w:rPr>
          <w:rFonts w:ascii="Bookman Old Style" w:hAnsi="Bookman Old Style"/>
          <w:w w:val="105"/>
          <w:sz w:val="20"/>
        </w:rPr>
        <w:t>como</w:t>
      </w:r>
      <w:r>
        <w:rPr>
          <w:rFonts w:ascii="Bookman Old Style" w:hAnsi="Bookman Old Style"/>
          <w:spacing w:val="-5"/>
          <w:w w:val="105"/>
          <w:sz w:val="20"/>
        </w:rPr>
        <w:t xml:space="preserve"> </w:t>
      </w:r>
      <w:r>
        <w:rPr>
          <w:rFonts w:ascii="Bookman Old Style" w:hAnsi="Bookman Old Style"/>
          <w:w w:val="105"/>
          <w:sz w:val="20"/>
        </w:rPr>
        <w:t>un</w:t>
      </w:r>
      <w:r>
        <w:rPr>
          <w:rFonts w:ascii="Bookman Old Style" w:hAnsi="Bookman Old Style"/>
          <w:spacing w:val="-6"/>
          <w:w w:val="105"/>
          <w:sz w:val="20"/>
        </w:rPr>
        <w:t xml:space="preserve"> </w:t>
      </w:r>
      <w:r>
        <w:rPr>
          <w:rFonts w:ascii="Bookman Old Style" w:hAnsi="Bookman Old Style"/>
          <w:w w:val="105"/>
          <w:sz w:val="20"/>
        </w:rPr>
        <w:t>punto</w:t>
      </w:r>
      <w:r>
        <w:rPr>
          <w:rFonts w:ascii="Bookman Old Style" w:hAnsi="Bookman Old Style"/>
          <w:spacing w:val="-3"/>
          <w:w w:val="105"/>
          <w:sz w:val="20"/>
        </w:rPr>
        <w:t xml:space="preserve"> </w:t>
      </w:r>
      <w:r>
        <w:rPr>
          <w:rFonts w:ascii="Bookman Old Style" w:hAnsi="Bookman Old Style"/>
          <w:w w:val="105"/>
          <w:sz w:val="20"/>
        </w:rPr>
        <w:t>en</w:t>
      </w:r>
      <w:r>
        <w:rPr>
          <w:rFonts w:ascii="Bookman Old Style" w:hAnsi="Bookman Old Style"/>
          <w:spacing w:val="-4"/>
          <w:w w:val="105"/>
          <w:sz w:val="20"/>
        </w:rPr>
        <w:t xml:space="preserve"> </w:t>
      </w:r>
      <w:r>
        <w:rPr>
          <w:rFonts w:ascii="Bookman Old Style" w:hAnsi="Bookman Old Style"/>
          <w:w w:val="105"/>
          <w:sz w:val="20"/>
        </w:rPr>
        <w:t>el</w:t>
      </w:r>
      <w:r>
        <w:rPr>
          <w:rFonts w:ascii="Bookman Old Style" w:hAnsi="Bookman Old Style"/>
          <w:spacing w:val="-5"/>
          <w:w w:val="105"/>
          <w:sz w:val="20"/>
        </w:rPr>
        <w:t xml:space="preserve"> </w:t>
      </w:r>
      <w:r>
        <w:rPr>
          <w:rFonts w:ascii="Bookman Old Style" w:hAnsi="Bookman Old Style"/>
          <w:w w:val="105"/>
          <w:sz w:val="20"/>
        </w:rPr>
        <w:t>Orden</w:t>
      </w:r>
      <w:r>
        <w:rPr>
          <w:rFonts w:ascii="Bookman Old Style" w:hAnsi="Bookman Old Style"/>
          <w:spacing w:val="-4"/>
          <w:w w:val="105"/>
          <w:sz w:val="20"/>
        </w:rPr>
        <w:t xml:space="preserve"> </w:t>
      </w:r>
      <w:r>
        <w:rPr>
          <w:rFonts w:ascii="Bookman Old Style" w:hAnsi="Bookman Old Style"/>
          <w:w w:val="105"/>
          <w:sz w:val="20"/>
        </w:rPr>
        <w:t>del día de la siguiente sesión ordinaria para informar de la existencia de una comunicación anonimizada</w:t>
      </w:r>
      <w:r>
        <w:rPr>
          <w:rFonts w:ascii="Bookman Old Style" w:hAnsi="Bookman Old Style"/>
          <w:spacing w:val="80"/>
          <w:w w:val="105"/>
          <w:sz w:val="20"/>
        </w:rPr>
        <w:t xml:space="preserve"> </w:t>
      </w:r>
      <w:r>
        <w:rPr>
          <w:rFonts w:ascii="Bookman Old Style" w:hAnsi="Bookman Old Style"/>
          <w:w w:val="105"/>
          <w:sz w:val="20"/>
        </w:rPr>
        <w:t>y</w:t>
      </w:r>
      <w:r>
        <w:rPr>
          <w:rFonts w:ascii="Bookman Old Style" w:hAnsi="Bookman Old Style"/>
          <w:spacing w:val="80"/>
          <w:w w:val="105"/>
          <w:sz w:val="20"/>
        </w:rPr>
        <w:t xml:space="preserve"> </w:t>
      </w:r>
      <w:r>
        <w:rPr>
          <w:rFonts w:ascii="Bookman Old Style" w:hAnsi="Bookman Old Style"/>
          <w:w w:val="105"/>
          <w:sz w:val="20"/>
        </w:rPr>
        <w:t>de</w:t>
      </w:r>
      <w:r>
        <w:rPr>
          <w:rFonts w:ascii="Bookman Old Style" w:hAnsi="Bookman Old Style"/>
          <w:spacing w:val="80"/>
          <w:w w:val="105"/>
          <w:sz w:val="20"/>
        </w:rPr>
        <w:t xml:space="preserve"> </w:t>
      </w:r>
      <w:r>
        <w:rPr>
          <w:rFonts w:ascii="Bookman Old Style" w:hAnsi="Bookman Old Style"/>
          <w:w w:val="105"/>
          <w:sz w:val="20"/>
        </w:rPr>
        <w:t>las</w:t>
      </w:r>
      <w:r>
        <w:rPr>
          <w:rFonts w:ascii="Bookman Old Style" w:hAnsi="Bookman Old Style"/>
          <w:spacing w:val="80"/>
          <w:w w:val="105"/>
          <w:sz w:val="20"/>
        </w:rPr>
        <w:t xml:space="preserve"> </w:t>
      </w:r>
      <w:r>
        <w:rPr>
          <w:rFonts w:ascii="Bookman Old Style" w:hAnsi="Bookman Old Style"/>
          <w:w w:val="105"/>
          <w:sz w:val="20"/>
        </w:rPr>
        <w:t>gestiones</w:t>
      </w:r>
      <w:r>
        <w:rPr>
          <w:rFonts w:ascii="Bookman Old Style" w:hAnsi="Bookman Old Style"/>
          <w:spacing w:val="80"/>
          <w:w w:val="105"/>
          <w:sz w:val="20"/>
        </w:rPr>
        <w:t xml:space="preserve"> </w:t>
      </w:r>
      <w:r>
        <w:rPr>
          <w:rFonts w:ascii="Bookman Old Style" w:hAnsi="Bookman Old Style"/>
          <w:w w:val="105"/>
          <w:sz w:val="20"/>
        </w:rPr>
        <w:t>realizadas,</w:t>
      </w:r>
      <w:r>
        <w:rPr>
          <w:rFonts w:ascii="Bookman Old Style" w:hAnsi="Bookman Old Style"/>
          <w:spacing w:val="68"/>
          <w:w w:val="150"/>
          <w:sz w:val="20"/>
        </w:rPr>
        <w:t xml:space="preserve"> </w:t>
      </w:r>
      <w:r>
        <w:rPr>
          <w:rFonts w:ascii="Bookman Old Style" w:hAnsi="Bookman Old Style"/>
          <w:b/>
          <w:w w:val="105"/>
          <w:sz w:val="20"/>
        </w:rPr>
        <w:t>sin</w:t>
      </w:r>
      <w:r>
        <w:rPr>
          <w:rFonts w:ascii="Bookman Old Style" w:hAnsi="Bookman Old Style"/>
          <w:b/>
          <w:spacing w:val="80"/>
          <w:w w:val="105"/>
          <w:sz w:val="20"/>
        </w:rPr>
        <w:t xml:space="preserve"> </w:t>
      </w:r>
      <w:r>
        <w:rPr>
          <w:rFonts w:ascii="Bookman Old Style" w:hAnsi="Bookman Old Style"/>
          <w:b/>
          <w:w w:val="105"/>
          <w:sz w:val="20"/>
        </w:rPr>
        <w:t>que</w:t>
      </w:r>
      <w:r>
        <w:rPr>
          <w:rFonts w:ascii="Bookman Old Style" w:hAnsi="Bookman Old Style"/>
          <w:b/>
          <w:spacing w:val="80"/>
          <w:w w:val="105"/>
          <w:sz w:val="20"/>
        </w:rPr>
        <w:t xml:space="preserve"> </w:t>
      </w:r>
      <w:r>
        <w:rPr>
          <w:rFonts w:ascii="Bookman Old Style" w:hAnsi="Bookman Old Style"/>
          <w:b/>
          <w:w w:val="105"/>
          <w:sz w:val="20"/>
        </w:rPr>
        <w:t>en</w:t>
      </w:r>
      <w:r>
        <w:rPr>
          <w:rFonts w:ascii="Bookman Old Style" w:hAnsi="Bookman Old Style"/>
          <w:b/>
          <w:spacing w:val="80"/>
          <w:w w:val="105"/>
          <w:sz w:val="20"/>
        </w:rPr>
        <w:t xml:space="preserve"> </w:t>
      </w:r>
      <w:r>
        <w:rPr>
          <w:rFonts w:ascii="Bookman Old Style" w:hAnsi="Bookman Old Style"/>
          <w:b/>
          <w:w w:val="105"/>
          <w:sz w:val="20"/>
        </w:rPr>
        <w:t>ningún</w:t>
      </w:r>
      <w:r>
        <w:rPr>
          <w:rFonts w:ascii="Bookman Old Style" w:hAnsi="Bookman Old Style"/>
          <w:b/>
          <w:spacing w:val="80"/>
          <w:w w:val="105"/>
          <w:sz w:val="20"/>
        </w:rPr>
        <w:t xml:space="preserve"> </w:t>
      </w:r>
      <w:r>
        <w:rPr>
          <w:rFonts w:ascii="Bookman Old Style" w:hAnsi="Bookman Old Style"/>
          <w:b/>
          <w:w w:val="105"/>
          <w:sz w:val="20"/>
        </w:rPr>
        <w:t>caso</w:t>
      </w:r>
      <w:r>
        <w:rPr>
          <w:rFonts w:ascii="Bookman Old Style" w:hAnsi="Bookman Old Style"/>
          <w:b/>
          <w:spacing w:val="80"/>
          <w:w w:val="105"/>
          <w:sz w:val="20"/>
        </w:rPr>
        <w:t xml:space="preserve"> </w:t>
      </w:r>
      <w:r>
        <w:rPr>
          <w:rFonts w:ascii="Bookman Old Style" w:hAnsi="Bookman Old Style"/>
          <w:b/>
          <w:w w:val="105"/>
          <w:sz w:val="20"/>
        </w:rPr>
        <w:t>se</w:t>
      </w:r>
      <w:r>
        <w:rPr>
          <w:rFonts w:ascii="Bookman Old Style" w:hAnsi="Bookman Old Style"/>
          <w:b/>
          <w:spacing w:val="80"/>
          <w:w w:val="105"/>
          <w:sz w:val="20"/>
        </w:rPr>
        <w:t xml:space="preserve"> </w:t>
      </w:r>
      <w:r>
        <w:rPr>
          <w:rFonts w:ascii="Bookman Old Style" w:hAnsi="Bookman Old Style"/>
          <w:b/>
          <w:w w:val="105"/>
          <w:sz w:val="20"/>
        </w:rPr>
        <w:t>pueda</w:t>
      </w:r>
    </w:p>
    <w:p w14:paraId="0A493C9D" w14:textId="77777777" w:rsidR="001F3E5D" w:rsidRDefault="001F3E5D">
      <w:pPr>
        <w:pStyle w:val="Prrafodelista"/>
        <w:spacing w:line="237" w:lineRule="auto"/>
        <w:rPr>
          <w:sz w:val="20"/>
        </w:rPr>
        <w:sectPr w:rsidR="001F3E5D">
          <w:pgSz w:w="11910" w:h="16840"/>
          <w:pgMar w:top="2280" w:right="1275" w:bottom="1260" w:left="1275" w:header="319" w:footer="1060" w:gutter="0"/>
          <w:cols w:space="720"/>
        </w:sectPr>
      </w:pPr>
    </w:p>
    <w:p w14:paraId="36A709A9" w14:textId="374CA3DA"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11424" behindDoc="0" locked="0" layoutInCell="1" allowOverlap="1" wp14:anchorId="45A00B91" wp14:editId="27E8A1AE">
                <wp:simplePos x="0" y="0"/>
                <wp:positionH relativeFrom="page">
                  <wp:posOffset>6807090</wp:posOffset>
                </wp:positionH>
                <wp:positionV relativeFrom="page">
                  <wp:posOffset>2818857</wp:posOffset>
                </wp:positionV>
                <wp:extent cx="419734" cy="318706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C82A9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176B9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5A00B91" id="Textbox 429" o:spid="_x0000_s1240" type="#_x0000_t202" style="position:absolute;left:0;text-align:left;margin-left:536pt;margin-top:221.95pt;width:33.05pt;height:250.95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3V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9KH/PZBtoDqaGBJLQcF0tiNlB/G46/dzJqzvqv&#10;ngzMw3BK4inZnJKY+k9QRiZr9PBhl8DYwujyzcSIOlM0TVOUW//3vlRdZ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XMHd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7C82A9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176B9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12A72D3"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1483DC6D"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21ABF7EC"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5D52E6A9" w14:textId="77777777" w:rsidR="001F3E5D" w:rsidRDefault="001F3E5D">
      <w:pPr>
        <w:pStyle w:val="Textoindependiente"/>
        <w:spacing w:before="70"/>
        <w:rPr>
          <w:rFonts w:ascii="Segoe UI Symbol"/>
          <w:sz w:val="16"/>
        </w:rPr>
      </w:pPr>
    </w:p>
    <w:p w14:paraId="5067B7A3" w14:textId="77777777" w:rsidR="001F3E5D" w:rsidRDefault="00000000">
      <w:pPr>
        <w:pStyle w:val="Textoindependiente"/>
        <w:ind w:left="145" w:right="144"/>
        <w:jc w:val="both"/>
        <w:rPr>
          <w:rFonts w:ascii="Bookman Old Style" w:hAnsi="Bookman Old Style"/>
        </w:rPr>
      </w:pPr>
      <w:r>
        <w:rPr>
          <w:rFonts w:ascii="Bookman Old Style" w:hAnsi="Bookman Old Style"/>
          <w:b/>
          <w:w w:val="105"/>
        </w:rPr>
        <w:t>informar</w:t>
      </w:r>
      <w:r>
        <w:rPr>
          <w:rFonts w:ascii="Bookman Old Style" w:hAnsi="Bookman Old Style"/>
          <w:b/>
          <w:spacing w:val="23"/>
          <w:w w:val="105"/>
        </w:rPr>
        <w:t xml:space="preserve"> </w:t>
      </w:r>
      <w:r>
        <w:rPr>
          <w:rFonts w:ascii="Bookman Old Style" w:hAnsi="Bookman Old Style"/>
          <w:b/>
          <w:w w:val="105"/>
        </w:rPr>
        <w:t>de</w:t>
      </w:r>
      <w:r>
        <w:rPr>
          <w:rFonts w:ascii="Bookman Old Style" w:hAnsi="Bookman Old Style"/>
          <w:b/>
          <w:spacing w:val="25"/>
          <w:w w:val="105"/>
        </w:rPr>
        <w:t xml:space="preserve"> </w:t>
      </w:r>
      <w:r>
        <w:rPr>
          <w:rFonts w:ascii="Bookman Old Style" w:hAnsi="Bookman Old Style"/>
          <w:b/>
          <w:w w:val="105"/>
        </w:rPr>
        <w:t>la</w:t>
      </w:r>
      <w:r>
        <w:rPr>
          <w:rFonts w:ascii="Bookman Old Style" w:hAnsi="Bookman Old Style"/>
          <w:b/>
          <w:spacing w:val="23"/>
          <w:w w:val="105"/>
        </w:rPr>
        <w:t xml:space="preserve"> </w:t>
      </w:r>
      <w:r>
        <w:rPr>
          <w:rFonts w:ascii="Bookman Old Style" w:hAnsi="Bookman Old Style"/>
          <w:b/>
          <w:w w:val="105"/>
        </w:rPr>
        <w:t>concreta</w:t>
      </w:r>
      <w:r>
        <w:rPr>
          <w:rFonts w:ascii="Bookman Old Style" w:hAnsi="Bookman Old Style"/>
          <w:b/>
          <w:spacing w:val="25"/>
          <w:w w:val="105"/>
        </w:rPr>
        <w:t xml:space="preserve"> </w:t>
      </w:r>
      <w:r>
        <w:rPr>
          <w:rFonts w:ascii="Bookman Old Style" w:hAnsi="Bookman Old Style"/>
          <w:b/>
          <w:w w:val="105"/>
        </w:rPr>
        <w:t>denuncia,</w:t>
      </w:r>
      <w:r>
        <w:rPr>
          <w:rFonts w:ascii="Bookman Old Style" w:hAnsi="Bookman Old Style"/>
          <w:b/>
          <w:spacing w:val="23"/>
          <w:w w:val="105"/>
        </w:rPr>
        <w:t xml:space="preserve"> </w:t>
      </w:r>
      <w:r>
        <w:rPr>
          <w:rFonts w:ascii="Bookman Old Style" w:hAnsi="Bookman Old Style"/>
          <w:b/>
          <w:w w:val="105"/>
        </w:rPr>
        <w:t>ni</w:t>
      </w:r>
      <w:r>
        <w:rPr>
          <w:rFonts w:ascii="Bookman Old Style" w:hAnsi="Bookman Old Style"/>
          <w:b/>
          <w:spacing w:val="22"/>
          <w:w w:val="105"/>
        </w:rPr>
        <w:t xml:space="preserve"> </w:t>
      </w:r>
      <w:r>
        <w:rPr>
          <w:rFonts w:ascii="Bookman Old Style" w:hAnsi="Bookman Old Style"/>
          <w:b/>
          <w:w w:val="105"/>
        </w:rPr>
        <w:t>de</w:t>
      </w:r>
      <w:r>
        <w:rPr>
          <w:rFonts w:ascii="Bookman Old Style" w:hAnsi="Bookman Old Style"/>
          <w:b/>
          <w:spacing w:val="23"/>
          <w:w w:val="105"/>
        </w:rPr>
        <w:t xml:space="preserve"> </w:t>
      </w:r>
      <w:r>
        <w:rPr>
          <w:rFonts w:ascii="Bookman Old Style" w:hAnsi="Bookman Old Style"/>
          <w:b/>
          <w:w w:val="105"/>
        </w:rPr>
        <w:t>los</w:t>
      </w:r>
      <w:r>
        <w:rPr>
          <w:rFonts w:ascii="Bookman Old Style" w:hAnsi="Bookman Old Style"/>
          <w:b/>
          <w:spacing w:val="22"/>
          <w:w w:val="105"/>
        </w:rPr>
        <w:t xml:space="preserve"> </w:t>
      </w:r>
      <w:r>
        <w:rPr>
          <w:rFonts w:ascii="Bookman Old Style" w:hAnsi="Bookman Old Style"/>
          <w:b/>
          <w:w w:val="105"/>
        </w:rPr>
        <w:t>hechos</w:t>
      </w:r>
      <w:r>
        <w:rPr>
          <w:rFonts w:ascii="Bookman Old Style" w:hAnsi="Bookman Old Style"/>
          <w:b/>
          <w:spacing w:val="22"/>
          <w:w w:val="105"/>
        </w:rPr>
        <w:t xml:space="preserve"> </w:t>
      </w:r>
      <w:r>
        <w:rPr>
          <w:rFonts w:ascii="Bookman Old Style" w:hAnsi="Bookman Old Style"/>
          <w:b/>
          <w:w w:val="105"/>
        </w:rPr>
        <w:t>concretos</w:t>
      </w:r>
      <w:r>
        <w:rPr>
          <w:rFonts w:ascii="Bookman Old Style" w:hAnsi="Bookman Old Style"/>
          <w:b/>
          <w:spacing w:val="22"/>
          <w:w w:val="105"/>
        </w:rPr>
        <w:t xml:space="preserve"> </w:t>
      </w:r>
      <w:r>
        <w:rPr>
          <w:rFonts w:ascii="Bookman Old Style" w:hAnsi="Bookman Old Style"/>
          <w:b/>
          <w:w w:val="105"/>
        </w:rPr>
        <w:t>de</w:t>
      </w:r>
      <w:r>
        <w:rPr>
          <w:rFonts w:ascii="Bookman Old Style" w:hAnsi="Bookman Old Style"/>
          <w:b/>
          <w:spacing w:val="23"/>
          <w:w w:val="105"/>
        </w:rPr>
        <w:t xml:space="preserve"> </w:t>
      </w:r>
      <w:r>
        <w:rPr>
          <w:rFonts w:ascii="Bookman Old Style" w:hAnsi="Bookman Old Style"/>
          <w:b/>
          <w:w w:val="105"/>
        </w:rPr>
        <w:t>la</w:t>
      </w:r>
      <w:r>
        <w:rPr>
          <w:rFonts w:ascii="Bookman Old Style" w:hAnsi="Bookman Old Style"/>
          <w:b/>
          <w:spacing w:val="23"/>
          <w:w w:val="105"/>
        </w:rPr>
        <w:t xml:space="preserve"> </w:t>
      </w:r>
      <w:r>
        <w:rPr>
          <w:rFonts w:ascii="Bookman Old Style" w:hAnsi="Bookman Old Style"/>
          <w:b/>
          <w:w w:val="105"/>
        </w:rPr>
        <w:t>misma</w:t>
      </w:r>
      <w:r>
        <w:rPr>
          <w:rFonts w:ascii="Bookman Old Style" w:hAnsi="Bookman Old Style"/>
          <w:b/>
          <w:spacing w:val="25"/>
          <w:w w:val="105"/>
        </w:rPr>
        <w:t xml:space="preserve"> </w:t>
      </w:r>
      <w:r>
        <w:rPr>
          <w:rFonts w:ascii="Bookman Old Style" w:hAnsi="Bookman Old Style"/>
          <w:b/>
          <w:w w:val="105"/>
        </w:rPr>
        <w:t>ni</w:t>
      </w:r>
      <w:r>
        <w:rPr>
          <w:rFonts w:ascii="Bookman Old Style" w:hAnsi="Bookman Old Style"/>
          <w:b/>
          <w:spacing w:val="24"/>
          <w:w w:val="105"/>
        </w:rPr>
        <w:t xml:space="preserve"> </w:t>
      </w:r>
      <w:r>
        <w:rPr>
          <w:rFonts w:ascii="Bookman Old Style" w:hAnsi="Bookman Old Style"/>
          <w:b/>
          <w:w w:val="105"/>
        </w:rPr>
        <w:t>de la identidad del informante y de la persona acusada</w:t>
      </w:r>
      <w:r>
        <w:rPr>
          <w:rFonts w:ascii="Bookman Old Style" w:hAnsi="Bookman Old Style"/>
          <w:w w:val="105"/>
        </w:rPr>
        <w:t xml:space="preserve">. Si el caso es considerado de extrema gravedad, debe entonces proponer al </w:t>
      </w:r>
      <w:proofErr w:type="gramStart"/>
      <w:r>
        <w:rPr>
          <w:rFonts w:ascii="Bookman Old Style" w:hAnsi="Bookman Old Style"/>
          <w:w w:val="105"/>
        </w:rPr>
        <w:t>Presidente</w:t>
      </w:r>
      <w:proofErr w:type="gramEnd"/>
      <w:r>
        <w:rPr>
          <w:rFonts w:ascii="Bookman Old Style" w:hAnsi="Bookman Old Style"/>
          <w:w w:val="105"/>
        </w:rPr>
        <w:t xml:space="preserve"> del Comité la convocatoria de una reunión urgente de carácter extraordinario.</w:t>
      </w:r>
    </w:p>
    <w:p w14:paraId="35FCC4AD" w14:textId="77777777" w:rsidR="001F3E5D" w:rsidRDefault="00000000">
      <w:pPr>
        <w:pStyle w:val="Prrafodelista"/>
        <w:numPr>
          <w:ilvl w:val="0"/>
          <w:numId w:val="30"/>
        </w:numPr>
        <w:tabs>
          <w:tab w:val="left" w:pos="1560"/>
        </w:tabs>
        <w:spacing w:line="237" w:lineRule="auto"/>
        <w:ind w:right="145" w:firstLine="710"/>
        <w:rPr>
          <w:sz w:val="20"/>
        </w:rPr>
      </w:pPr>
      <w:r>
        <w:rPr>
          <w:rFonts w:ascii="Bookman Old Style" w:hAnsi="Bookman Old Style"/>
          <w:w w:val="105"/>
          <w:sz w:val="20"/>
        </w:rPr>
        <w:t>En el CSS no se podrá trasladar información de las investigaciones realizadas o en curso, solo información anonimizada general y sucinta de lo ocurrido y de</w:t>
      </w:r>
      <w:r>
        <w:rPr>
          <w:rFonts w:ascii="Bookman Old Style" w:hAnsi="Bookman Old Style"/>
          <w:spacing w:val="-2"/>
          <w:w w:val="105"/>
          <w:sz w:val="20"/>
        </w:rPr>
        <w:t xml:space="preserve"> </w:t>
      </w:r>
      <w:r>
        <w:rPr>
          <w:rFonts w:ascii="Bookman Old Style" w:hAnsi="Bookman Old Style"/>
          <w:w w:val="105"/>
          <w:sz w:val="20"/>
        </w:rPr>
        <w:t>las</w:t>
      </w:r>
      <w:r>
        <w:rPr>
          <w:rFonts w:ascii="Bookman Old Style" w:hAnsi="Bookman Old Style"/>
          <w:spacing w:val="-2"/>
          <w:w w:val="105"/>
          <w:sz w:val="20"/>
        </w:rPr>
        <w:t xml:space="preserve"> </w:t>
      </w:r>
      <w:r>
        <w:rPr>
          <w:rFonts w:ascii="Bookman Old Style" w:hAnsi="Bookman Old Style"/>
          <w:w w:val="105"/>
          <w:sz w:val="20"/>
        </w:rPr>
        <w:t>medidas que</w:t>
      </w:r>
      <w:r>
        <w:rPr>
          <w:rFonts w:ascii="Bookman Old Style" w:hAnsi="Bookman Old Style"/>
          <w:spacing w:val="-2"/>
          <w:w w:val="105"/>
          <w:sz w:val="20"/>
        </w:rPr>
        <w:t xml:space="preserve"> </w:t>
      </w:r>
      <w:r>
        <w:rPr>
          <w:rFonts w:ascii="Bookman Old Style" w:hAnsi="Bookman Old Style"/>
          <w:w w:val="105"/>
          <w:sz w:val="20"/>
        </w:rPr>
        <w:t>se</w:t>
      </w:r>
      <w:r>
        <w:rPr>
          <w:rFonts w:ascii="Bookman Old Style" w:hAnsi="Bookman Old Style"/>
          <w:spacing w:val="-2"/>
          <w:w w:val="105"/>
          <w:sz w:val="20"/>
        </w:rPr>
        <w:t xml:space="preserve"> </w:t>
      </w:r>
      <w:r>
        <w:rPr>
          <w:rFonts w:ascii="Bookman Old Style" w:hAnsi="Bookman Old Style"/>
          <w:w w:val="105"/>
          <w:sz w:val="20"/>
        </w:rPr>
        <w:t>van</w:t>
      </w:r>
      <w:r>
        <w:rPr>
          <w:rFonts w:ascii="Bookman Old Style" w:hAnsi="Bookman Old Style"/>
          <w:spacing w:val="-3"/>
          <w:w w:val="105"/>
          <w:sz w:val="20"/>
        </w:rPr>
        <w:t xml:space="preserve"> </w:t>
      </w:r>
      <w:r>
        <w:rPr>
          <w:rFonts w:ascii="Bookman Old Style" w:hAnsi="Bookman Old Style"/>
          <w:w w:val="105"/>
          <w:sz w:val="20"/>
        </w:rPr>
        <w:t>a</w:t>
      </w:r>
      <w:r>
        <w:rPr>
          <w:rFonts w:ascii="Bookman Old Style" w:hAnsi="Bookman Old Style"/>
          <w:spacing w:val="-1"/>
          <w:w w:val="105"/>
          <w:sz w:val="20"/>
        </w:rPr>
        <w:t xml:space="preserve"> </w:t>
      </w:r>
      <w:r>
        <w:rPr>
          <w:rFonts w:ascii="Bookman Old Style" w:hAnsi="Bookman Old Style"/>
          <w:w w:val="105"/>
          <w:sz w:val="20"/>
        </w:rPr>
        <w:t>tomar</w:t>
      </w:r>
      <w:r>
        <w:rPr>
          <w:rFonts w:ascii="Bookman Old Style" w:hAnsi="Bookman Old Style"/>
          <w:spacing w:val="-1"/>
          <w:w w:val="105"/>
          <w:sz w:val="20"/>
        </w:rPr>
        <w:t xml:space="preserve"> </w:t>
      </w:r>
      <w:r>
        <w:rPr>
          <w:rFonts w:ascii="Bookman Old Style" w:hAnsi="Bookman Old Style"/>
          <w:w w:val="105"/>
          <w:sz w:val="20"/>
        </w:rPr>
        <w:t>y</w:t>
      </w:r>
      <w:r>
        <w:rPr>
          <w:rFonts w:ascii="Bookman Old Style" w:hAnsi="Bookman Old Style"/>
          <w:spacing w:val="-3"/>
          <w:w w:val="105"/>
          <w:sz w:val="20"/>
        </w:rPr>
        <w:t xml:space="preserve"> </w:t>
      </w:r>
      <w:r>
        <w:rPr>
          <w:rFonts w:ascii="Bookman Old Style" w:hAnsi="Bookman Old Style"/>
          <w:w w:val="105"/>
          <w:sz w:val="20"/>
        </w:rPr>
        <w:t>se dejará</w:t>
      </w:r>
      <w:r>
        <w:rPr>
          <w:rFonts w:ascii="Bookman Old Style" w:hAnsi="Bookman Old Style"/>
          <w:spacing w:val="-3"/>
          <w:w w:val="105"/>
          <w:sz w:val="20"/>
        </w:rPr>
        <w:t xml:space="preserve"> </w:t>
      </w:r>
      <w:r>
        <w:rPr>
          <w:rFonts w:ascii="Bookman Old Style" w:hAnsi="Bookman Old Style"/>
          <w:w w:val="105"/>
          <w:sz w:val="20"/>
        </w:rPr>
        <w:t>constancia</w:t>
      </w:r>
      <w:r>
        <w:rPr>
          <w:rFonts w:ascii="Bookman Old Style" w:hAnsi="Bookman Old Style"/>
          <w:spacing w:val="-1"/>
          <w:w w:val="105"/>
          <w:sz w:val="20"/>
        </w:rPr>
        <w:t xml:space="preserve"> </w:t>
      </w:r>
      <w:r>
        <w:rPr>
          <w:rFonts w:ascii="Bookman Old Style" w:hAnsi="Bookman Old Style"/>
          <w:w w:val="105"/>
          <w:sz w:val="20"/>
        </w:rPr>
        <w:t>en</w:t>
      </w:r>
      <w:r>
        <w:rPr>
          <w:rFonts w:ascii="Bookman Old Style" w:hAnsi="Bookman Old Style"/>
          <w:spacing w:val="-3"/>
          <w:w w:val="105"/>
          <w:sz w:val="20"/>
        </w:rPr>
        <w:t xml:space="preserve"> </w:t>
      </w:r>
      <w:r>
        <w:rPr>
          <w:rFonts w:ascii="Bookman Old Style" w:hAnsi="Bookman Old Style"/>
          <w:w w:val="105"/>
          <w:sz w:val="20"/>
        </w:rPr>
        <w:t>el</w:t>
      </w:r>
      <w:r>
        <w:rPr>
          <w:rFonts w:ascii="Bookman Old Style" w:hAnsi="Bookman Old Style"/>
          <w:spacing w:val="-2"/>
          <w:w w:val="105"/>
          <w:sz w:val="20"/>
        </w:rPr>
        <w:t xml:space="preserve"> </w:t>
      </w:r>
      <w:r>
        <w:rPr>
          <w:rFonts w:ascii="Bookman Old Style" w:hAnsi="Bookman Old Style"/>
          <w:w w:val="105"/>
          <w:sz w:val="20"/>
        </w:rPr>
        <w:t>acta</w:t>
      </w:r>
      <w:r>
        <w:rPr>
          <w:rFonts w:ascii="Bookman Old Style" w:hAnsi="Bookman Old Style"/>
          <w:spacing w:val="-1"/>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la</w:t>
      </w:r>
      <w:r>
        <w:rPr>
          <w:rFonts w:ascii="Bookman Old Style" w:hAnsi="Bookman Old Style"/>
          <w:spacing w:val="-3"/>
          <w:w w:val="105"/>
          <w:sz w:val="20"/>
        </w:rPr>
        <w:t xml:space="preserve"> </w:t>
      </w:r>
      <w:r>
        <w:rPr>
          <w:rFonts w:ascii="Bookman Old Style" w:hAnsi="Bookman Old Style"/>
          <w:w w:val="105"/>
          <w:sz w:val="20"/>
        </w:rPr>
        <w:t>insistencia</w:t>
      </w:r>
      <w:r>
        <w:rPr>
          <w:rFonts w:ascii="Bookman Old Style" w:hAnsi="Bookman Old Style"/>
          <w:spacing w:val="-1"/>
          <w:w w:val="105"/>
          <w:sz w:val="20"/>
        </w:rPr>
        <w:t xml:space="preserve"> </w:t>
      </w:r>
      <w:r>
        <w:rPr>
          <w:rFonts w:ascii="Bookman Old Style" w:hAnsi="Bookman Old Style"/>
          <w:w w:val="105"/>
          <w:sz w:val="20"/>
        </w:rPr>
        <w:t>del deber de confidencialidad de todas las informaciones a las que los miembros del CSS tengan acceso.</w:t>
      </w:r>
    </w:p>
    <w:p w14:paraId="3D12003B" w14:textId="77777777" w:rsidR="001F3E5D" w:rsidRDefault="00000000">
      <w:pPr>
        <w:pStyle w:val="Prrafodelista"/>
        <w:numPr>
          <w:ilvl w:val="0"/>
          <w:numId w:val="30"/>
        </w:numPr>
        <w:tabs>
          <w:tab w:val="left" w:pos="1560"/>
        </w:tabs>
        <w:spacing w:before="1" w:line="237" w:lineRule="auto"/>
        <w:ind w:right="145" w:firstLine="710"/>
        <w:rPr>
          <w:sz w:val="20"/>
        </w:rPr>
      </w:pPr>
      <w:r>
        <w:rPr>
          <w:rFonts w:ascii="Bookman Old Style" w:hAnsi="Bookman Old Style"/>
          <w:w w:val="105"/>
          <w:sz w:val="20"/>
        </w:rPr>
        <w:t>La CPCAL o el Servicio de Prevención podrán proponer a la administración, en cualquier momento, la adopción de medidas cautelares. Dichas medidas deberán reflejarse por escrito y notificarse a las partes afectadas, y cuando así proceda legal o convencionalmente dar cuenta a la representación legal de los empleados públicos.</w:t>
      </w:r>
    </w:p>
    <w:p w14:paraId="769FBA09" w14:textId="77777777" w:rsidR="001F3E5D" w:rsidRDefault="00000000">
      <w:pPr>
        <w:pStyle w:val="Prrafodelista"/>
        <w:numPr>
          <w:ilvl w:val="0"/>
          <w:numId w:val="30"/>
        </w:numPr>
        <w:tabs>
          <w:tab w:val="left" w:pos="1560"/>
        </w:tabs>
        <w:spacing w:before="2" w:line="237" w:lineRule="auto"/>
        <w:ind w:right="150" w:firstLine="710"/>
        <w:rPr>
          <w:sz w:val="20"/>
        </w:rPr>
      </w:pPr>
      <w:r>
        <w:rPr>
          <w:rFonts w:ascii="Bookman Old Style" w:hAnsi="Bookman Old Style"/>
          <w:w w:val="105"/>
          <w:sz w:val="20"/>
        </w:rPr>
        <w:t>Se levantará acta de las reuniones que mantengan las Comisiones de Intervención con las personas implicadas o afectadas, y será firmada por los miembros de la Comisión que estén presentes</w:t>
      </w:r>
      <w:r>
        <w:rPr>
          <w:rFonts w:ascii="Bookman Old Style" w:hAnsi="Bookman Old Style"/>
          <w:spacing w:val="-1"/>
          <w:w w:val="105"/>
          <w:sz w:val="20"/>
        </w:rPr>
        <w:t xml:space="preserve"> </w:t>
      </w:r>
      <w:r>
        <w:rPr>
          <w:rFonts w:ascii="Bookman Old Style" w:hAnsi="Bookman Old Style"/>
          <w:w w:val="105"/>
          <w:sz w:val="20"/>
        </w:rPr>
        <w:t>en cada sesión</w:t>
      </w:r>
      <w:r>
        <w:rPr>
          <w:rFonts w:ascii="Bookman Old Style" w:hAnsi="Bookman Old Style"/>
          <w:spacing w:val="-2"/>
          <w:w w:val="105"/>
          <w:sz w:val="20"/>
        </w:rPr>
        <w:t xml:space="preserve"> </w:t>
      </w:r>
      <w:r>
        <w:rPr>
          <w:rFonts w:ascii="Bookman Old Style" w:hAnsi="Bookman Old Style"/>
          <w:w w:val="105"/>
          <w:sz w:val="20"/>
        </w:rPr>
        <w:t>y por las</w:t>
      </w:r>
      <w:r>
        <w:rPr>
          <w:rFonts w:ascii="Bookman Old Style" w:hAnsi="Bookman Old Style"/>
          <w:spacing w:val="-1"/>
          <w:w w:val="105"/>
          <w:sz w:val="20"/>
        </w:rPr>
        <w:t xml:space="preserve"> </w:t>
      </w:r>
      <w:r>
        <w:rPr>
          <w:rFonts w:ascii="Bookman Old Style" w:hAnsi="Bookman Old Style"/>
          <w:w w:val="105"/>
          <w:sz w:val="20"/>
        </w:rPr>
        <w:t>personas entrevistadas. En el caso del denunciante, podrá o no ratificar con su firma la transcripción de la entrevista sólo si así lo desea.</w:t>
      </w:r>
    </w:p>
    <w:p w14:paraId="68B0ECF8" w14:textId="77777777" w:rsidR="001F3E5D" w:rsidRDefault="00000000">
      <w:pPr>
        <w:pStyle w:val="Prrafodelista"/>
        <w:numPr>
          <w:ilvl w:val="0"/>
          <w:numId w:val="30"/>
        </w:numPr>
        <w:tabs>
          <w:tab w:val="left" w:pos="1560"/>
        </w:tabs>
        <w:spacing w:before="4" w:line="237" w:lineRule="auto"/>
        <w:ind w:right="145" w:firstLine="710"/>
        <w:rPr>
          <w:sz w:val="20"/>
        </w:rPr>
      </w:pPr>
      <w:r>
        <w:rPr>
          <w:rFonts w:ascii="Bookman Old Style" w:hAnsi="Bookman Old Style"/>
          <w:w w:val="105"/>
          <w:sz w:val="20"/>
        </w:rPr>
        <w:t>Se informará a toda persona que sea entrevistada por la CPCAL sobre las garantías que le asisten y sobre los principios de actuación de la propia Comisión, recogidos ambos en el artículo 6 de este Protocolo. Se incidirá especialmente sobre el carácter reservado y confidencial de la información a la que tenga acceso la Comisión. En el mismo sentido se advertirá a los entrevistados del carácter reservado y confidencial de las entrevistas y que por tanto no deberán revelar el contenido de las manifestaciones en ellas expresadas. Se les informará también de la obligación de colaborar</w:t>
      </w:r>
      <w:r>
        <w:rPr>
          <w:rFonts w:ascii="Bookman Old Style" w:hAnsi="Bookman Old Style"/>
          <w:spacing w:val="-4"/>
          <w:w w:val="105"/>
          <w:sz w:val="20"/>
        </w:rPr>
        <w:t xml:space="preserve"> </w:t>
      </w:r>
      <w:r>
        <w:rPr>
          <w:rFonts w:ascii="Bookman Old Style" w:hAnsi="Bookman Old Style"/>
          <w:w w:val="105"/>
          <w:sz w:val="20"/>
        </w:rPr>
        <w:t>en</w:t>
      </w:r>
      <w:r>
        <w:rPr>
          <w:rFonts w:ascii="Bookman Old Style" w:hAnsi="Bookman Old Style"/>
          <w:spacing w:val="-5"/>
          <w:w w:val="105"/>
          <w:sz w:val="20"/>
        </w:rPr>
        <w:t xml:space="preserve"> </w:t>
      </w:r>
      <w:r>
        <w:rPr>
          <w:rFonts w:ascii="Bookman Old Style" w:hAnsi="Bookman Old Style"/>
          <w:w w:val="105"/>
          <w:sz w:val="20"/>
        </w:rPr>
        <w:t>la</w:t>
      </w:r>
      <w:r>
        <w:rPr>
          <w:rFonts w:ascii="Bookman Old Style" w:hAnsi="Bookman Old Style"/>
          <w:spacing w:val="-5"/>
          <w:w w:val="105"/>
          <w:sz w:val="20"/>
        </w:rPr>
        <w:t xml:space="preserve"> </w:t>
      </w:r>
      <w:r>
        <w:rPr>
          <w:rFonts w:ascii="Bookman Old Style" w:hAnsi="Bookman Old Style"/>
          <w:w w:val="105"/>
          <w:sz w:val="20"/>
        </w:rPr>
        <w:t>investigación,</w:t>
      </w:r>
      <w:r>
        <w:rPr>
          <w:rFonts w:ascii="Bookman Old Style" w:hAnsi="Bookman Old Style"/>
          <w:spacing w:val="-5"/>
          <w:w w:val="105"/>
          <w:sz w:val="20"/>
        </w:rPr>
        <w:t xml:space="preserve"> </w:t>
      </w:r>
      <w:r>
        <w:rPr>
          <w:rFonts w:ascii="Bookman Old Style" w:hAnsi="Bookman Old Style"/>
          <w:w w:val="105"/>
          <w:sz w:val="20"/>
        </w:rPr>
        <w:t>en</w:t>
      </w:r>
      <w:r>
        <w:rPr>
          <w:rFonts w:ascii="Bookman Old Style" w:hAnsi="Bookman Old Style"/>
          <w:spacing w:val="-5"/>
          <w:w w:val="105"/>
          <w:sz w:val="20"/>
        </w:rPr>
        <w:t xml:space="preserve"> </w:t>
      </w:r>
      <w:r>
        <w:rPr>
          <w:rFonts w:ascii="Bookman Old Style" w:hAnsi="Bookman Old Style"/>
          <w:w w:val="105"/>
          <w:sz w:val="20"/>
        </w:rPr>
        <w:t>base</w:t>
      </w:r>
      <w:r>
        <w:rPr>
          <w:rFonts w:ascii="Bookman Old Style" w:hAnsi="Bookman Old Style"/>
          <w:spacing w:val="-6"/>
          <w:w w:val="105"/>
          <w:sz w:val="20"/>
        </w:rPr>
        <w:t xml:space="preserve"> </w:t>
      </w:r>
      <w:r>
        <w:rPr>
          <w:rFonts w:ascii="Bookman Old Style" w:hAnsi="Bookman Old Style"/>
          <w:w w:val="105"/>
          <w:sz w:val="20"/>
        </w:rPr>
        <w:t>al</w:t>
      </w:r>
      <w:r>
        <w:rPr>
          <w:rFonts w:ascii="Bookman Old Style" w:hAnsi="Bookman Old Style"/>
          <w:spacing w:val="-6"/>
          <w:w w:val="105"/>
          <w:sz w:val="20"/>
        </w:rPr>
        <w:t xml:space="preserve"> </w:t>
      </w:r>
      <w:r>
        <w:rPr>
          <w:rFonts w:ascii="Bookman Old Style" w:hAnsi="Bookman Old Style"/>
          <w:w w:val="105"/>
          <w:sz w:val="20"/>
        </w:rPr>
        <w:t>artículo</w:t>
      </w:r>
      <w:r>
        <w:rPr>
          <w:rFonts w:ascii="Bookman Old Style" w:hAnsi="Bookman Old Style"/>
          <w:spacing w:val="-5"/>
          <w:w w:val="105"/>
          <w:sz w:val="20"/>
        </w:rPr>
        <w:t xml:space="preserve"> </w:t>
      </w:r>
      <w:r>
        <w:rPr>
          <w:rFonts w:ascii="Bookman Old Style" w:hAnsi="Bookman Old Style"/>
          <w:w w:val="105"/>
          <w:sz w:val="20"/>
        </w:rPr>
        <w:t>29</w:t>
      </w:r>
      <w:r>
        <w:rPr>
          <w:rFonts w:ascii="Bookman Old Style" w:hAnsi="Bookman Old Style"/>
          <w:spacing w:val="-5"/>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la</w:t>
      </w:r>
      <w:r>
        <w:rPr>
          <w:rFonts w:ascii="Bookman Old Style" w:hAnsi="Bookman Old Style"/>
          <w:spacing w:val="-5"/>
          <w:w w:val="105"/>
          <w:sz w:val="20"/>
        </w:rPr>
        <w:t xml:space="preserve"> </w:t>
      </w:r>
      <w:r>
        <w:rPr>
          <w:rFonts w:ascii="Bookman Old Style" w:hAnsi="Bookman Old Style"/>
          <w:w w:val="105"/>
          <w:sz w:val="20"/>
        </w:rPr>
        <w:t>Ley</w:t>
      </w:r>
      <w:r>
        <w:rPr>
          <w:rFonts w:ascii="Bookman Old Style" w:hAnsi="Bookman Old Style"/>
          <w:spacing w:val="-5"/>
          <w:w w:val="105"/>
          <w:sz w:val="20"/>
        </w:rPr>
        <w:t xml:space="preserve"> </w:t>
      </w:r>
      <w:r>
        <w:rPr>
          <w:rFonts w:ascii="Bookman Old Style" w:hAnsi="Bookman Old Style"/>
          <w:w w:val="105"/>
          <w:sz w:val="20"/>
        </w:rPr>
        <w:t>31/1995,</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Prevención</w:t>
      </w:r>
      <w:r>
        <w:rPr>
          <w:rFonts w:ascii="Bookman Old Style" w:hAnsi="Bookman Old Style"/>
          <w:spacing w:val="-7"/>
          <w:w w:val="105"/>
          <w:sz w:val="20"/>
        </w:rPr>
        <w:t xml:space="preserve"> </w:t>
      </w:r>
      <w:r>
        <w:rPr>
          <w:rFonts w:ascii="Bookman Old Style" w:hAnsi="Bookman Old Style"/>
          <w:w w:val="105"/>
          <w:sz w:val="20"/>
        </w:rPr>
        <w:t>de Riesgos Laborales y la tipificación de</w:t>
      </w:r>
      <w:r>
        <w:rPr>
          <w:rFonts w:ascii="Bookman Old Style" w:hAnsi="Bookman Old Style"/>
          <w:spacing w:val="40"/>
          <w:w w:val="105"/>
          <w:sz w:val="20"/>
        </w:rPr>
        <w:t xml:space="preserve"> </w:t>
      </w:r>
      <w:r>
        <w:rPr>
          <w:rFonts w:ascii="Bookman Old Style" w:hAnsi="Bookman Old Style"/>
          <w:w w:val="105"/>
          <w:sz w:val="20"/>
        </w:rPr>
        <w:t>infracciones por incumplimiento del deber de</w:t>
      </w:r>
      <w:r>
        <w:rPr>
          <w:rFonts w:ascii="Bookman Old Style" w:hAnsi="Bookman Old Style"/>
          <w:spacing w:val="40"/>
          <w:w w:val="105"/>
          <w:sz w:val="20"/>
        </w:rPr>
        <w:t xml:space="preserve"> </w:t>
      </w:r>
      <w:r>
        <w:rPr>
          <w:rFonts w:ascii="Bookman Old Style" w:hAnsi="Bookman Old Style"/>
          <w:w w:val="105"/>
          <w:sz w:val="20"/>
        </w:rPr>
        <w:t>sigilo y colaboración tipificados en el artículo 63 de la Ley 2/2023.</w:t>
      </w:r>
    </w:p>
    <w:p w14:paraId="667FD01E" w14:textId="77777777" w:rsidR="001F3E5D" w:rsidRDefault="00000000">
      <w:pPr>
        <w:pStyle w:val="Prrafodelista"/>
        <w:numPr>
          <w:ilvl w:val="0"/>
          <w:numId w:val="30"/>
        </w:numPr>
        <w:tabs>
          <w:tab w:val="left" w:pos="1560"/>
        </w:tabs>
        <w:spacing w:before="6" w:line="237" w:lineRule="auto"/>
        <w:ind w:right="152" w:firstLine="710"/>
        <w:rPr>
          <w:sz w:val="20"/>
        </w:rPr>
      </w:pPr>
      <w:r>
        <w:rPr>
          <w:rFonts w:ascii="Bookman Old Style" w:hAnsi="Bookman Old Style"/>
          <w:w w:val="105"/>
          <w:sz w:val="20"/>
        </w:rPr>
        <w:t>Las actas de las reuniones gozarán también de carácter reservado y confidencial y solo podrán ser utilizadas a requerimiento judicial.</w:t>
      </w:r>
    </w:p>
    <w:p w14:paraId="505FE990" w14:textId="77777777" w:rsidR="001F3E5D" w:rsidRDefault="00000000">
      <w:pPr>
        <w:pStyle w:val="Prrafodelista"/>
        <w:numPr>
          <w:ilvl w:val="0"/>
          <w:numId w:val="30"/>
        </w:numPr>
        <w:tabs>
          <w:tab w:val="left" w:pos="1560"/>
        </w:tabs>
        <w:spacing w:before="1" w:line="237" w:lineRule="auto"/>
        <w:ind w:right="147" w:firstLine="710"/>
        <w:rPr>
          <w:sz w:val="20"/>
        </w:rPr>
      </w:pPr>
      <w:r>
        <w:rPr>
          <w:rFonts w:ascii="Bookman Old Style" w:hAnsi="Bookman Old Style"/>
          <w:sz w:val="20"/>
        </w:rPr>
        <w:t>En ningún caso se comunicará a la persona denunciada la identidad del informante ni se le dará acceso a la comunicación/denuncia, dándole durante la</w:t>
      </w:r>
      <w:r>
        <w:rPr>
          <w:rFonts w:ascii="Bookman Old Style" w:hAnsi="Bookman Old Style"/>
          <w:spacing w:val="80"/>
          <w:sz w:val="20"/>
        </w:rPr>
        <w:t xml:space="preserve"> </w:t>
      </w:r>
      <w:r>
        <w:rPr>
          <w:rFonts w:ascii="Bookman Old Style" w:hAnsi="Bookman Old Style"/>
          <w:sz w:val="20"/>
        </w:rPr>
        <w:t>instrucción noticia de los hechos relatados de manera sucinta (art. 19.2 Ley 2/2023). Se deberá</w:t>
      </w:r>
      <w:r>
        <w:rPr>
          <w:rFonts w:ascii="Bookman Old Style" w:hAnsi="Bookman Old Style"/>
          <w:spacing w:val="40"/>
          <w:sz w:val="20"/>
        </w:rPr>
        <w:t xml:space="preserve"> </w:t>
      </w:r>
      <w:r>
        <w:rPr>
          <w:rFonts w:ascii="Bookman Old Style" w:hAnsi="Bookman Old Style"/>
          <w:sz w:val="20"/>
        </w:rPr>
        <w:t>respetar</w:t>
      </w:r>
      <w:r>
        <w:rPr>
          <w:rFonts w:ascii="Bookman Old Style" w:hAnsi="Bookman Old Style"/>
          <w:spacing w:val="40"/>
          <w:sz w:val="20"/>
        </w:rPr>
        <w:t xml:space="preserve"> </w:t>
      </w:r>
      <w:r>
        <w:rPr>
          <w:rFonts w:ascii="Bookman Old Style" w:hAnsi="Bookman Old Style"/>
          <w:sz w:val="20"/>
        </w:rPr>
        <w:t>la</w:t>
      </w:r>
      <w:r>
        <w:rPr>
          <w:rFonts w:ascii="Bookman Old Style" w:hAnsi="Bookman Old Style"/>
          <w:spacing w:val="40"/>
          <w:sz w:val="20"/>
        </w:rPr>
        <w:t xml:space="preserve"> </w:t>
      </w:r>
      <w:r>
        <w:rPr>
          <w:rFonts w:ascii="Bookman Old Style" w:hAnsi="Bookman Old Style"/>
          <w:sz w:val="20"/>
        </w:rPr>
        <w:t>presunción</w:t>
      </w:r>
      <w:r>
        <w:rPr>
          <w:rFonts w:ascii="Bookman Old Style" w:hAnsi="Bookman Old Style"/>
          <w:spacing w:val="40"/>
          <w:sz w:val="20"/>
        </w:rPr>
        <w:t xml:space="preserve"> </w:t>
      </w:r>
      <w:r>
        <w:rPr>
          <w:rFonts w:ascii="Bookman Old Style" w:hAnsi="Bookman Old Style"/>
          <w:sz w:val="20"/>
        </w:rPr>
        <w:t>de</w:t>
      </w:r>
      <w:r>
        <w:rPr>
          <w:rFonts w:ascii="Bookman Old Style" w:hAnsi="Bookman Old Style"/>
          <w:spacing w:val="40"/>
          <w:sz w:val="20"/>
        </w:rPr>
        <w:t xml:space="preserve"> </w:t>
      </w:r>
      <w:r>
        <w:rPr>
          <w:rFonts w:ascii="Bookman Old Style" w:hAnsi="Bookman Old Style"/>
          <w:sz w:val="20"/>
        </w:rPr>
        <w:t>inocencia</w:t>
      </w:r>
      <w:r>
        <w:rPr>
          <w:rFonts w:ascii="Bookman Old Style" w:hAnsi="Bookman Old Style"/>
          <w:spacing w:val="40"/>
          <w:sz w:val="20"/>
        </w:rPr>
        <w:t xml:space="preserve"> </w:t>
      </w:r>
      <w:r>
        <w:rPr>
          <w:rFonts w:ascii="Bookman Old Style" w:hAnsi="Bookman Old Style"/>
          <w:sz w:val="20"/>
        </w:rPr>
        <w:t>y</w:t>
      </w:r>
      <w:r>
        <w:rPr>
          <w:rFonts w:ascii="Bookman Old Style" w:hAnsi="Bookman Old Style"/>
          <w:spacing w:val="40"/>
          <w:sz w:val="20"/>
        </w:rPr>
        <w:t xml:space="preserve"> </w:t>
      </w:r>
      <w:r>
        <w:rPr>
          <w:rFonts w:ascii="Bookman Old Style" w:hAnsi="Bookman Old Style"/>
          <w:sz w:val="20"/>
        </w:rPr>
        <w:t>el</w:t>
      </w:r>
      <w:r>
        <w:rPr>
          <w:rFonts w:ascii="Bookman Old Style" w:hAnsi="Bookman Old Style"/>
          <w:spacing w:val="40"/>
          <w:sz w:val="20"/>
        </w:rPr>
        <w:t xml:space="preserve"> </w:t>
      </w:r>
      <w:r>
        <w:rPr>
          <w:rFonts w:ascii="Bookman Old Style" w:hAnsi="Bookman Old Style"/>
          <w:sz w:val="20"/>
        </w:rPr>
        <w:t>honor</w:t>
      </w:r>
      <w:r>
        <w:rPr>
          <w:rFonts w:ascii="Bookman Old Style" w:hAnsi="Bookman Old Style"/>
          <w:spacing w:val="40"/>
          <w:sz w:val="20"/>
        </w:rPr>
        <w:t xml:space="preserve"> </w:t>
      </w:r>
      <w:r>
        <w:rPr>
          <w:rFonts w:ascii="Bookman Old Style" w:hAnsi="Bookman Old Style"/>
          <w:sz w:val="20"/>
        </w:rPr>
        <w:t>de</w:t>
      </w:r>
      <w:r>
        <w:rPr>
          <w:rFonts w:ascii="Bookman Old Style" w:hAnsi="Bookman Old Style"/>
          <w:spacing w:val="40"/>
          <w:sz w:val="20"/>
        </w:rPr>
        <w:t xml:space="preserve"> </w:t>
      </w:r>
      <w:r>
        <w:rPr>
          <w:rFonts w:ascii="Bookman Old Style" w:hAnsi="Bookman Old Style"/>
          <w:sz w:val="20"/>
        </w:rPr>
        <w:t>la</w:t>
      </w:r>
      <w:r>
        <w:rPr>
          <w:rFonts w:ascii="Bookman Old Style" w:hAnsi="Bookman Old Style"/>
          <w:spacing w:val="40"/>
          <w:sz w:val="20"/>
        </w:rPr>
        <w:t xml:space="preserve"> </w:t>
      </w:r>
      <w:r>
        <w:rPr>
          <w:rFonts w:ascii="Bookman Old Style" w:hAnsi="Bookman Old Style"/>
          <w:sz w:val="20"/>
        </w:rPr>
        <w:t>persona</w:t>
      </w:r>
      <w:r>
        <w:rPr>
          <w:rFonts w:ascii="Bookman Old Style" w:hAnsi="Bookman Old Style"/>
          <w:spacing w:val="40"/>
          <w:sz w:val="20"/>
        </w:rPr>
        <w:t xml:space="preserve"> </w:t>
      </w:r>
      <w:r>
        <w:rPr>
          <w:rFonts w:ascii="Bookman Old Style" w:hAnsi="Bookman Old Style"/>
          <w:sz w:val="20"/>
        </w:rPr>
        <w:t>denunciada</w:t>
      </w:r>
      <w:r>
        <w:rPr>
          <w:rFonts w:ascii="Bookman Old Style" w:hAnsi="Bookman Old Style"/>
          <w:spacing w:val="40"/>
          <w:sz w:val="20"/>
        </w:rPr>
        <w:t xml:space="preserve"> </w:t>
      </w:r>
      <w:r>
        <w:rPr>
          <w:rFonts w:ascii="Bookman Old Style" w:hAnsi="Bookman Old Style"/>
          <w:sz w:val="20"/>
        </w:rPr>
        <w:t>(art. 9.2.h Ley 2/2023), al derecho de defensa, así como a preservarse su identidad y</w:t>
      </w:r>
      <w:r>
        <w:rPr>
          <w:rFonts w:ascii="Bookman Old Style" w:hAnsi="Bookman Old Style"/>
          <w:spacing w:val="80"/>
          <w:sz w:val="20"/>
        </w:rPr>
        <w:t xml:space="preserve"> </w:t>
      </w:r>
      <w:r>
        <w:rPr>
          <w:rFonts w:ascii="Bookman Old Style" w:hAnsi="Bookman Old Style"/>
          <w:sz w:val="20"/>
        </w:rPr>
        <w:t>garantizarle</w:t>
      </w:r>
      <w:r>
        <w:rPr>
          <w:rFonts w:ascii="Bookman Old Style" w:hAnsi="Bookman Old Style"/>
          <w:spacing w:val="31"/>
          <w:sz w:val="20"/>
        </w:rPr>
        <w:t xml:space="preserve"> </w:t>
      </w:r>
      <w:r>
        <w:rPr>
          <w:rFonts w:ascii="Bookman Old Style" w:hAnsi="Bookman Old Style"/>
          <w:sz w:val="20"/>
        </w:rPr>
        <w:t>la</w:t>
      </w:r>
      <w:r>
        <w:rPr>
          <w:rFonts w:ascii="Bookman Old Style" w:hAnsi="Bookman Old Style"/>
          <w:spacing w:val="33"/>
          <w:sz w:val="20"/>
        </w:rPr>
        <w:t xml:space="preserve"> </w:t>
      </w:r>
      <w:r>
        <w:rPr>
          <w:rFonts w:ascii="Bookman Old Style" w:hAnsi="Bookman Old Style"/>
          <w:sz w:val="20"/>
        </w:rPr>
        <w:t>confidencialidad</w:t>
      </w:r>
      <w:r>
        <w:rPr>
          <w:rFonts w:ascii="Bookman Old Style" w:hAnsi="Bookman Old Style"/>
          <w:spacing w:val="31"/>
          <w:sz w:val="20"/>
        </w:rPr>
        <w:t xml:space="preserve"> </w:t>
      </w:r>
      <w:r>
        <w:rPr>
          <w:rFonts w:ascii="Bookman Old Style" w:hAnsi="Bookman Old Style"/>
          <w:sz w:val="20"/>
        </w:rPr>
        <w:t>de</w:t>
      </w:r>
      <w:r>
        <w:rPr>
          <w:rFonts w:ascii="Bookman Old Style" w:hAnsi="Bookman Old Style"/>
          <w:spacing w:val="31"/>
          <w:sz w:val="20"/>
        </w:rPr>
        <w:t xml:space="preserve"> </w:t>
      </w:r>
      <w:r>
        <w:rPr>
          <w:rFonts w:ascii="Bookman Old Style" w:hAnsi="Bookman Old Style"/>
          <w:sz w:val="20"/>
        </w:rPr>
        <w:t>los</w:t>
      </w:r>
      <w:r>
        <w:rPr>
          <w:rFonts w:ascii="Bookman Old Style" w:hAnsi="Bookman Old Style"/>
          <w:spacing w:val="34"/>
          <w:sz w:val="20"/>
        </w:rPr>
        <w:t xml:space="preserve"> </w:t>
      </w:r>
      <w:r>
        <w:rPr>
          <w:rFonts w:ascii="Bookman Old Style" w:hAnsi="Bookman Old Style"/>
          <w:sz w:val="20"/>
        </w:rPr>
        <w:t>hechos</w:t>
      </w:r>
      <w:r>
        <w:rPr>
          <w:rFonts w:ascii="Bookman Old Style" w:hAnsi="Bookman Old Style"/>
          <w:spacing w:val="34"/>
          <w:sz w:val="20"/>
        </w:rPr>
        <w:t xml:space="preserve"> </w:t>
      </w:r>
      <w:r>
        <w:rPr>
          <w:rFonts w:ascii="Bookman Old Style" w:hAnsi="Bookman Old Style"/>
          <w:sz w:val="20"/>
        </w:rPr>
        <w:t>y</w:t>
      </w:r>
      <w:r>
        <w:rPr>
          <w:rFonts w:ascii="Bookman Old Style" w:hAnsi="Bookman Old Style"/>
          <w:spacing w:val="30"/>
          <w:sz w:val="20"/>
        </w:rPr>
        <w:t xml:space="preserve"> </w:t>
      </w:r>
      <w:r>
        <w:rPr>
          <w:rFonts w:ascii="Bookman Old Style" w:hAnsi="Bookman Old Style"/>
          <w:sz w:val="20"/>
        </w:rPr>
        <w:t>datos</w:t>
      </w:r>
      <w:r>
        <w:rPr>
          <w:rFonts w:ascii="Bookman Old Style" w:hAnsi="Bookman Old Style"/>
          <w:spacing w:val="34"/>
          <w:sz w:val="20"/>
        </w:rPr>
        <w:t xml:space="preserve"> </w:t>
      </w:r>
      <w:r>
        <w:rPr>
          <w:rFonts w:ascii="Bookman Old Style" w:hAnsi="Bookman Old Style"/>
          <w:sz w:val="20"/>
        </w:rPr>
        <w:t>del</w:t>
      </w:r>
      <w:r>
        <w:rPr>
          <w:rFonts w:ascii="Bookman Old Style" w:hAnsi="Bookman Old Style"/>
          <w:spacing w:val="31"/>
          <w:sz w:val="20"/>
        </w:rPr>
        <w:t xml:space="preserve"> </w:t>
      </w:r>
      <w:r>
        <w:rPr>
          <w:rFonts w:ascii="Bookman Old Style" w:hAnsi="Bookman Old Style"/>
          <w:sz w:val="20"/>
        </w:rPr>
        <w:t>procedimiento,</w:t>
      </w:r>
      <w:r>
        <w:rPr>
          <w:rFonts w:ascii="Bookman Old Style" w:hAnsi="Bookman Old Style"/>
          <w:spacing w:val="33"/>
          <w:sz w:val="20"/>
        </w:rPr>
        <w:t xml:space="preserve"> </w:t>
      </w:r>
      <w:r>
        <w:rPr>
          <w:rFonts w:ascii="Bookman Old Style" w:hAnsi="Bookman Old Style"/>
          <w:sz w:val="20"/>
        </w:rPr>
        <w:t>de</w:t>
      </w:r>
      <w:r>
        <w:rPr>
          <w:rFonts w:ascii="Bookman Old Style" w:hAnsi="Bookman Old Style"/>
          <w:spacing w:val="34"/>
          <w:sz w:val="20"/>
        </w:rPr>
        <w:t xml:space="preserve"> </w:t>
      </w:r>
      <w:r>
        <w:rPr>
          <w:rFonts w:ascii="Bookman Old Style" w:hAnsi="Bookman Old Style"/>
          <w:sz w:val="20"/>
        </w:rPr>
        <w:t>acuerdo</w:t>
      </w:r>
      <w:r>
        <w:rPr>
          <w:rFonts w:ascii="Bookman Old Style" w:hAnsi="Bookman Old Style"/>
          <w:spacing w:val="34"/>
          <w:sz w:val="20"/>
        </w:rPr>
        <w:t xml:space="preserve"> </w:t>
      </w:r>
      <w:r>
        <w:rPr>
          <w:rFonts w:ascii="Bookman Old Style" w:hAnsi="Bookman Old Style"/>
          <w:sz w:val="20"/>
        </w:rPr>
        <w:t>con las medidas de protección establecidas en la Ley 2/2023.</w:t>
      </w:r>
    </w:p>
    <w:p w14:paraId="0A900AEA" w14:textId="77777777" w:rsidR="001F3E5D" w:rsidRDefault="00000000">
      <w:pPr>
        <w:pStyle w:val="Prrafodelista"/>
        <w:numPr>
          <w:ilvl w:val="0"/>
          <w:numId w:val="30"/>
        </w:numPr>
        <w:tabs>
          <w:tab w:val="left" w:pos="1560"/>
        </w:tabs>
        <w:spacing w:before="1"/>
        <w:ind w:right="147" w:firstLine="710"/>
        <w:rPr>
          <w:sz w:val="20"/>
        </w:rPr>
      </w:pPr>
      <w:r>
        <w:rPr>
          <w:rFonts w:ascii="Bookman Old Style" w:hAnsi="Bookman Old Style"/>
          <w:w w:val="105"/>
          <w:sz w:val="20"/>
        </w:rPr>
        <w:t>Durante</w:t>
      </w:r>
      <w:r>
        <w:rPr>
          <w:rFonts w:ascii="Bookman Old Style" w:hAnsi="Bookman Old Style"/>
          <w:spacing w:val="-8"/>
          <w:w w:val="105"/>
          <w:sz w:val="20"/>
        </w:rPr>
        <w:t xml:space="preserve"> </w:t>
      </w:r>
      <w:r>
        <w:rPr>
          <w:rFonts w:ascii="Bookman Old Style" w:hAnsi="Bookman Old Style"/>
          <w:w w:val="105"/>
          <w:sz w:val="20"/>
        </w:rPr>
        <w:t>cualquiera</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9"/>
          <w:w w:val="105"/>
          <w:sz w:val="20"/>
        </w:rPr>
        <w:t xml:space="preserve"> </w:t>
      </w:r>
      <w:r>
        <w:rPr>
          <w:rFonts w:ascii="Bookman Old Style" w:hAnsi="Bookman Old Style"/>
          <w:w w:val="105"/>
          <w:sz w:val="20"/>
        </w:rPr>
        <w:t>las</w:t>
      </w:r>
      <w:r>
        <w:rPr>
          <w:rFonts w:ascii="Bookman Old Style" w:hAnsi="Bookman Old Style"/>
          <w:spacing w:val="-8"/>
          <w:w w:val="105"/>
          <w:sz w:val="20"/>
        </w:rPr>
        <w:t xml:space="preserve"> </w:t>
      </w:r>
      <w:r>
        <w:rPr>
          <w:rFonts w:ascii="Bookman Old Style" w:hAnsi="Bookman Old Style"/>
          <w:w w:val="105"/>
          <w:sz w:val="20"/>
        </w:rPr>
        <w:t>fases</w:t>
      </w:r>
      <w:r>
        <w:rPr>
          <w:rFonts w:ascii="Bookman Old Style" w:hAnsi="Bookman Old Style"/>
          <w:spacing w:val="-8"/>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instrucción,</w:t>
      </w:r>
      <w:r>
        <w:rPr>
          <w:rFonts w:ascii="Bookman Old Style" w:hAnsi="Bookman Old Style"/>
          <w:spacing w:val="-7"/>
          <w:w w:val="105"/>
          <w:sz w:val="20"/>
        </w:rPr>
        <w:t xml:space="preserve"> </w:t>
      </w:r>
      <w:r>
        <w:rPr>
          <w:rFonts w:ascii="Bookman Old Style" w:hAnsi="Bookman Old Style"/>
          <w:w w:val="105"/>
          <w:sz w:val="20"/>
        </w:rPr>
        <w:t>la</w:t>
      </w:r>
      <w:r>
        <w:rPr>
          <w:rFonts w:ascii="Bookman Old Style" w:hAnsi="Bookman Old Style"/>
          <w:spacing w:val="-7"/>
          <w:w w:val="105"/>
          <w:sz w:val="20"/>
        </w:rPr>
        <w:t xml:space="preserve"> </w:t>
      </w:r>
      <w:r>
        <w:rPr>
          <w:rFonts w:ascii="Bookman Old Style" w:hAnsi="Bookman Old Style"/>
          <w:w w:val="105"/>
          <w:sz w:val="20"/>
        </w:rPr>
        <w:t>CPCAL</w:t>
      </w:r>
      <w:r>
        <w:rPr>
          <w:rFonts w:ascii="Bookman Old Style" w:hAnsi="Bookman Old Style"/>
          <w:spacing w:val="-9"/>
          <w:w w:val="105"/>
          <w:sz w:val="20"/>
        </w:rPr>
        <w:t xml:space="preserve"> </w:t>
      </w:r>
      <w:r>
        <w:rPr>
          <w:rFonts w:ascii="Bookman Old Style" w:hAnsi="Bookman Old Style"/>
          <w:w w:val="105"/>
          <w:sz w:val="20"/>
        </w:rPr>
        <w:t>podrá</w:t>
      </w:r>
      <w:r>
        <w:rPr>
          <w:rFonts w:ascii="Bookman Old Style" w:hAnsi="Bookman Old Style"/>
          <w:spacing w:val="-7"/>
          <w:w w:val="105"/>
          <w:sz w:val="20"/>
        </w:rPr>
        <w:t xml:space="preserve"> </w:t>
      </w:r>
      <w:r>
        <w:rPr>
          <w:rFonts w:ascii="Bookman Old Style" w:hAnsi="Bookman Old Style"/>
          <w:w w:val="105"/>
          <w:sz w:val="20"/>
        </w:rPr>
        <w:t>solicitar</w:t>
      </w:r>
      <w:r>
        <w:rPr>
          <w:rFonts w:ascii="Bookman Old Style" w:hAnsi="Bookman Old Style"/>
          <w:spacing w:val="-7"/>
          <w:w w:val="105"/>
          <w:sz w:val="20"/>
        </w:rPr>
        <w:t xml:space="preserve"> </w:t>
      </w:r>
      <w:r>
        <w:rPr>
          <w:rFonts w:ascii="Bookman Old Style" w:hAnsi="Bookman Old Style"/>
          <w:w w:val="105"/>
          <w:sz w:val="20"/>
        </w:rPr>
        <w:t xml:space="preserve">la incorporación de </w:t>
      </w:r>
      <w:r>
        <w:rPr>
          <w:rFonts w:ascii="Bookman Old Style" w:hAnsi="Bookman Old Style"/>
          <w:b/>
          <w:w w:val="105"/>
          <w:sz w:val="20"/>
        </w:rPr>
        <w:t xml:space="preserve">asesoría externa </w:t>
      </w:r>
      <w:r>
        <w:rPr>
          <w:rFonts w:ascii="Bookman Old Style" w:hAnsi="Bookman Old Style"/>
          <w:w w:val="105"/>
          <w:sz w:val="20"/>
        </w:rPr>
        <w:t>para ayudar en la toma de decisiones, preferentemente del Instituto Regional de Seguridad y Salud en el Trabajo de la Comunidad de Madrid, de la Inspección de Trabajo y Seguridad Social. De forma complementaria</w:t>
      </w:r>
      <w:r>
        <w:rPr>
          <w:rFonts w:ascii="Bookman Old Style" w:hAnsi="Bookman Old Style"/>
          <w:spacing w:val="-8"/>
          <w:w w:val="105"/>
          <w:sz w:val="20"/>
        </w:rPr>
        <w:t xml:space="preserve"> </w:t>
      </w:r>
      <w:r>
        <w:rPr>
          <w:rFonts w:ascii="Bookman Old Style" w:hAnsi="Bookman Old Style"/>
          <w:w w:val="105"/>
          <w:sz w:val="20"/>
        </w:rPr>
        <w:t>y/o</w:t>
      </w:r>
      <w:r>
        <w:rPr>
          <w:rFonts w:ascii="Bookman Old Style" w:hAnsi="Bookman Old Style"/>
          <w:spacing w:val="-9"/>
          <w:w w:val="105"/>
          <w:sz w:val="20"/>
        </w:rPr>
        <w:t xml:space="preserve"> </w:t>
      </w:r>
      <w:r>
        <w:rPr>
          <w:rFonts w:ascii="Bookman Old Style" w:hAnsi="Bookman Old Style"/>
          <w:w w:val="105"/>
          <w:sz w:val="20"/>
        </w:rPr>
        <w:t>supletoria</w:t>
      </w:r>
      <w:r>
        <w:rPr>
          <w:rFonts w:ascii="Bookman Old Style" w:hAnsi="Bookman Old Style"/>
          <w:spacing w:val="-10"/>
          <w:w w:val="105"/>
          <w:sz w:val="20"/>
        </w:rPr>
        <w:t xml:space="preserve"> </w:t>
      </w:r>
      <w:r>
        <w:rPr>
          <w:rFonts w:ascii="Bookman Old Style" w:hAnsi="Bookman Old Style"/>
          <w:w w:val="105"/>
          <w:sz w:val="20"/>
        </w:rPr>
        <w:t>se</w:t>
      </w:r>
      <w:r>
        <w:rPr>
          <w:rFonts w:ascii="Bookman Old Style" w:hAnsi="Bookman Old Style"/>
          <w:spacing w:val="-7"/>
          <w:w w:val="105"/>
          <w:sz w:val="20"/>
        </w:rPr>
        <w:t xml:space="preserve"> </w:t>
      </w:r>
      <w:r>
        <w:rPr>
          <w:rFonts w:ascii="Bookman Old Style" w:hAnsi="Bookman Old Style"/>
          <w:w w:val="105"/>
          <w:sz w:val="20"/>
        </w:rPr>
        <w:t>podrá</w:t>
      </w:r>
      <w:r>
        <w:rPr>
          <w:rFonts w:ascii="Bookman Old Style" w:hAnsi="Bookman Old Style"/>
          <w:spacing w:val="-8"/>
          <w:w w:val="105"/>
          <w:sz w:val="20"/>
        </w:rPr>
        <w:t xml:space="preserve"> </w:t>
      </w:r>
      <w:r>
        <w:rPr>
          <w:rFonts w:ascii="Bookman Old Style" w:hAnsi="Bookman Old Style"/>
          <w:w w:val="105"/>
          <w:sz w:val="20"/>
        </w:rPr>
        <w:t>requerir</w:t>
      </w:r>
      <w:r>
        <w:rPr>
          <w:rFonts w:ascii="Bookman Old Style" w:hAnsi="Bookman Old Style"/>
          <w:spacing w:val="-8"/>
          <w:w w:val="105"/>
          <w:sz w:val="20"/>
        </w:rPr>
        <w:t xml:space="preserve"> </w:t>
      </w:r>
      <w:r>
        <w:rPr>
          <w:rFonts w:ascii="Bookman Old Style" w:hAnsi="Bookman Old Style"/>
          <w:w w:val="105"/>
          <w:sz w:val="20"/>
        </w:rPr>
        <w:t>el</w:t>
      </w:r>
      <w:r>
        <w:rPr>
          <w:rFonts w:ascii="Bookman Old Style" w:hAnsi="Bookman Old Style"/>
          <w:spacing w:val="-9"/>
          <w:w w:val="105"/>
          <w:sz w:val="20"/>
        </w:rPr>
        <w:t xml:space="preserve"> </w:t>
      </w:r>
      <w:r>
        <w:rPr>
          <w:rFonts w:ascii="Bookman Old Style" w:hAnsi="Bookman Old Style"/>
          <w:w w:val="105"/>
          <w:sz w:val="20"/>
        </w:rPr>
        <w:t>asesoramiento</w:t>
      </w:r>
      <w:r>
        <w:rPr>
          <w:rFonts w:ascii="Bookman Old Style" w:hAnsi="Bookman Old Style"/>
          <w:spacing w:val="-9"/>
          <w:w w:val="105"/>
          <w:sz w:val="20"/>
        </w:rPr>
        <w:t xml:space="preserve"> </w:t>
      </w:r>
      <w:r>
        <w:rPr>
          <w:rFonts w:ascii="Bookman Old Style" w:hAnsi="Bookman Old Style"/>
          <w:w w:val="105"/>
          <w:sz w:val="20"/>
        </w:rPr>
        <w:t>de</w:t>
      </w:r>
      <w:r>
        <w:rPr>
          <w:rFonts w:ascii="Bookman Old Style" w:hAnsi="Bookman Old Style"/>
          <w:spacing w:val="-9"/>
          <w:w w:val="105"/>
          <w:sz w:val="20"/>
        </w:rPr>
        <w:t xml:space="preserve"> </w:t>
      </w:r>
      <w:r>
        <w:rPr>
          <w:rFonts w:ascii="Bookman Old Style" w:hAnsi="Bookman Old Style"/>
          <w:w w:val="105"/>
          <w:sz w:val="20"/>
        </w:rPr>
        <w:t>entidades</w:t>
      </w:r>
      <w:r>
        <w:rPr>
          <w:rFonts w:ascii="Bookman Old Style" w:hAnsi="Bookman Old Style"/>
          <w:spacing w:val="-9"/>
          <w:w w:val="105"/>
          <w:sz w:val="20"/>
        </w:rPr>
        <w:t xml:space="preserve"> </w:t>
      </w:r>
      <w:r>
        <w:rPr>
          <w:rFonts w:ascii="Bookman Old Style" w:hAnsi="Bookman Old Style"/>
          <w:w w:val="105"/>
          <w:sz w:val="20"/>
        </w:rPr>
        <w:t>privadas o de expertos de reconocido prestigio.</w:t>
      </w:r>
    </w:p>
    <w:p w14:paraId="52FF5F11" w14:textId="77777777" w:rsidR="001F3E5D" w:rsidRDefault="00000000">
      <w:pPr>
        <w:pStyle w:val="Textoindependiente"/>
        <w:spacing w:line="237" w:lineRule="auto"/>
        <w:ind w:left="145" w:right="153" w:firstLine="710"/>
        <w:jc w:val="both"/>
        <w:rPr>
          <w:rFonts w:ascii="Bookman Old Style" w:hAnsi="Bookman Old Style"/>
        </w:rPr>
      </w:pPr>
      <w:r>
        <w:rPr>
          <w:rFonts w:ascii="Bookman Old Style" w:hAnsi="Bookman Old Style"/>
          <w:w w:val="105"/>
        </w:rPr>
        <w:t>Cuando se plantee recurrir al asesoramiento de asesoría externa, se deberá cumplir con</w:t>
      </w:r>
      <w:r>
        <w:rPr>
          <w:rFonts w:ascii="Bookman Old Style" w:hAnsi="Bookman Old Style"/>
          <w:spacing w:val="-1"/>
          <w:w w:val="105"/>
        </w:rPr>
        <w:t xml:space="preserve"> </w:t>
      </w:r>
      <w:r>
        <w:rPr>
          <w:rFonts w:ascii="Bookman Old Style" w:hAnsi="Bookman Old Style"/>
          <w:w w:val="105"/>
        </w:rPr>
        <w:t>el requisito de puesta en</w:t>
      </w:r>
      <w:r>
        <w:rPr>
          <w:rFonts w:ascii="Bookman Old Style" w:hAnsi="Bookman Old Style"/>
          <w:spacing w:val="-1"/>
          <w:w w:val="105"/>
        </w:rPr>
        <w:t xml:space="preserve"> </w:t>
      </w:r>
      <w:r>
        <w:rPr>
          <w:rFonts w:ascii="Bookman Old Style" w:hAnsi="Bookman Old Style"/>
          <w:w w:val="105"/>
        </w:rPr>
        <w:t>conocimiento y</w:t>
      </w:r>
      <w:r>
        <w:rPr>
          <w:rFonts w:ascii="Bookman Old Style" w:hAnsi="Bookman Old Style"/>
          <w:spacing w:val="-1"/>
          <w:w w:val="105"/>
        </w:rPr>
        <w:t xml:space="preserve"> </w:t>
      </w:r>
      <w:r>
        <w:rPr>
          <w:rFonts w:ascii="Bookman Old Style" w:hAnsi="Bookman Old Style"/>
          <w:w w:val="105"/>
        </w:rPr>
        <w:t>posibilidad de recusación</w:t>
      </w:r>
      <w:r>
        <w:rPr>
          <w:rFonts w:ascii="Bookman Old Style" w:hAnsi="Bookman Old Style"/>
          <w:spacing w:val="-1"/>
          <w:w w:val="105"/>
        </w:rPr>
        <w:t xml:space="preserve"> </w:t>
      </w:r>
      <w:r>
        <w:rPr>
          <w:rFonts w:ascii="Bookman Old Style" w:hAnsi="Bookman Old Style"/>
          <w:w w:val="105"/>
        </w:rPr>
        <w:t>tanto de la persona denunciada como de la persona denunciante.</w:t>
      </w:r>
    </w:p>
    <w:p w14:paraId="29EEE186" w14:textId="77777777" w:rsidR="001F3E5D" w:rsidRDefault="00000000">
      <w:pPr>
        <w:pStyle w:val="Prrafodelista"/>
        <w:numPr>
          <w:ilvl w:val="0"/>
          <w:numId w:val="30"/>
        </w:numPr>
        <w:tabs>
          <w:tab w:val="left" w:pos="1560"/>
        </w:tabs>
        <w:spacing w:line="237" w:lineRule="auto"/>
        <w:ind w:right="146" w:firstLine="710"/>
        <w:rPr>
          <w:sz w:val="20"/>
        </w:rPr>
      </w:pPr>
      <w:r>
        <w:rPr>
          <w:rFonts w:ascii="Bookman Old Style" w:hAnsi="Bookman Old Style"/>
          <w:w w:val="105"/>
          <w:sz w:val="20"/>
        </w:rPr>
        <w:t>La CPCAL informará en la convocatoria de la posibilidad, tanto del informante, como de la persona denunciada, de ser asistidos por la persona que elija, como</w:t>
      </w:r>
      <w:r>
        <w:rPr>
          <w:rFonts w:ascii="Bookman Old Style" w:hAnsi="Bookman Old Style"/>
          <w:spacing w:val="-4"/>
          <w:w w:val="105"/>
          <w:sz w:val="20"/>
        </w:rPr>
        <w:t xml:space="preserve"> </w:t>
      </w:r>
      <w:r>
        <w:rPr>
          <w:rFonts w:ascii="Bookman Old Style" w:hAnsi="Bookman Old Style"/>
          <w:w w:val="105"/>
          <w:sz w:val="20"/>
        </w:rPr>
        <w:t>puede</w:t>
      </w:r>
      <w:r>
        <w:rPr>
          <w:rFonts w:ascii="Bookman Old Style" w:hAnsi="Bookman Old Style"/>
          <w:spacing w:val="-4"/>
          <w:w w:val="105"/>
          <w:sz w:val="20"/>
        </w:rPr>
        <w:t xml:space="preserve"> </w:t>
      </w:r>
      <w:r>
        <w:rPr>
          <w:rFonts w:ascii="Bookman Old Style" w:hAnsi="Bookman Old Style"/>
          <w:w w:val="105"/>
          <w:sz w:val="20"/>
        </w:rPr>
        <w:t>ser</w:t>
      </w:r>
      <w:r>
        <w:rPr>
          <w:rFonts w:ascii="Bookman Old Style" w:hAnsi="Bookman Old Style"/>
          <w:spacing w:val="-5"/>
          <w:w w:val="105"/>
          <w:sz w:val="20"/>
        </w:rPr>
        <w:t xml:space="preserve"> </w:t>
      </w:r>
      <w:r>
        <w:rPr>
          <w:rFonts w:ascii="Bookman Old Style" w:hAnsi="Bookman Old Style"/>
          <w:w w:val="105"/>
          <w:sz w:val="20"/>
        </w:rPr>
        <w:t>un</w:t>
      </w:r>
      <w:r>
        <w:rPr>
          <w:rFonts w:ascii="Bookman Old Style" w:hAnsi="Bookman Old Style"/>
          <w:spacing w:val="-6"/>
          <w:w w:val="105"/>
          <w:sz w:val="20"/>
        </w:rPr>
        <w:t xml:space="preserve"> </w:t>
      </w:r>
      <w:r>
        <w:rPr>
          <w:rFonts w:ascii="Bookman Old Style" w:hAnsi="Bookman Old Style"/>
          <w:w w:val="105"/>
          <w:sz w:val="20"/>
        </w:rPr>
        <w:t>abogado</w:t>
      </w:r>
      <w:r>
        <w:rPr>
          <w:rFonts w:ascii="Bookman Old Style" w:hAnsi="Bookman Old Style"/>
          <w:spacing w:val="-6"/>
          <w:w w:val="105"/>
          <w:sz w:val="20"/>
        </w:rPr>
        <w:t xml:space="preserve"> </w:t>
      </w:r>
      <w:r>
        <w:rPr>
          <w:rFonts w:ascii="Bookman Old Style" w:hAnsi="Bookman Old Style"/>
          <w:w w:val="105"/>
          <w:sz w:val="20"/>
        </w:rPr>
        <w:t>o</w:t>
      </w:r>
      <w:r>
        <w:rPr>
          <w:rFonts w:ascii="Bookman Old Style" w:hAnsi="Bookman Old Style"/>
          <w:spacing w:val="-4"/>
          <w:w w:val="105"/>
          <w:sz w:val="20"/>
        </w:rPr>
        <w:t xml:space="preserve"> </w:t>
      </w:r>
      <w:r>
        <w:rPr>
          <w:rFonts w:ascii="Bookman Old Style" w:hAnsi="Bookman Old Style"/>
          <w:w w:val="105"/>
          <w:sz w:val="20"/>
        </w:rPr>
        <w:t>un</w:t>
      </w:r>
      <w:r>
        <w:rPr>
          <w:rFonts w:ascii="Bookman Old Style" w:hAnsi="Bookman Old Style"/>
          <w:spacing w:val="-4"/>
          <w:w w:val="105"/>
          <w:sz w:val="20"/>
        </w:rPr>
        <w:t xml:space="preserve"> </w:t>
      </w:r>
      <w:r>
        <w:rPr>
          <w:rFonts w:ascii="Bookman Old Style" w:hAnsi="Bookman Old Style"/>
          <w:w w:val="105"/>
          <w:sz w:val="20"/>
        </w:rPr>
        <w:t>miembro</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la</w:t>
      </w:r>
      <w:r>
        <w:rPr>
          <w:rFonts w:ascii="Bookman Old Style" w:hAnsi="Bookman Old Style"/>
          <w:spacing w:val="-5"/>
          <w:w w:val="105"/>
          <w:sz w:val="20"/>
        </w:rPr>
        <w:t xml:space="preserve"> </w:t>
      </w:r>
      <w:r>
        <w:rPr>
          <w:rFonts w:ascii="Bookman Old Style" w:hAnsi="Bookman Old Style"/>
          <w:w w:val="105"/>
          <w:sz w:val="20"/>
        </w:rPr>
        <w:t>representación</w:t>
      </w:r>
      <w:r>
        <w:rPr>
          <w:rFonts w:ascii="Bookman Old Style" w:hAnsi="Bookman Old Style"/>
          <w:spacing w:val="-6"/>
          <w:w w:val="105"/>
          <w:sz w:val="20"/>
        </w:rPr>
        <w:t xml:space="preserve"> </w:t>
      </w:r>
      <w:r>
        <w:rPr>
          <w:rFonts w:ascii="Bookman Old Style" w:hAnsi="Bookman Old Style"/>
          <w:w w:val="105"/>
          <w:sz w:val="20"/>
        </w:rPr>
        <w:t>legal</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los</w:t>
      </w:r>
      <w:r>
        <w:rPr>
          <w:rFonts w:ascii="Bookman Old Style" w:hAnsi="Bookman Old Style"/>
          <w:spacing w:val="-4"/>
          <w:w w:val="105"/>
          <w:sz w:val="20"/>
        </w:rPr>
        <w:t xml:space="preserve"> </w:t>
      </w:r>
      <w:r>
        <w:rPr>
          <w:rFonts w:ascii="Bookman Old Style" w:hAnsi="Bookman Old Style"/>
          <w:w w:val="105"/>
          <w:sz w:val="20"/>
        </w:rPr>
        <w:t>trabajadores (en</w:t>
      </w:r>
      <w:r>
        <w:rPr>
          <w:rFonts w:ascii="Bookman Old Style" w:hAnsi="Bookman Old Style"/>
          <w:spacing w:val="80"/>
          <w:w w:val="105"/>
          <w:sz w:val="20"/>
        </w:rPr>
        <w:t xml:space="preserve"> </w:t>
      </w:r>
      <w:r>
        <w:rPr>
          <w:rFonts w:ascii="Bookman Old Style" w:hAnsi="Bookman Old Style"/>
          <w:w w:val="105"/>
          <w:sz w:val="20"/>
        </w:rPr>
        <w:t>adelante,</w:t>
      </w:r>
      <w:r>
        <w:rPr>
          <w:rFonts w:ascii="Bookman Old Style" w:hAnsi="Bookman Old Style"/>
          <w:spacing w:val="80"/>
          <w:w w:val="105"/>
          <w:sz w:val="20"/>
        </w:rPr>
        <w:t xml:space="preserve"> </w:t>
      </w:r>
      <w:r>
        <w:rPr>
          <w:rFonts w:ascii="Bookman Old Style" w:hAnsi="Bookman Old Style"/>
          <w:w w:val="105"/>
          <w:sz w:val="20"/>
        </w:rPr>
        <w:t>RLT).</w:t>
      </w:r>
      <w:r>
        <w:rPr>
          <w:rFonts w:ascii="Bookman Old Style" w:hAnsi="Bookman Old Style"/>
          <w:spacing w:val="80"/>
          <w:w w:val="105"/>
          <w:sz w:val="20"/>
        </w:rPr>
        <w:t xml:space="preserve"> </w:t>
      </w:r>
      <w:r>
        <w:rPr>
          <w:rFonts w:ascii="Bookman Old Style" w:hAnsi="Bookman Old Style"/>
          <w:w w:val="105"/>
          <w:sz w:val="20"/>
        </w:rPr>
        <w:t>Esta</w:t>
      </w:r>
      <w:r>
        <w:rPr>
          <w:rFonts w:ascii="Bookman Old Style" w:hAnsi="Bookman Old Style"/>
          <w:spacing w:val="80"/>
          <w:w w:val="105"/>
          <w:sz w:val="20"/>
        </w:rPr>
        <w:t xml:space="preserve"> </w:t>
      </w:r>
      <w:r>
        <w:rPr>
          <w:rFonts w:ascii="Bookman Old Style" w:hAnsi="Bookman Old Style"/>
          <w:w w:val="105"/>
          <w:sz w:val="20"/>
        </w:rPr>
        <w:t>persona</w:t>
      </w:r>
      <w:r>
        <w:rPr>
          <w:rFonts w:ascii="Bookman Old Style" w:hAnsi="Bookman Old Style"/>
          <w:spacing w:val="80"/>
          <w:w w:val="105"/>
          <w:sz w:val="20"/>
        </w:rPr>
        <w:t xml:space="preserve"> </w:t>
      </w:r>
      <w:r>
        <w:rPr>
          <w:rFonts w:ascii="Bookman Old Style" w:hAnsi="Bookman Old Style"/>
          <w:w w:val="105"/>
          <w:sz w:val="20"/>
        </w:rPr>
        <w:t>acompañante</w:t>
      </w:r>
      <w:r>
        <w:rPr>
          <w:rFonts w:ascii="Bookman Old Style" w:hAnsi="Bookman Old Style"/>
          <w:spacing w:val="80"/>
          <w:w w:val="105"/>
          <w:sz w:val="20"/>
        </w:rPr>
        <w:t xml:space="preserve"> </w:t>
      </w:r>
      <w:r>
        <w:rPr>
          <w:rFonts w:ascii="Bookman Old Style" w:hAnsi="Bookman Old Style"/>
          <w:w w:val="105"/>
          <w:sz w:val="20"/>
        </w:rPr>
        <w:t>solo</w:t>
      </w:r>
      <w:r>
        <w:rPr>
          <w:rFonts w:ascii="Bookman Old Style" w:hAnsi="Bookman Old Style"/>
          <w:spacing w:val="80"/>
          <w:w w:val="105"/>
          <w:sz w:val="20"/>
        </w:rPr>
        <w:t xml:space="preserve"> </w:t>
      </w:r>
      <w:r>
        <w:rPr>
          <w:rFonts w:ascii="Bookman Old Style" w:hAnsi="Bookman Old Style"/>
          <w:w w:val="105"/>
          <w:sz w:val="20"/>
        </w:rPr>
        <w:t>asistirá</w:t>
      </w:r>
      <w:r>
        <w:rPr>
          <w:rFonts w:ascii="Bookman Old Style" w:hAnsi="Bookman Old Style"/>
          <w:spacing w:val="80"/>
          <w:w w:val="105"/>
          <w:sz w:val="20"/>
        </w:rPr>
        <w:t xml:space="preserve"> </w:t>
      </w:r>
      <w:r>
        <w:rPr>
          <w:rFonts w:ascii="Bookman Old Style" w:hAnsi="Bookman Old Style"/>
          <w:w w:val="105"/>
          <w:sz w:val="20"/>
        </w:rPr>
        <w:t>al</w:t>
      </w:r>
      <w:r>
        <w:rPr>
          <w:rFonts w:ascii="Bookman Old Style" w:hAnsi="Bookman Old Style"/>
          <w:spacing w:val="80"/>
          <w:w w:val="105"/>
          <w:sz w:val="20"/>
        </w:rPr>
        <w:t xml:space="preserve"> </w:t>
      </w:r>
      <w:r>
        <w:rPr>
          <w:rFonts w:ascii="Bookman Old Style" w:hAnsi="Bookman Old Style"/>
          <w:w w:val="105"/>
          <w:sz w:val="20"/>
        </w:rPr>
        <w:t>informante</w:t>
      </w:r>
      <w:r>
        <w:rPr>
          <w:rFonts w:ascii="Bookman Old Style" w:hAnsi="Bookman Old Style"/>
          <w:spacing w:val="80"/>
          <w:w w:val="105"/>
          <w:sz w:val="20"/>
        </w:rPr>
        <w:t xml:space="preserve"> </w:t>
      </w:r>
      <w:r>
        <w:rPr>
          <w:rFonts w:ascii="Bookman Old Style" w:hAnsi="Bookman Old Style"/>
          <w:w w:val="105"/>
          <w:sz w:val="20"/>
        </w:rPr>
        <w:t>o</w:t>
      </w:r>
      <w:r>
        <w:rPr>
          <w:rFonts w:ascii="Bookman Old Style" w:hAnsi="Bookman Old Style"/>
          <w:spacing w:val="80"/>
          <w:w w:val="105"/>
          <w:sz w:val="20"/>
        </w:rPr>
        <w:t xml:space="preserve"> </w:t>
      </w:r>
      <w:r>
        <w:rPr>
          <w:rFonts w:ascii="Bookman Old Style" w:hAnsi="Bookman Old Style"/>
          <w:w w:val="105"/>
          <w:sz w:val="20"/>
        </w:rPr>
        <w:t>al</w:t>
      </w:r>
    </w:p>
    <w:p w14:paraId="4C4E9D0F" w14:textId="77777777" w:rsidR="001F3E5D" w:rsidRDefault="001F3E5D">
      <w:pPr>
        <w:pStyle w:val="Prrafodelista"/>
        <w:spacing w:line="237" w:lineRule="auto"/>
        <w:rPr>
          <w:sz w:val="20"/>
        </w:rPr>
        <w:sectPr w:rsidR="001F3E5D">
          <w:pgSz w:w="11910" w:h="16840"/>
          <w:pgMar w:top="2280" w:right="1275" w:bottom="1260" w:left="1275" w:header="319" w:footer="1060" w:gutter="0"/>
          <w:cols w:space="720"/>
        </w:sectPr>
      </w:pPr>
    </w:p>
    <w:p w14:paraId="7EEC17F2" w14:textId="1236C554"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12960" behindDoc="0" locked="0" layoutInCell="1" allowOverlap="1" wp14:anchorId="061A7381" wp14:editId="3FCDDA47">
                <wp:simplePos x="0" y="0"/>
                <wp:positionH relativeFrom="page">
                  <wp:posOffset>6807090</wp:posOffset>
                </wp:positionH>
                <wp:positionV relativeFrom="page">
                  <wp:posOffset>2818857</wp:posOffset>
                </wp:positionV>
                <wp:extent cx="419734" cy="318706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92D1E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BC8E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61A7381" id="Textbox 431" o:spid="_x0000_s1241" type="#_x0000_t202" style="position:absolute;left:0;text-align:left;margin-left:536pt;margin-top:221.95pt;width:33.05pt;height:250.95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JmIc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892D1E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BC8E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25F9467"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67CD0610"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3F6E7B10"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0C73FA32" w14:textId="77777777" w:rsidR="001F3E5D" w:rsidRDefault="001F3E5D">
      <w:pPr>
        <w:pStyle w:val="Textoindependiente"/>
        <w:spacing w:before="70"/>
        <w:rPr>
          <w:rFonts w:ascii="Segoe UI Symbol"/>
          <w:sz w:val="16"/>
        </w:rPr>
      </w:pPr>
    </w:p>
    <w:p w14:paraId="5851FA6C" w14:textId="77777777" w:rsidR="001F3E5D" w:rsidRDefault="00000000">
      <w:pPr>
        <w:pStyle w:val="Textoindependiente"/>
        <w:spacing w:line="237" w:lineRule="auto"/>
        <w:ind w:left="145" w:right="150"/>
        <w:jc w:val="both"/>
        <w:rPr>
          <w:rFonts w:ascii="Bookman Old Style" w:hAnsi="Bookman Old Style"/>
        </w:rPr>
      </w:pPr>
      <w:r>
        <w:rPr>
          <w:rFonts w:ascii="Bookman Old Style" w:hAnsi="Bookman Old Style"/>
          <w:w w:val="105"/>
        </w:rPr>
        <w:t>investigado</w:t>
      </w:r>
      <w:r>
        <w:rPr>
          <w:rFonts w:ascii="Bookman Old Style" w:hAnsi="Bookman Old Style"/>
          <w:spacing w:val="-3"/>
          <w:w w:val="105"/>
        </w:rPr>
        <w:t xml:space="preserve"> </w:t>
      </w:r>
      <w:r>
        <w:rPr>
          <w:rFonts w:ascii="Bookman Old Style" w:hAnsi="Bookman Old Style"/>
          <w:w w:val="105"/>
        </w:rPr>
        <w:t>en</w:t>
      </w:r>
      <w:r>
        <w:rPr>
          <w:rFonts w:ascii="Bookman Old Style" w:hAnsi="Bookman Old Style"/>
          <w:spacing w:val="-4"/>
          <w:w w:val="105"/>
        </w:rPr>
        <w:t xml:space="preserve"> </w:t>
      </w:r>
      <w:r>
        <w:rPr>
          <w:rFonts w:ascii="Bookman Old Style" w:hAnsi="Bookman Old Style"/>
          <w:w w:val="105"/>
        </w:rPr>
        <w:t>su</w:t>
      </w:r>
      <w:r>
        <w:rPr>
          <w:rFonts w:ascii="Bookman Old Style" w:hAnsi="Bookman Old Style"/>
          <w:spacing w:val="-4"/>
          <w:w w:val="105"/>
        </w:rPr>
        <w:t xml:space="preserve"> </w:t>
      </w:r>
      <w:r>
        <w:rPr>
          <w:rFonts w:ascii="Bookman Old Style" w:hAnsi="Bookman Old Style"/>
          <w:w w:val="105"/>
        </w:rPr>
        <w:t>comparecencia,</w:t>
      </w:r>
      <w:r>
        <w:rPr>
          <w:rFonts w:ascii="Bookman Old Style" w:hAnsi="Bookman Old Style"/>
          <w:spacing w:val="-4"/>
          <w:w w:val="105"/>
        </w:rPr>
        <w:t xml:space="preserve"> </w:t>
      </w:r>
      <w:r>
        <w:rPr>
          <w:rFonts w:ascii="Bookman Old Style" w:hAnsi="Bookman Old Style"/>
          <w:w w:val="105"/>
        </w:rPr>
        <w:t>no</w:t>
      </w:r>
      <w:r>
        <w:rPr>
          <w:rFonts w:ascii="Bookman Old Style" w:hAnsi="Bookman Old Style"/>
          <w:spacing w:val="-5"/>
          <w:w w:val="105"/>
        </w:rPr>
        <w:t xml:space="preserve"> </w:t>
      </w:r>
      <w:r>
        <w:rPr>
          <w:rFonts w:ascii="Bookman Old Style" w:hAnsi="Bookman Old Style"/>
          <w:w w:val="105"/>
        </w:rPr>
        <w:t>teniendo</w:t>
      </w:r>
      <w:r>
        <w:rPr>
          <w:rFonts w:ascii="Bookman Old Style" w:hAnsi="Bookman Old Style"/>
          <w:spacing w:val="-3"/>
          <w:w w:val="105"/>
        </w:rPr>
        <w:t xml:space="preserve"> </w:t>
      </w:r>
      <w:r>
        <w:rPr>
          <w:rFonts w:ascii="Bookman Old Style" w:hAnsi="Bookman Old Style"/>
          <w:w w:val="105"/>
        </w:rPr>
        <w:t>derecho</w:t>
      </w:r>
      <w:r>
        <w:rPr>
          <w:rFonts w:ascii="Bookman Old Style" w:hAnsi="Bookman Old Style"/>
          <w:spacing w:val="-3"/>
          <w:w w:val="105"/>
        </w:rPr>
        <w:t xml:space="preserve"> </w:t>
      </w:r>
      <w:r>
        <w:rPr>
          <w:rFonts w:ascii="Bookman Old Style" w:hAnsi="Bookman Old Style"/>
          <w:w w:val="105"/>
        </w:rPr>
        <w:t>a</w:t>
      </w:r>
      <w:r>
        <w:rPr>
          <w:rFonts w:ascii="Bookman Old Style" w:hAnsi="Bookman Old Style"/>
          <w:spacing w:val="-4"/>
          <w:w w:val="105"/>
        </w:rPr>
        <w:t xml:space="preserve"> </w:t>
      </w:r>
      <w:r>
        <w:rPr>
          <w:rFonts w:ascii="Bookman Old Style" w:hAnsi="Bookman Old Style"/>
          <w:w w:val="105"/>
        </w:rPr>
        <w:t>participar</w:t>
      </w:r>
      <w:r>
        <w:rPr>
          <w:rFonts w:ascii="Bookman Old Style" w:hAnsi="Bookman Old Style"/>
          <w:spacing w:val="-4"/>
          <w:w w:val="105"/>
        </w:rPr>
        <w:t xml:space="preserve"> </w:t>
      </w:r>
      <w:r>
        <w:rPr>
          <w:rFonts w:ascii="Bookman Old Style" w:hAnsi="Bookman Old Style"/>
          <w:w w:val="105"/>
        </w:rPr>
        <w:t>en</w:t>
      </w:r>
      <w:r>
        <w:rPr>
          <w:rFonts w:ascii="Bookman Old Style" w:hAnsi="Bookman Old Style"/>
          <w:spacing w:val="-4"/>
          <w:w w:val="105"/>
        </w:rPr>
        <w:t xml:space="preserve"> </w:t>
      </w:r>
      <w:r>
        <w:rPr>
          <w:rFonts w:ascii="Bookman Old Style" w:hAnsi="Bookman Old Style"/>
          <w:w w:val="105"/>
        </w:rPr>
        <w:t>las</w:t>
      </w:r>
      <w:r>
        <w:rPr>
          <w:rFonts w:ascii="Bookman Old Style" w:hAnsi="Bookman Old Style"/>
          <w:spacing w:val="-5"/>
          <w:w w:val="105"/>
        </w:rPr>
        <w:t xml:space="preserve"> </w:t>
      </w:r>
      <w:r>
        <w:rPr>
          <w:rFonts w:ascii="Bookman Old Style" w:hAnsi="Bookman Old Style"/>
          <w:w w:val="105"/>
        </w:rPr>
        <w:t>entrevistas,</w:t>
      </w:r>
      <w:r>
        <w:rPr>
          <w:rFonts w:ascii="Bookman Old Style" w:hAnsi="Bookman Old Style"/>
          <w:spacing w:val="-2"/>
          <w:w w:val="105"/>
        </w:rPr>
        <w:t xml:space="preserve"> </w:t>
      </w:r>
      <w:r>
        <w:rPr>
          <w:rFonts w:ascii="Bookman Old Style" w:hAnsi="Bookman Old Style"/>
          <w:w w:val="105"/>
        </w:rPr>
        <w:t>ni de la persona a la que acompaña ni del resto de los testigos, de las que no se le informará. Tampoco se les informará de las actuaciones que lleva a cabo la comisión de investigación,</w:t>
      </w:r>
      <w:r>
        <w:rPr>
          <w:rFonts w:ascii="Bookman Old Style" w:hAnsi="Bookman Old Style"/>
          <w:spacing w:val="-3"/>
          <w:w w:val="105"/>
        </w:rPr>
        <w:t xml:space="preserve"> </w:t>
      </w:r>
      <w:r>
        <w:rPr>
          <w:rFonts w:ascii="Bookman Old Style" w:hAnsi="Bookman Old Style"/>
          <w:w w:val="105"/>
        </w:rPr>
        <w:t>al</w:t>
      </w:r>
      <w:r>
        <w:rPr>
          <w:rFonts w:ascii="Bookman Old Style" w:hAnsi="Bookman Old Style"/>
          <w:spacing w:val="-4"/>
          <w:w w:val="105"/>
        </w:rPr>
        <w:t xml:space="preserve"> </w:t>
      </w:r>
      <w:r>
        <w:rPr>
          <w:rFonts w:ascii="Bookman Old Style" w:hAnsi="Bookman Old Style"/>
          <w:w w:val="105"/>
        </w:rPr>
        <w:t>no</w:t>
      </w:r>
      <w:r>
        <w:rPr>
          <w:rFonts w:ascii="Bookman Old Style" w:hAnsi="Bookman Old Style"/>
          <w:spacing w:val="-4"/>
          <w:w w:val="105"/>
        </w:rPr>
        <w:t xml:space="preserve"> </w:t>
      </w:r>
      <w:r>
        <w:rPr>
          <w:rFonts w:ascii="Bookman Old Style" w:hAnsi="Bookman Old Style"/>
          <w:w w:val="105"/>
        </w:rPr>
        <w:t>ser</w:t>
      </w:r>
      <w:r>
        <w:rPr>
          <w:rFonts w:ascii="Bookman Old Style" w:hAnsi="Bookman Old Style"/>
          <w:spacing w:val="-3"/>
          <w:w w:val="105"/>
        </w:rPr>
        <w:t xml:space="preserve"> </w:t>
      </w:r>
      <w:r>
        <w:rPr>
          <w:rFonts w:ascii="Bookman Old Style" w:hAnsi="Bookman Old Style"/>
          <w:w w:val="105"/>
        </w:rPr>
        <w:t>un</w:t>
      </w:r>
      <w:r>
        <w:rPr>
          <w:rFonts w:ascii="Bookman Old Style" w:hAnsi="Bookman Old Style"/>
          <w:spacing w:val="-5"/>
          <w:w w:val="105"/>
        </w:rPr>
        <w:t xml:space="preserve"> </w:t>
      </w:r>
      <w:r>
        <w:rPr>
          <w:rFonts w:ascii="Bookman Old Style" w:hAnsi="Bookman Old Style"/>
          <w:w w:val="105"/>
        </w:rPr>
        <w:t>expediente</w:t>
      </w:r>
      <w:r>
        <w:rPr>
          <w:rFonts w:ascii="Bookman Old Style" w:hAnsi="Bookman Old Style"/>
          <w:spacing w:val="-4"/>
          <w:w w:val="105"/>
        </w:rPr>
        <w:t xml:space="preserve"> </w:t>
      </w:r>
      <w:r>
        <w:rPr>
          <w:rFonts w:ascii="Bookman Old Style" w:hAnsi="Bookman Old Style"/>
          <w:w w:val="105"/>
        </w:rPr>
        <w:t>disciplinario</w:t>
      </w:r>
      <w:r>
        <w:rPr>
          <w:rFonts w:ascii="Bookman Old Style" w:hAnsi="Bookman Old Style"/>
          <w:spacing w:val="-4"/>
          <w:w w:val="105"/>
        </w:rPr>
        <w:t xml:space="preserve"> </w:t>
      </w:r>
      <w:r>
        <w:rPr>
          <w:rFonts w:ascii="Bookman Old Style" w:hAnsi="Bookman Old Style"/>
          <w:w w:val="105"/>
        </w:rPr>
        <w:t>sino</w:t>
      </w:r>
      <w:r>
        <w:rPr>
          <w:rFonts w:ascii="Bookman Old Style" w:hAnsi="Bookman Old Style"/>
          <w:spacing w:val="-4"/>
          <w:w w:val="105"/>
        </w:rPr>
        <w:t xml:space="preserve"> </w:t>
      </w:r>
      <w:r>
        <w:rPr>
          <w:rFonts w:ascii="Bookman Old Style" w:hAnsi="Bookman Old Style"/>
          <w:w w:val="105"/>
        </w:rPr>
        <w:t>un</w:t>
      </w:r>
      <w:r>
        <w:rPr>
          <w:rFonts w:ascii="Bookman Old Style" w:hAnsi="Bookman Old Style"/>
          <w:spacing w:val="-3"/>
          <w:w w:val="105"/>
        </w:rPr>
        <w:t xml:space="preserve"> </w:t>
      </w:r>
      <w:r>
        <w:rPr>
          <w:rFonts w:ascii="Bookman Old Style" w:hAnsi="Bookman Old Style"/>
          <w:w w:val="105"/>
        </w:rPr>
        <w:t>procedimiento</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prevención y cuidado de la seguridad y salud.</w:t>
      </w:r>
    </w:p>
    <w:p w14:paraId="5C00EC28" w14:textId="77777777" w:rsidR="001F3E5D" w:rsidRDefault="00000000">
      <w:pPr>
        <w:pStyle w:val="Prrafodelista"/>
        <w:numPr>
          <w:ilvl w:val="0"/>
          <w:numId w:val="30"/>
        </w:numPr>
        <w:tabs>
          <w:tab w:val="left" w:pos="1560"/>
        </w:tabs>
        <w:spacing w:before="4" w:line="237" w:lineRule="auto"/>
        <w:ind w:right="147" w:firstLine="710"/>
        <w:rPr>
          <w:sz w:val="20"/>
        </w:rPr>
      </w:pPr>
      <w:r>
        <w:rPr>
          <w:rFonts w:ascii="Bookman Old Style" w:hAnsi="Bookman Old Style"/>
          <w:w w:val="105"/>
          <w:sz w:val="20"/>
        </w:rPr>
        <w:t>La persona denunciada será informada de la existencia de una denuncia de la que se le dará noticia de los hechos relatados de manera sucinta. Dicha comunicación tendrá lugar en el tiempo y forma que se considere adecuado para garantizar el buen fin de la investigación. (art. 9 f. Ley 2/2023)</w:t>
      </w:r>
    </w:p>
    <w:p w14:paraId="2A709C17" w14:textId="77777777" w:rsidR="001F3E5D" w:rsidRDefault="00000000">
      <w:pPr>
        <w:pStyle w:val="Prrafodelista"/>
        <w:numPr>
          <w:ilvl w:val="0"/>
          <w:numId w:val="30"/>
        </w:numPr>
        <w:tabs>
          <w:tab w:val="left" w:pos="1560"/>
        </w:tabs>
        <w:spacing w:before="2" w:line="237" w:lineRule="auto"/>
        <w:ind w:right="147" w:firstLine="710"/>
        <w:rPr>
          <w:sz w:val="20"/>
        </w:rPr>
      </w:pPr>
      <w:r>
        <w:rPr>
          <w:rFonts w:ascii="Bookman Old Style" w:hAnsi="Bookman Old Style"/>
          <w:w w:val="105"/>
          <w:sz w:val="20"/>
        </w:rPr>
        <w:t>El tratamiento de la información personal generada en estos procedimientos estará sujeta a lo establecido en la Ley Orgánica de Protección de Datos de Carácter Personal.</w:t>
      </w:r>
    </w:p>
    <w:p w14:paraId="3D20E4DD" w14:textId="77777777" w:rsidR="001F3E5D" w:rsidRDefault="00000000">
      <w:pPr>
        <w:pStyle w:val="Prrafodelista"/>
        <w:numPr>
          <w:ilvl w:val="0"/>
          <w:numId w:val="30"/>
        </w:numPr>
        <w:tabs>
          <w:tab w:val="left" w:pos="1560"/>
        </w:tabs>
        <w:spacing w:before="1" w:line="237" w:lineRule="auto"/>
        <w:ind w:right="146" w:firstLine="710"/>
        <w:rPr>
          <w:sz w:val="20"/>
        </w:rPr>
      </w:pPr>
      <w:r>
        <w:rPr>
          <w:rFonts w:ascii="Bookman Old Style" w:hAnsi="Bookman Old Style"/>
          <w:w w:val="105"/>
          <w:sz w:val="20"/>
        </w:rPr>
        <w:t>Todos los documentos generados durante los procesos que hayan sido comunicados por el CII serán archivados en el Libro-Registro, teniendo en cuenta las condiciones reflejadas en el artículo 26 y 32 de la Ley 2/2023.</w:t>
      </w:r>
    </w:p>
    <w:p w14:paraId="31F8C934" w14:textId="77777777" w:rsidR="001F3E5D" w:rsidRDefault="001F3E5D">
      <w:pPr>
        <w:pStyle w:val="Textoindependiente"/>
        <w:rPr>
          <w:rFonts w:ascii="Bookman Old Style"/>
        </w:rPr>
      </w:pPr>
    </w:p>
    <w:p w14:paraId="304B9E58" w14:textId="77777777" w:rsidR="001F3E5D" w:rsidRDefault="00000000">
      <w:pPr>
        <w:pStyle w:val="Textoindependiente"/>
        <w:ind w:left="855"/>
        <w:rPr>
          <w:rFonts w:ascii="Bookman Old Style" w:hAnsi="Bookman Old Style"/>
          <w:b/>
        </w:rPr>
      </w:pPr>
      <w:r>
        <w:rPr>
          <w:rFonts w:ascii="Bookman Old Style" w:hAnsi="Bookman Old Style"/>
          <w:b/>
          <w:w w:val="110"/>
        </w:rPr>
        <w:t>ARTÍCULO</w:t>
      </w:r>
      <w:r>
        <w:rPr>
          <w:rFonts w:ascii="Bookman Old Style" w:hAnsi="Bookman Old Style"/>
          <w:b/>
          <w:spacing w:val="-14"/>
          <w:w w:val="110"/>
        </w:rPr>
        <w:t xml:space="preserve"> </w:t>
      </w:r>
      <w:r>
        <w:rPr>
          <w:rFonts w:ascii="Bookman Old Style" w:hAnsi="Bookman Old Style"/>
          <w:b/>
          <w:w w:val="110"/>
        </w:rPr>
        <w:t>17:</w:t>
      </w:r>
      <w:r>
        <w:rPr>
          <w:rFonts w:ascii="Bookman Old Style" w:hAnsi="Bookman Old Style"/>
          <w:b/>
          <w:spacing w:val="-15"/>
          <w:w w:val="110"/>
        </w:rPr>
        <w:t xml:space="preserve"> </w:t>
      </w:r>
      <w:r>
        <w:rPr>
          <w:rFonts w:ascii="Bookman Old Style" w:hAnsi="Bookman Old Style"/>
          <w:b/>
          <w:w w:val="110"/>
        </w:rPr>
        <w:t>DESESTIMACIÓN</w:t>
      </w:r>
      <w:r>
        <w:rPr>
          <w:rFonts w:ascii="Bookman Old Style" w:hAnsi="Bookman Old Style"/>
          <w:b/>
          <w:spacing w:val="-15"/>
          <w:w w:val="110"/>
        </w:rPr>
        <w:t xml:space="preserve"> </w:t>
      </w:r>
      <w:r>
        <w:rPr>
          <w:rFonts w:ascii="Bookman Old Style" w:hAnsi="Bookman Old Style"/>
          <w:b/>
          <w:w w:val="110"/>
        </w:rPr>
        <w:t>DE</w:t>
      </w:r>
      <w:r>
        <w:rPr>
          <w:rFonts w:ascii="Bookman Old Style" w:hAnsi="Bookman Old Style"/>
          <w:b/>
          <w:spacing w:val="-15"/>
          <w:w w:val="110"/>
        </w:rPr>
        <w:t xml:space="preserve"> </w:t>
      </w:r>
      <w:r>
        <w:rPr>
          <w:rFonts w:ascii="Bookman Old Style" w:hAnsi="Bookman Old Style"/>
          <w:b/>
          <w:spacing w:val="-2"/>
          <w:w w:val="110"/>
        </w:rPr>
        <w:t>DENUNCIAS.</w:t>
      </w:r>
    </w:p>
    <w:p w14:paraId="60065043" w14:textId="77777777" w:rsidR="001F3E5D" w:rsidRDefault="00000000">
      <w:pPr>
        <w:pStyle w:val="Prrafodelista"/>
        <w:numPr>
          <w:ilvl w:val="0"/>
          <w:numId w:val="30"/>
        </w:numPr>
        <w:tabs>
          <w:tab w:val="left" w:pos="1560"/>
        </w:tabs>
        <w:spacing w:before="233"/>
        <w:ind w:right="152" w:firstLine="710"/>
        <w:rPr>
          <w:sz w:val="20"/>
        </w:rPr>
      </w:pPr>
      <w:r>
        <w:rPr>
          <w:rFonts w:ascii="Bookman Old Style" w:hAnsi="Bookman Old Style"/>
          <w:w w:val="105"/>
          <w:sz w:val="20"/>
        </w:rPr>
        <w:t>La CPCAL, a lo largo de cualquiera de las fases de la instrucción, podrá desestimar motivadamente la denuncia por cualquiera de los siguientes motivos:</w:t>
      </w:r>
    </w:p>
    <w:p w14:paraId="6D420051" w14:textId="77777777" w:rsidR="001F3E5D" w:rsidRDefault="00000000">
      <w:pPr>
        <w:pStyle w:val="Prrafodelista"/>
        <w:numPr>
          <w:ilvl w:val="0"/>
          <w:numId w:val="29"/>
        </w:numPr>
        <w:tabs>
          <w:tab w:val="left" w:pos="1560"/>
        </w:tabs>
        <w:spacing w:line="237" w:lineRule="auto"/>
        <w:ind w:right="147" w:firstLine="710"/>
        <w:rPr>
          <w:rFonts w:ascii="Bookman Old Style" w:hAnsi="Bookman Old Style"/>
          <w:sz w:val="20"/>
        </w:rPr>
      </w:pPr>
      <w:r>
        <w:rPr>
          <w:rFonts w:ascii="Bookman Old Style" w:hAnsi="Bookman Old Style"/>
          <w:noProof/>
          <w:sz w:val="20"/>
        </w:rPr>
        <mc:AlternateContent>
          <mc:Choice Requires="wps">
            <w:drawing>
              <wp:anchor distT="0" distB="0" distL="0" distR="0" simplePos="0" relativeHeight="482387968" behindDoc="1" locked="0" layoutInCell="1" allowOverlap="1" wp14:anchorId="3968FDE7" wp14:editId="0BE1699A">
                <wp:simplePos x="0" y="0"/>
                <wp:positionH relativeFrom="page">
                  <wp:posOffset>3055620</wp:posOffset>
                </wp:positionH>
                <wp:positionV relativeFrom="paragraph">
                  <wp:posOffset>387148</wp:posOffset>
                </wp:positionV>
                <wp:extent cx="40640" cy="127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270"/>
                        </a:xfrm>
                        <a:custGeom>
                          <a:avLst/>
                          <a:gdLst/>
                          <a:ahLst/>
                          <a:cxnLst/>
                          <a:rect l="l" t="t" r="r" b="b"/>
                          <a:pathLst>
                            <a:path w="40640">
                              <a:moveTo>
                                <a:pt x="0" y="0"/>
                              </a:moveTo>
                              <a:lnTo>
                                <a:pt x="4064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B15142" id="Graphic 433" o:spid="_x0000_s1026" style="position:absolute;margin-left:240.6pt;margin-top:30.5pt;width:3.2pt;height:.1pt;z-index:-20928512;visibility:visible;mso-wrap-style:square;mso-wrap-distance-left:0;mso-wrap-distance-top:0;mso-wrap-distance-right:0;mso-wrap-distance-bottom:0;mso-position-horizontal:absolute;mso-position-horizontal-relative:page;mso-position-vertical:absolute;mso-position-vertical-relative:text;v-text-anchor:top" coordsize="40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" path="m,l40640,e" filled="f" strokeweight=".6pt">
                <v:path arrowok="t"/>
                <w10:wrap anchorx="page"/>
              </v:shape>
            </w:pict>
          </mc:Fallback>
        </mc:AlternateContent>
      </w:r>
      <w:r>
        <w:rPr>
          <w:rFonts w:ascii="Bookman Old Style" w:hAnsi="Bookman Old Style"/>
          <w:w w:val="105"/>
          <w:sz w:val="20"/>
        </w:rPr>
        <w:t>Los</w:t>
      </w:r>
      <w:r>
        <w:rPr>
          <w:rFonts w:ascii="Bookman Old Style" w:hAnsi="Bookman Old Style"/>
          <w:spacing w:val="-7"/>
          <w:w w:val="105"/>
          <w:sz w:val="20"/>
        </w:rPr>
        <w:t xml:space="preserve"> </w:t>
      </w:r>
      <w:r>
        <w:rPr>
          <w:rFonts w:ascii="Bookman Old Style" w:hAnsi="Bookman Old Style"/>
          <w:w w:val="105"/>
          <w:sz w:val="20"/>
        </w:rPr>
        <w:t>hechos</w:t>
      </w:r>
      <w:r>
        <w:rPr>
          <w:rFonts w:ascii="Bookman Old Style" w:hAnsi="Bookman Old Style"/>
          <w:spacing w:val="-7"/>
          <w:w w:val="105"/>
          <w:sz w:val="20"/>
        </w:rPr>
        <w:t xml:space="preserve"> </w:t>
      </w:r>
      <w:r>
        <w:rPr>
          <w:rFonts w:ascii="Bookman Old Style" w:hAnsi="Bookman Old Style"/>
          <w:w w:val="105"/>
          <w:sz w:val="20"/>
        </w:rPr>
        <w:t>denunciados</w:t>
      </w:r>
      <w:r>
        <w:rPr>
          <w:rFonts w:ascii="Bookman Old Style" w:hAnsi="Bookman Old Style"/>
          <w:spacing w:val="-7"/>
          <w:w w:val="105"/>
          <w:sz w:val="20"/>
        </w:rPr>
        <w:t xml:space="preserve"> </w:t>
      </w:r>
      <w:r>
        <w:rPr>
          <w:rFonts w:ascii="Bookman Old Style" w:hAnsi="Bookman Old Style"/>
          <w:w w:val="105"/>
          <w:sz w:val="20"/>
        </w:rPr>
        <w:t>no</w:t>
      </w:r>
      <w:r>
        <w:rPr>
          <w:rFonts w:ascii="Bookman Old Style" w:hAnsi="Bookman Old Style"/>
          <w:spacing w:val="-7"/>
          <w:w w:val="105"/>
          <w:sz w:val="20"/>
        </w:rPr>
        <w:t xml:space="preserve"> </w:t>
      </w:r>
      <w:r>
        <w:rPr>
          <w:rFonts w:ascii="Bookman Old Style" w:hAnsi="Bookman Old Style"/>
          <w:w w:val="105"/>
          <w:sz w:val="20"/>
        </w:rPr>
        <w:t>constituyan</w:t>
      </w:r>
      <w:r>
        <w:rPr>
          <w:rFonts w:ascii="Bookman Old Style" w:hAnsi="Bookman Old Style"/>
          <w:spacing w:val="-6"/>
          <w:w w:val="105"/>
          <w:sz w:val="20"/>
        </w:rPr>
        <w:t xml:space="preserve"> </w:t>
      </w:r>
      <w:r>
        <w:rPr>
          <w:rFonts w:ascii="Bookman Old Style" w:hAnsi="Bookman Old Style"/>
          <w:w w:val="105"/>
          <w:sz w:val="20"/>
        </w:rPr>
        <w:t>incumplimientos</w:t>
      </w:r>
      <w:r>
        <w:rPr>
          <w:rFonts w:ascii="Bookman Old Style" w:hAnsi="Bookman Old Style"/>
          <w:spacing w:val="-7"/>
          <w:w w:val="105"/>
          <w:sz w:val="20"/>
        </w:rPr>
        <w:t xml:space="preserve"> </w:t>
      </w:r>
      <w:r>
        <w:rPr>
          <w:rFonts w:ascii="Bookman Old Style" w:hAnsi="Bookman Old Style"/>
          <w:w w:val="105"/>
          <w:sz w:val="20"/>
        </w:rPr>
        <w:t>o</w:t>
      </w:r>
      <w:r>
        <w:rPr>
          <w:rFonts w:ascii="Bookman Old Style" w:hAnsi="Bookman Old Style"/>
          <w:spacing w:val="-7"/>
          <w:w w:val="105"/>
          <w:sz w:val="20"/>
        </w:rPr>
        <w:t xml:space="preserve"> </w:t>
      </w:r>
      <w:r>
        <w:rPr>
          <w:rFonts w:ascii="Bookman Old Style" w:hAnsi="Bookman Old Style"/>
          <w:w w:val="105"/>
          <w:sz w:val="20"/>
        </w:rPr>
        <w:t>conductas</w:t>
      </w:r>
      <w:r>
        <w:rPr>
          <w:rFonts w:ascii="Bookman Old Style" w:hAnsi="Bookman Old Style"/>
          <w:spacing w:val="-7"/>
          <w:w w:val="105"/>
          <w:sz w:val="20"/>
        </w:rPr>
        <w:t xml:space="preserve"> </w:t>
      </w:r>
      <w:r>
        <w:rPr>
          <w:rFonts w:ascii="Bookman Old Style" w:hAnsi="Bookman Old Style"/>
          <w:w w:val="105"/>
          <w:sz w:val="20"/>
        </w:rPr>
        <w:t>que puedan</w:t>
      </w:r>
      <w:r>
        <w:rPr>
          <w:rFonts w:ascii="Bookman Old Style" w:hAnsi="Bookman Old Style"/>
          <w:spacing w:val="-13"/>
          <w:w w:val="105"/>
          <w:sz w:val="20"/>
        </w:rPr>
        <w:t xml:space="preserve"> </w:t>
      </w:r>
      <w:r>
        <w:rPr>
          <w:rFonts w:ascii="Bookman Old Style" w:hAnsi="Bookman Old Style"/>
          <w:w w:val="105"/>
          <w:sz w:val="20"/>
        </w:rPr>
        <w:t>implicar</w:t>
      </w:r>
      <w:r>
        <w:rPr>
          <w:rFonts w:ascii="Bookman Old Style" w:hAnsi="Bookman Old Style"/>
          <w:spacing w:val="-13"/>
          <w:w w:val="105"/>
          <w:sz w:val="20"/>
        </w:rPr>
        <w:t xml:space="preserve"> </w:t>
      </w:r>
      <w:r>
        <w:rPr>
          <w:rFonts w:ascii="Bookman Old Style" w:hAnsi="Bookman Old Style"/>
          <w:w w:val="105"/>
          <w:sz w:val="20"/>
        </w:rPr>
        <w:t>la</w:t>
      </w:r>
      <w:r>
        <w:rPr>
          <w:rFonts w:ascii="Bookman Old Style" w:hAnsi="Bookman Old Style"/>
          <w:spacing w:val="-13"/>
          <w:w w:val="105"/>
          <w:sz w:val="20"/>
        </w:rPr>
        <w:t xml:space="preserve"> </w:t>
      </w:r>
      <w:r>
        <w:rPr>
          <w:rFonts w:ascii="Bookman Old Style" w:hAnsi="Bookman Old Style"/>
          <w:w w:val="105"/>
          <w:sz w:val="20"/>
        </w:rPr>
        <w:t>comisión</w:t>
      </w:r>
      <w:r>
        <w:rPr>
          <w:rFonts w:ascii="Bookman Old Style" w:hAnsi="Bookman Old Style"/>
          <w:spacing w:val="-13"/>
          <w:w w:val="105"/>
          <w:sz w:val="20"/>
        </w:rPr>
        <w:t xml:space="preserve"> </w:t>
      </w:r>
      <w:r>
        <w:rPr>
          <w:rFonts w:ascii="Bookman Old Style" w:hAnsi="Bookman Old Style"/>
          <w:w w:val="105"/>
          <w:sz w:val="20"/>
        </w:rPr>
        <w:t>de</w:t>
      </w:r>
      <w:r>
        <w:rPr>
          <w:rFonts w:ascii="Bookman Old Style" w:hAnsi="Bookman Old Style"/>
          <w:spacing w:val="-13"/>
          <w:w w:val="105"/>
          <w:sz w:val="20"/>
        </w:rPr>
        <w:t xml:space="preserve"> </w:t>
      </w:r>
      <w:r>
        <w:rPr>
          <w:rFonts w:ascii="Bookman Old Style" w:hAnsi="Bookman Old Style"/>
          <w:w w:val="105"/>
          <w:sz w:val="20"/>
        </w:rPr>
        <w:t>alguna</w:t>
      </w:r>
      <w:r>
        <w:rPr>
          <w:rFonts w:ascii="Bookman Old Style" w:hAnsi="Bookman Old Style"/>
          <w:spacing w:val="-13"/>
          <w:w w:val="105"/>
          <w:sz w:val="20"/>
        </w:rPr>
        <w:t xml:space="preserve"> </w:t>
      </w:r>
      <w:r>
        <w:rPr>
          <w:rFonts w:ascii="Bookman Old Style" w:hAnsi="Bookman Old Style"/>
          <w:w w:val="105"/>
          <w:sz w:val="20"/>
        </w:rPr>
        <w:t>una</w:t>
      </w:r>
      <w:r>
        <w:rPr>
          <w:rFonts w:ascii="Bookman Old Style" w:hAnsi="Bookman Old Style"/>
          <w:spacing w:val="-14"/>
          <w:w w:val="105"/>
          <w:sz w:val="20"/>
        </w:rPr>
        <w:t xml:space="preserve"> </w:t>
      </w:r>
      <w:r>
        <w:rPr>
          <w:rFonts w:ascii="Bookman Old Style" w:hAnsi="Bookman Old Style"/>
          <w:w w:val="105"/>
          <w:sz w:val="20"/>
        </w:rPr>
        <w:t>infracción</w:t>
      </w:r>
      <w:r>
        <w:rPr>
          <w:rFonts w:ascii="Bookman Old Style" w:hAnsi="Bookman Old Style"/>
          <w:spacing w:val="-13"/>
          <w:w w:val="105"/>
          <w:sz w:val="20"/>
        </w:rPr>
        <w:t xml:space="preserve"> </w:t>
      </w:r>
      <w:r>
        <w:rPr>
          <w:rFonts w:ascii="Bookman Old Style" w:hAnsi="Bookman Old Style"/>
          <w:w w:val="105"/>
          <w:sz w:val="20"/>
        </w:rPr>
        <w:t>normativa</w:t>
      </w:r>
      <w:r>
        <w:rPr>
          <w:rFonts w:ascii="Bookman Old Style" w:hAnsi="Bookman Old Style"/>
          <w:spacing w:val="-14"/>
          <w:w w:val="105"/>
          <w:sz w:val="20"/>
        </w:rPr>
        <w:t xml:space="preserve"> </w:t>
      </w:r>
      <w:r>
        <w:rPr>
          <w:rFonts w:ascii="Bookman Old Style" w:hAnsi="Bookman Old Style"/>
          <w:w w:val="105"/>
          <w:sz w:val="20"/>
        </w:rPr>
        <w:t>incluida</w:t>
      </w:r>
      <w:r>
        <w:rPr>
          <w:rFonts w:ascii="Bookman Old Style" w:hAnsi="Bookman Old Style"/>
          <w:spacing w:val="-13"/>
          <w:w w:val="105"/>
          <w:sz w:val="20"/>
        </w:rPr>
        <w:t xml:space="preserve"> </w:t>
      </w:r>
      <w:r>
        <w:rPr>
          <w:rFonts w:ascii="Bookman Old Style" w:hAnsi="Bookman Old Style"/>
          <w:w w:val="105"/>
          <w:sz w:val="20"/>
        </w:rPr>
        <w:t>en</w:t>
      </w:r>
      <w:r>
        <w:rPr>
          <w:rFonts w:ascii="Bookman Old Style" w:hAnsi="Bookman Old Style"/>
          <w:spacing w:val="-14"/>
          <w:w w:val="105"/>
          <w:sz w:val="20"/>
        </w:rPr>
        <w:t xml:space="preserve"> </w:t>
      </w:r>
      <w:r>
        <w:rPr>
          <w:rFonts w:ascii="Bookman Old Style" w:hAnsi="Bookman Old Style"/>
          <w:w w:val="105"/>
          <w:sz w:val="20"/>
        </w:rPr>
        <w:t>el</w:t>
      </w:r>
      <w:r>
        <w:rPr>
          <w:rFonts w:ascii="Bookman Old Style" w:hAnsi="Bookman Old Style"/>
          <w:spacing w:val="-13"/>
          <w:w w:val="105"/>
          <w:sz w:val="20"/>
        </w:rPr>
        <w:t xml:space="preserve"> </w:t>
      </w:r>
      <w:r>
        <w:rPr>
          <w:rFonts w:ascii="Bookman Old Style" w:hAnsi="Bookman Old Style"/>
          <w:w w:val="105"/>
          <w:sz w:val="20"/>
        </w:rPr>
        <w:t>ámbito</w:t>
      </w:r>
      <w:r>
        <w:rPr>
          <w:rFonts w:ascii="Bookman Old Style" w:hAnsi="Bookman Old Style"/>
          <w:spacing w:val="-13"/>
          <w:w w:val="105"/>
          <w:sz w:val="20"/>
        </w:rPr>
        <w:t xml:space="preserve"> </w:t>
      </w:r>
      <w:r>
        <w:rPr>
          <w:rFonts w:ascii="Bookman Old Style" w:hAnsi="Bookman Old Style"/>
          <w:w w:val="105"/>
          <w:sz w:val="20"/>
        </w:rPr>
        <w:t>de aplicación del presente Protocolo.</w:t>
      </w:r>
    </w:p>
    <w:p w14:paraId="1813056F" w14:textId="77777777" w:rsidR="001F3E5D" w:rsidRDefault="00000000">
      <w:pPr>
        <w:pStyle w:val="Prrafodelista"/>
        <w:numPr>
          <w:ilvl w:val="0"/>
          <w:numId w:val="29"/>
        </w:numPr>
        <w:tabs>
          <w:tab w:val="left" w:pos="1560"/>
        </w:tabs>
        <w:spacing w:line="237" w:lineRule="auto"/>
        <w:ind w:right="144" w:firstLine="710"/>
        <w:rPr>
          <w:rFonts w:ascii="Bookman Old Style" w:hAnsi="Bookman Old Style"/>
          <w:sz w:val="20"/>
        </w:rPr>
      </w:pPr>
      <w:r>
        <w:rPr>
          <w:rFonts w:ascii="Bookman Old Style" w:hAnsi="Bookman Old Style"/>
          <w:w w:val="105"/>
          <w:sz w:val="20"/>
        </w:rPr>
        <w:t>Cuando las diligencias practicadas no acrediten suficientemente la comisión de la infracción ni riesgo relevante para la salud de los trabajadores. Se considerarán como infundadas aquellas denuncias que, tras la instrucción del correspondiente</w:t>
      </w:r>
      <w:r>
        <w:rPr>
          <w:rFonts w:ascii="Bookman Old Style" w:hAnsi="Bookman Old Style"/>
          <w:spacing w:val="-2"/>
          <w:w w:val="105"/>
          <w:sz w:val="20"/>
        </w:rPr>
        <w:t xml:space="preserve"> </w:t>
      </w:r>
      <w:r>
        <w:rPr>
          <w:rFonts w:ascii="Bookman Old Style" w:hAnsi="Bookman Old Style"/>
          <w:w w:val="105"/>
          <w:sz w:val="20"/>
        </w:rPr>
        <w:t>procedimiento,</w:t>
      </w:r>
      <w:r>
        <w:rPr>
          <w:rFonts w:ascii="Bookman Old Style" w:hAnsi="Bookman Old Style"/>
          <w:spacing w:val="-1"/>
          <w:w w:val="105"/>
          <w:sz w:val="20"/>
        </w:rPr>
        <w:t xml:space="preserve"> </w:t>
      </w:r>
      <w:r>
        <w:rPr>
          <w:rFonts w:ascii="Bookman Old Style" w:hAnsi="Bookman Old Style"/>
          <w:w w:val="105"/>
          <w:sz w:val="20"/>
        </w:rPr>
        <w:t>se demuestre</w:t>
      </w:r>
      <w:r>
        <w:rPr>
          <w:rFonts w:ascii="Bookman Old Style" w:hAnsi="Bookman Old Style"/>
          <w:spacing w:val="-2"/>
          <w:w w:val="105"/>
          <w:sz w:val="20"/>
        </w:rPr>
        <w:t xml:space="preserve"> </w:t>
      </w:r>
      <w:r>
        <w:rPr>
          <w:rFonts w:ascii="Bookman Old Style" w:hAnsi="Bookman Old Style"/>
          <w:w w:val="105"/>
          <w:sz w:val="20"/>
        </w:rPr>
        <w:t>o</w:t>
      </w:r>
      <w:r>
        <w:rPr>
          <w:rFonts w:ascii="Bookman Old Style" w:hAnsi="Bookman Old Style"/>
          <w:spacing w:val="-2"/>
          <w:w w:val="105"/>
          <w:sz w:val="20"/>
        </w:rPr>
        <w:t xml:space="preserve"> </w:t>
      </w:r>
      <w:r>
        <w:rPr>
          <w:rFonts w:ascii="Bookman Old Style" w:hAnsi="Bookman Old Style"/>
          <w:w w:val="105"/>
          <w:sz w:val="20"/>
        </w:rPr>
        <w:t>acredite</w:t>
      </w:r>
      <w:r>
        <w:rPr>
          <w:rFonts w:ascii="Bookman Old Style" w:hAnsi="Bookman Old Style"/>
          <w:spacing w:val="-2"/>
          <w:w w:val="105"/>
          <w:sz w:val="20"/>
        </w:rPr>
        <w:t xml:space="preserve"> </w:t>
      </w:r>
      <w:r>
        <w:rPr>
          <w:rFonts w:ascii="Bookman Old Style" w:hAnsi="Bookman Old Style"/>
          <w:w w:val="105"/>
          <w:sz w:val="20"/>
        </w:rPr>
        <w:t>que</w:t>
      </w:r>
      <w:r>
        <w:rPr>
          <w:rFonts w:ascii="Bookman Old Style" w:hAnsi="Bookman Old Style"/>
          <w:spacing w:val="-2"/>
          <w:w w:val="105"/>
          <w:sz w:val="20"/>
        </w:rPr>
        <w:t xml:space="preserve"> </w:t>
      </w:r>
      <w:r>
        <w:rPr>
          <w:rFonts w:ascii="Bookman Old Style" w:hAnsi="Bookman Old Style"/>
          <w:w w:val="105"/>
          <w:sz w:val="20"/>
        </w:rPr>
        <w:t>las</w:t>
      </w:r>
      <w:r>
        <w:rPr>
          <w:rFonts w:ascii="Bookman Old Style" w:hAnsi="Bookman Old Style"/>
          <w:spacing w:val="-2"/>
          <w:w w:val="105"/>
          <w:sz w:val="20"/>
        </w:rPr>
        <w:t xml:space="preserve"> </w:t>
      </w:r>
      <w:r>
        <w:rPr>
          <w:rFonts w:ascii="Bookman Old Style" w:hAnsi="Bookman Old Style"/>
          <w:w w:val="105"/>
          <w:sz w:val="20"/>
        </w:rPr>
        <w:t>pruebas</w:t>
      </w:r>
      <w:r>
        <w:rPr>
          <w:rFonts w:ascii="Bookman Old Style" w:hAnsi="Bookman Old Style"/>
          <w:spacing w:val="-2"/>
          <w:w w:val="105"/>
          <w:sz w:val="20"/>
        </w:rPr>
        <w:t xml:space="preserve"> </w:t>
      </w:r>
      <w:r>
        <w:rPr>
          <w:rFonts w:ascii="Bookman Old Style" w:hAnsi="Bookman Old Style"/>
          <w:w w:val="105"/>
          <w:sz w:val="20"/>
        </w:rPr>
        <w:t>o</w:t>
      </w:r>
      <w:r>
        <w:rPr>
          <w:rFonts w:ascii="Bookman Old Style" w:hAnsi="Bookman Old Style"/>
          <w:spacing w:val="-2"/>
          <w:w w:val="105"/>
          <w:sz w:val="20"/>
        </w:rPr>
        <w:t xml:space="preserve"> </w:t>
      </w:r>
      <w:r>
        <w:rPr>
          <w:rFonts w:ascii="Bookman Old Style" w:hAnsi="Bookman Old Style"/>
          <w:w w:val="105"/>
          <w:sz w:val="20"/>
        </w:rPr>
        <w:t>fundamentos son insuficientes o inexistentes o bien porque haya existido un error en la calificación del conflicto denunciado.</w:t>
      </w:r>
    </w:p>
    <w:p w14:paraId="2CC43D48" w14:textId="77777777" w:rsidR="001F3E5D" w:rsidRDefault="00000000">
      <w:pPr>
        <w:pStyle w:val="Prrafodelista"/>
        <w:numPr>
          <w:ilvl w:val="0"/>
          <w:numId w:val="29"/>
        </w:numPr>
        <w:tabs>
          <w:tab w:val="left" w:pos="1560"/>
        </w:tabs>
        <w:spacing w:before="3" w:line="237" w:lineRule="auto"/>
        <w:ind w:right="146" w:firstLine="710"/>
        <w:rPr>
          <w:rFonts w:ascii="Bookman Old Style" w:hAnsi="Bookman Old Style"/>
          <w:sz w:val="20"/>
        </w:rPr>
      </w:pPr>
      <w:r>
        <w:rPr>
          <w:rFonts w:ascii="Bookman Old Style" w:hAnsi="Bookman Old Style"/>
          <w:w w:val="105"/>
          <w:sz w:val="20"/>
        </w:rPr>
        <w:t>Cuando los hechos probados no constituyan, de modo manifiesto, una infracción normativa incluida en el ámbito de aplicación de este procedimiento.</w:t>
      </w:r>
    </w:p>
    <w:p w14:paraId="7F6FB158" w14:textId="77777777" w:rsidR="001F3E5D" w:rsidRDefault="00000000">
      <w:pPr>
        <w:pStyle w:val="Prrafodelista"/>
        <w:numPr>
          <w:ilvl w:val="0"/>
          <w:numId w:val="29"/>
        </w:numPr>
        <w:tabs>
          <w:tab w:val="left" w:pos="1560"/>
        </w:tabs>
        <w:spacing w:line="237" w:lineRule="auto"/>
        <w:ind w:right="145" w:firstLine="710"/>
        <w:rPr>
          <w:rFonts w:ascii="Bookman Old Style" w:hAnsi="Bookman Old Style"/>
          <w:sz w:val="20"/>
        </w:rPr>
      </w:pPr>
      <w:r>
        <w:rPr>
          <w:rFonts w:ascii="Bookman Old Style" w:hAnsi="Bookman Old Style"/>
          <w:w w:val="105"/>
          <w:sz w:val="20"/>
        </w:rPr>
        <w:t>Cuando</w:t>
      </w:r>
      <w:r>
        <w:rPr>
          <w:rFonts w:ascii="Bookman Old Style" w:hAnsi="Bookman Old Style"/>
          <w:spacing w:val="-12"/>
          <w:w w:val="105"/>
          <w:sz w:val="20"/>
        </w:rPr>
        <w:t xml:space="preserve"> </w:t>
      </w:r>
      <w:r>
        <w:rPr>
          <w:rFonts w:ascii="Bookman Old Style" w:hAnsi="Bookman Old Style"/>
          <w:w w:val="105"/>
          <w:sz w:val="20"/>
        </w:rPr>
        <w:t>no</w:t>
      </w:r>
      <w:r>
        <w:rPr>
          <w:rFonts w:ascii="Bookman Old Style" w:hAnsi="Bookman Old Style"/>
          <w:spacing w:val="-14"/>
          <w:w w:val="105"/>
          <w:sz w:val="20"/>
        </w:rPr>
        <w:t xml:space="preserve"> </w:t>
      </w:r>
      <w:r>
        <w:rPr>
          <w:rFonts w:ascii="Bookman Old Style" w:hAnsi="Bookman Old Style"/>
          <w:w w:val="105"/>
          <w:sz w:val="20"/>
        </w:rPr>
        <w:t>se</w:t>
      </w:r>
      <w:r>
        <w:rPr>
          <w:rFonts w:ascii="Bookman Old Style" w:hAnsi="Bookman Old Style"/>
          <w:spacing w:val="-12"/>
          <w:w w:val="105"/>
          <w:sz w:val="20"/>
        </w:rPr>
        <w:t xml:space="preserve"> </w:t>
      </w:r>
      <w:r>
        <w:rPr>
          <w:rFonts w:ascii="Bookman Old Style" w:hAnsi="Bookman Old Style"/>
          <w:w w:val="105"/>
          <w:sz w:val="20"/>
        </w:rPr>
        <w:t>haya</w:t>
      </w:r>
      <w:r>
        <w:rPr>
          <w:rFonts w:ascii="Bookman Old Style" w:hAnsi="Bookman Old Style"/>
          <w:spacing w:val="-11"/>
          <w:w w:val="105"/>
          <w:sz w:val="20"/>
        </w:rPr>
        <w:t xml:space="preserve"> </w:t>
      </w:r>
      <w:r>
        <w:rPr>
          <w:rFonts w:ascii="Bookman Old Style" w:hAnsi="Bookman Old Style"/>
          <w:w w:val="105"/>
          <w:sz w:val="20"/>
        </w:rPr>
        <w:t>podido</w:t>
      </w:r>
      <w:r>
        <w:rPr>
          <w:rFonts w:ascii="Bookman Old Style" w:hAnsi="Bookman Old Style"/>
          <w:spacing w:val="-14"/>
          <w:w w:val="105"/>
          <w:sz w:val="20"/>
        </w:rPr>
        <w:t xml:space="preserve"> </w:t>
      </w:r>
      <w:r>
        <w:rPr>
          <w:rFonts w:ascii="Bookman Old Style" w:hAnsi="Bookman Old Style"/>
          <w:w w:val="105"/>
          <w:sz w:val="20"/>
        </w:rPr>
        <w:t>identificar</w:t>
      </w:r>
      <w:r>
        <w:rPr>
          <w:rFonts w:ascii="Bookman Old Style" w:hAnsi="Bookman Old Style"/>
          <w:spacing w:val="-11"/>
          <w:w w:val="105"/>
          <w:sz w:val="20"/>
        </w:rPr>
        <w:t xml:space="preserve"> </w:t>
      </w:r>
      <w:r>
        <w:rPr>
          <w:rFonts w:ascii="Bookman Old Style" w:hAnsi="Bookman Old Style"/>
          <w:w w:val="105"/>
          <w:sz w:val="20"/>
        </w:rPr>
        <w:t>a</w:t>
      </w:r>
      <w:r>
        <w:rPr>
          <w:rFonts w:ascii="Bookman Old Style" w:hAnsi="Bookman Old Style"/>
          <w:spacing w:val="-15"/>
          <w:w w:val="105"/>
          <w:sz w:val="20"/>
        </w:rPr>
        <w:t xml:space="preserve"> </w:t>
      </w:r>
      <w:r>
        <w:rPr>
          <w:rFonts w:ascii="Bookman Old Style" w:hAnsi="Bookman Old Style"/>
          <w:w w:val="105"/>
          <w:sz w:val="20"/>
        </w:rPr>
        <w:t>la</w:t>
      </w:r>
      <w:r>
        <w:rPr>
          <w:rFonts w:ascii="Bookman Old Style" w:hAnsi="Bookman Old Style"/>
          <w:spacing w:val="-13"/>
          <w:w w:val="105"/>
          <w:sz w:val="20"/>
        </w:rPr>
        <w:t xml:space="preserve"> </w:t>
      </w:r>
      <w:r>
        <w:rPr>
          <w:rFonts w:ascii="Bookman Old Style" w:hAnsi="Bookman Old Style"/>
          <w:w w:val="105"/>
          <w:sz w:val="20"/>
        </w:rPr>
        <w:t>persona</w:t>
      </w:r>
      <w:r>
        <w:rPr>
          <w:rFonts w:ascii="Bookman Old Style" w:hAnsi="Bookman Old Style"/>
          <w:spacing w:val="-13"/>
          <w:w w:val="105"/>
          <w:sz w:val="20"/>
        </w:rPr>
        <w:t xml:space="preserve"> </w:t>
      </w:r>
      <w:r>
        <w:rPr>
          <w:rFonts w:ascii="Bookman Old Style" w:hAnsi="Bookman Old Style"/>
          <w:w w:val="105"/>
          <w:sz w:val="20"/>
        </w:rPr>
        <w:t>o</w:t>
      </w:r>
      <w:r>
        <w:rPr>
          <w:rFonts w:ascii="Bookman Old Style" w:hAnsi="Bookman Old Style"/>
          <w:spacing w:val="-14"/>
          <w:w w:val="105"/>
          <w:sz w:val="20"/>
        </w:rPr>
        <w:t xml:space="preserve"> </w:t>
      </w:r>
      <w:r>
        <w:rPr>
          <w:rFonts w:ascii="Bookman Old Style" w:hAnsi="Bookman Old Style"/>
          <w:w w:val="105"/>
          <w:sz w:val="20"/>
        </w:rPr>
        <w:t>personas</w:t>
      </w:r>
      <w:r>
        <w:rPr>
          <w:rFonts w:ascii="Bookman Old Style" w:hAnsi="Bookman Old Style"/>
          <w:spacing w:val="-14"/>
          <w:w w:val="105"/>
          <w:sz w:val="20"/>
        </w:rPr>
        <w:t xml:space="preserve"> </w:t>
      </w:r>
      <w:r>
        <w:rPr>
          <w:rFonts w:ascii="Bookman Old Style" w:hAnsi="Bookman Old Style"/>
          <w:w w:val="105"/>
          <w:sz w:val="20"/>
        </w:rPr>
        <w:t>responsables de los hechos denunciados.</w:t>
      </w:r>
    </w:p>
    <w:p w14:paraId="7AF37407" w14:textId="77777777" w:rsidR="001F3E5D" w:rsidRDefault="00000000">
      <w:pPr>
        <w:pStyle w:val="Prrafodelista"/>
        <w:numPr>
          <w:ilvl w:val="0"/>
          <w:numId w:val="29"/>
        </w:numPr>
        <w:tabs>
          <w:tab w:val="left" w:pos="1560"/>
        </w:tabs>
        <w:spacing w:before="1" w:line="237" w:lineRule="auto"/>
        <w:ind w:right="152" w:firstLine="710"/>
        <w:rPr>
          <w:rFonts w:ascii="Bookman Old Style" w:hAnsi="Bookman Old Style"/>
          <w:sz w:val="20"/>
        </w:rPr>
      </w:pPr>
      <w:r>
        <w:rPr>
          <w:rFonts w:ascii="Bookman Old Style" w:hAnsi="Bookman Old Style"/>
          <w:w w:val="105"/>
          <w:sz w:val="20"/>
        </w:rPr>
        <w:t>Cuando la denuncia carezca de fundamento, o se hubiera obtenido la información</w:t>
      </w:r>
      <w:r>
        <w:rPr>
          <w:rFonts w:ascii="Bookman Old Style" w:hAnsi="Bookman Old Style"/>
          <w:spacing w:val="-8"/>
          <w:w w:val="105"/>
          <w:sz w:val="20"/>
        </w:rPr>
        <w:t xml:space="preserve"> </w:t>
      </w:r>
      <w:r>
        <w:rPr>
          <w:rFonts w:ascii="Bookman Old Style" w:hAnsi="Bookman Old Style"/>
          <w:w w:val="105"/>
          <w:sz w:val="20"/>
        </w:rPr>
        <w:t>para</w:t>
      </w:r>
      <w:r>
        <w:rPr>
          <w:rFonts w:ascii="Bookman Old Style" w:hAnsi="Bookman Old Style"/>
          <w:spacing w:val="-8"/>
          <w:w w:val="105"/>
          <w:sz w:val="20"/>
        </w:rPr>
        <w:t xml:space="preserve"> </w:t>
      </w:r>
      <w:r>
        <w:rPr>
          <w:rFonts w:ascii="Bookman Old Style" w:hAnsi="Bookman Old Style"/>
          <w:w w:val="105"/>
          <w:sz w:val="20"/>
        </w:rPr>
        <w:t>realizarla</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9"/>
          <w:w w:val="105"/>
          <w:sz w:val="20"/>
        </w:rPr>
        <w:t xml:space="preserve"> </w:t>
      </w:r>
      <w:r>
        <w:rPr>
          <w:rFonts w:ascii="Bookman Old Style" w:hAnsi="Bookman Old Style"/>
          <w:w w:val="105"/>
          <w:sz w:val="20"/>
        </w:rPr>
        <w:t>manera</w:t>
      </w:r>
      <w:r>
        <w:rPr>
          <w:rFonts w:ascii="Bookman Old Style" w:hAnsi="Bookman Old Style"/>
          <w:spacing w:val="-8"/>
          <w:w w:val="105"/>
          <w:sz w:val="20"/>
        </w:rPr>
        <w:t xml:space="preserve"> </w:t>
      </w:r>
      <w:r>
        <w:rPr>
          <w:rFonts w:ascii="Bookman Old Style" w:hAnsi="Bookman Old Style"/>
          <w:w w:val="105"/>
          <w:sz w:val="20"/>
        </w:rPr>
        <w:t>ilícita</w:t>
      </w:r>
      <w:r>
        <w:rPr>
          <w:rFonts w:ascii="Bookman Old Style" w:hAnsi="Bookman Old Style"/>
          <w:spacing w:val="-8"/>
          <w:w w:val="105"/>
          <w:sz w:val="20"/>
        </w:rPr>
        <w:t xml:space="preserve"> </w:t>
      </w:r>
      <w:r>
        <w:rPr>
          <w:rFonts w:ascii="Bookman Old Style" w:hAnsi="Bookman Old Style"/>
          <w:w w:val="105"/>
          <w:sz w:val="20"/>
        </w:rPr>
        <w:t>o</w:t>
      </w:r>
      <w:r>
        <w:rPr>
          <w:rFonts w:ascii="Bookman Old Style" w:hAnsi="Bookman Old Style"/>
          <w:spacing w:val="-9"/>
          <w:w w:val="105"/>
          <w:sz w:val="20"/>
        </w:rPr>
        <w:t xml:space="preserve"> </w:t>
      </w:r>
      <w:r>
        <w:rPr>
          <w:rFonts w:ascii="Bookman Old Style" w:hAnsi="Bookman Old Style"/>
          <w:w w:val="105"/>
          <w:sz w:val="20"/>
        </w:rPr>
        <w:t>no</w:t>
      </w:r>
      <w:r>
        <w:rPr>
          <w:rFonts w:ascii="Bookman Old Style" w:hAnsi="Bookman Old Style"/>
          <w:spacing w:val="-7"/>
          <w:w w:val="105"/>
          <w:sz w:val="20"/>
        </w:rPr>
        <w:t xml:space="preserve"> </w:t>
      </w:r>
      <w:r>
        <w:rPr>
          <w:rFonts w:ascii="Bookman Old Style" w:hAnsi="Bookman Old Style"/>
          <w:w w:val="105"/>
          <w:sz w:val="20"/>
        </w:rPr>
        <w:t>se</w:t>
      </w:r>
      <w:r>
        <w:rPr>
          <w:rFonts w:ascii="Bookman Old Style" w:hAnsi="Bookman Old Style"/>
          <w:spacing w:val="-7"/>
          <w:w w:val="105"/>
          <w:sz w:val="20"/>
        </w:rPr>
        <w:t xml:space="preserve"> </w:t>
      </w:r>
      <w:r>
        <w:rPr>
          <w:rFonts w:ascii="Bookman Old Style" w:hAnsi="Bookman Old Style"/>
          <w:w w:val="105"/>
          <w:sz w:val="20"/>
        </w:rPr>
        <w:t>cumplan</w:t>
      </w:r>
      <w:r>
        <w:rPr>
          <w:rFonts w:ascii="Bookman Old Style" w:hAnsi="Bookman Old Style"/>
          <w:spacing w:val="-9"/>
          <w:w w:val="105"/>
          <w:sz w:val="20"/>
        </w:rPr>
        <w:t xml:space="preserve"> </w:t>
      </w:r>
      <w:r>
        <w:rPr>
          <w:rFonts w:ascii="Bookman Old Style" w:hAnsi="Bookman Old Style"/>
          <w:w w:val="105"/>
          <w:sz w:val="20"/>
        </w:rPr>
        <w:t>los</w:t>
      </w:r>
      <w:r>
        <w:rPr>
          <w:rFonts w:ascii="Bookman Old Style" w:hAnsi="Bookman Old Style"/>
          <w:spacing w:val="-7"/>
          <w:w w:val="105"/>
          <w:sz w:val="20"/>
        </w:rPr>
        <w:t xml:space="preserve"> </w:t>
      </w:r>
      <w:r>
        <w:rPr>
          <w:rFonts w:ascii="Bookman Old Style" w:hAnsi="Bookman Old Style"/>
          <w:w w:val="105"/>
          <w:sz w:val="20"/>
        </w:rPr>
        <w:t>requisitos</w:t>
      </w:r>
      <w:r>
        <w:rPr>
          <w:rFonts w:ascii="Bookman Old Style" w:hAnsi="Bookman Old Style"/>
          <w:spacing w:val="-7"/>
          <w:w w:val="105"/>
          <w:sz w:val="20"/>
        </w:rPr>
        <w:t xml:space="preserve"> </w:t>
      </w:r>
      <w:r>
        <w:rPr>
          <w:rFonts w:ascii="Bookman Old Style" w:hAnsi="Bookman Old Style"/>
          <w:w w:val="105"/>
          <w:sz w:val="20"/>
        </w:rPr>
        <w:t>relativos</w:t>
      </w:r>
      <w:r>
        <w:rPr>
          <w:rFonts w:ascii="Bookman Old Style" w:hAnsi="Bookman Old Style"/>
          <w:spacing w:val="-7"/>
          <w:w w:val="105"/>
          <w:sz w:val="20"/>
        </w:rPr>
        <w:t xml:space="preserve"> </w:t>
      </w:r>
      <w:r>
        <w:rPr>
          <w:rFonts w:ascii="Bookman Old Style" w:hAnsi="Bookman Old Style"/>
          <w:w w:val="105"/>
          <w:sz w:val="20"/>
        </w:rPr>
        <w:t>a</w:t>
      </w:r>
      <w:r>
        <w:rPr>
          <w:rFonts w:ascii="Bookman Old Style" w:hAnsi="Bookman Old Style"/>
          <w:spacing w:val="-8"/>
          <w:w w:val="105"/>
          <w:sz w:val="20"/>
        </w:rPr>
        <w:t xml:space="preserve"> </w:t>
      </w:r>
      <w:r>
        <w:rPr>
          <w:rFonts w:ascii="Bookman Old Style" w:hAnsi="Bookman Old Style"/>
          <w:w w:val="105"/>
          <w:sz w:val="20"/>
        </w:rPr>
        <w:t>la protección de datos de carácter personal.</w:t>
      </w:r>
    </w:p>
    <w:p w14:paraId="68B72282" w14:textId="77777777" w:rsidR="001F3E5D" w:rsidRDefault="00000000">
      <w:pPr>
        <w:pStyle w:val="Prrafodelista"/>
        <w:numPr>
          <w:ilvl w:val="0"/>
          <w:numId w:val="29"/>
        </w:numPr>
        <w:tabs>
          <w:tab w:val="left" w:pos="1560"/>
        </w:tabs>
        <w:spacing w:before="1" w:line="237" w:lineRule="auto"/>
        <w:ind w:right="145" w:firstLine="710"/>
        <w:rPr>
          <w:rFonts w:ascii="Bookman Old Style" w:hAnsi="Bookman Old Style"/>
          <w:sz w:val="20"/>
        </w:rPr>
      </w:pPr>
      <w:r>
        <w:rPr>
          <w:rFonts w:ascii="Bookman Old Style" w:hAnsi="Bookman Old Style"/>
          <w:w w:val="105"/>
          <w:sz w:val="20"/>
        </w:rPr>
        <w:t>Desistimiento del denunciante (salvo que la denuncia identifique como perjudicado a un tercero), o la extinción de la relación laboral del denunciado con el Ayuntamiento, si bien, si en el curso de la investigación, la Comisión tuviese fundadas sospechas de que se ha cometido una infracción grave en materia de seguridad y salud (por ejemplo, acoso) el Ayuntamiento debería continuar la investigación iniciada para aclararlo y, en su caso, adoptar medidas para que no vuelva a ocurrir, valorando acciones</w:t>
      </w:r>
      <w:r>
        <w:rPr>
          <w:rFonts w:ascii="Bookman Old Style" w:hAnsi="Bookman Old Style"/>
          <w:spacing w:val="-4"/>
          <w:w w:val="105"/>
          <w:sz w:val="20"/>
        </w:rPr>
        <w:t xml:space="preserve"> </w:t>
      </w:r>
      <w:r>
        <w:rPr>
          <w:rFonts w:ascii="Bookman Old Style" w:hAnsi="Bookman Old Style"/>
          <w:w w:val="105"/>
          <w:sz w:val="20"/>
        </w:rPr>
        <w:t>disciplinarias,</w:t>
      </w:r>
      <w:r>
        <w:rPr>
          <w:rFonts w:ascii="Bookman Old Style" w:hAnsi="Bookman Old Style"/>
          <w:spacing w:val="-5"/>
          <w:w w:val="105"/>
          <w:sz w:val="20"/>
        </w:rPr>
        <w:t xml:space="preserve"> </w:t>
      </w:r>
      <w:r>
        <w:rPr>
          <w:rFonts w:ascii="Bookman Old Style" w:hAnsi="Bookman Old Style"/>
          <w:w w:val="105"/>
          <w:sz w:val="20"/>
        </w:rPr>
        <w:t>salvo</w:t>
      </w:r>
      <w:r>
        <w:rPr>
          <w:rFonts w:ascii="Bookman Old Style" w:hAnsi="Bookman Old Style"/>
          <w:spacing w:val="-4"/>
          <w:w w:val="105"/>
          <w:sz w:val="20"/>
        </w:rPr>
        <w:t xml:space="preserve"> </w:t>
      </w:r>
      <w:r>
        <w:rPr>
          <w:rFonts w:ascii="Bookman Old Style" w:hAnsi="Bookman Old Style"/>
          <w:w w:val="105"/>
          <w:sz w:val="20"/>
        </w:rPr>
        <w:t>que</w:t>
      </w:r>
      <w:r>
        <w:rPr>
          <w:rFonts w:ascii="Bookman Old Style" w:hAnsi="Bookman Old Style"/>
          <w:spacing w:val="-6"/>
          <w:w w:val="105"/>
          <w:sz w:val="20"/>
        </w:rPr>
        <w:t xml:space="preserve"> </w:t>
      </w:r>
      <w:r>
        <w:rPr>
          <w:rFonts w:ascii="Bookman Old Style" w:hAnsi="Bookman Old Style"/>
          <w:w w:val="105"/>
          <w:sz w:val="20"/>
        </w:rPr>
        <w:t>se</w:t>
      </w:r>
      <w:r>
        <w:rPr>
          <w:rFonts w:ascii="Bookman Old Style" w:hAnsi="Bookman Old Style"/>
          <w:spacing w:val="-6"/>
          <w:w w:val="105"/>
          <w:sz w:val="20"/>
        </w:rPr>
        <w:t xml:space="preserve"> </w:t>
      </w:r>
      <w:r>
        <w:rPr>
          <w:rFonts w:ascii="Bookman Old Style" w:hAnsi="Bookman Old Style"/>
          <w:w w:val="105"/>
          <w:sz w:val="20"/>
        </w:rPr>
        <w:t>haya</w:t>
      </w:r>
      <w:r>
        <w:rPr>
          <w:rFonts w:ascii="Bookman Old Style" w:hAnsi="Bookman Old Style"/>
          <w:spacing w:val="-5"/>
          <w:w w:val="105"/>
          <w:sz w:val="20"/>
        </w:rPr>
        <w:t xml:space="preserve"> </w:t>
      </w:r>
      <w:r>
        <w:rPr>
          <w:rFonts w:ascii="Bookman Old Style" w:hAnsi="Bookman Old Style"/>
          <w:w w:val="105"/>
          <w:sz w:val="20"/>
        </w:rPr>
        <w:t>extinguido</w:t>
      </w:r>
      <w:r>
        <w:rPr>
          <w:rFonts w:ascii="Bookman Old Style" w:hAnsi="Bookman Old Style"/>
          <w:spacing w:val="-4"/>
          <w:w w:val="105"/>
          <w:sz w:val="20"/>
        </w:rPr>
        <w:t xml:space="preserve"> </w:t>
      </w:r>
      <w:r>
        <w:rPr>
          <w:rFonts w:ascii="Bookman Old Style" w:hAnsi="Bookman Old Style"/>
          <w:w w:val="105"/>
          <w:sz w:val="20"/>
        </w:rPr>
        <w:t>la</w:t>
      </w:r>
      <w:r>
        <w:rPr>
          <w:rFonts w:ascii="Bookman Old Style" w:hAnsi="Bookman Old Style"/>
          <w:spacing w:val="-5"/>
          <w:w w:val="105"/>
          <w:sz w:val="20"/>
        </w:rPr>
        <w:t xml:space="preserve"> </w:t>
      </w:r>
      <w:r>
        <w:rPr>
          <w:rFonts w:ascii="Bookman Old Style" w:hAnsi="Bookman Old Style"/>
          <w:w w:val="105"/>
          <w:sz w:val="20"/>
        </w:rPr>
        <w:t>relación</w:t>
      </w:r>
      <w:r>
        <w:rPr>
          <w:rFonts w:ascii="Bookman Old Style" w:hAnsi="Bookman Old Style"/>
          <w:spacing w:val="-7"/>
          <w:w w:val="105"/>
          <w:sz w:val="20"/>
        </w:rPr>
        <w:t xml:space="preserve"> </w:t>
      </w:r>
      <w:r>
        <w:rPr>
          <w:rFonts w:ascii="Bookman Old Style" w:hAnsi="Bookman Old Style"/>
          <w:w w:val="105"/>
          <w:sz w:val="20"/>
        </w:rPr>
        <w:t>laboral</w:t>
      </w:r>
      <w:r>
        <w:rPr>
          <w:rFonts w:ascii="Bookman Old Style" w:hAnsi="Bookman Old Style"/>
          <w:spacing w:val="-6"/>
          <w:w w:val="105"/>
          <w:sz w:val="20"/>
        </w:rPr>
        <w:t xml:space="preserve"> </w:t>
      </w:r>
      <w:r>
        <w:rPr>
          <w:rFonts w:ascii="Bookman Old Style" w:hAnsi="Bookman Old Style"/>
          <w:w w:val="105"/>
          <w:sz w:val="20"/>
        </w:rPr>
        <w:t>y</w:t>
      </w:r>
      <w:r>
        <w:rPr>
          <w:rFonts w:ascii="Bookman Old Style" w:hAnsi="Bookman Old Style"/>
          <w:spacing w:val="-7"/>
          <w:w w:val="105"/>
          <w:sz w:val="20"/>
        </w:rPr>
        <w:t xml:space="preserve"> </w:t>
      </w:r>
      <w:r>
        <w:rPr>
          <w:rFonts w:ascii="Bookman Old Style" w:hAnsi="Bookman Old Style"/>
          <w:w w:val="105"/>
          <w:sz w:val="20"/>
        </w:rPr>
        <w:t>la</w:t>
      </w:r>
      <w:r>
        <w:rPr>
          <w:rFonts w:ascii="Bookman Old Style" w:hAnsi="Bookman Old Style"/>
          <w:spacing w:val="-7"/>
          <w:w w:val="105"/>
          <w:sz w:val="20"/>
        </w:rPr>
        <w:t xml:space="preserve"> </w:t>
      </w:r>
      <w:r>
        <w:rPr>
          <w:rFonts w:ascii="Bookman Old Style" w:hAnsi="Bookman Old Style"/>
          <w:w w:val="105"/>
          <w:sz w:val="20"/>
        </w:rPr>
        <w:t>conducta</w:t>
      </w:r>
      <w:r>
        <w:rPr>
          <w:rFonts w:ascii="Bookman Old Style" w:hAnsi="Bookman Old Style"/>
          <w:spacing w:val="-5"/>
          <w:w w:val="105"/>
          <w:sz w:val="20"/>
        </w:rPr>
        <w:t xml:space="preserve"> </w:t>
      </w:r>
      <w:r>
        <w:rPr>
          <w:rFonts w:ascii="Bookman Old Style" w:hAnsi="Bookman Old Style"/>
          <w:w w:val="105"/>
          <w:sz w:val="20"/>
        </w:rPr>
        <w:t>no sea</w:t>
      </w:r>
      <w:r>
        <w:rPr>
          <w:rFonts w:ascii="Bookman Old Style" w:hAnsi="Bookman Old Style"/>
          <w:spacing w:val="-2"/>
          <w:w w:val="105"/>
          <w:sz w:val="20"/>
        </w:rPr>
        <w:t xml:space="preserve"> </w:t>
      </w:r>
      <w:r>
        <w:rPr>
          <w:rFonts w:ascii="Bookman Old Style" w:hAnsi="Bookman Old Style"/>
          <w:w w:val="105"/>
          <w:sz w:val="20"/>
        </w:rPr>
        <w:t>susceptible</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3"/>
          <w:w w:val="105"/>
          <w:sz w:val="20"/>
        </w:rPr>
        <w:t xml:space="preserve"> </w:t>
      </w:r>
      <w:r>
        <w:rPr>
          <w:rFonts w:ascii="Bookman Old Style" w:hAnsi="Bookman Old Style"/>
          <w:w w:val="105"/>
          <w:sz w:val="20"/>
        </w:rPr>
        <w:t>ser</w:t>
      </w:r>
      <w:r>
        <w:rPr>
          <w:rFonts w:ascii="Bookman Old Style" w:hAnsi="Bookman Old Style"/>
          <w:spacing w:val="-4"/>
          <w:w w:val="105"/>
          <w:sz w:val="20"/>
        </w:rPr>
        <w:t xml:space="preserve"> </w:t>
      </w:r>
      <w:r>
        <w:rPr>
          <w:rFonts w:ascii="Bookman Old Style" w:hAnsi="Bookman Old Style"/>
          <w:w w:val="105"/>
          <w:sz w:val="20"/>
        </w:rPr>
        <w:t>trasladada</w:t>
      </w:r>
      <w:r>
        <w:rPr>
          <w:rFonts w:ascii="Bookman Old Style" w:hAnsi="Bookman Old Style"/>
          <w:spacing w:val="-4"/>
          <w:w w:val="105"/>
          <w:sz w:val="20"/>
        </w:rPr>
        <w:t xml:space="preserve"> </w:t>
      </w:r>
      <w:r>
        <w:rPr>
          <w:rFonts w:ascii="Bookman Old Style" w:hAnsi="Bookman Old Style"/>
          <w:w w:val="105"/>
          <w:sz w:val="20"/>
        </w:rPr>
        <w:t>al</w:t>
      </w:r>
      <w:r>
        <w:rPr>
          <w:rFonts w:ascii="Bookman Old Style" w:hAnsi="Bookman Old Style"/>
          <w:spacing w:val="-4"/>
          <w:w w:val="105"/>
          <w:sz w:val="20"/>
        </w:rPr>
        <w:t xml:space="preserve"> </w:t>
      </w:r>
      <w:r>
        <w:rPr>
          <w:rFonts w:ascii="Bookman Old Style" w:hAnsi="Bookman Old Style"/>
          <w:w w:val="105"/>
          <w:sz w:val="20"/>
        </w:rPr>
        <w:t>Ministerio</w:t>
      </w:r>
      <w:r>
        <w:rPr>
          <w:rFonts w:ascii="Bookman Old Style" w:hAnsi="Bookman Old Style"/>
          <w:spacing w:val="-3"/>
          <w:w w:val="105"/>
          <w:sz w:val="20"/>
        </w:rPr>
        <w:t xml:space="preserve"> </w:t>
      </w:r>
      <w:r>
        <w:rPr>
          <w:rFonts w:ascii="Bookman Old Style" w:hAnsi="Bookman Old Style"/>
          <w:w w:val="105"/>
          <w:sz w:val="20"/>
        </w:rPr>
        <w:t>Fiscal</w:t>
      </w:r>
      <w:r>
        <w:rPr>
          <w:rFonts w:ascii="Bookman Old Style" w:hAnsi="Bookman Old Style"/>
          <w:spacing w:val="-3"/>
          <w:w w:val="105"/>
          <w:sz w:val="20"/>
        </w:rPr>
        <w:t xml:space="preserve"> </w:t>
      </w:r>
      <w:r>
        <w:rPr>
          <w:rFonts w:ascii="Bookman Old Style" w:hAnsi="Bookman Old Style"/>
          <w:w w:val="105"/>
          <w:sz w:val="20"/>
        </w:rPr>
        <w:t>por</w:t>
      </w:r>
      <w:r>
        <w:rPr>
          <w:rFonts w:ascii="Bookman Old Style" w:hAnsi="Bookman Old Style"/>
          <w:spacing w:val="-4"/>
          <w:w w:val="105"/>
          <w:sz w:val="20"/>
        </w:rPr>
        <w:t xml:space="preserve"> </w:t>
      </w:r>
      <w:r>
        <w:rPr>
          <w:rFonts w:ascii="Bookman Old Style" w:hAnsi="Bookman Old Style"/>
          <w:w w:val="105"/>
          <w:sz w:val="20"/>
        </w:rPr>
        <w:t>suponer</w:t>
      </w:r>
      <w:r>
        <w:rPr>
          <w:rFonts w:ascii="Bookman Old Style" w:hAnsi="Bookman Old Style"/>
          <w:spacing w:val="-4"/>
          <w:w w:val="105"/>
          <w:sz w:val="20"/>
        </w:rPr>
        <w:t xml:space="preserve"> </w:t>
      </w:r>
      <w:r>
        <w:rPr>
          <w:rFonts w:ascii="Bookman Old Style" w:hAnsi="Bookman Old Style"/>
          <w:w w:val="105"/>
          <w:sz w:val="20"/>
        </w:rPr>
        <w:t>la</w:t>
      </w:r>
      <w:r>
        <w:rPr>
          <w:rFonts w:ascii="Bookman Old Style" w:hAnsi="Bookman Old Style"/>
          <w:spacing w:val="-4"/>
          <w:w w:val="105"/>
          <w:sz w:val="20"/>
        </w:rPr>
        <w:t xml:space="preserve"> </w:t>
      </w:r>
      <w:r>
        <w:rPr>
          <w:rFonts w:ascii="Bookman Old Style" w:hAnsi="Bookman Old Style"/>
          <w:w w:val="105"/>
          <w:sz w:val="20"/>
        </w:rPr>
        <w:t>posible</w:t>
      </w:r>
      <w:r>
        <w:rPr>
          <w:rFonts w:ascii="Bookman Old Style" w:hAnsi="Bookman Old Style"/>
          <w:spacing w:val="-3"/>
          <w:w w:val="105"/>
          <w:sz w:val="20"/>
        </w:rPr>
        <w:t xml:space="preserve"> </w:t>
      </w:r>
      <w:r>
        <w:rPr>
          <w:rFonts w:ascii="Bookman Old Style" w:hAnsi="Bookman Old Style"/>
          <w:w w:val="105"/>
          <w:sz w:val="20"/>
        </w:rPr>
        <w:t>comisión</w:t>
      </w:r>
      <w:r>
        <w:rPr>
          <w:rFonts w:ascii="Bookman Old Style" w:hAnsi="Bookman Old Style"/>
          <w:spacing w:val="-5"/>
          <w:w w:val="105"/>
          <w:sz w:val="20"/>
        </w:rPr>
        <w:t xml:space="preserve"> </w:t>
      </w:r>
      <w:r>
        <w:rPr>
          <w:rFonts w:ascii="Bookman Old Style" w:hAnsi="Bookman Old Style"/>
          <w:w w:val="105"/>
          <w:sz w:val="20"/>
        </w:rPr>
        <w:t>de una infracción penal.</w:t>
      </w:r>
    </w:p>
    <w:p w14:paraId="54B3B9B4" w14:textId="77777777" w:rsidR="001F3E5D" w:rsidRDefault="001F3E5D">
      <w:pPr>
        <w:pStyle w:val="Textoindependiente"/>
        <w:spacing w:before="1"/>
        <w:rPr>
          <w:rFonts w:ascii="Bookman Old Style"/>
        </w:rPr>
      </w:pPr>
    </w:p>
    <w:p w14:paraId="0DE81E7D" w14:textId="77777777" w:rsidR="001F3E5D" w:rsidRDefault="00000000">
      <w:pPr>
        <w:pStyle w:val="Textoindependiente"/>
        <w:spacing w:line="237" w:lineRule="auto"/>
        <w:ind w:left="145" w:right="154" w:firstLine="710"/>
        <w:jc w:val="both"/>
        <w:rPr>
          <w:rFonts w:ascii="Bookman Old Style" w:hAnsi="Bookman Old Style"/>
        </w:rPr>
      </w:pPr>
      <w:r>
        <w:rPr>
          <w:rFonts w:ascii="Bookman Old Style" w:hAnsi="Bookman Old Style"/>
          <w:w w:val="105"/>
        </w:rPr>
        <w:t>No obstante, a pesar de considerar la denuncia como desestimada, si durante la investigación realizada se pusiera de manifiesto alguna deficiencia en materia preventiva</w:t>
      </w:r>
      <w:r>
        <w:rPr>
          <w:rFonts w:ascii="Bookman Old Style" w:hAnsi="Bookman Old Style"/>
          <w:spacing w:val="-11"/>
          <w:w w:val="105"/>
        </w:rPr>
        <w:t xml:space="preserve"> </w:t>
      </w:r>
      <w:r>
        <w:rPr>
          <w:rFonts w:ascii="Bookman Old Style" w:hAnsi="Bookman Old Style"/>
          <w:w w:val="105"/>
        </w:rPr>
        <w:t>a</w:t>
      </w:r>
      <w:r>
        <w:rPr>
          <w:rFonts w:ascii="Bookman Old Style" w:hAnsi="Bookman Old Style"/>
          <w:spacing w:val="-10"/>
          <w:w w:val="105"/>
        </w:rPr>
        <w:t xml:space="preserve"> </w:t>
      </w:r>
      <w:r>
        <w:rPr>
          <w:rFonts w:ascii="Bookman Old Style" w:hAnsi="Bookman Old Style"/>
          <w:w w:val="105"/>
        </w:rPr>
        <w:t>subsanar,</w:t>
      </w:r>
      <w:r>
        <w:rPr>
          <w:rFonts w:ascii="Bookman Old Style" w:hAnsi="Bookman Old Style"/>
          <w:spacing w:val="-10"/>
          <w:w w:val="105"/>
        </w:rPr>
        <w:t xml:space="preserve"> </w:t>
      </w:r>
      <w:r>
        <w:rPr>
          <w:rFonts w:ascii="Bookman Old Style" w:hAnsi="Bookman Old Style"/>
          <w:w w:val="105"/>
        </w:rPr>
        <w:t>se</w:t>
      </w:r>
      <w:r>
        <w:rPr>
          <w:rFonts w:ascii="Bookman Old Style" w:hAnsi="Bookman Old Style"/>
          <w:spacing w:val="-11"/>
          <w:w w:val="105"/>
        </w:rPr>
        <w:t xml:space="preserve"> </w:t>
      </w:r>
      <w:r>
        <w:rPr>
          <w:rFonts w:ascii="Bookman Old Style" w:hAnsi="Bookman Old Style"/>
          <w:w w:val="105"/>
        </w:rPr>
        <w:t>elaborará,</w:t>
      </w:r>
      <w:r>
        <w:rPr>
          <w:rFonts w:ascii="Bookman Old Style" w:hAnsi="Bookman Old Style"/>
          <w:spacing w:val="-10"/>
          <w:w w:val="105"/>
        </w:rPr>
        <w:t xml:space="preserve"> </w:t>
      </w:r>
      <w:r>
        <w:rPr>
          <w:rFonts w:ascii="Bookman Old Style" w:hAnsi="Bookman Old Style"/>
          <w:w w:val="105"/>
        </w:rPr>
        <w:t>en</w:t>
      </w:r>
      <w:r>
        <w:rPr>
          <w:rFonts w:ascii="Bookman Old Style" w:hAnsi="Bookman Old Style"/>
          <w:spacing w:val="-10"/>
          <w:w w:val="105"/>
        </w:rPr>
        <w:t xml:space="preserve"> </w:t>
      </w:r>
      <w:r>
        <w:rPr>
          <w:rFonts w:ascii="Bookman Old Style" w:hAnsi="Bookman Old Style"/>
          <w:w w:val="105"/>
        </w:rPr>
        <w:t>todo</w:t>
      </w:r>
      <w:r>
        <w:rPr>
          <w:rFonts w:ascii="Bookman Old Style" w:hAnsi="Bookman Old Style"/>
          <w:spacing w:val="-11"/>
          <w:w w:val="105"/>
        </w:rPr>
        <w:t xml:space="preserve"> </w:t>
      </w:r>
      <w:r>
        <w:rPr>
          <w:rFonts w:ascii="Bookman Old Style" w:hAnsi="Bookman Old Style"/>
          <w:w w:val="105"/>
        </w:rPr>
        <w:t>caso,</w:t>
      </w:r>
      <w:r>
        <w:rPr>
          <w:rFonts w:ascii="Bookman Old Style" w:hAnsi="Bookman Old Style"/>
          <w:spacing w:val="-10"/>
          <w:w w:val="105"/>
        </w:rPr>
        <w:t xml:space="preserve"> </w:t>
      </w:r>
      <w:r>
        <w:rPr>
          <w:rFonts w:ascii="Bookman Old Style" w:hAnsi="Bookman Old Style"/>
          <w:w w:val="105"/>
        </w:rPr>
        <w:t>un</w:t>
      </w:r>
      <w:r>
        <w:rPr>
          <w:rFonts w:ascii="Bookman Old Style" w:hAnsi="Bookman Old Style"/>
          <w:spacing w:val="-11"/>
          <w:w w:val="105"/>
        </w:rPr>
        <w:t xml:space="preserve"> </w:t>
      </w:r>
      <w:r>
        <w:rPr>
          <w:rFonts w:ascii="Bookman Old Style" w:hAnsi="Bookman Old Style"/>
          <w:w w:val="105"/>
        </w:rPr>
        <w:t>informe</w:t>
      </w:r>
      <w:r>
        <w:rPr>
          <w:rFonts w:ascii="Bookman Old Style" w:hAnsi="Bookman Old Style"/>
          <w:spacing w:val="-11"/>
          <w:w w:val="105"/>
        </w:rPr>
        <w:t xml:space="preserve"> </w:t>
      </w:r>
      <w:r>
        <w:rPr>
          <w:rFonts w:ascii="Bookman Old Style" w:hAnsi="Bookman Old Style"/>
          <w:w w:val="105"/>
        </w:rPr>
        <w:t>con</w:t>
      </w:r>
      <w:r>
        <w:rPr>
          <w:rFonts w:ascii="Bookman Old Style" w:hAnsi="Bookman Old Style"/>
          <w:spacing w:val="-11"/>
          <w:w w:val="105"/>
        </w:rPr>
        <w:t xml:space="preserve"> </w:t>
      </w:r>
      <w:r>
        <w:rPr>
          <w:rFonts w:ascii="Bookman Old Style" w:hAnsi="Bookman Old Style"/>
          <w:w w:val="105"/>
        </w:rPr>
        <w:t>propuestas</w:t>
      </w:r>
      <w:r>
        <w:rPr>
          <w:rFonts w:ascii="Bookman Old Style" w:hAnsi="Bookman Old Style"/>
          <w:spacing w:val="-11"/>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w w:val="105"/>
        </w:rPr>
        <w:t>mejora.</w:t>
      </w:r>
    </w:p>
    <w:p w14:paraId="1CE64AB3"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49CC6BBA" w14:textId="5A3CE6E7"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14496" behindDoc="0" locked="0" layoutInCell="1" allowOverlap="1" wp14:anchorId="619CF4E3" wp14:editId="5D6B8E4A">
                <wp:simplePos x="0" y="0"/>
                <wp:positionH relativeFrom="page">
                  <wp:posOffset>6807090</wp:posOffset>
                </wp:positionH>
                <wp:positionV relativeFrom="page">
                  <wp:posOffset>2818857</wp:posOffset>
                </wp:positionV>
                <wp:extent cx="419734" cy="318706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17E51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BBB06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19CF4E3" id="Textbox 434" o:spid="_x0000_s1242" type="#_x0000_t202" style="position:absolute;left:0;text-align:left;margin-left:536pt;margin-top:221.95pt;width:33.05pt;height:250.95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jv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W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8Y1j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D17E51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BBB06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24D88F9"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338CA075"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34F486D7"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23E5B3E2" w14:textId="77777777" w:rsidR="001F3E5D" w:rsidRDefault="001F3E5D">
      <w:pPr>
        <w:pStyle w:val="Textoindependiente"/>
        <w:spacing w:before="72"/>
        <w:rPr>
          <w:rFonts w:ascii="Segoe UI Symbol"/>
          <w:sz w:val="16"/>
        </w:rPr>
      </w:pPr>
    </w:p>
    <w:p w14:paraId="3E32AD68" w14:textId="77777777" w:rsidR="001F3E5D" w:rsidRDefault="00000000">
      <w:pPr>
        <w:pStyle w:val="Textoindependiente"/>
        <w:spacing w:line="237" w:lineRule="auto"/>
        <w:ind w:left="145" w:right="141" w:firstLine="710"/>
        <w:jc w:val="both"/>
        <w:rPr>
          <w:rFonts w:ascii="Bookman Old Style" w:hAnsi="Bookman Old Style"/>
        </w:rPr>
      </w:pPr>
      <w:r>
        <w:rPr>
          <w:rFonts w:ascii="Bookman Old Style" w:hAnsi="Bookman Old Style"/>
          <w:w w:val="105"/>
        </w:rPr>
        <w:t xml:space="preserve">Siempre que la CPCAL desestime </w:t>
      </w:r>
      <w:r>
        <w:rPr>
          <w:rFonts w:ascii="Bookman Old Style" w:hAnsi="Bookman Old Style"/>
          <w:b/>
          <w:w w:val="105"/>
        </w:rPr>
        <w:t>motivadamente la denuncia</w:t>
      </w:r>
      <w:r>
        <w:rPr>
          <w:rFonts w:ascii="Bookman Old Style" w:hAnsi="Bookman Old Style"/>
          <w:w w:val="105"/>
        </w:rPr>
        <w:t xml:space="preserve">, se deberán archivar las actuaciones realizadas y se trasladará el informe de motivación al </w:t>
      </w:r>
      <w:r>
        <w:rPr>
          <w:rFonts w:ascii="Bookman Old Style" w:hAnsi="Bookman Old Style"/>
          <w:spacing w:val="-2"/>
          <w:w w:val="105"/>
        </w:rPr>
        <w:t>denunciante.</w:t>
      </w:r>
    </w:p>
    <w:p w14:paraId="3933537C" w14:textId="77777777" w:rsidR="001F3E5D" w:rsidRDefault="001F3E5D">
      <w:pPr>
        <w:pStyle w:val="Textoindependiente"/>
        <w:rPr>
          <w:rFonts w:ascii="Bookman Old Style"/>
        </w:rPr>
      </w:pPr>
    </w:p>
    <w:p w14:paraId="01169AAF"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Si</w:t>
      </w:r>
      <w:r>
        <w:rPr>
          <w:rFonts w:ascii="Bookman Old Style" w:hAnsi="Bookman Old Style"/>
          <w:spacing w:val="-2"/>
          <w:w w:val="105"/>
        </w:rPr>
        <w:t xml:space="preserve"> </w:t>
      </w:r>
      <w:r>
        <w:rPr>
          <w:rFonts w:ascii="Bookman Old Style" w:hAnsi="Bookman Old Style"/>
          <w:w w:val="105"/>
        </w:rPr>
        <w:t>durante</w:t>
      </w:r>
      <w:r>
        <w:rPr>
          <w:rFonts w:ascii="Bookman Old Style" w:hAnsi="Bookman Old Style"/>
          <w:spacing w:val="-4"/>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investigación</w:t>
      </w:r>
      <w:r>
        <w:rPr>
          <w:rFonts w:ascii="Bookman Old Style" w:hAnsi="Bookman Old Style"/>
          <w:spacing w:val="-3"/>
          <w:w w:val="105"/>
        </w:rPr>
        <w:t xml:space="preserve"> </w:t>
      </w:r>
      <w:r>
        <w:rPr>
          <w:rFonts w:ascii="Bookman Old Style" w:hAnsi="Bookman Old Style"/>
          <w:w w:val="105"/>
        </w:rPr>
        <w:t>se</w:t>
      </w:r>
      <w:r>
        <w:rPr>
          <w:rFonts w:ascii="Bookman Old Style" w:hAnsi="Bookman Old Style"/>
          <w:spacing w:val="-2"/>
          <w:w w:val="105"/>
        </w:rPr>
        <w:t xml:space="preserve"> </w:t>
      </w:r>
      <w:r>
        <w:rPr>
          <w:rFonts w:ascii="Bookman Old Style" w:hAnsi="Bookman Old Style"/>
          <w:w w:val="105"/>
        </w:rPr>
        <w:t>acreditara</w:t>
      </w:r>
      <w:r>
        <w:rPr>
          <w:rFonts w:ascii="Bookman Old Style" w:hAnsi="Bookman Old Style"/>
          <w:spacing w:val="-3"/>
          <w:w w:val="105"/>
        </w:rPr>
        <w:t xml:space="preserve"> </w:t>
      </w:r>
      <w:r>
        <w:rPr>
          <w:rFonts w:ascii="Bookman Old Style" w:hAnsi="Bookman Old Style"/>
          <w:w w:val="105"/>
        </w:rPr>
        <w:t>que</w:t>
      </w:r>
      <w:r>
        <w:rPr>
          <w:rFonts w:ascii="Bookman Old Style" w:hAnsi="Bookman Old Style"/>
          <w:spacing w:val="-2"/>
          <w:w w:val="105"/>
        </w:rPr>
        <w:t xml:space="preserve"> </w:t>
      </w:r>
      <w:r>
        <w:rPr>
          <w:rFonts w:ascii="Bookman Old Style" w:hAnsi="Bookman Old Style"/>
          <w:w w:val="105"/>
        </w:rPr>
        <w:t>la</w:t>
      </w:r>
      <w:r>
        <w:rPr>
          <w:rFonts w:ascii="Bookman Old Style" w:hAnsi="Bookman Old Style"/>
          <w:spacing w:val="-1"/>
          <w:w w:val="105"/>
        </w:rPr>
        <w:t xml:space="preserve"> </w:t>
      </w:r>
      <w:r>
        <w:rPr>
          <w:rFonts w:ascii="Bookman Old Style" w:hAnsi="Bookman Old Style"/>
          <w:w w:val="105"/>
        </w:rPr>
        <w:t>información</w:t>
      </w:r>
      <w:r>
        <w:rPr>
          <w:rFonts w:ascii="Bookman Old Style" w:hAnsi="Bookman Old Style"/>
          <w:spacing w:val="-5"/>
          <w:w w:val="105"/>
        </w:rPr>
        <w:t xml:space="preserve"> </w:t>
      </w:r>
      <w:r>
        <w:rPr>
          <w:rFonts w:ascii="Bookman Old Style" w:hAnsi="Bookman Old Style"/>
          <w:w w:val="105"/>
        </w:rPr>
        <w:t>facilitada</w:t>
      </w:r>
      <w:r>
        <w:rPr>
          <w:rFonts w:ascii="Bookman Old Style" w:hAnsi="Bookman Old Style"/>
          <w:spacing w:val="-3"/>
          <w:w w:val="105"/>
        </w:rPr>
        <w:t xml:space="preserve"> </w:t>
      </w:r>
      <w:r>
        <w:rPr>
          <w:rFonts w:ascii="Bookman Old Style" w:hAnsi="Bookman Old Style"/>
          <w:w w:val="105"/>
        </w:rPr>
        <w:t>a</w:t>
      </w:r>
      <w:r>
        <w:rPr>
          <w:rFonts w:ascii="Bookman Old Style" w:hAnsi="Bookman Old Style"/>
          <w:spacing w:val="-3"/>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 xml:space="preserve">CPCAL o parte de ella </w:t>
      </w:r>
      <w:r>
        <w:rPr>
          <w:rFonts w:ascii="Bookman Old Style" w:hAnsi="Bookman Old Style"/>
          <w:w w:val="105"/>
          <w:u w:val="single"/>
        </w:rPr>
        <w:t>no es veraz</w:t>
      </w:r>
      <w:r>
        <w:rPr>
          <w:rFonts w:ascii="Bookman Old Style" w:hAnsi="Bookman Old Style"/>
          <w:w w:val="105"/>
        </w:rPr>
        <w:t>, deberá procederse a su inmediata supresión desde el momento en que se tenga constancia de dicha circunstancia, salvo que dicha falta de veracidad</w:t>
      </w:r>
      <w:r>
        <w:rPr>
          <w:rFonts w:ascii="Bookman Old Style" w:hAnsi="Bookman Old Style"/>
          <w:spacing w:val="-3"/>
          <w:w w:val="105"/>
        </w:rPr>
        <w:t xml:space="preserve"> </w:t>
      </w:r>
      <w:r>
        <w:rPr>
          <w:rFonts w:ascii="Bookman Old Style" w:hAnsi="Bookman Old Style"/>
          <w:w w:val="105"/>
          <w:u w:val="single"/>
        </w:rPr>
        <w:t>pueda</w:t>
      </w:r>
      <w:r>
        <w:rPr>
          <w:rFonts w:ascii="Bookman Old Style" w:hAnsi="Bookman Old Style"/>
          <w:spacing w:val="-1"/>
          <w:w w:val="105"/>
          <w:u w:val="single"/>
        </w:rPr>
        <w:t xml:space="preserve"> </w:t>
      </w:r>
      <w:r>
        <w:rPr>
          <w:rFonts w:ascii="Bookman Old Style" w:hAnsi="Bookman Old Style"/>
          <w:w w:val="105"/>
          <w:u w:val="single"/>
        </w:rPr>
        <w:t>constituir</w:t>
      </w:r>
      <w:r>
        <w:rPr>
          <w:rFonts w:ascii="Bookman Old Style" w:hAnsi="Bookman Old Style"/>
          <w:spacing w:val="-3"/>
          <w:w w:val="105"/>
          <w:u w:val="single"/>
        </w:rPr>
        <w:t xml:space="preserve"> </w:t>
      </w:r>
      <w:r>
        <w:rPr>
          <w:rFonts w:ascii="Bookman Old Style" w:hAnsi="Bookman Old Style"/>
          <w:w w:val="105"/>
          <w:u w:val="single"/>
        </w:rPr>
        <w:t>un</w:t>
      </w:r>
      <w:r>
        <w:rPr>
          <w:rFonts w:ascii="Bookman Old Style" w:hAnsi="Bookman Old Style"/>
          <w:spacing w:val="-3"/>
          <w:w w:val="105"/>
          <w:u w:val="single"/>
        </w:rPr>
        <w:t xml:space="preserve"> </w:t>
      </w:r>
      <w:r>
        <w:rPr>
          <w:rFonts w:ascii="Bookman Old Style" w:hAnsi="Bookman Old Style"/>
          <w:w w:val="105"/>
          <w:u w:val="single"/>
        </w:rPr>
        <w:t>ilícito</w:t>
      </w:r>
      <w:r>
        <w:rPr>
          <w:rFonts w:ascii="Bookman Old Style" w:hAnsi="Bookman Old Style"/>
          <w:spacing w:val="-4"/>
          <w:w w:val="105"/>
          <w:u w:val="single"/>
        </w:rPr>
        <w:t xml:space="preserve"> </w:t>
      </w:r>
      <w:r>
        <w:rPr>
          <w:rFonts w:ascii="Bookman Old Style" w:hAnsi="Bookman Old Style"/>
          <w:w w:val="105"/>
          <w:u w:val="single"/>
        </w:rPr>
        <w:t>penal</w:t>
      </w:r>
      <w:r>
        <w:rPr>
          <w:rFonts w:ascii="Bookman Old Style" w:hAnsi="Bookman Old Style"/>
          <w:w w:val="105"/>
        </w:rPr>
        <w:t>,</w:t>
      </w:r>
      <w:r>
        <w:rPr>
          <w:rFonts w:ascii="Bookman Old Style" w:hAnsi="Bookman Old Style"/>
          <w:spacing w:val="-3"/>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cuyo</w:t>
      </w:r>
      <w:r>
        <w:rPr>
          <w:rFonts w:ascii="Bookman Old Style" w:hAnsi="Bookman Old Style"/>
          <w:spacing w:val="-4"/>
          <w:w w:val="105"/>
        </w:rPr>
        <w:t xml:space="preserve"> </w:t>
      </w:r>
      <w:r>
        <w:rPr>
          <w:rFonts w:ascii="Bookman Old Style" w:hAnsi="Bookman Old Style"/>
          <w:w w:val="105"/>
        </w:rPr>
        <w:t>caso</w:t>
      </w:r>
      <w:r>
        <w:rPr>
          <w:rFonts w:ascii="Bookman Old Style" w:hAnsi="Bookman Old Style"/>
          <w:spacing w:val="-2"/>
          <w:w w:val="105"/>
        </w:rPr>
        <w:t xml:space="preserve"> </w:t>
      </w:r>
      <w:r>
        <w:rPr>
          <w:rFonts w:ascii="Bookman Old Style" w:hAnsi="Bookman Old Style"/>
          <w:w w:val="105"/>
        </w:rPr>
        <w:t>se</w:t>
      </w:r>
      <w:r>
        <w:rPr>
          <w:rFonts w:ascii="Bookman Old Style" w:hAnsi="Bookman Old Style"/>
          <w:spacing w:val="-2"/>
          <w:w w:val="105"/>
        </w:rPr>
        <w:t xml:space="preserve"> </w:t>
      </w:r>
      <w:r>
        <w:rPr>
          <w:rFonts w:ascii="Bookman Old Style" w:hAnsi="Bookman Old Style"/>
          <w:w w:val="105"/>
        </w:rPr>
        <w:t>guardará</w:t>
      </w:r>
      <w:r>
        <w:rPr>
          <w:rFonts w:ascii="Bookman Old Style" w:hAnsi="Bookman Old Style"/>
          <w:spacing w:val="-1"/>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información</w:t>
      </w:r>
      <w:r>
        <w:rPr>
          <w:rFonts w:ascii="Bookman Old Style" w:hAnsi="Bookman Old Style"/>
          <w:spacing w:val="-3"/>
          <w:w w:val="105"/>
        </w:rPr>
        <w:t xml:space="preserve"> </w:t>
      </w:r>
      <w:r>
        <w:rPr>
          <w:rFonts w:ascii="Bookman Old Style" w:hAnsi="Bookman Old Style"/>
          <w:w w:val="105"/>
        </w:rPr>
        <w:t>por el tiempo necesario durante el que se tramite el procedimiento judicial, con un máximo de 10 años. (Art. 32.3 Ley 2/2023)</w:t>
      </w:r>
    </w:p>
    <w:p w14:paraId="5B38EEDC" w14:textId="77777777" w:rsidR="001F3E5D" w:rsidRDefault="00000000">
      <w:pPr>
        <w:pStyle w:val="Textoindependiente"/>
        <w:spacing w:before="3"/>
        <w:rPr>
          <w:rFonts w:ascii="Bookman Old Style"/>
          <w:sz w:val="18"/>
        </w:rPr>
      </w:pPr>
      <w:r>
        <w:rPr>
          <w:rFonts w:ascii="Bookman Old Style"/>
          <w:noProof/>
          <w:sz w:val="18"/>
        </w:rPr>
        <mc:AlternateContent>
          <mc:Choice Requires="wps">
            <w:drawing>
              <wp:anchor distT="0" distB="0" distL="0" distR="0" simplePos="0" relativeHeight="487773184" behindDoc="1" locked="0" layoutInCell="1" allowOverlap="1" wp14:anchorId="450FD792" wp14:editId="0BCDC46C">
                <wp:simplePos x="0" y="0"/>
                <wp:positionH relativeFrom="page">
                  <wp:posOffset>897255</wp:posOffset>
                </wp:positionH>
                <wp:positionV relativeFrom="paragraph">
                  <wp:posOffset>154614</wp:posOffset>
                </wp:positionV>
                <wp:extent cx="5777865" cy="179705"/>
                <wp:effectExtent l="0" t="0" r="0" b="0"/>
                <wp:wrapTopAndBottom/>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179705"/>
                        </a:xfrm>
                        <a:prstGeom prst="rect">
                          <a:avLst/>
                        </a:prstGeom>
                        <a:solidFill>
                          <a:srgbClr val="DEEAF6"/>
                        </a:solidFill>
                        <a:ln w="6350">
                          <a:solidFill>
                            <a:srgbClr val="000000"/>
                          </a:solidFill>
                          <a:prstDash val="solid"/>
                        </a:ln>
                      </wps:spPr>
                      <wps:txbx>
                        <w:txbxContent>
                          <w:p w14:paraId="39CBA237" w14:textId="77777777" w:rsidR="001F3E5D" w:rsidRDefault="00000000">
                            <w:pPr>
                              <w:pStyle w:val="Textoindependiente"/>
                              <w:spacing w:before="19"/>
                              <w:ind w:left="1238"/>
                              <w:rPr>
                                <w:rFonts w:ascii="Bookman Old Style" w:hAnsi="Bookman Old Style"/>
                                <w:b/>
                                <w:color w:val="000000"/>
                              </w:rPr>
                            </w:pPr>
                            <w:r>
                              <w:rPr>
                                <w:rFonts w:ascii="Bookman Old Style" w:hAnsi="Bookman Old Style"/>
                                <w:b/>
                                <w:color w:val="000000"/>
                                <w:w w:val="110"/>
                              </w:rPr>
                              <w:t>CAPÍTULO</w:t>
                            </w:r>
                            <w:r>
                              <w:rPr>
                                <w:rFonts w:ascii="Bookman Old Style" w:hAnsi="Bookman Old Style"/>
                                <w:b/>
                                <w:color w:val="000000"/>
                                <w:spacing w:val="-17"/>
                                <w:w w:val="110"/>
                              </w:rPr>
                              <w:t xml:space="preserve"> </w:t>
                            </w:r>
                            <w:r>
                              <w:rPr>
                                <w:rFonts w:ascii="Bookman Old Style" w:hAnsi="Bookman Old Style"/>
                                <w:b/>
                                <w:color w:val="000000"/>
                                <w:w w:val="110"/>
                              </w:rPr>
                              <w:t>V.</w:t>
                            </w:r>
                            <w:r>
                              <w:rPr>
                                <w:rFonts w:ascii="Bookman Old Style" w:hAnsi="Bookman Old Style"/>
                                <w:b/>
                                <w:color w:val="000000"/>
                                <w:spacing w:val="-15"/>
                                <w:w w:val="110"/>
                              </w:rPr>
                              <w:t xml:space="preserve"> </w:t>
                            </w:r>
                            <w:r>
                              <w:rPr>
                                <w:rFonts w:ascii="Bookman Old Style" w:hAnsi="Bookman Old Style"/>
                                <w:b/>
                                <w:color w:val="000000"/>
                                <w:w w:val="110"/>
                              </w:rPr>
                              <w:t>FASE</w:t>
                            </w:r>
                            <w:r>
                              <w:rPr>
                                <w:rFonts w:ascii="Bookman Old Style" w:hAnsi="Bookman Old Style"/>
                                <w:b/>
                                <w:color w:val="000000"/>
                                <w:spacing w:val="-16"/>
                                <w:w w:val="110"/>
                              </w:rPr>
                              <w:t xml:space="preserve"> </w:t>
                            </w:r>
                            <w:r>
                              <w:rPr>
                                <w:rFonts w:ascii="Bookman Old Style" w:hAnsi="Bookman Old Style"/>
                                <w:b/>
                                <w:color w:val="000000"/>
                                <w:w w:val="110"/>
                              </w:rPr>
                              <w:t>DE</w:t>
                            </w:r>
                            <w:r>
                              <w:rPr>
                                <w:rFonts w:ascii="Bookman Old Style" w:hAnsi="Bookman Old Style"/>
                                <w:b/>
                                <w:color w:val="000000"/>
                                <w:spacing w:val="-17"/>
                                <w:w w:val="110"/>
                              </w:rPr>
                              <w:t xml:space="preserve"> </w:t>
                            </w:r>
                            <w:r>
                              <w:rPr>
                                <w:rFonts w:ascii="Bookman Old Style" w:hAnsi="Bookman Old Style"/>
                                <w:b/>
                                <w:color w:val="000000"/>
                                <w:w w:val="110"/>
                              </w:rPr>
                              <w:t>INSTRUCCIÓN</w:t>
                            </w:r>
                            <w:r>
                              <w:rPr>
                                <w:rFonts w:ascii="Bookman Old Style" w:hAnsi="Bookman Old Style"/>
                                <w:b/>
                                <w:color w:val="000000"/>
                                <w:spacing w:val="-16"/>
                                <w:w w:val="110"/>
                              </w:rPr>
                              <w:t xml:space="preserve"> </w:t>
                            </w:r>
                            <w:r>
                              <w:rPr>
                                <w:rFonts w:ascii="Bookman Old Style" w:hAnsi="Bookman Old Style"/>
                                <w:b/>
                                <w:color w:val="000000"/>
                                <w:w w:val="110"/>
                              </w:rPr>
                              <w:t>Y</w:t>
                            </w:r>
                            <w:r>
                              <w:rPr>
                                <w:rFonts w:ascii="Bookman Old Style" w:hAnsi="Bookman Old Style"/>
                                <w:b/>
                                <w:color w:val="000000"/>
                                <w:spacing w:val="-16"/>
                                <w:w w:val="110"/>
                              </w:rPr>
                              <w:t xml:space="preserve"> </w:t>
                            </w:r>
                            <w:r>
                              <w:rPr>
                                <w:rFonts w:ascii="Bookman Old Style" w:hAnsi="Bookman Old Style"/>
                                <w:b/>
                                <w:color w:val="000000"/>
                                <w:w w:val="110"/>
                              </w:rPr>
                              <w:t>PLAZOS</w:t>
                            </w:r>
                            <w:r>
                              <w:rPr>
                                <w:rFonts w:ascii="Bookman Old Style" w:hAnsi="Bookman Old Style"/>
                                <w:b/>
                                <w:color w:val="000000"/>
                                <w:spacing w:val="-15"/>
                                <w:w w:val="110"/>
                              </w:rPr>
                              <w:t xml:space="preserve"> </w:t>
                            </w:r>
                            <w:r>
                              <w:rPr>
                                <w:rFonts w:ascii="Bookman Old Style" w:hAnsi="Bookman Old Style"/>
                                <w:b/>
                                <w:color w:val="000000"/>
                                <w:w w:val="110"/>
                              </w:rPr>
                              <w:t>DE</w:t>
                            </w:r>
                            <w:r>
                              <w:rPr>
                                <w:rFonts w:ascii="Bookman Old Style" w:hAnsi="Bookman Old Style"/>
                                <w:b/>
                                <w:color w:val="000000"/>
                                <w:spacing w:val="-16"/>
                                <w:w w:val="110"/>
                              </w:rPr>
                              <w:t xml:space="preserve"> </w:t>
                            </w:r>
                            <w:r>
                              <w:rPr>
                                <w:rFonts w:ascii="Bookman Old Style" w:hAnsi="Bookman Old Style"/>
                                <w:b/>
                                <w:color w:val="000000"/>
                                <w:spacing w:val="-2"/>
                                <w:w w:val="110"/>
                              </w:rPr>
                              <w:t>ACTUACIÓN</w:t>
                            </w:r>
                          </w:p>
                        </w:txbxContent>
                      </wps:txbx>
                      <wps:bodyPr wrap="square" lIns="0" tIns="0" rIns="0" bIns="0" rtlCol="0">
                        <a:noAutofit/>
                      </wps:bodyPr>
                    </wps:wsp>
                  </a:graphicData>
                </a:graphic>
              </wp:anchor>
            </w:drawing>
          </mc:Choice>
          <mc:Fallback>
            <w:pict>
              <v:shape w14:anchorId="450FD792" id="Textbox 436" o:spid="_x0000_s1243" type="#_x0000_t202" style="position:absolute;margin-left:70.65pt;margin-top:12.15pt;width:454.95pt;height:14.15pt;z-index:-1554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" fillcolor="#deeaf6" strokeweight=".5pt">
                <v:path arrowok="t"/>
                <v:textbox inset="0,0,0,0">
                  <w:txbxContent>
                    <w:p w14:paraId="39CBA237" w14:textId="77777777" w:rsidR="001F3E5D" w:rsidRDefault="00000000">
                      <w:pPr>
                        <w:pStyle w:val="Textoindependiente"/>
                        <w:spacing w:before="19"/>
                        <w:ind w:left="1238"/>
                        <w:rPr>
                          <w:rFonts w:ascii="Bookman Old Style" w:hAnsi="Bookman Old Style"/>
                          <w:b/>
                          <w:color w:val="000000"/>
                        </w:rPr>
                      </w:pPr>
                      <w:r>
                        <w:rPr>
                          <w:rFonts w:ascii="Bookman Old Style" w:hAnsi="Bookman Old Style"/>
                          <w:b/>
                          <w:color w:val="000000"/>
                          <w:w w:val="110"/>
                        </w:rPr>
                        <w:t>CAPÍTULO</w:t>
                      </w:r>
                      <w:r>
                        <w:rPr>
                          <w:rFonts w:ascii="Bookman Old Style" w:hAnsi="Bookman Old Style"/>
                          <w:b/>
                          <w:color w:val="000000"/>
                          <w:spacing w:val="-17"/>
                          <w:w w:val="110"/>
                        </w:rPr>
                        <w:t xml:space="preserve"> </w:t>
                      </w:r>
                      <w:r>
                        <w:rPr>
                          <w:rFonts w:ascii="Bookman Old Style" w:hAnsi="Bookman Old Style"/>
                          <w:b/>
                          <w:color w:val="000000"/>
                          <w:w w:val="110"/>
                        </w:rPr>
                        <w:t>V.</w:t>
                      </w:r>
                      <w:r>
                        <w:rPr>
                          <w:rFonts w:ascii="Bookman Old Style" w:hAnsi="Bookman Old Style"/>
                          <w:b/>
                          <w:color w:val="000000"/>
                          <w:spacing w:val="-15"/>
                          <w:w w:val="110"/>
                        </w:rPr>
                        <w:t xml:space="preserve"> </w:t>
                      </w:r>
                      <w:r>
                        <w:rPr>
                          <w:rFonts w:ascii="Bookman Old Style" w:hAnsi="Bookman Old Style"/>
                          <w:b/>
                          <w:color w:val="000000"/>
                          <w:w w:val="110"/>
                        </w:rPr>
                        <w:t>FASE</w:t>
                      </w:r>
                      <w:r>
                        <w:rPr>
                          <w:rFonts w:ascii="Bookman Old Style" w:hAnsi="Bookman Old Style"/>
                          <w:b/>
                          <w:color w:val="000000"/>
                          <w:spacing w:val="-16"/>
                          <w:w w:val="110"/>
                        </w:rPr>
                        <w:t xml:space="preserve"> </w:t>
                      </w:r>
                      <w:r>
                        <w:rPr>
                          <w:rFonts w:ascii="Bookman Old Style" w:hAnsi="Bookman Old Style"/>
                          <w:b/>
                          <w:color w:val="000000"/>
                          <w:w w:val="110"/>
                        </w:rPr>
                        <w:t>DE</w:t>
                      </w:r>
                      <w:r>
                        <w:rPr>
                          <w:rFonts w:ascii="Bookman Old Style" w:hAnsi="Bookman Old Style"/>
                          <w:b/>
                          <w:color w:val="000000"/>
                          <w:spacing w:val="-17"/>
                          <w:w w:val="110"/>
                        </w:rPr>
                        <w:t xml:space="preserve"> </w:t>
                      </w:r>
                      <w:r>
                        <w:rPr>
                          <w:rFonts w:ascii="Bookman Old Style" w:hAnsi="Bookman Old Style"/>
                          <w:b/>
                          <w:color w:val="000000"/>
                          <w:w w:val="110"/>
                        </w:rPr>
                        <w:t>INSTRUCCIÓN</w:t>
                      </w:r>
                      <w:r>
                        <w:rPr>
                          <w:rFonts w:ascii="Bookman Old Style" w:hAnsi="Bookman Old Style"/>
                          <w:b/>
                          <w:color w:val="000000"/>
                          <w:spacing w:val="-16"/>
                          <w:w w:val="110"/>
                        </w:rPr>
                        <w:t xml:space="preserve"> </w:t>
                      </w:r>
                      <w:r>
                        <w:rPr>
                          <w:rFonts w:ascii="Bookman Old Style" w:hAnsi="Bookman Old Style"/>
                          <w:b/>
                          <w:color w:val="000000"/>
                          <w:w w:val="110"/>
                        </w:rPr>
                        <w:t>Y</w:t>
                      </w:r>
                      <w:r>
                        <w:rPr>
                          <w:rFonts w:ascii="Bookman Old Style" w:hAnsi="Bookman Old Style"/>
                          <w:b/>
                          <w:color w:val="000000"/>
                          <w:spacing w:val="-16"/>
                          <w:w w:val="110"/>
                        </w:rPr>
                        <w:t xml:space="preserve"> </w:t>
                      </w:r>
                      <w:r>
                        <w:rPr>
                          <w:rFonts w:ascii="Bookman Old Style" w:hAnsi="Bookman Old Style"/>
                          <w:b/>
                          <w:color w:val="000000"/>
                          <w:w w:val="110"/>
                        </w:rPr>
                        <w:t>PLAZOS</w:t>
                      </w:r>
                      <w:r>
                        <w:rPr>
                          <w:rFonts w:ascii="Bookman Old Style" w:hAnsi="Bookman Old Style"/>
                          <w:b/>
                          <w:color w:val="000000"/>
                          <w:spacing w:val="-15"/>
                          <w:w w:val="110"/>
                        </w:rPr>
                        <w:t xml:space="preserve"> </w:t>
                      </w:r>
                      <w:r>
                        <w:rPr>
                          <w:rFonts w:ascii="Bookman Old Style" w:hAnsi="Bookman Old Style"/>
                          <w:b/>
                          <w:color w:val="000000"/>
                          <w:w w:val="110"/>
                        </w:rPr>
                        <w:t>DE</w:t>
                      </w:r>
                      <w:r>
                        <w:rPr>
                          <w:rFonts w:ascii="Bookman Old Style" w:hAnsi="Bookman Old Style"/>
                          <w:b/>
                          <w:color w:val="000000"/>
                          <w:spacing w:val="-16"/>
                          <w:w w:val="110"/>
                        </w:rPr>
                        <w:t xml:space="preserve"> </w:t>
                      </w:r>
                      <w:r>
                        <w:rPr>
                          <w:rFonts w:ascii="Bookman Old Style" w:hAnsi="Bookman Old Style"/>
                          <w:b/>
                          <w:color w:val="000000"/>
                          <w:spacing w:val="-2"/>
                          <w:w w:val="110"/>
                        </w:rPr>
                        <w:t>ACTUACIÓN</w:t>
                      </w:r>
                    </w:p>
                  </w:txbxContent>
                </v:textbox>
                <w10:wrap type="topAndBottom" anchorx="page"/>
              </v:shape>
            </w:pict>
          </mc:Fallback>
        </mc:AlternateContent>
      </w:r>
    </w:p>
    <w:p w14:paraId="32304C1C" w14:textId="77777777" w:rsidR="001F3E5D" w:rsidRDefault="001F3E5D">
      <w:pPr>
        <w:pStyle w:val="Textoindependiente"/>
        <w:spacing w:before="6"/>
        <w:rPr>
          <w:rFonts w:ascii="Bookman Old Style"/>
        </w:rPr>
      </w:pPr>
    </w:p>
    <w:p w14:paraId="01E4997B" w14:textId="77777777" w:rsidR="001F3E5D" w:rsidRDefault="00000000">
      <w:pPr>
        <w:pStyle w:val="Textoindependiente"/>
        <w:spacing w:line="234" w:lineRule="exact"/>
        <w:ind w:left="855"/>
        <w:rPr>
          <w:rFonts w:ascii="Bookman Old Style" w:hAnsi="Bookman Old Style"/>
          <w:b/>
        </w:rPr>
      </w:pPr>
      <w:r>
        <w:rPr>
          <w:rFonts w:ascii="Bookman Old Style" w:hAnsi="Bookman Old Style"/>
          <w:b/>
          <w:w w:val="110"/>
        </w:rPr>
        <w:t>ARTÍCULO</w:t>
      </w:r>
      <w:r>
        <w:rPr>
          <w:rFonts w:ascii="Bookman Old Style" w:hAnsi="Bookman Old Style"/>
          <w:b/>
          <w:spacing w:val="-10"/>
          <w:w w:val="110"/>
        </w:rPr>
        <w:t xml:space="preserve"> </w:t>
      </w:r>
      <w:r>
        <w:rPr>
          <w:rFonts w:ascii="Bookman Old Style" w:hAnsi="Bookman Old Style"/>
          <w:b/>
          <w:w w:val="110"/>
        </w:rPr>
        <w:t>18:</w:t>
      </w:r>
      <w:r>
        <w:rPr>
          <w:rFonts w:ascii="Bookman Old Style" w:hAnsi="Bookman Old Style"/>
          <w:b/>
          <w:spacing w:val="-7"/>
          <w:w w:val="110"/>
        </w:rPr>
        <w:t xml:space="preserve"> </w:t>
      </w:r>
      <w:r>
        <w:rPr>
          <w:rFonts w:ascii="Bookman Old Style" w:hAnsi="Bookman Old Style"/>
          <w:b/>
          <w:w w:val="110"/>
        </w:rPr>
        <w:t>ANÁLISIS</w:t>
      </w:r>
      <w:r>
        <w:rPr>
          <w:rFonts w:ascii="Bookman Old Style" w:hAnsi="Bookman Old Style"/>
          <w:b/>
          <w:spacing w:val="-9"/>
          <w:w w:val="110"/>
        </w:rPr>
        <w:t xml:space="preserve"> </w:t>
      </w:r>
      <w:r>
        <w:rPr>
          <w:rFonts w:ascii="Bookman Old Style" w:hAnsi="Bookman Old Style"/>
          <w:b/>
          <w:w w:val="110"/>
        </w:rPr>
        <w:t>PRELIMINAR</w:t>
      </w:r>
      <w:r>
        <w:rPr>
          <w:rFonts w:ascii="Bookman Old Style" w:hAnsi="Bookman Old Style"/>
          <w:b/>
          <w:spacing w:val="-11"/>
          <w:w w:val="110"/>
        </w:rPr>
        <w:t xml:space="preserve"> </w:t>
      </w:r>
      <w:r>
        <w:rPr>
          <w:rFonts w:ascii="Bookman Old Style" w:hAnsi="Bookman Old Style"/>
          <w:b/>
          <w:w w:val="110"/>
        </w:rPr>
        <w:t>Y</w:t>
      </w:r>
      <w:r>
        <w:rPr>
          <w:rFonts w:ascii="Bookman Old Style" w:hAnsi="Bookman Old Style"/>
          <w:b/>
          <w:spacing w:val="-10"/>
          <w:w w:val="110"/>
        </w:rPr>
        <w:t xml:space="preserve"> </w:t>
      </w:r>
      <w:r>
        <w:rPr>
          <w:rFonts w:ascii="Bookman Old Style" w:hAnsi="Bookman Old Style"/>
          <w:b/>
          <w:w w:val="110"/>
        </w:rPr>
        <w:t>VALORACIÓN</w:t>
      </w:r>
      <w:r>
        <w:rPr>
          <w:rFonts w:ascii="Bookman Old Style" w:hAnsi="Bookman Old Style"/>
          <w:b/>
          <w:spacing w:val="-12"/>
          <w:w w:val="110"/>
        </w:rPr>
        <w:t xml:space="preserve"> </w:t>
      </w:r>
      <w:r>
        <w:rPr>
          <w:rFonts w:ascii="Bookman Old Style" w:hAnsi="Bookman Old Style"/>
          <w:b/>
          <w:w w:val="110"/>
        </w:rPr>
        <w:t>DE</w:t>
      </w:r>
      <w:r>
        <w:rPr>
          <w:rFonts w:ascii="Bookman Old Style" w:hAnsi="Bookman Old Style"/>
          <w:b/>
          <w:spacing w:val="-9"/>
          <w:w w:val="110"/>
        </w:rPr>
        <w:t xml:space="preserve"> </w:t>
      </w:r>
      <w:r>
        <w:rPr>
          <w:rFonts w:ascii="Bookman Old Style" w:hAnsi="Bookman Old Style"/>
          <w:b/>
          <w:w w:val="110"/>
        </w:rPr>
        <w:t>LA</w:t>
      </w:r>
      <w:r>
        <w:rPr>
          <w:rFonts w:ascii="Bookman Old Style" w:hAnsi="Bookman Old Style"/>
          <w:b/>
          <w:spacing w:val="-10"/>
          <w:w w:val="110"/>
        </w:rPr>
        <w:t xml:space="preserve"> </w:t>
      </w:r>
      <w:r>
        <w:rPr>
          <w:rFonts w:ascii="Bookman Old Style" w:hAnsi="Bookman Old Style"/>
          <w:b/>
          <w:spacing w:val="-2"/>
          <w:w w:val="110"/>
        </w:rPr>
        <w:t>DENUNCIA</w:t>
      </w:r>
    </w:p>
    <w:p w14:paraId="39E0A5DA" w14:textId="77777777" w:rsidR="001F3E5D" w:rsidRDefault="00000000">
      <w:pPr>
        <w:pStyle w:val="Textoindependiente"/>
        <w:spacing w:line="234" w:lineRule="exact"/>
        <w:ind w:left="145"/>
        <w:rPr>
          <w:rFonts w:ascii="Bookman Old Style" w:hAnsi="Bookman Old Style"/>
          <w:b/>
        </w:rPr>
      </w:pPr>
      <w:r>
        <w:rPr>
          <w:rFonts w:ascii="Bookman Old Style" w:hAnsi="Bookman Old Style"/>
          <w:b/>
          <w:spacing w:val="-2"/>
          <w:w w:val="115"/>
        </w:rPr>
        <w:t>(3</w:t>
      </w:r>
      <w:r>
        <w:rPr>
          <w:rFonts w:ascii="Bookman Old Style" w:hAnsi="Bookman Old Style"/>
          <w:b/>
          <w:spacing w:val="-14"/>
          <w:w w:val="115"/>
        </w:rPr>
        <w:t xml:space="preserve"> </w:t>
      </w:r>
      <w:r>
        <w:rPr>
          <w:rFonts w:ascii="Bookman Old Style" w:hAnsi="Bookman Old Style"/>
          <w:b/>
          <w:spacing w:val="-2"/>
          <w:w w:val="115"/>
        </w:rPr>
        <w:t>días</w:t>
      </w:r>
      <w:r>
        <w:rPr>
          <w:rFonts w:ascii="Bookman Old Style" w:hAnsi="Bookman Old Style"/>
          <w:b/>
          <w:spacing w:val="-14"/>
          <w:w w:val="115"/>
        </w:rPr>
        <w:t xml:space="preserve"> </w:t>
      </w:r>
      <w:r>
        <w:rPr>
          <w:rFonts w:ascii="Bookman Old Style" w:hAnsi="Bookman Old Style"/>
          <w:b/>
          <w:spacing w:val="-2"/>
          <w:w w:val="115"/>
        </w:rPr>
        <w:t>hábiles)</w:t>
      </w:r>
    </w:p>
    <w:p w14:paraId="7A476F71" w14:textId="77777777" w:rsidR="001F3E5D" w:rsidRDefault="001F3E5D">
      <w:pPr>
        <w:pStyle w:val="Textoindependiente"/>
        <w:spacing w:before="1"/>
        <w:rPr>
          <w:rFonts w:ascii="Bookman Old Style"/>
          <w:b/>
        </w:rPr>
      </w:pPr>
    </w:p>
    <w:p w14:paraId="218B2B54" w14:textId="77777777" w:rsidR="001F3E5D" w:rsidRDefault="00000000">
      <w:pPr>
        <w:pStyle w:val="Prrafodelista"/>
        <w:numPr>
          <w:ilvl w:val="0"/>
          <w:numId w:val="30"/>
        </w:numPr>
        <w:tabs>
          <w:tab w:val="left" w:pos="1560"/>
        </w:tabs>
        <w:spacing w:line="237" w:lineRule="auto"/>
        <w:ind w:right="150" w:firstLine="710"/>
        <w:rPr>
          <w:sz w:val="20"/>
        </w:rPr>
      </w:pPr>
      <w:r>
        <w:rPr>
          <w:rFonts w:ascii="Bookman Old Style" w:hAnsi="Bookman Old Style"/>
          <w:w w:val="105"/>
          <w:sz w:val="20"/>
        </w:rPr>
        <w:t xml:space="preserve">Una vez la Comisión reciba la denuncia, el </w:t>
      </w:r>
      <w:proofErr w:type="gramStart"/>
      <w:r>
        <w:rPr>
          <w:rFonts w:ascii="Bookman Old Style" w:hAnsi="Bookman Old Style"/>
          <w:w w:val="105"/>
          <w:sz w:val="20"/>
        </w:rPr>
        <w:t>Presidente</w:t>
      </w:r>
      <w:proofErr w:type="gramEnd"/>
      <w:r>
        <w:rPr>
          <w:rFonts w:ascii="Bookman Old Style" w:hAnsi="Bookman Old Style"/>
          <w:w w:val="105"/>
          <w:sz w:val="20"/>
        </w:rPr>
        <w:t xml:space="preserve"> de la misma convocará a los miembros de la CPCAL a una reunión en el plazo más corto posible desde la recepción, que no podrá ser superior a 7 días hábiles, debiendo todos los miembros de la Comisión dar carácter prioritario a dicha convocatoria.</w:t>
      </w:r>
    </w:p>
    <w:p w14:paraId="7309F0EE" w14:textId="77777777" w:rsidR="001F3E5D" w:rsidRDefault="00000000">
      <w:pPr>
        <w:pStyle w:val="Prrafodelista"/>
        <w:numPr>
          <w:ilvl w:val="0"/>
          <w:numId w:val="30"/>
        </w:numPr>
        <w:tabs>
          <w:tab w:val="left" w:pos="1560"/>
        </w:tabs>
        <w:spacing w:before="2" w:line="237" w:lineRule="auto"/>
        <w:ind w:right="147" w:firstLine="710"/>
        <w:rPr>
          <w:sz w:val="20"/>
        </w:rPr>
      </w:pPr>
      <w:r>
        <w:rPr>
          <w:rFonts w:ascii="Bookman Old Style" w:hAnsi="Bookman Old Style"/>
          <w:w w:val="105"/>
          <w:sz w:val="20"/>
        </w:rPr>
        <w:t>En el caso de que el informante solicitase celebrar una reunión presencial para informar de los hechos, la CPCAL deberá convocarle también en un plazo máximo de 7 días hábiles desde la recepción de la información. En la convocatoria realizada al denunciante se le informará expresamente de la posibilidad de ser asistido por un abogado en el procedimiento interno de investigación.</w:t>
      </w:r>
    </w:p>
    <w:p w14:paraId="5F6CDC3C" w14:textId="77777777" w:rsidR="001F3E5D" w:rsidRDefault="00000000">
      <w:pPr>
        <w:pStyle w:val="Prrafodelista"/>
        <w:numPr>
          <w:ilvl w:val="0"/>
          <w:numId w:val="30"/>
        </w:numPr>
        <w:tabs>
          <w:tab w:val="left" w:pos="1560"/>
        </w:tabs>
        <w:spacing w:before="4" w:line="237" w:lineRule="auto"/>
        <w:ind w:right="140" w:firstLine="710"/>
        <w:rPr>
          <w:sz w:val="20"/>
        </w:rPr>
      </w:pPr>
      <w:r>
        <w:rPr>
          <w:rFonts w:ascii="Bookman Old Style" w:hAnsi="Bookman Old Style"/>
          <w:w w:val="105"/>
          <w:sz w:val="20"/>
        </w:rPr>
        <w:t>A través de este primer contacto con el denunciante, la Comisión,</w:t>
      </w:r>
      <w:r>
        <w:rPr>
          <w:rFonts w:ascii="Bookman Old Style" w:hAnsi="Bookman Old Style"/>
          <w:spacing w:val="40"/>
          <w:w w:val="105"/>
          <w:sz w:val="20"/>
        </w:rPr>
        <w:t xml:space="preserve"> </w:t>
      </w:r>
      <w:r>
        <w:rPr>
          <w:rFonts w:ascii="Bookman Old Style" w:hAnsi="Bookman Old Style"/>
          <w:w w:val="105"/>
          <w:sz w:val="20"/>
        </w:rPr>
        <w:t>realizará un análisis conjunto sobre los hechos y circunstancias denunciadas, la naturaleza del conflicto y los riesgos detectados o posibles daños sufridos. Una vez convocada</w:t>
      </w:r>
      <w:r>
        <w:rPr>
          <w:rFonts w:ascii="Bookman Old Style" w:hAnsi="Bookman Old Style"/>
          <w:spacing w:val="-11"/>
          <w:w w:val="105"/>
          <w:sz w:val="20"/>
        </w:rPr>
        <w:t xml:space="preserve"> </w:t>
      </w:r>
      <w:r>
        <w:rPr>
          <w:rFonts w:ascii="Bookman Old Style" w:hAnsi="Bookman Old Style"/>
          <w:w w:val="105"/>
          <w:sz w:val="20"/>
        </w:rPr>
        <w:t>la</w:t>
      </w:r>
      <w:r>
        <w:rPr>
          <w:rFonts w:ascii="Bookman Old Style" w:hAnsi="Bookman Old Style"/>
          <w:spacing w:val="-9"/>
          <w:w w:val="105"/>
          <w:sz w:val="20"/>
        </w:rPr>
        <w:t xml:space="preserve"> </w:t>
      </w:r>
      <w:r>
        <w:rPr>
          <w:rFonts w:ascii="Bookman Old Style" w:hAnsi="Bookman Old Style"/>
          <w:w w:val="105"/>
          <w:sz w:val="20"/>
        </w:rPr>
        <w:t>reunión</w:t>
      </w:r>
      <w:r>
        <w:rPr>
          <w:rFonts w:ascii="Bookman Old Style" w:hAnsi="Bookman Old Style"/>
          <w:spacing w:val="-11"/>
          <w:w w:val="105"/>
          <w:sz w:val="20"/>
        </w:rPr>
        <w:t xml:space="preserve"> </w:t>
      </w:r>
      <w:r>
        <w:rPr>
          <w:rFonts w:ascii="Bookman Old Style" w:hAnsi="Bookman Old Style"/>
          <w:w w:val="105"/>
          <w:sz w:val="20"/>
        </w:rPr>
        <w:t>inicial</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10"/>
          <w:w w:val="105"/>
          <w:sz w:val="20"/>
        </w:rPr>
        <w:t xml:space="preserve"> </w:t>
      </w:r>
      <w:r>
        <w:rPr>
          <w:rFonts w:ascii="Bookman Old Style" w:hAnsi="Bookman Old Style"/>
          <w:w w:val="105"/>
          <w:sz w:val="20"/>
        </w:rPr>
        <w:t>la</w:t>
      </w:r>
      <w:r>
        <w:rPr>
          <w:rFonts w:ascii="Bookman Old Style" w:hAnsi="Bookman Old Style"/>
          <w:spacing w:val="-9"/>
          <w:w w:val="105"/>
          <w:sz w:val="20"/>
        </w:rPr>
        <w:t xml:space="preserve"> </w:t>
      </w:r>
      <w:r>
        <w:rPr>
          <w:rFonts w:ascii="Bookman Old Style" w:hAnsi="Bookman Old Style"/>
          <w:w w:val="105"/>
          <w:sz w:val="20"/>
        </w:rPr>
        <w:t>Comisión,</w:t>
      </w:r>
      <w:r>
        <w:rPr>
          <w:rFonts w:ascii="Bookman Old Style" w:hAnsi="Bookman Old Style"/>
          <w:spacing w:val="-9"/>
          <w:w w:val="105"/>
          <w:sz w:val="20"/>
        </w:rPr>
        <w:t xml:space="preserve"> </w:t>
      </w:r>
      <w:r>
        <w:rPr>
          <w:rFonts w:ascii="Bookman Old Style" w:hAnsi="Bookman Old Style"/>
          <w:w w:val="105"/>
          <w:sz w:val="20"/>
        </w:rPr>
        <w:t>la</w:t>
      </w:r>
      <w:r>
        <w:rPr>
          <w:rFonts w:ascii="Bookman Old Style" w:hAnsi="Bookman Old Style"/>
          <w:spacing w:val="-9"/>
          <w:w w:val="105"/>
          <w:sz w:val="20"/>
        </w:rPr>
        <w:t xml:space="preserve"> </w:t>
      </w:r>
      <w:r>
        <w:rPr>
          <w:rFonts w:ascii="Bookman Old Style" w:hAnsi="Bookman Old Style"/>
          <w:w w:val="105"/>
          <w:sz w:val="20"/>
        </w:rPr>
        <w:t>valoración</w:t>
      </w:r>
      <w:r>
        <w:rPr>
          <w:rFonts w:ascii="Bookman Old Style" w:hAnsi="Bookman Old Style"/>
          <w:spacing w:val="-11"/>
          <w:w w:val="105"/>
          <w:sz w:val="20"/>
        </w:rPr>
        <w:t xml:space="preserve"> </w:t>
      </w:r>
      <w:r>
        <w:rPr>
          <w:rFonts w:ascii="Bookman Old Style" w:hAnsi="Bookman Old Style"/>
          <w:w w:val="105"/>
          <w:sz w:val="20"/>
        </w:rPr>
        <w:t>inicial</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10"/>
          <w:w w:val="105"/>
          <w:sz w:val="20"/>
        </w:rPr>
        <w:t xml:space="preserve"> </w:t>
      </w:r>
      <w:r>
        <w:rPr>
          <w:rFonts w:ascii="Bookman Old Style" w:hAnsi="Bookman Old Style"/>
          <w:w w:val="105"/>
          <w:sz w:val="20"/>
        </w:rPr>
        <w:t>la</w:t>
      </w:r>
      <w:r>
        <w:rPr>
          <w:rFonts w:ascii="Bookman Old Style" w:hAnsi="Bookman Old Style"/>
          <w:spacing w:val="-9"/>
          <w:w w:val="105"/>
          <w:sz w:val="20"/>
        </w:rPr>
        <w:t xml:space="preserve"> </w:t>
      </w:r>
      <w:r>
        <w:rPr>
          <w:rFonts w:ascii="Bookman Old Style" w:hAnsi="Bookman Old Style"/>
          <w:w w:val="105"/>
          <w:sz w:val="20"/>
        </w:rPr>
        <w:t>denuncia</w:t>
      </w:r>
      <w:r>
        <w:rPr>
          <w:rFonts w:ascii="Bookman Old Style" w:hAnsi="Bookman Old Style"/>
          <w:spacing w:val="-9"/>
          <w:w w:val="105"/>
          <w:sz w:val="20"/>
        </w:rPr>
        <w:t xml:space="preserve"> </w:t>
      </w:r>
      <w:r>
        <w:rPr>
          <w:rFonts w:ascii="Bookman Old Style" w:hAnsi="Bookman Old Style"/>
          <w:w w:val="105"/>
          <w:sz w:val="20"/>
        </w:rPr>
        <w:t>no</w:t>
      </w:r>
      <w:r>
        <w:rPr>
          <w:rFonts w:ascii="Bookman Old Style" w:hAnsi="Bookman Old Style"/>
          <w:spacing w:val="-10"/>
          <w:w w:val="105"/>
          <w:sz w:val="20"/>
        </w:rPr>
        <w:t xml:space="preserve"> </w:t>
      </w:r>
      <w:r>
        <w:rPr>
          <w:rFonts w:ascii="Bookman Old Style" w:hAnsi="Bookman Old Style"/>
          <w:w w:val="105"/>
          <w:sz w:val="20"/>
        </w:rPr>
        <w:t>podrá retrasarse más de 3 días hábiles.</w:t>
      </w:r>
    </w:p>
    <w:p w14:paraId="6E49DAB6" w14:textId="77777777" w:rsidR="001F3E5D" w:rsidRDefault="00000000">
      <w:pPr>
        <w:pStyle w:val="Prrafodelista"/>
        <w:numPr>
          <w:ilvl w:val="0"/>
          <w:numId w:val="30"/>
        </w:numPr>
        <w:tabs>
          <w:tab w:val="left" w:pos="1560"/>
        </w:tabs>
        <w:spacing w:before="2" w:line="237" w:lineRule="auto"/>
        <w:ind w:right="146" w:firstLine="710"/>
        <w:rPr>
          <w:sz w:val="20"/>
        </w:rPr>
      </w:pPr>
      <w:r>
        <w:rPr>
          <w:rFonts w:ascii="Bookman Old Style" w:hAnsi="Bookman Old Style"/>
          <w:w w:val="105"/>
          <w:sz w:val="20"/>
        </w:rPr>
        <w:t>En esta fase, se podrá requerir a la persona que haya presentado la denuncia para que complemente o aclare la información transmitida, posibilitando el aportar la documentación que sea necesaria para acreditar la existencia de una conducta irregular.</w:t>
      </w:r>
    </w:p>
    <w:p w14:paraId="22586E0E" w14:textId="77777777" w:rsidR="001F3E5D" w:rsidRDefault="001F3E5D">
      <w:pPr>
        <w:pStyle w:val="Textoindependiente"/>
        <w:spacing w:before="1"/>
        <w:rPr>
          <w:rFonts w:ascii="Bookman Old Style"/>
        </w:rPr>
      </w:pPr>
    </w:p>
    <w:p w14:paraId="3582E554" w14:textId="77777777" w:rsidR="001F3E5D" w:rsidRDefault="00000000">
      <w:pPr>
        <w:pStyle w:val="Textoindependiente"/>
        <w:spacing w:line="237" w:lineRule="auto"/>
        <w:ind w:left="145" w:right="138" w:firstLine="710"/>
        <w:jc w:val="both"/>
        <w:rPr>
          <w:rFonts w:ascii="Bookman Old Style" w:hAnsi="Bookman Old Style"/>
        </w:rPr>
      </w:pPr>
      <w:r>
        <w:rPr>
          <w:rFonts w:ascii="Bookman Old Style" w:hAnsi="Bookman Old Style"/>
          <w:w w:val="105"/>
        </w:rPr>
        <w:t>En</w:t>
      </w:r>
      <w:r>
        <w:rPr>
          <w:rFonts w:ascii="Bookman Old Style" w:hAnsi="Bookman Old Style"/>
          <w:spacing w:val="-9"/>
          <w:w w:val="105"/>
        </w:rPr>
        <w:t xml:space="preserve"> </w:t>
      </w:r>
      <w:r>
        <w:rPr>
          <w:rFonts w:ascii="Bookman Old Style" w:hAnsi="Bookman Old Style"/>
          <w:w w:val="105"/>
        </w:rPr>
        <w:t>esta</w:t>
      </w:r>
      <w:r>
        <w:rPr>
          <w:rFonts w:ascii="Bookman Old Style" w:hAnsi="Bookman Old Style"/>
          <w:spacing w:val="-7"/>
          <w:w w:val="105"/>
        </w:rPr>
        <w:t xml:space="preserve"> </w:t>
      </w:r>
      <w:r>
        <w:rPr>
          <w:rFonts w:ascii="Bookman Old Style" w:hAnsi="Bookman Old Style"/>
          <w:w w:val="105"/>
        </w:rPr>
        <w:t>primera</w:t>
      </w:r>
      <w:r>
        <w:rPr>
          <w:rFonts w:ascii="Bookman Old Style" w:hAnsi="Bookman Old Style"/>
          <w:spacing w:val="-7"/>
          <w:w w:val="105"/>
        </w:rPr>
        <w:t xml:space="preserve"> </w:t>
      </w:r>
      <w:r>
        <w:rPr>
          <w:rFonts w:ascii="Bookman Old Style" w:hAnsi="Bookman Old Style"/>
          <w:w w:val="105"/>
        </w:rPr>
        <w:t>fase,</w:t>
      </w:r>
      <w:r>
        <w:rPr>
          <w:rFonts w:ascii="Bookman Old Style" w:hAnsi="Bookman Old Style"/>
          <w:spacing w:val="-7"/>
          <w:w w:val="105"/>
        </w:rPr>
        <w:t xml:space="preserve"> </w:t>
      </w: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CPCAL</w:t>
      </w:r>
      <w:r>
        <w:rPr>
          <w:rFonts w:ascii="Bookman Old Style" w:hAnsi="Bookman Old Style"/>
          <w:spacing w:val="-7"/>
          <w:w w:val="105"/>
        </w:rPr>
        <w:t xml:space="preserve"> </w:t>
      </w:r>
      <w:r>
        <w:rPr>
          <w:rFonts w:ascii="Bookman Old Style" w:hAnsi="Bookman Old Style"/>
          <w:w w:val="105"/>
        </w:rPr>
        <w:t>deberá</w:t>
      </w:r>
      <w:r>
        <w:rPr>
          <w:rFonts w:ascii="Bookman Old Style" w:hAnsi="Bookman Old Style"/>
          <w:spacing w:val="-7"/>
          <w:w w:val="105"/>
        </w:rPr>
        <w:t xml:space="preserve"> </w:t>
      </w:r>
      <w:r>
        <w:rPr>
          <w:rFonts w:ascii="Bookman Old Style" w:hAnsi="Bookman Old Style"/>
          <w:w w:val="105"/>
        </w:rPr>
        <w:t>intentar</w:t>
      </w:r>
      <w:r>
        <w:rPr>
          <w:rFonts w:ascii="Bookman Old Style" w:hAnsi="Bookman Old Style"/>
          <w:spacing w:val="-7"/>
          <w:w w:val="105"/>
        </w:rPr>
        <w:t xml:space="preserve"> </w:t>
      </w:r>
      <w:r>
        <w:rPr>
          <w:rFonts w:ascii="Bookman Old Style" w:hAnsi="Bookman Old Style"/>
          <w:w w:val="105"/>
        </w:rPr>
        <w:t>determinar</w:t>
      </w:r>
      <w:r>
        <w:rPr>
          <w:rFonts w:ascii="Bookman Old Style" w:hAnsi="Bookman Old Style"/>
          <w:spacing w:val="-9"/>
          <w:w w:val="105"/>
        </w:rPr>
        <w:t xml:space="preserve"> </w:t>
      </w:r>
      <w:r>
        <w:rPr>
          <w:rFonts w:ascii="Bookman Old Style" w:hAnsi="Bookman Old Style"/>
          <w:w w:val="105"/>
        </w:rPr>
        <w:t>si</w:t>
      </w:r>
      <w:r>
        <w:rPr>
          <w:rFonts w:ascii="Bookman Old Style" w:hAnsi="Bookman Old Style"/>
          <w:spacing w:val="-8"/>
          <w:w w:val="105"/>
        </w:rPr>
        <w:t xml:space="preserve"> </w:t>
      </w:r>
      <w:r>
        <w:rPr>
          <w:rFonts w:ascii="Bookman Old Style" w:hAnsi="Bookman Old Style"/>
          <w:w w:val="105"/>
        </w:rPr>
        <w:t>los</w:t>
      </w:r>
      <w:r>
        <w:rPr>
          <w:rFonts w:ascii="Bookman Old Style" w:hAnsi="Bookman Old Style"/>
          <w:spacing w:val="-6"/>
          <w:w w:val="105"/>
        </w:rPr>
        <w:t xml:space="preserve"> </w:t>
      </w:r>
      <w:r>
        <w:rPr>
          <w:rFonts w:ascii="Bookman Old Style" w:hAnsi="Bookman Old Style"/>
          <w:w w:val="105"/>
        </w:rPr>
        <w:t>hechos</w:t>
      </w:r>
      <w:r>
        <w:rPr>
          <w:rFonts w:ascii="Bookman Old Style" w:hAnsi="Bookman Old Style"/>
          <w:spacing w:val="-8"/>
          <w:w w:val="105"/>
        </w:rPr>
        <w:t xml:space="preserve"> </w:t>
      </w:r>
      <w:r>
        <w:rPr>
          <w:rFonts w:ascii="Bookman Old Style" w:hAnsi="Bookman Old Style"/>
          <w:w w:val="105"/>
        </w:rPr>
        <w:t>suponen una infracción normativa en materia de prevención de riesgos laborales reflejada en el presente Protocolo, o si fuese objeto de conocimiento o tramitación en otras vías. En caso de que la CPCAL considere una vez analizado el caso, que puede</w:t>
      </w:r>
      <w:r>
        <w:rPr>
          <w:rFonts w:ascii="Bookman Old Style" w:hAnsi="Bookman Old Style"/>
          <w:spacing w:val="40"/>
          <w:w w:val="105"/>
        </w:rPr>
        <w:t xml:space="preserve"> </w:t>
      </w:r>
      <w:r>
        <w:rPr>
          <w:rFonts w:ascii="Bookman Old Style" w:hAnsi="Bookman Old Style"/>
          <w:w w:val="105"/>
        </w:rPr>
        <w:t xml:space="preserve">considerarse como infracciones graves o muy graves tipificadas en la LISOS, y la vía de entrada utilizada para denunciar la situación no haya sido el CII, el </w:t>
      </w:r>
      <w:proofErr w:type="gramStart"/>
      <w:r>
        <w:rPr>
          <w:rFonts w:ascii="Bookman Old Style" w:hAnsi="Bookman Old Style"/>
          <w:w w:val="105"/>
        </w:rPr>
        <w:t>Secretario</w:t>
      </w:r>
      <w:proofErr w:type="gramEnd"/>
      <w:r>
        <w:rPr>
          <w:rFonts w:ascii="Bookman Old Style" w:hAnsi="Bookman Old Style"/>
          <w:w w:val="105"/>
        </w:rPr>
        <w:t xml:space="preserve"> de la CPACL deberá trasladar la denuncia al responsable SII, argumentando su decisión.</w:t>
      </w:r>
    </w:p>
    <w:p w14:paraId="79A4A3F9" w14:textId="77777777" w:rsidR="001F3E5D" w:rsidRDefault="001F3E5D">
      <w:pPr>
        <w:pStyle w:val="Textoindependiente"/>
        <w:spacing w:before="3"/>
        <w:rPr>
          <w:rFonts w:ascii="Bookman Old Style"/>
        </w:rPr>
      </w:pPr>
    </w:p>
    <w:p w14:paraId="3C338D34" w14:textId="77777777" w:rsidR="001F3E5D" w:rsidRDefault="00000000">
      <w:pPr>
        <w:pStyle w:val="Textoindependiente"/>
        <w:spacing w:line="234" w:lineRule="exact"/>
        <w:ind w:left="855"/>
        <w:rPr>
          <w:rFonts w:ascii="Bookman Old Style" w:hAnsi="Bookman Old Style"/>
          <w:b/>
        </w:rPr>
      </w:pPr>
      <w:r>
        <w:rPr>
          <w:rFonts w:ascii="Bookman Old Style" w:hAnsi="Bookman Old Style"/>
          <w:b/>
          <w:w w:val="110"/>
        </w:rPr>
        <w:t>ARTÍCULO</w:t>
      </w:r>
      <w:r>
        <w:rPr>
          <w:rFonts w:ascii="Bookman Old Style" w:hAnsi="Bookman Old Style"/>
          <w:b/>
          <w:spacing w:val="45"/>
          <w:w w:val="110"/>
        </w:rPr>
        <w:t xml:space="preserve"> </w:t>
      </w:r>
      <w:r>
        <w:rPr>
          <w:rFonts w:ascii="Bookman Old Style" w:hAnsi="Bookman Old Style"/>
          <w:b/>
          <w:w w:val="110"/>
        </w:rPr>
        <w:t>19:</w:t>
      </w:r>
      <w:r>
        <w:rPr>
          <w:rFonts w:ascii="Bookman Old Style" w:hAnsi="Bookman Old Style"/>
          <w:b/>
          <w:spacing w:val="48"/>
          <w:w w:val="110"/>
        </w:rPr>
        <w:t xml:space="preserve"> </w:t>
      </w:r>
      <w:r>
        <w:rPr>
          <w:rFonts w:ascii="Bookman Old Style" w:hAnsi="Bookman Old Style"/>
          <w:b/>
          <w:w w:val="110"/>
        </w:rPr>
        <w:t>RECOPILACIÓN</w:t>
      </w:r>
      <w:r>
        <w:rPr>
          <w:rFonts w:ascii="Bookman Old Style" w:hAnsi="Bookman Old Style"/>
          <w:b/>
          <w:spacing w:val="44"/>
          <w:w w:val="110"/>
        </w:rPr>
        <w:t xml:space="preserve"> </w:t>
      </w:r>
      <w:r>
        <w:rPr>
          <w:rFonts w:ascii="Bookman Old Style" w:hAnsi="Bookman Old Style"/>
          <w:b/>
          <w:w w:val="110"/>
        </w:rPr>
        <w:t>Y</w:t>
      </w:r>
      <w:r>
        <w:rPr>
          <w:rFonts w:ascii="Bookman Old Style" w:hAnsi="Bookman Old Style"/>
          <w:b/>
          <w:spacing w:val="45"/>
          <w:w w:val="110"/>
        </w:rPr>
        <w:t xml:space="preserve"> </w:t>
      </w:r>
      <w:r>
        <w:rPr>
          <w:rFonts w:ascii="Bookman Old Style" w:hAnsi="Bookman Old Style"/>
          <w:b/>
          <w:w w:val="110"/>
        </w:rPr>
        <w:t>ANÁLISIS</w:t>
      </w:r>
      <w:r>
        <w:rPr>
          <w:rFonts w:ascii="Bookman Old Style" w:hAnsi="Bookman Old Style"/>
          <w:b/>
          <w:spacing w:val="43"/>
          <w:w w:val="110"/>
        </w:rPr>
        <w:t xml:space="preserve"> </w:t>
      </w:r>
      <w:r>
        <w:rPr>
          <w:rFonts w:ascii="Bookman Old Style" w:hAnsi="Bookman Old Style"/>
          <w:b/>
          <w:w w:val="110"/>
        </w:rPr>
        <w:t>DE</w:t>
      </w:r>
      <w:r>
        <w:rPr>
          <w:rFonts w:ascii="Bookman Old Style" w:hAnsi="Bookman Old Style"/>
          <w:b/>
          <w:spacing w:val="46"/>
          <w:w w:val="110"/>
        </w:rPr>
        <w:t xml:space="preserve"> </w:t>
      </w:r>
      <w:r>
        <w:rPr>
          <w:rFonts w:ascii="Bookman Old Style" w:hAnsi="Bookman Old Style"/>
          <w:b/>
          <w:w w:val="110"/>
        </w:rPr>
        <w:t>LA</w:t>
      </w:r>
      <w:r>
        <w:rPr>
          <w:rFonts w:ascii="Bookman Old Style" w:hAnsi="Bookman Old Style"/>
          <w:b/>
          <w:spacing w:val="44"/>
          <w:w w:val="110"/>
        </w:rPr>
        <w:t xml:space="preserve"> </w:t>
      </w:r>
      <w:r>
        <w:rPr>
          <w:rFonts w:ascii="Bookman Old Style" w:hAnsi="Bookman Old Style"/>
          <w:b/>
          <w:w w:val="110"/>
        </w:rPr>
        <w:t>INFORMACIÓN</w:t>
      </w:r>
      <w:r>
        <w:rPr>
          <w:rFonts w:ascii="Bookman Old Style" w:hAnsi="Bookman Old Style"/>
          <w:b/>
          <w:spacing w:val="54"/>
          <w:w w:val="110"/>
        </w:rPr>
        <w:t xml:space="preserve"> </w:t>
      </w:r>
      <w:r>
        <w:rPr>
          <w:rFonts w:ascii="Bookman Old Style" w:hAnsi="Bookman Old Style"/>
          <w:b/>
          <w:spacing w:val="-5"/>
          <w:w w:val="110"/>
        </w:rPr>
        <w:t>(10</w:t>
      </w:r>
    </w:p>
    <w:p w14:paraId="20BCE693" w14:textId="77777777" w:rsidR="001F3E5D" w:rsidRDefault="00000000">
      <w:pPr>
        <w:pStyle w:val="Textoindependiente"/>
        <w:spacing w:line="234" w:lineRule="exact"/>
        <w:ind w:left="145"/>
        <w:rPr>
          <w:rFonts w:ascii="Bookman Old Style" w:hAnsi="Bookman Old Style"/>
          <w:b/>
        </w:rPr>
      </w:pPr>
      <w:r>
        <w:rPr>
          <w:rFonts w:ascii="Bookman Old Style" w:hAnsi="Bookman Old Style"/>
          <w:b/>
          <w:w w:val="110"/>
        </w:rPr>
        <w:t>días</w:t>
      </w:r>
      <w:r>
        <w:rPr>
          <w:rFonts w:ascii="Bookman Old Style" w:hAnsi="Bookman Old Style"/>
          <w:b/>
          <w:spacing w:val="-14"/>
          <w:w w:val="110"/>
        </w:rPr>
        <w:t xml:space="preserve"> </w:t>
      </w:r>
      <w:r>
        <w:rPr>
          <w:rFonts w:ascii="Bookman Old Style" w:hAnsi="Bookman Old Style"/>
          <w:b/>
          <w:spacing w:val="-2"/>
          <w:w w:val="110"/>
        </w:rPr>
        <w:t>hábiles)</w:t>
      </w:r>
    </w:p>
    <w:p w14:paraId="09E65159" w14:textId="77777777" w:rsidR="001F3E5D" w:rsidRDefault="00000000">
      <w:pPr>
        <w:pStyle w:val="Textoindependiente"/>
        <w:spacing w:before="233" w:line="237" w:lineRule="auto"/>
        <w:ind w:left="145" w:right="147" w:firstLine="710"/>
        <w:jc w:val="both"/>
        <w:rPr>
          <w:rFonts w:ascii="Bookman Old Style" w:hAnsi="Bookman Old Style"/>
        </w:rPr>
      </w:pPr>
      <w:r>
        <w:rPr>
          <w:rFonts w:ascii="Bookman Old Style" w:hAnsi="Bookman Old Style"/>
          <w:w w:val="105"/>
        </w:rPr>
        <w:t>Tras la fase inicial de valoración, se convocará la primera reunión para analizar todos los datos obtenidos por la</w:t>
      </w:r>
      <w:r>
        <w:rPr>
          <w:rFonts w:ascii="Bookman Old Style" w:hAnsi="Bookman Old Style"/>
          <w:spacing w:val="-1"/>
          <w:w w:val="105"/>
        </w:rPr>
        <w:t xml:space="preserve"> </w:t>
      </w:r>
      <w:r>
        <w:rPr>
          <w:rFonts w:ascii="Bookman Old Style" w:hAnsi="Bookman Old Style"/>
          <w:w w:val="105"/>
        </w:rPr>
        <w:t>CPCAL</w:t>
      </w:r>
      <w:r>
        <w:rPr>
          <w:rFonts w:ascii="Bookman Old Style" w:hAnsi="Bookman Old Style"/>
          <w:spacing w:val="-1"/>
          <w:w w:val="105"/>
        </w:rPr>
        <w:t xml:space="preserve"> </w:t>
      </w:r>
      <w:r>
        <w:rPr>
          <w:rFonts w:ascii="Bookman Old Style" w:hAnsi="Bookman Old Style"/>
          <w:w w:val="105"/>
        </w:rPr>
        <w:t>en</w:t>
      </w:r>
      <w:r>
        <w:rPr>
          <w:rFonts w:ascii="Bookman Old Style" w:hAnsi="Bookman Old Style"/>
          <w:spacing w:val="-1"/>
          <w:w w:val="105"/>
        </w:rPr>
        <w:t xml:space="preserve"> </w:t>
      </w:r>
      <w:r>
        <w:rPr>
          <w:rFonts w:ascii="Bookman Old Style" w:hAnsi="Bookman Old Style"/>
          <w:w w:val="105"/>
        </w:rPr>
        <w:t>relación</w:t>
      </w:r>
      <w:r>
        <w:rPr>
          <w:rFonts w:ascii="Bookman Old Style" w:hAnsi="Bookman Old Style"/>
          <w:spacing w:val="-1"/>
          <w:w w:val="105"/>
        </w:rPr>
        <w:t xml:space="preserve"> </w:t>
      </w:r>
      <w:r>
        <w:rPr>
          <w:rFonts w:ascii="Bookman Old Style" w:hAnsi="Bookman Old Style"/>
          <w:w w:val="105"/>
        </w:rPr>
        <w:t>con la denuncia y</w:t>
      </w:r>
      <w:r>
        <w:rPr>
          <w:rFonts w:ascii="Bookman Old Style" w:hAnsi="Bookman Old Style"/>
          <w:spacing w:val="-1"/>
          <w:w w:val="105"/>
        </w:rPr>
        <w:t xml:space="preserve"> </w:t>
      </w:r>
      <w:r>
        <w:rPr>
          <w:rFonts w:ascii="Bookman Old Style" w:hAnsi="Bookman Old Style"/>
          <w:w w:val="105"/>
        </w:rPr>
        <w:t>se procederá a</w:t>
      </w:r>
      <w:r>
        <w:rPr>
          <w:rFonts w:ascii="Bookman Old Style" w:hAnsi="Bookman Old Style"/>
          <w:spacing w:val="-1"/>
          <w:w w:val="105"/>
        </w:rPr>
        <w:t xml:space="preserve"> </w:t>
      </w:r>
      <w:r>
        <w:rPr>
          <w:rFonts w:ascii="Bookman Old Style" w:hAnsi="Bookman Old Style"/>
          <w:w w:val="105"/>
        </w:rPr>
        <w:t xml:space="preserve">un análisis exhaustivo de los hechos, circunstancias y documentación aportada o </w:t>
      </w:r>
      <w:r>
        <w:rPr>
          <w:rFonts w:ascii="Bookman Old Style" w:hAnsi="Bookman Old Style"/>
          <w:spacing w:val="-2"/>
          <w:w w:val="105"/>
        </w:rPr>
        <w:t>recopilada.</w:t>
      </w:r>
    </w:p>
    <w:p w14:paraId="63CB82CB"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1165A02F" w14:textId="6D731F61"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15520" behindDoc="0" locked="0" layoutInCell="1" allowOverlap="1" wp14:anchorId="6FF5288A" wp14:editId="2B213703">
                <wp:simplePos x="0" y="0"/>
                <wp:positionH relativeFrom="page">
                  <wp:posOffset>6807090</wp:posOffset>
                </wp:positionH>
                <wp:positionV relativeFrom="page">
                  <wp:posOffset>2818857</wp:posOffset>
                </wp:positionV>
                <wp:extent cx="419734" cy="318706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C44B1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8082B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FF5288A" id="Textbox 437" o:spid="_x0000_s1244" type="#_x0000_t202" style="position:absolute;left:0;text-align:left;margin-left:536pt;margin-top:221.95pt;width:33.05pt;height:250.95pt;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ah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f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Xkpa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9C44B1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8082B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02BED6E9"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6E476615"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442431BC"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3B94DEAD" w14:textId="77777777" w:rsidR="001F3E5D" w:rsidRDefault="001F3E5D">
      <w:pPr>
        <w:pStyle w:val="Textoindependiente"/>
        <w:spacing w:before="70"/>
        <w:rPr>
          <w:rFonts w:ascii="Segoe UI Symbol"/>
          <w:sz w:val="16"/>
        </w:rPr>
      </w:pPr>
    </w:p>
    <w:p w14:paraId="592F6378" w14:textId="77777777" w:rsidR="001F3E5D" w:rsidRDefault="00000000">
      <w:pPr>
        <w:pStyle w:val="Prrafodelista"/>
        <w:numPr>
          <w:ilvl w:val="0"/>
          <w:numId w:val="30"/>
        </w:numPr>
        <w:tabs>
          <w:tab w:val="left" w:pos="1560"/>
        </w:tabs>
        <w:spacing w:line="237" w:lineRule="auto"/>
        <w:ind w:right="151" w:firstLine="710"/>
        <w:rPr>
          <w:sz w:val="20"/>
        </w:rPr>
      </w:pPr>
      <w:r>
        <w:rPr>
          <w:rFonts w:ascii="Bookman Old Style" w:hAnsi="Bookman Old Style"/>
          <w:w w:val="105"/>
          <w:sz w:val="20"/>
        </w:rPr>
        <w:t>En todos los casos, la Comisión valorará la necesidad de recabar la información adicional necesaria y las vías para obtener ésta, asegurando el cumplimiento de los requisitos incluidos en el Protocolo.</w:t>
      </w:r>
    </w:p>
    <w:p w14:paraId="0A07DD85" w14:textId="77777777" w:rsidR="001F3E5D" w:rsidRDefault="00000000">
      <w:pPr>
        <w:pStyle w:val="Prrafodelista"/>
        <w:numPr>
          <w:ilvl w:val="0"/>
          <w:numId w:val="30"/>
        </w:numPr>
        <w:tabs>
          <w:tab w:val="left" w:pos="1560"/>
        </w:tabs>
        <w:spacing w:before="3" w:line="237" w:lineRule="auto"/>
        <w:ind w:right="150" w:firstLine="710"/>
        <w:rPr>
          <w:sz w:val="20"/>
        </w:rPr>
      </w:pPr>
      <w:r>
        <w:rPr>
          <w:rFonts w:ascii="Bookman Old Style" w:hAnsi="Bookman Old Style"/>
          <w:w w:val="105"/>
          <w:sz w:val="20"/>
        </w:rPr>
        <w:t>Durante la fase de instrucción y al objeto de comprobar inicialmente la veracidad</w:t>
      </w:r>
      <w:r>
        <w:rPr>
          <w:rFonts w:ascii="Bookman Old Style" w:hAnsi="Bookman Old Style"/>
          <w:spacing w:val="-14"/>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la</w:t>
      </w:r>
      <w:r>
        <w:rPr>
          <w:rFonts w:ascii="Bookman Old Style" w:hAnsi="Bookman Old Style"/>
          <w:spacing w:val="-13"/>
          <w:w w:val="105"/>
          <w:sz w:val="20"/>
        </w:rPr>
        <w:t xml:space="preserve"> </w:t>
      </w:r>
      <w:r>
        <w:rPr>
          <w:rFonts w:ascii="Bookman Old Style" w:hAnsi="Bookman Old Style"/>
          <w:w w:val="105"/>
          <w:sz w:val="20"/>
        </w:rPr>
        <w:t>información</w:t>
      </w:r>
      <w:r>
        <w:rPr>
          <w:rFonts w:ascii="Bookman Old Style" w:hAnsi="Bookman Old Style"/>
          <w:spacing w:val="-14"/>
          <w:w w:val="105"/>
          <w:sz w:val="20"/>
        </w:rPr>
        <w:t xml:space="preserve"> </w:t>
      </w:r>
      <w:r>
        <w:rPr>
          <w:rFonts w:ascii="Bookman Old Style" w:hAnsi="Bookman Old Style"/>
          <w:w w:val="105"/>
          <w:sz w:val="20"/>
        </w:rPr>
        <w:t>contenida</w:t>
      </w:r>
      <w:r>
        <w:rPr>
          <w:rFonts w:ascii="Bookman Old Style" w:hAnsi="Bookman Old Style"/>
          <w:spacing w:val="-13"/>
          <w:w w:val="105"/>
          <w:sz w:val="20"/>
        </w:rPr>
        <w:t xml:space="preserve"> </w:t>
      </w:r>
      <w:r>
        <w:rPr>
          <w:rFonts w:ascii="Bookman Old Style" w:hAnsi="Bookman Old Style"/>
          <w:w w:val="105"/>
          <w:sz w:val="20"/>
        </w:rPr>
        <w:t>en</w:t>
      </w:r>
      <w:r>
        <w:rPr>
          <w:rFonts w:ascii="Bookman Old Style" w:hAnsi="Bookman Old Style"/>
          <w:spacing w:val="-14"/>
          <w:w w:val="105"/>
          <w:sz w:val="20"/>
        </w:rPr>
        <w:t xml:space="preserve"> </w:t>
      </w:r>
      <w:r>
        <w:rPr>
          <w:rFonts w:ascii="Bookman Old Style" w:hAnsi="Bookman Old Style"/>
          <w:w w:val="105"/>
          <w:sz w:val="20"/>
        </w:rPr>
        <w:t>la</w:t>
      </w:r>
      <w:r>
        <w:rPr>
          <w:rFonts w:ascii="Bookman Old Style" w:hAnsi="Bookman Old Style"/>
          <w:spacing w:val="-15"/>
          <w:w w:val="105"/>
          <w:sz w:val="20"/>
        </w:rPr>
        <w:t xml:space="preserve"> </w:t>
      </w:r>
      <w:r>
        <w:rPr>
          <w:rFonts w:ascii="Bookman Old Style" w:hAnsi="Bookman Old Style"/>
          <w:w w:val="105"/>
          <w:sz w:val="20"/>
        </w:rPr>
        <w:t>denuncia,</w:t>
      </w:r>
      <w:r>
        <w:rPr>
          <w:rFonts w:ascii="Bookman Old Style" w:hAnsi="Bookman Old Style"/>
          <w:spacing w:val="-13"/>
          <w:w w:val="105"/>
          <w:sz w:val="20"/>
        </w:rPr>
        <w:t xml:space="preserve"> </w:t>
      </w:r>
      <w:r>
        <w:rPr>
          <w:rFonts w:ascii="Bookman Old Style" w:hAnsi="Bookman Old Style"/>
          <w:w w:val="105"/>
          <w:sz w:val="20"/>
        </w:rPr>
        <w:t>la</w:t>
      </w:r>
      <w:r>
        <w:rPr>
          <w:rFonts w:ascii="Bookman Old Style" w:hAnsi="Bookman Old Style"/>
          <w:spacing w:val="-15"/>
          <w:w w:val="105"/>
          <w:sz w:val="20"/>
        </w:rPr>
        <w:t xml:space="preserve"> </w:t>
      </w:r>
      <w:r>
        <w:rPr>
          <w:rFonts w:ascii="Bookman Old Style" w:hAnsi="Bookman Old Style"/>
          <w:w w:val="105"/>
          <w:sz w:val="20"/>
        </w:rPr>
        <w:t>Comisión</w:t>
      </w:r>
      <w:r>
        <w:rPr>
          <w:rFonts w:ascii="Bookman Old Style" w:hAnsi="Bookman Old Style"/>
          <w:spacing w:val="-14"/>
          <w:w w:val="105"/>
          <w:sz w:val="20"/>
        </w:rPr>
        <w:t xml:space="preserve"> </w:t>
      </w:r>
      <w:r>
        <w:rPr>
          <w:rFonts w:ascii="Bookman Old Style" w:hAnsi="Bookman Old Style"/>
          <w:w w:val="105"/>
          <w:sz w:val="20"/>
        </w:rPr>
        <w:t>estará</w:t>
      </w:r>
      <w:r>
        <w:rPr>
          <w:rFonts w:ascii="Bookman Old Style" w:hAnsi="Bookman Old Style"/>
          <w:spacing w:val="-13"/>
          <w:w w:val="105"/>
          <w:sz w:val="20"/>
        </w:rPr>
        <w:t xml:space="preserve"> </w:t>
      </w:r>
      <w:r>
        <w:rPr>
          <w:rFonts w:ascii="Bookman Old Style" w:hAnsi="Bookman Old Style"/>
          <w:w w:val="105"/>
          <w:sz w:val="20"/>
        </w:rPr>
        <w:t>habilitada</w:t>
      </w:r>
      <w:r>
        <w:rPr>
          <w:rFonts w:ascii="Bookman Old Style" w:hAnsi="Bookman Old Style"/>
          <w:spacing w:val="-13"/>
          <w:w w:val="105"/>
          <w:sz w:val="20"/>
        </w:rPr>
        <w:t xml:space="preserve"> </w:t>
      </w:r>
      <w:r>
        <w:rPr>
          <w:rFonts w:ascii="Bookman Old Style" w:hAnsi="Bookman Old Style"/>
          <w:w w:val="105"/>
          <w:sz w:val="20"/>
        </w:rPr>
        <w:t>para practicar cualquier diligencia que resulte necesaria, asegurando siempre el respeto de los</w:t>
      </w:r>
      <w:r>
        <w:rPr>
          <w:rFonts w:ascii="Bookman Old Style" w:hAnsi="Bookman Old Style"/>
          <w:spacing w:val="-8"/>
          <w:w w:val="105"/>
          <w:sz w:val="20"/>
        </w:rPr>
        <w:t xml:space="preserve"> </w:t>
      </w:r>
      <w:r>
        <w:rPr>
          <w:rFonts w:ascii="Bookman Old Style" w:hAnsi="Bookman Old Style"/>
          <w:w w:val="105"/>
          <w:sz w:val="20"/>
        </w:rPr>
        <w:t>derechos</w:t>
      </w:r>
      <w:r>
        <w:rPr>
          <w:rFonts w:ascii="Bookman Old Style" w:hAnsi="Bookman Old Style"/>
          <w:spacing w:val="-10"/>
          <w:w w:val="105"/>
          <w:sz w:val="20"/>
        </w:rPr>
        <w:t xml:space="preserve"> </w:t>
      </w:r>
      <w:r>
        <w:rPr>
          <w:rFonts w:ascii="Bookman Old Style" w:hAnsi="Bookman Old Style"/>
          <w:w w:val="105"/>
          <w:sz w:val="20"/>
        </w:rPr>
        <w:t>del</w:t>
      </w:r>
      <w:r>
        <w:rPr>
          <w:rFonts w:ascii="Bookman Old Style" w:hAnsi="Bookman Old Style"/>
          <w:spacing w:val="-10"/>
          <w:w w:val="105"/>
          <w:sz w:val="20"/>
        </w:rPr>
        <w:t xml:space="preserve"> </w:t>
      </w:r>
      <w:r>
        <w:rPr>
          <w:rFonts w:ascii="Bookman Old Style" w:hAnsi="Bookman Old Style"/>
          <w:w w:val="105"/>
          <w:sz w:val="20"/>
        </w:rPr>
        <w:t>personal</w:t>
      </w:r>
      <w:r>
        <w:rPr>
          <w:rFonts w:ascii="Bookman Old Style" w:hAnsi="Bookman Old Style"/>
          <w:spacing w:val="-10"/>
          <w:w w:val="105"/>
          <w:sz w:val="20"/>
        </w:rPr>
        <w:t xml:space="preserve"> </w:t>
      </w:r>
      <w:r>
        <w:rPr>
          <w:rFonts w:ascii="Bookman Old Style" w:hAnsi="Bookman Old Style"/>
          <w:w w:val="105"/>
          <w:sz w:val="20"/>
        </w:rPr>
        <w:t>y</w:t>
      </w:r>
      <w:r>
        <w:rPr>
          <w:rFonts w:ascii="Bookman Old Style" w:hAnsi="Bookman Old Style"/>
          <w:spacing w:val="-11"/>
          <w:w w:val="105"/>
          <w:sz w:val="20"/>
        </w:rPr>
        <w:t xml:space="preserve"> </w:t>
      </w:r>
      <w:r>
        <w:rPr>
          <w:rFonts w:ascii="Bookman Old Style" w:hAnsi="Bookman Old Style"/>
          <w:w w:val="105"/>
          <w:sz w:val="20"/>
        </w:rPr>
        <w:t>cumpliendo,</w:t>
      </w:r>
      <w:r>
        <w:rPr>
          <w:rFonts w:ascii="Bookman Old Style" w:hAnsi="Bookman Old Style"/>
          <w:spacing w:val="-9"/>
          <w:w w:val="105"/>
          <w:sz w:val="20"/>
        </w:rPr>
        <w:t xml:space="preserve"> </w:t>
      </w:r>
      <w:r>
        <w:rPr>
          <w:rFonts w:ascii="Bookman Old Style" w:hAnsi="Bookman Old Style"/>
          <w:w w:val="105"/>
          <w:sz w:val="20"/>
        </w:rPr>
        <w:t>en</w:t>
      </w:r>
      <w:r>
        <w:rPr>
          <w:rFonts w:ascii="Bookman Old Style" w:hAnsi="Bookman Old Style"/>
          <w:spacing w:val="-9"/>
          <w:w w:val="105"/>
          <w:sz w:val="20"/>
        </w:rPr>
        <w:t xml:space="preserve"> </w:t>
      </w:r>
      <w:r>
        <w:rPr>
          <w:rFonts w:ascii="Bookman Old Style" w:hAnsi="Bookman Old Style"/>
          <w:w w:val="105"/>
          <w:sz w:val="20"/>
        </w:rPr>
        <w:t>todo</w:t>
      </w:r>
      <w:r>
        <w:rPr>
          <w:rFonts w:ascii="Bookman Old Style" w:hAnsi="Bookman Old Style"/>
          <w:spacing w:val="-10"/>
          <w:w w:val="105"/>
          <w:sz w:val="20"/>
        </w:rPr>
        <w:t xml:space="preserve"> </w:t>
      </w:r>
      <w:r>
        <w:rPr>
          <w:rFonts w:ascii="Bookman Old Style" w:hAnsi="Bookman Old Style"/>
          <w:w w:val="105"/>
          <w:sz w:val="20"/>
        </w:rPr>
        <w:t>caso,</w:t>
      </w:r>
      <w:r>
        <w:rPr>
          <w:rFonts w:ascii="Bookman Old Style" w:hAnsi="Bookman Old Style"/>
          <w:spacing w:val="-9"/>
          <w:w w:val="105"/>
          <w:sz w:val="20"/>
        </w:rPr>
        <w:t xml:space="preserve"> </w:t>
      </w:r>
      <w:r>
        <w:rPr>
          <w:rFonts w:ascii="Bookman Old Style" w:hAnsi="Bookman Old Style"/>
          <w:w w:val="105"/>
          <w:sz w:val="20"/>
        </w:rPr>
        <w:t>con</w:t>
      </w:r>
      <w:r>
        <w:rPr>
          <w:rFonts w:ascii="Bookman Old Style" w:hAnsi="Bookman Old Style"/>
          <w:spacing w:val="-10"/>
          <w:w w:val="105"/>
          <w:sz w:val="20"/>
        </w:rPr>
        <w:t xml:space="preserve"> </w:t>
      </w:r>
      <w:r>
        <w:rPr>
          <w:rFonts w:ascii="Bookman Old Style" w:hAnsi="Bookman Old Style"/>
          <w:w w:val="105"/>
          <w:sz w:val="20"/>
        </w:rPr>
        <w:t>la</w:t>
      </w:r>
      <w:r>
        <w:rPr>
          <w:rFonts w:ascii="Bookman Old Style" w:hAnsi="Bookman Old Style"/>
          <w:spacing w:val="-9"/>
          <w:w w:val="105"/>
          <w:sz w:val="20"/>
        </w:rPr>
        <w:t xml:space="preserve"> </w:t>
      </w:r>
      <w:r>
        <w:rPr>
          <w:rFonts w:ascii="Bookman Old Style" w:hAnsi="Bookman Old Style"/>
          <w:w w:val="105"/>
          <w:sz w:val="20"/>
        </w:rPr>
        <w:t>normativa</w:t>
      </w:r>
      <w:r>
        <w:rPr>
          <w:rFonts w:ascii="Bookman Old Style" w:hAnsi="Bookman Old Style"/>
          <w:spacing w:val="-9"/>
          <w:w w:val="105"/>
          <w:sz w:val="20"/>
        </w:rPr>
        <w:t xml:space="preserve"> </w:t>
      </w:r>
      <w:r>
        <w:rPr>
          <w:rFonts w:ascii="Bookman Old Style" w:hAnsi="Bookman Old Style"/>
          <w:w w:val="105"/>
          <w:sz w:val="20"/>
        </w:rPr>
        <w:t>que</w:t>
      </w:r>
      <w:r>
        <w:rPr>
          <w:rFonts w:ascii="Bookman Old Style" w:hAnsi="Bookman Old Style"/>
          <w:spacing w:val="-10"/>
          <w:w w:val="105"/>
          <w:sz w:val="20"/>
        </w:rPr>
        <w:t xml:space="preserve"> </w:t>
      </w:r>
      <w:r>
        <w:rPr>
          <w:rFonts w:ascii="Bookman Old Style" w:hAnsi="Bookman Old Style"/>
          <w:w w:val="105"/>
          <w:sz w:val="20"/>
        </w:rPr>
        <w:t>sea</w:t>
      </w:r>
      <w:r>
        <w:rPr>
          <w:rFonts w:ascii="Bookman Old Style" w:hAnsi="Bookman Old Style"/>
          <w:spacing w:val="-9"/>
          <w:w w:val="105"/>
          <w:sz w:val="20"/>
        </w:rPr>
        <w:t xml:space="preserve"> </w:t>
      </w:r>
      <w:r>
        <w:rPr>
          <w:rFonts w:ascii="Bookman Old Style" w:hAnsi="Bookman Old Style"/>
          <w:w w:val="105"/>
          <w:sz w:val="20"/>
        </w:rPr>
        <w:t>aplicable y, en</w:t>
      </w:r>
      <w:r>
        <w:rPr>
          <w:rFonts w:ascii="Bookman Old Style" w:hAnsi="Bookman Old Style"/>
          <w:spacing w:val="-1"/>
          <w:w w:val="105"/>
          <w:sz w:val="20"/>
        </w:rPr>
        <w:t xml:space="preserve"> </w:t>
      </w:r>
      <w:r>
        <w:rPr>
          <w:rFonts w:ascii="Bookman Old Style" w:hAnsi="Bookman Old Style"/>
          <w:w w:val="105"/>
          <w:sz w:val="20"/>
        </w:rPr>
        <w:t>particular,</w:t>
      </w:r>
      <w:r>
        <w:rPr>
          <w:rFonts w:ascii="Bookman Old Style" w:hAnsi="Bookman Old Style"/>
          <w:spacing w:val="-2"/>
          <w:w w:val="105"/>
          <w:sz w:val="20"/>
        </w:rPr>
        <w:t xml:space="preserve"> </w:t>
      </w:r>
      <w:r>
        <w:rPr>
          <w:rFonts w:ascii="Bookman Old Style" w:hAnsi="Bookman Old Style"/>
          <w:w w:val="105"/>
          <w:sz w:val="20"/>
        </w:rPr>
        <w:t>con el</w:t>
      </w:r>
      <w:r>
        <w:rPr>
          <w:rFonts w:ascii="Bookman Old Style" w:hAnsi="Bookman Old Style"/>
          <w:spacing w:val="-1"/>
          <w:w w:val="105"/>
          <w:sz w:val="20"/>
        </w:rPr>
        <w:t xml:space="preserve"> </w:t>
      </w:r>
      <w:r>
        <w:rPr>
          <w:rFonts w:ascii="Bookman Old Style" w:hAnsi="Bookman Old Style"/>
          <w:w w:val="105"/>
          <w:sz w:val="20"/>
        </w:rPr>
        <w:t>cumplimiento</w:t>
      </w:r>
      <w:r>
        <w:rPr>
          <w:rFonts w:ascii="Bookman Old Style" w:hAnsi="Bookman Old Style"/>
          <w:spacing w:val="-1"/>
          <w:w w:val="105"/>
          <w:sz w:val="20"/>
        </w:rPr>
        <w:t xml:space="preserve"> </w:t>
      </w:r>
      <w:r>
        <w:rPr>
          <w:rFonts w:ascii="Bookman Old Style" w:hAnsi="Bookman Old Style"/>
          <w:w w:val="105"/>
          <w:sz w:val="20"/>
        </w:rPr>
        <w:t>de</w:t>
      </w:r>
      <w:r>
        <w:rPr>
          <w:rFonts w:ascii="Bookman Old Style" w:hAnsi="Bookman Old Style"/>
          <w:spacing w:val="-1"/>
          <w:w w:val="105"/>
          <w:sz w:val="20"/>
        </w:rPr>
        <w:t xml:space="preserve"> </w:t>
      </w:r>
      <w:r>
        <w:rPr>
          <w:rFonts w:ascii="Bookman Old Style" w:hAnsi="Bookman Old Style"/>
          <w:w w:val="105"/>
          <w:sz w:val="20"/>
        </w:rPr>
        <w:t>la normativa</w:t>
      </w:r>
      <w:r>
        <w:rPr>
          <w:rFonts w:ascii="Bookman Old Style" w:hAnsi="Bookman Old Style"/>
          <w:spacing w:val="-2"/>
          <w:w w:val="105"/>
          <w:sz w:val="20"/>
        </w:rPr>
        <w:t xml:space="preserve"> </w:t>
      </w:r>
      <w:r>
        <w:rPr>
          <w:rFonts w:ascii="Bookman Old Style" w:hAnsi="Bookman Old Style"/>
          <w:w w:val="105"/>
          <w:sz w:val="20"/>
        </w:rPr>
        <w:t>sobre protección</w:t>
      </w:r>
      <w:r>
        <w:rPr>
          <w:rFonts w:ascii="Bookman Old Style" w:hAnsi="Bookman Old Style"/>
          <w:spacing w:val="-1"/>
          <w:w w:val="105"/>
          <w:sz w:val="20"/>
        </w:rPr>
        <w:t xml:space="preserve"> </w:t>
      </w:r>
      <w:r>
        <w:rPr>
          <w:rFonts w:ascii="Bookman Old Style" w:hAnsi="Bookman Old Style"/>
          <w:w w:val="105"/>
          <w:sz w:val="20"/>
        </w:rPr>
        <w:t>de</w:t>
      </w:r>
      <w:r>
        <w:rPr>
          <w:rFonts w:ascii="Bookman Old Style" w:hAnsi="Bookman Old Style"/>
          <w:spacing w:val="-1"/>
          <w:w w:val="105"/>
          <w:sz w:val="20"/>
        </w:rPr>
        <w:t xml:space="preserve"> </w:t>
      </w:r>
      <w:r>
        <w:rPr>
          <w:rFonts w:ascii="Bookman Old Style" w:hAnsi="Bookman Old Style"/>
          <w:w w:val="105"/>
          <w:sz w:val="20"/>
        </w:rPr>
        <w:t>datos.</w:t>
      </w:r>
    </w:p>
    <w:p w14:paraId="6AC9F282" w14:textId="77777777" w:rsidR="001F3E5D" w:rsidRDefault="00000000">
      <w:pPr>
        <w:pStyle w:val="Prrafodelista"/>
        <w:numPr>
          <w:ilvl w:val="0"/>
          <w:numId w:val="30"/>
        </w:numPr>
        <w:tabs>
          <w:tab w:val="left" w:pos="1560"/>
        </w:tabs>
        <w:spacing w:before="2" w:line="237" w:lineRule="auto"/>
        <w:ind w:right="148" w:firstLine="710"/>
        <w:rPr>
          <w:sz w:val="20"/>
        </w:rPr>
      </w:pPr>
      <w:r>
        <w:rPr>
          <w:rFonts w:ascii="Bookman Old Style" w:hAnsi="Bookman Old Style"/>
          <w:w w:val="105"/>
          <w:sz w:val="20"/>
        </w:rPr>
        <w:t>En todo caso, se recomendará a los empleados públicos directamente afectadas por la situación denunciada la valoración por el Servicio de Vigilancia de la Salud del grado de afectación de su estado de salud, centrada especialmente en los aspectos psicológicos.</w:t>
      </w:r>
    </w:p>
    <w:p w14:paraId="60695219" w14:textId="77777777" w:rsidR="001F3E5D" w:rsidRDefault="00000000">
      <w:pPr>
        <w:pStyle w:val="Prrafodelista"/>
        <w:numPr>
          <w:ilvl w:val="0"/>
          <w:numId w:val="30"/>
        </w:numPr>
        <w:tabs>
          <w:tab w:val="left" w:pos="1560"/>
        </w:tabs>
        <w:spacing w:before="2" w:line="237" w:lineRule="auto"/>
        <w:ind w:right="146" w:firstLine="710"/>
        <w:rPr>
          <w:sz w:val="20"/>
        </w:rPr>
      </w:pPr>
      <w:r>
        <w:rPr>
          <w:rFonts w:ascii="Bookman Old Style" w:hAnsi="Bookman Old Style"/>
          <w:w w:val="105"/>
          <w:sz w:val="20"/>
        </w:rPr>
        <w:t>La persona denunciada será informada de la existencia de una denuncia de</w:t>
      </w:r>
      <w:r>
        <w:rPr>
          <w:rFonts w:ascii="Bookman Old Style" w:hAnsi="Bookman Old Style"/>
          <w:spacing w:val="-2"/>
          <w:w w:val="105"/>
          <w:sz w:val="20"/>
        </w:rPr>
        <w:t xml:space="preserve"> </w:t>
      </w:r>
      <w:r>
        <w:rPr>
          <w:rFonts w:ascii="Bookman Old Style" w:hAnsi="Bookman Old Style"/>
          <w:w w:val="105"/>
          <w:sz w:val="20"/>
        </w:rPr>
        <w:t>la</w:t>
      </w:r>
      <w:r>
        <w:rPr>
          <w:rFonts w:ascii="Bookman Old Style" w:hAnsi="Bookman Old Style"/>
          <w:spacing w:val="-1"/>
          <w:w w:val="105"/>
          <w:sz w:val="20"/>
        </w:rPr>
        <w:t xml:space="preserve"> </w:t>
      </w:r>
      <w:r>
        <w:rPr>
          <w:rFonts w:ascii="Bookman Old Style" w:hAnsi="Bookman Old Style"/>
          <w:w w:val="105"/>
          <w:sz w:val="20"/>
        </w:rPr>
        <w:t>que</w:t>
      </w:r>
      <w:r>
        <w:rPr>
          <w:rFonts w:ascii="Bookman Old Style" w:hAnsi="Bookman Old Style"/>
          <w:spacing w:val="-4"/>
          <w:w w:val="105"/>
          <w:sz w:val="20"/>
        </w:rPr>
        <w:t xml:space="preserve"> </w:t>
      </w:r>
      <w:r>
        <w:rPr>
          <w:rFonts w:ascii="Bookman Old Style" w:hAnsi="Bookman Old Style"/>
          <w:w w:val="105"/>
          <w:sz w:val="20"/>
        </w:rPr>
        <w:t>se</w:t>
      </w:r>
      <w:r>
        <w:rPr>
          <w:rFonts w:ascii="Bookman Old Style" w:hAnsi="Bookman Old Style"/>
          <w:spacing w:val="-2"/>
          <w:w w:val="105"/>
          <w:sz w:val="20"/>
        </w:rPr>
        <w:t xml:space="preserve"> </w:t>
      </w:r>
      <w:r>
        <w:rPr>
          <w:rFonts w:ascii="Bookman Old Style" w:hAnsi="Bookman Old Style"/>
          <w:w w:val="105"/>
          <w:sz w:val="20"/>
        </w:rPr>
        <w:t>le</w:t>
      </w:r>
      <w:r>
        <w:rPr>
          <w:rFonts w:ascii="Bookman Old Style" w:hAnsi="Bookman Old Style"/>
          <w:spacing w:val="-2"/>
          <w:w w:val="105"/>
          <w:sz w:val="20"/>
        </w:rPr>
        <w:t xml:space="preserve"> </w:t>
      </w:r>
      <w:r>
        <w:rPr>
          <w:rFonts w:ascii="Bookman Old Style" w:hAnsi="Bookman Old Style"/>
          <w:w w:val="105"/>
          <w:sz w:val="20"/>
        </w:rPr>
        <w:t>dará</w:t>
      </w:r>
      <w:r>
        <w:rPr>
          <w:rFonts w:ascii="Bookman Old Style" w:hAnsi="Bookman Old Style"/>
          <w:spacing w:val="-3"/>
          <w:w w:val="105"/>
          <w:sz w:val="20"/>
        </w:rPr>
        <w:t xml:space="preserve"> </w:t>
      </w:r>
      <w:r>
        <w:rPr>
          <w:rFonts w:ascii="Bookman Old Style" w:hAnsi="Bookman Old Style"/>
          <w:w w:val="105"/>
          <w:sz w:val="20"/>
        </w:rPr>
        <w:t>noticia</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la</w:t>
      </w:r>
      <w:r>
        <w:rPr>
          <w:rFonts w:ascii="Bookman Old Style" w:hAnsi="Bookman Old Style"/>
          <w:spacing w:val="-1"/>
          <w:w w:val="105"/>
          <w:sz w:val="20"/>
        </w:rPr>
        <w:t xml:space="preserve"> </w:t>
      </w:r>
      <w:r>
        <w:rPr>
          <w:rFonts w:ascii="Bookman Old Style" w:hAnsi="Bookman Old Style"/>
          <w:w w:val="105"/>
          <w:sz w:val="20"/>
        </w:rPr>
        <w:t>relación</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hechos</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manera</w:t>
      </w:r>
      <w:r>
        <w:rPr>
          <w:rFonts w:ascii="Bookman Old Style" w:hAnsi="Bookman Old Style"/>
          <w:spacing w:val="-3"/>
          <w:w w:val="105"/>
          <w:sz w:val="20"/>
        </w:rPr>
        <w:t xml:space="preserve"> </w:t>
      </w:r>
      <w:r>
        <w:rPr>
          <w:rFonts w:ascii="Bookman Old Style" w:hAnsi="Bookman Old Style"/>
          <w:w w:val="105"/>
          <w:sz w:val="20"/>
        </w:rPr>
        <w:t>sucinta</w:t>
      </w:r>
      <w:r>
        <w:rPr>
          <w:rFonts w:ascii="Bookman Old Style" w:hAnsi="Bookman Old Style"/>
          <w:spacing w:val="-3"/>
          <w:w w:val="105"/>
          <w:sz w:val="20"/>
        </w:rPr>
        <w:t xml:space="preserve"> </w:t>
      </w:r>
      <w:r>
        <w:rPr>
          <w:rFonts w:ascii="Bookman Old Style" w:hAnsi="Bookman Old Style"/>
          <w:w w:val="105"/>
          <w:sz w:val="20"/>
        </w:rPr>
        <w:t>y</w:t>
      </w:r>
      <w:r>
        <w:rPr>
          <w:rFonts w:ascii="Bookman Old Style" w:hAnsi="Bookman Old Style"/>
          <w:spacing w:val="-3"/>
          <w:w w:val="105"/>
          <w:sz w:val="20"/>
        </w:rPr>
        <w:t xml:space="preserve"> </w:t>
      </w:r>
      <w:r>
        <w:rPr>
          <w:rFonts w:ascii="Bookman Old Style" w:hAnsi="Bookman Old Style"/>
          <w:w w:val="105"/>
          <w:sz w:val="20"/>
        </w:rPr>
        <w:t>tendrá</w:t>
      </w:r>
      <w:r>
        <w:rPr>
          <w:rFonts w:ascii="Bookman Old Style" w:hAnsi="Bookman Old Style"/>
          <w:spacing w:val="-1"/>
          <w:w w:val="105"/>
          <w:sz w:val="20"/>
        </w:rPr>
        <w:t xml:space="preserve"> </w:t>
      </w:r>
      <w:r>
        <w:rPr>
          <w:rFonts w:ascii="Bookman Old Style" w:hAnsi="Bookman Old Style"/>
          <w:w w:val="105"/>
          <w:sz w:val="20"/>
        </w:rPr>
        <w:t>derecho a</w:t>
      </w:r>
      <w:r>
        <w:rPr>
          <w:rFonts w:ascii="Bookman Old Style" w:hAnsi="Bookman Old Style"/>
          <w:spacing w:val="-5"/>
          <w:w w:val="105"/>
          <w:sz w:val="20"/>
        </w:rPr>
        <w:t xml:space="preserve"> </w:t>
      </w:r>
      <w:r>
        <w:rPr>
          <w:rFonts w:ascii="Bookman Old Style" w:hAnsi="Bookman Old Style"/>
          <w:w w:val="105"/>
          <w:sz w:val="20"/>
        </w:rPr>
        <w:t>ser</w:t>
      </w:r>
      <w:r>
        <w:rPr>
          <w:rFonts w:ascii="Bookman Old Style" w:hAnsi="Bookman Old Style"/>
          <w:spacing w:val="-3"/>
          <w:w w:val="105"/>
          <w:sz w:val="20"/>
        </w:rPr>
        <w:t xml:space="preserve"> </w:t>
      </w:r>
      <w:r>
        <w:rPr>
          <w:rFonts w:ascii="Bookman Old Style" w:hAnsi="Bookman Old Style"/>
          <w:w w:val="105"/>
          <w:sz w:val="20"/>
        </w:rPr>
        <w:t>oída</w:t>
      </w:r>
      <w:r>
        <w:rPr>
          <w:rFonts w:ascii="Bookman Old Style" w:hAnsi="Bookman Old Style"/>
          <w:spacing w:val="-3"/>
          <w:w w:val="105"/>
          <w:sz w:val="20"/>
        </w:rPr>
        <w:t xml:space="preserve"> </w:t>
      </w:r>
      <w:r>
        <w:rPr>
          <w:rFonts w:ascii="Bookman Old Style" w:hAnsi="Bookman Old Style"/>
          <w:w w:val="105"/>
          <w:sz w:val="20"/>
        </w:rPr>
        <w:t>en</w:t>
      </w:r>
      <w:r>
        <w:rPr>
          <w:rFonts w:ascii="Bookman Old Style" w:hAnsi="Bookman Old Style"/>
          <w:spacing w:val="-5"/>
          <w:w w:val="105"/>
          <w:sz w:val="20"/>
        </w:rPr>
        <w:t xml:space="preserve"> </w:t>
      </w:r>
      <w:r>
        <w:rPr>
          <w:rFonts w:ascii="Bookman Old Style" w:hAnsi="Bookman Old Style"/>
          <w:w w:val="105"/>
          <w:sz w:val="20"/>
        </w:rPr>
        <w:t>cualquier</w:t>
      </w:r>
      <w:r>
        <w:rPr>
          <w:rFonts w:ascii="Bookman Old Style" w:hAnsi="Bookman Old Style"/>
          <w:spacing w:val="-5"/>
          <w:w w:val="105"/>
          <w:sz w:val="20"/>
        </w:rPr>
        <w:t xml:space="preserve"> </w:t>
      </w:r>
      <w:r>
        <w:rPr>
          <w:rFonts w:ascii="Bookman Old Style" w:hAnsi="Bookman Old Style"/>
          <w:w w:val="105"/>
          <w:sz w:val="20"/>
        </w:rPr>
        <w:t>momento, con</w:t>
      </w:r>
      <w:r>
        <w:rPr>
          <w:rFonts w:ascii="Bookman Old Style" w:hAnsi="Bookman Old Style"/>
          <w:spacing w:val="-5"/>
          <w:w w:val="105"/>
          <w:sz w:val="20"/>
        </w:rPr>
        <w:t xml:space="preserve"> </w:t>
      </w:r>
      <w:r>
        <w:rPr>
          <w:rFonts w:ascii="Bookman Old Style" w:hAnsi="Bookman Old Style"/>
          <w:w w:val="105"/>
          <w:sz w:val="20"/>
        </w:rPr>
        <w:t>la</w:t>
      </w:r>
      <w:r>
        <w:rPr>
          <w:rFonts w:ascii="Bookman Old Style" w:hAnsi="Bookman Old Style"/>
          <w:spacing w:val="-5"/>
          <w:w w:val="105"/>
          <w:sz w:val="20"/>
        </w:rPr>
        <w:t xml:space="preserve"> </w:t>
      </w:r>
      <w:r>
        <w:rPr>
          <w:rFonts w:ascii="Bookman Old Style" w:hAnsi="Bookman Old Style"/>
          <w:w w:val="105"/>
          <w:sz w:val="20"/>
        </w:rPr>
        <w:t>posibilidad</w:t>
      </w:r>
      <w:r>
        <w:rPr>
          <w:rFonts w:ascii="Bookman Old Style" w:hAnsi="Bookman Old Style"/>
          <w:spacing w:val="-5"/>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ser</w:t>
      </w:r>
      <w:r>
        <w:rPr>
          <w:rFonts w:ascii="Bookman Old Style" w:hAnsi="Bookman Old Style"/>
          <w:spacing w:val="-5"/>
          <w:w w:val="105"/>
          <w:sz w:val="20"/>
        </w:rPr>
        <w:t xml:space="preserve"> </w:t>
      </w:r>
      <w:r>
        <w:rPr>
          <w:rFonts w:ascii="Bookman Old Style" w:hAnsi="Bookman Old Style"/>
          <w:w w:val="105"/>
          <w:sz w:val="20"/>
        </w:rPr>
        <w:t>asistida</w:t>
      </w:r>
      <w:r>
        <w:rPr>
          <w:rFonts w:ascii="Bookman Old Style" w:hAnsi="Bookman Old Style"/>
          <w:spacing w:val="-3"/>
          <w:w w:val="105"/>
          <w:sz w:val="20"/>
        </w:rPr>
        <w:t xml:space="preserve"> </w:t>
      </w:r>
      <w:r>
        <w:rPr>
          <w:rFonts w:ascii="Bookman Old Style" w:hAnsi="Bookman Old Style"/>
          <w:w w:val="105"/>
          <w:sz w:val="20"/>
        </w:rPr>
        <w:t>por</w:t>
      </w:r>
      <w:r>
        <w:rPr>
          <w:rFonts w:ascii="Bookman Old Style" w:hAnsi="Bookman Old Style"/>
          <w:spacing w:val="-5"/>
          <w:w w:val="105"/>
          <w:sz w:val="20"/>
        </w:rPr>
        <w:t xml:space="preserve"> </w:t>
      </w:r>
      <w:r>
        <w:rPr>
          <w:rFonts w:ascii="Bookman Old Style" w:hAnsi="Bookman Old Style"/>
          <w:w w:val="105"/>
          <w:sz w:val="20"/>
        </w:rPr>
        <w:t>un</w:t>
      </w:r>
      <w:r>
        <w:rPr>
          <w:rFonts w:ascii="Bookman Old Style" w:hAnsi="Bookman Old Style"/>
          <w:spacing w:val="-5"/>
          <w:w w:val="105"/>
          <w:sz w:val="20"/>
        </w:rPr>
        <w:t xml:space="preserve"> </w:t>
      </w:r>
      <w:r>
        <w:rPr>
          <w:rFonts w:ascii="Bookman Old Style" w:hAnsi="Bookman Old Style"/>
          <w:w w:val="105"/>
          <w:sz w:val="20"/>
        </w:rPr>
        <w:t>abogado,</w:t>
      </w:r>
      <w:r>
        <w:rPr>
          <w:rFonts w:ascii="Bookman Old Style" w:hAnsi="Bookman Old Style"/>
          <w:spacing w:val="-5"/>
          <w:w w:val="105"/>
          <w:sz w:val="20"/>
        </w:rPr>
        <w:t xml:space="preserve"> </w:t>
      </w:r>
      <w:r>
        <w:rPr>
          <w:rFonts w:ascii="Bookman Old Style" w:hAnsi="Bookman Old Style"/>
          <w:w w:val="105"/>
          <w:sz w:val="20"/>
        </w:rPr>
        <w:t>RLT u</w:t>
      </w:r>
      <w:r>
        <w:rPr>
          <w:rFonts w:ascii="Bookman Old Style" w:hAnsi="Bookman Old Style"/>
          <w:spacing w:val="-11"/>
          <w:w w:val="105"/>
          <w:sz w:val="20"/>
        </w:rPr>
        <w:t xml:space="preserve"> </w:t>
      </w:r>
      <w:r>
        <w:rPr>
          <w:rFonts w:ascii="Bookman Old Style" w:hAnsi="Bookman Old Style"/>
          <w:w w:val="105"/>
          <w:sz w:val="20"/>
        </w:rPr>
        <w:t>otra</w:t>
      </w:r>
      <w:r>
        <w:rPr>
          <w:rFonts w:ascii="Bookman Old Style" w:hAnsi="Bookman Old Style"/>
          <w:spacing w:val="-9"/>
          <w:w w:val="105"/>
          <w:sz w:val="20"/>
        </w:rPr>
        <w:t xml:space="preserve"> </w:t>
      </w:r>
      <w:r>
        <w:rPr>
          <w:rFonts w:ascii="Bookman Old Style" w:hAnsi="Bookman Old Style"/>
          <w:w w:val="105"/>
          <w:sz w:val="20"/>
        </w:rPr>
        <w:t>persona,</w:t>
      </w:r>
      <w:r>
        <w:rPr>
          <w:rFonts w:ascii="Bookman Old Style" w:hAnsi="Bookman Old Style"/>
          <w:spacing w:val="-9"/>
          <w:w w:val="105"/>
          <w:sz w:val="20"/>
        </w:rPr>
        <w:t xml:space="preserve"> </w:t>
      </w:r>
      <w:r>
        <w:rPr>
          <w:rFonts w:ascii="Bookman Old Style" w:hAnsi="Bookman Old Style"/>
          <w:w w:val="105"/>
          <w:sz w:val="20"/>
        </w:rPr>
        <w:t>exclusivamente</w:t>
      </w:r>
      <w:r>
        <w:rPr>
          <w:rFonts w:ascii="Bookman Old Style" w:hAnsi="Bookman Old Style"/>
          <w:spacing w:val="-10"/>
          <w:w w:val="105"/>
          <w:sz w:val="20"/>
        </w:rPr>
        <w:t xml:space="preserve"> </w:t>
      </w:r>
      <w:r>
        <w:rPr>
          <w:rFonts w:ascii="Bookman Old Style" w:hAnsi="Bookman Old Style"/>
          <w:w w:val="105"/>
          <w:sz w:val="20"/>
        </w:rPr>
        <w:t>para</w:t>
      </w:r>
      <w:r>
        <w:rPr>
          <w:rFonts w:ascii="Bookman Old Style" w:hAnsi="Bookman Old Style"/>
          <w:spacing w:val="-9"/>
          <w:w w:val="105"/>
          <w:sz w:val="20"/>
        </w:rPr>
        <w:t xml:space="preserve"> </w:t>
      </w:r>
      <w:r>
        <w:rPr>
          <w:rFonts w:ascii="Bookman Old Style" w:hAnsi="Bookman Old Style"/>
          <w:w w:val="105"/>
          <w:sz w:val="20"/>
        </w:rPr>
        <w:t>prestar</w:t>
      </w:r>
      <w:r>
        <w:rPr>
          <w:rFonts w:ascii="Bookman Old Style" w:hAnsi="Bookman Old Style"/>
          <w:spacing w:val="-11"/>
          <w:w w:val="105"/>
          <w:sz w:val="20"/>
        </w:rPr>
        <w:t xml:space="preserve"> </w:t>
      </w:r>
      <w:r>
        <w:rPr>
          <w:rFonts w:ascii="Bookman Old Style" w:hAnsi="Bookman Old Style"/>
          <w:w w:val="105"/>
          <w:sz w:val="20"/>
        </w:rPr>
        <w:t>su</w:t>
      </w:r>
      <w:r>
        <w:rPr>
          <w:rFonts w:ascii="Bookman Old Style" w:hAnsi="Bookman Old Style"/>
          <w:spacing w:val="-11"/>
          <w:w w:val="105"/>
          <w:sz w:val="20"/>
        </w:rPr>
        <w:t xml:space="preserve"> </w:t>
      </w:r>
      <w:r>
        <w:rPr>
          <w:rFonts w:ascii="Bookman Old Style" w:hAnsi="Bookman Old Style"/>
          <w:w w:val="105"/>
          <w:sz w:val="20"/>
        </w:rPr>
        <w:t>declaración,</w:t>
      </w:r>
      <w:r>
        <w:rPr>
          <w:rFonts w:ascii="Bookman Old Style" w:hAnsi="Bookman Old Style"/>
          <w:spacing w:val="-9"/>
          <w:w w:val="105"/>
          <w:sz w:val="20"/>
        </w:rPr>
        <w:t xml:space="preserve"> </w:t>
      </w:r>
      <w:r>
        <w:rPr>
          <w:rFonts w:ascii="Bookman Old Style" w:hAnsi="Bookman Old Style"/>
          <w:w w:val="105"/>
          <w:sz w:val="20"/>
        </w:rPr>
        <w:t>sin</w:t>
      </w:r>
      <w:r>
        <w:rPr>
          <w:rFonts w:ascii="Bookman Old Style" w:hAnsi="Bookman Old Style"/>
          <w:spacing w:val="-9"/>
          <w:w w:val="105"/>
          <w:sz w:val="20"/>
        </w:rPr>
        <w:t xml:space="preserve"> </w:t>
      </w:r>
      <w:r>
        <w:rPr>
          <w:rFonts w:ascii="Bookman Old Style" w:hAnsi="Bookman Old Style"/>
          <w:w w:val="105"/>
          <w:sz w:val="20"/>
        </w:rPr>
        <w:t>posibilidad</w:t>
      </w:r>
      <w:r>
        <w:rPr>
          <w:rFonts w:ascii="Bookman Old Style" w:hAnsi="Bookman Old Style"/>
          <w:spacing w:val="-11"/>
          <w:w w:val="105"/>
          <w:sz w:val="20"/>
        </w:rPr>
        <w:t xml:space="preserve"> </w:t>
      </w:r>
      <w:r>
        <w:rPr>
          <w:rFonts w:ascii="Bookman Old Style" w:hAnsi="Bookman Old Style"/>
          <w:w w:val="105"/>
          <w:sz w:val="20"/>
        </w:rPr>
        <w:t>de</w:t>
      </w:r>
      <w:r>
        <w:rPr>
          <w:rFonts w:ascii="Bookman Old Style" w:hAnsi="Bookman Old Style"/>
          <w:spacing w:val="-10"/>
          <w:w w:val="105"/>
          <w:sz w:val="20"/>
        </w:rPr>
        <w:t xml:space="preserve"> </w:t>
      </w:r>
      <w:r>
        <w:rPr>
          <w:rFonts w:ascii="Bookman Old Style" w:hAnsi="Bookman Old Style"/>
          <w:w w:val="105"/>
          <w:sz w:val="20"/>
        </w:rPr>
        <w:t>participar en las ulteriores fases de la investigación.</w:t>
      </w:r>
    </w:p>
    <w:p w14:paraId="437F6013" w14:textId="77777777" w:rsidR="001F3E5D" w:rsidRDefault="001F3E5D">
      <w:pPr>
        <w:pStyle w:val="Textoindependiente"/>
        <w:spacing w:before="3"/>
        <w:rPr>
          <w:rFonts w:ascii="Bookman Old Style"/>
        </w:rPr>
      </w:pPr>
    </w:p>
    <w:p w14:paraId="08958E53" w14:textId="77777777" w:rsidR="001F3E5D" w:rsidRDefault="00000000">
      <w:pPr>
        <w:pStyle w:val="Textoindependiente"/>
        <w:ind w:left="855"/>
        <w:rPr>
          <w:rFonts w:ascii="Bookman Old Style" w:hAnsi="Bookman Old Style"/>
          <w:b/>
        </w:rPr>
      </w:pPr>
      <w:r>
        <w:rPr>
          <w:rFonts w:ascii="Bookman Old Style" w:hAnsi="Bookman Old Style"/>
          <w:b/>
          <w:w w:val="110"/>
        </w:rPr>
        <w:t>ARTÍCULO</w:t>
      </w:r>
      <w:r>
        <w:rPr>
          <w:rFonts w:ascii="Bookman Old Style" w:hAnsi="Bookman Old Style"/>
          <w:b/>
          <w:spacing w:val="-19"/>
          <w:w w:val="110"/>
        </w:rPr>
        <w:t xml:space="preserve"> </w:t>
      </w:r>
      <w:r>
        <w:rPr>
          <w:rFonts w:ascii="Bookman Old Style" w:hAnsi="Bookman Old Style"/>
          <w:b/>
          <w:w w:val="110"/>
        </w:rPr>
        <w:t>20:</w:t>
      </w:r>
      <w:r>
        <w:rPr>
          <w:rFonts w:ascii="Bookman Old Style" w:hAnsi="Bookman Old Style"/>
          <w:b/>
          <w:spacing w:val="-17"/>
          <w:w w:val="110"/>
        </w:rPr>
        <w:t xml:space="preserve"> </w:t>
      </w:r>
      <w:r>
        <w:rPr>
          <w:rFonts w:ascii="Bookman Old Style" w:hAnsi="Bookman Old Style"/>
          <w:b/>
          <w:w w:val="110"/>
        </w:rPr>
        <w:t>ENTREVISTAS</w:t>
      </w:r>
      <w:r>
        <w:rPr>
          <w:rFonts w:ascii="Bookman Old Style" w:hAnsi="Bookman Old Style"/>
          <w:b/>
          <w:spacing w:val="-17"/>
          <w:w w:val="110"/>
        </w:rPr>
        <w:t xml:space="preserve"> </w:t>
      </w:r>
      <w:r>
        <w:rPr>
          <w:rFonts w:ascii="Bookman Old Style" w:hAnsi="Bookman Old Style"/>
          <w:b/>
          <w:w w:val="110"/>
        </w:rPr>
        <w:t>(15</w:t>
      </w:r>
      <w:r>
        <w:rPr>
          <w:rFonts w:ascii="Bookman Old Style" w:hAnsi="Bookman Old Style"/>
          <w:b/>
          <w:spacing w:val="-18"/>
          <w:w w:val="110"/>
        </w:rPr>
        <w:t xml:space="preserve"> </w:t>
      </w:r>
      <w:r>
        <w:rPr>
          <w:rFonts w:ascii="Bookman Old Style" w:hAnsi="Bookman Old Style"/>
          <w:b/>
          <w:w w:val="110"/>
        </w:rPr>
        <w:t>días</w:t>
      </w:r>
      <w:r>
        <w:rPr>
          <w:rFonts w:ascii="Bookman Old Style" w:hAnsi="Bookman Old Style"/>
          <w:b/>
          <w:spacing w:val="-19"/>
          <w:w w:val="110"/>
        </w:rPr>
        <w:t xml:space="preserve"> </w:t>
      </w:r>
      <w:r>
        <w:rPr>
          <w:rFonts w:ascii="Bookman Old Style" w:hAnsi="Bookman Old Style"/>
          <w:b/>
          <w:spacing w:val="-2"/>
          <w:w w:val="110"/>
        </w:rPr>
        <w:t>hábiles)</w:t>
      </w:r>
    </w:p>
    <w:p w14:paraId="6C81BC53" w14:textId="77777777" w:rsidR="001F3E5D" w:rsidRDefault="00000000">
      <w:pPr>
        <w:pStyle w:val="Textoindependiente"/>
        <w:spacing w:before="233" w:line="237" w:lineRule="auto"/>
        <w:ind w:left="145" w:right="151" w:firstLine="710"/>
        <w:jc w:val="both"/>
        <w:rPr>
          <w:rFonts w:ascii="Bookman Old Style" w:hAnsi="Bookman Old Style"/>
        </w:rPr>
      </w:pPr>
      <w:r>
        <w:rPr>
          <w:rFonts w:ascii="Bookman Old Style" w:hAnsi="Bookman Old Style"/>
          <w:w w:val="105"/>
        </w:rPr>
        <w:t>La CPCAL, con el fin de evitar rumores en el Ayuntamiento, así como la posible destrucción</w:t>
      </w:r>
      <w:r>
        <w:rPr>
          <w:rFonts w:ascii="Bookman Old Style" w:hAnsi="Bookman Old Style"/>
          <w:spacing w:val="-11"/>
          <w:w w:val="105"/>
        </w:rPr>
        <w:t xml:space="preserve"> </w:t>
      </w:r>
      <w:r>
        <w:rPr>
          <w:rFonts w:ascii="Bookman Old Style" w:hAnsi="Bookman Old Style"/>
          <w:w w:val="105"/>
        </w:rPr>
        <w:t>de</w:t>
      </w:r>
      <w:r>
        <w:rPr>
          <w:rFonts w:ascii="Bookman Old Style" w:hAnsi="Bookman Old Style"/>
          <w:spacing w:val="-14"/>
          <w:w w:val="105"/>
        </w:rPr>
        <w:t xml:space="preserve"> </w:t>
      </w:r>
      <w:r>
        <w:rPr>
          <w:rFonts w:ascii="Bookman Old Style" w:hAnsi="Bookman Old Style"/>
          <w:w w:val="105"/>
        </w:rPr>
        <w:t>evidencias</w:t>
      </w:r>
      <w:r>
        <w:rPr>
          <w:rFonts w:ascii="Bookman Old Style" w:hAnsi="Bookman Old Style"/>
          <w:spacing w:val="-12"/>
          <w:w w:val="105"/>
        </w:rPr>
        <w:t xml:space="preserve"> </w:t>
      </w:r>
      <w:r>
        <w:rPr>
          <w:rFonts w:ascii="Bookman Old Style" w:hAnsi="Bookman Old Style"/>
          <w:w w:val="105"/>
        </w:rPr>
        <w:t>que</w:t>
      </w:r>
      <w:r>
        <w:rPr>
          <w:rFonts w:ascii="Bookman Old Style" w:hAnsi="Bookman Old Style"/>
          <w:spacing w:val="-10"/>
          <w:w w:val="105"/>
        </w:rPr>
        <w:t xml:space="preserve"> </w:t>
      </w:r>
      <w:r>
        <w:rPr>
          <w:rFonts w:ascii="Bookman Old Style" w:hAnsi="Bookman Old Style"/>
          <w:w w:val="105"/>
        </w:rPr>
        <w:t>puedan</w:t>
      </w:r>
      <w:r>
        <w:rPr>
          <w:rFonts w:ascii="Bookman Old Style" w:hAnsi="Bookman Old Style"/>
          <w:spacing w:val="-12"/>
          <w:w w:val="105"/>
        </w:rPr>
        <w:t xml:space="preserve"> </w:t>
      </w:r>
      <w:r>
        <w:rPr>
          <w:rFonts w:ascii="Bookman Old Style" w:hAnsi="Bookman Old Style"/>
          <w:w w:val="105"/>
        </w:rPr>
        <w:t>ser</w:t>
      </w:r>
      <w:r>
        <w:rPr>
          <w:rFonts w:ascii="Bookman Old Style" w:hAnsi="Bookman Old Style"/>
          <w:spacing w:val="-11"/>
          <w:w w:val="105"/>
        </w:rPr>
        <w:t xml:space="preserve"> </w:t>
      </w:r>
      <w:r>
        <w:rPr>
          <w:rFonts w:ascii="Bookman Old Style" w:hAnsi="Bookman Old Style"/>
          <w:w w:val="105"/>
        </w:rPr>
        <w:t>útiles</w:t>
      </w:r>
      <w:r>
        <w:rPr>
          <w:rFonts w:ascii="Bookman Old Style" w:hAnsi="Bookman Old Style"/>
          <w:spacing w:val="-12"/>
          <w:w w:val="105"/>
        </w:rPr>
        <w:t xml:space="preserve"> </w:t>
      </w:r>
      <w:r>
        <w:rPr>
          <w:rFonts w:ascii="Bookman Old Style" w:hAnsi="Bookman Old Style"/>
          <w:w w:val="105"/>
        </w:rPr>
        <w:t>para</w:t>
      </w:r>
      <w:r>
        <w:rPr>
          <w:rFonts w:ascii="Bookman Old Style" w:hAnsi="Bookman Old Style"/>
          <w:spacing w:val="-11"/>
          <w:w w:val="105"/>
        </w:rPr>
        <w:t xml:space="preserve"> </w:t>
      </w:r>
      <w:r>
        <w:rPr>
          <w:rFonts w:ascii="Bookman Old Style" w:hAnsi="Bookman Old Style"/>
          <w:w w:val="105"/>
        </w:rPr>
        <w:t>esclarecer</w:t>
      </w:r>
      <w:r>
        <w:rPr>
          <w:rFonts w:ascii="Bookman Old Style" w:hAnsi="Bookman Old Style"/>
          <w:spacing w:val="-11"/>
          <w:w w:val="105"/>
        </w:rPr>
        <w:t xml:space="preserve"> </w:t>
      </w:r>
      <w:r>
        <w:rPr>
          <w:rFonts w:ascii="Bookman Old Style" w:hAnsi="Bookman Old Style"/>
          <w:w w:val="105"/>
        </w:rPr>
        <w:t>los</w:t>
      </w:r>
      <w:r>
        <w:rPr>
          <w:rFonts w:ascii="Bookman Old Style" w:hAnsi="Bookman Old Style"/>
          <w:spacing w:val="-12"/>
          <w:w w:val="105"/>
        </w:rPr>
        <w:t xml:space="preserve"> </w:t>
      </w:r>
      <w:r>
        <w:rPr>
          <w:rFonts w:ascii="Bookman Old Style" w:hAnsi="Bookman Old Style"/>
          <w:w w:val="105"/>
        </w:rPr>
        <w:t>hechos</w:t>
      </w:r>
      <w:r>
        <w:rPr>
          <w:rFonts w:ascii="Bookman Old Style" w:hAnsi="Bookman Old Style"/>
          <w:spacing w:val="-12"/>
          <w:w w:val="105"/>
        </w:rPr>
        <w:t xml:space="preserve"> </w:t>
      </w:r>
      <w:r>
        <w:rPr>
          <w:rFonts w:ascii="Bookman Old Style" w:hAnsi="Bookman Old Style"/>
          <w:w w:val="105"/>
        </w:rPr>
        <w:t>denunciados, programará las entrevistas en la forma, momento o lugar en la que menos incidencia tenga en orden a revelar la información de la denuncia.</w:t>
      </w:r>
    </w:p>
    <w:p w14:paraId="4822A281" w14:textId="77777777" w:rsidR="001F3E5D" w:rsidRDefault="00000000">
      <w:pPr>
        <w:pStyle w:val="Prrafodelista"/>
        <w:numPr>
          <w:ilvl w:val="0"/>
          <w:numId w:val="30"/>
        </w:numPr>
        <w:tabs>
          <w:tab w:val="left" w:pos="1560"/>
        </w:tabs>
        <w:spacing w:before="3" w:line="237" w:lineRule="auto"/>
        <w:ind w:right="146" w:firstLine="710"/>
        <w:rPr>
          <w:sz w:val="20"/>
        </w:rPr>
      </w:pPr>
      <w:r>
        <w:rPr>
          <w:rFonts w:ascii="Bookman Old Style" w:hAnsi="Bookman Old Style"/>
          <w:w w:val="105"/>
          <w:sz w:val="20"/>
        </w:rPr>
        <w:t xml:space="preserve">La Comisión convocará, a través del </w:t>
      </w:r>
      <w:proofErr w:type="gramStart"/>
      <w:r>
        <w:rPr>
          <w:rFonts w:ascii="Bookman Old Style" w:hAnsi="Bookman Old Style"/>
          <w:w w:val="105"/>
          <w:sz w:val="20"/>
        </w:rPr>
        <w:t>Secretario</w:t>
      </w:r>
      <w:proofErr w:type="gramEnd"/>
      <w:r>
        <w:rPr>
          <w:rFonts w:ascii="Bookman Old Style" w:hAnsi="Bookman Old Style"/>
          <w:w w:val="105"/>
          <w:sz w:val="20"/>
        </w:rPr>
        <w:t xml:space="preserve"> de la CPCAL, a todas aquellas</w:t>
      </w:r>
      <w:r>
        <w:rPr>
          <w:rFonts w:ascii="Bookman Old Style" w:hAnsi="Bookman Old Style"/>
          <w:spacing w:val="-7"/>
          <w:w w:val="105"/>
          <w:sz w:val="20"/>
        </w:rPr>
        <w:t xml:space="preserve"> </w:t>
      </w:r>
      <w:r>
        <w:rPr>
          <w:rFonts w:ascii="Bookman Old Style" w:hAnsi="Bookman Old Style"/>
          <w:w w:val="105"/>
          <w:sz w:val="20"/>
        </w:rPr>
        <w:t>personas</w:t>
      </w:r>
      <w:r>
        <w:rPr>
          <w:rFonts w:ascii="Bookman Old Style" w:hAnsi="Bookman Old Style"/>
          <w:spacing w:val="-7"/>
          <w:w w:val="105"/>
          <w:sz w:val="20"/>
        </w:rPr>
        <w:t xml:space="preserve"> </w:t>
      </w:r>
      <w:r>
        <w:rPr>
          <w:rFonts w:ascii="Bookman Old Style" w:hAnsi="Bookman Old Style"/>
          <w:w w:val="105"/>
          <w:sz w:val="20"/>
        </w:rPr>
        <w:t>que</w:t>
      </w:r>
      <w:r>
        <w:rPr>
          <w:rFonts w:ascii="Bookman Old Style" w:hAnsi="Bookman Old Style"/>
          <w:spacing w:val="-7"/>
          <w:w w:val="105"/>
          <w:sz w:val="20"/>
        </w:rPr>
        <w:t xml:space="preserve"> </w:t>
      </w:r>
      <w:r>
        <w:rPr>
          <w:rFonts w:ascii="Bookman Old Style" w:hAnsi="Bookman Old Style"/>
          <w:w w:val="105"/>
          <w:sz w:val="20"/>
        </w:rPr>
        <w:t>hayan</w:t>
      </w:r>
      <w:r>
        <w:rPr>
          <w:rFonts w:ascii="Bookman Old Style" w:hAnsi="Bookman Old Style"/>
          <w:spacing w:val="-10"/>
          <w:w w:val="105"/>
          <w:sz w:val="20"/>
        </w:rPr>
        <w:t xml:space="preserve"> </w:t>
      </w:r>
      <w:r>
        <w:rPr>
          <w:rFonts w:ascii="Bookman Old Style" w:hAnsi="Bookman Old Style"/>
          <w:w w:val="105"/>
          <w:sz w:val="20"/>
        </w:rPr>
        <w:t>podido</w:t>
      </w:r>
      <w:r>
        <w:rPr>
          <w:rFonts w:ascii="Bookman Old Style" w:hAnsi="Bookman Old Style"/>
          <w:spacing w:val="-7"/>
          <w:w w:val="105"/>
          <w:sz w:val="20"/>
        </w:rPr>
        <w:t xml:space="preserve"> </w:t>
      </w:r>
      <w:r>
        <w:rPr>
          <w:rFonts w:ascii="Bookman Old Style" w:hAnsi="Bookman Old Style"/>
          <w:w w:val="105"/>
          <w:sz w:val="20"/>
        </w:rPr>
        <w:t>estar</w:t>
      </w:r>
      <w:r>
        <w:rPr>
          <w:rFonts w:ascii="Bookman Old Style" w:hAnsi="Bookman Old Style"/>
          <w:spacing w:val="-8"/>
          <w:w w:val="105"/>
          <w:sz w:val="20"/>
        </w:rPr>
        <w:t xml:space="preserve"> </w:t>
      </w:r>
      <w:r>
        <w:rPr>
          <w:rFonts w:ascii="Bookman Old Style" w:hAnsi="Bookman Old Style"/>
          <w:w w:val="105"/>
          <w:sz w:val="20"/>
        </w:rPr>
        <w:t>relacionados,</w:t>
      </w:r>
      <w:r>
        <w:rPr>
          <w:rFonts w:ascii="Bookman Old Style" w:hAnsi="Bookman Old Style"/>
          <w:spacing w:val="-8"/>
          <w:w w:val="105"/>
          <w:sz w:val="20"/>
        </w:rPr>
        <w:t xml:space="preserve"> </w:t>
      </w:r>
      <w:r>
        <w:rPr>
          <w:rFonts w:ascii="Bookman Old Style" w:hAnsi="Bookman Old Style"/>
          <w:w w:val="105"/>
          <w:sz w:val="20"/>
        </w:rPr>
        <w:t>directa</w:t>
      </w:r>
      <w:r>
        <w:rPr>
          <w:rFonts w:ascii="Bookman Old Style" w:hAnsi="Bookman Old Style"/>
          <w:spacing w:val="-8"/>
          <w:w w:val="105"/>
          <w:sz w:val="20"/>
        </w:rPr>
        <w:t xml:space="preserve"> </w:t>
      </w:r>
      <w:r>
        <w:rPr>
          <w:rFonts w:ascii="Bookman Old Style" w:hAnsi="Bookman Old Style"/>
          <w:w w:val="105"/>
          <w:sz w:val="20"/>
        </w:rPr>
        <w:t>o</w:t>
      </w:r>
      <w:r>
        <w:rPr>
          <w:rFonts w:ascii="Bookman Old Style" w:hAnsi="Bookman Old Style"/>
          <w:spacing w:val="-7"/>
          <w:w w:val="105"/>
          <w:sz w:val="20"/>
        </w:rPr>
        <w:t xml:space="preserve"> </w:t>
      </w:r>
      <w:r>
        <w:rPr>
          <w:rFonts w:ascii="Bookman Old Style" w:hAnsi="Bookman Old Style"/>
          <w:w w:val="105"/>
          <w:sz w:val="20"/>
        </w:rPr>
        <w:t>indirectamente</w:t>
      </w:r>
      <w:r>
        <w:rPr>
          <w:rFonts w:ascii="Bookman Old Style" w:hAnsi="Bookman Old Style"/>
          <w:spacing w:val="-7"/>
          <w:w w:val="105"/>
          <w:sz w:val="20"/>
        </w:rPr>
        <w:t xml:space="preserve"> </w:t>
      </w:r>
      <w:r>
        <w:rPr>
          <w:rFonts w:ascii="Bookman Old Style" w:hAnsi="Bookman Old Style"/>
          <w:w w:val="105"/>
          <w:sz w:val="20"/>
        </w:rPr>
        <w:t>con</w:t>
      </w:r>
      <w:r>
        <w:rPr>
          <w:rFonts w:ascii="Bookman Old Style" w:hAnsi="Bookman Old Style"/>
          <w:spacing w:val="-8"/>
          <w:w w:val="105"/>
          <w:sz w:val="20"/>
        </w:rPr>
        <w:t xml:space="preserve"> </w:t>
      </w:r>
      <w:r>
        <w:rPr>
          <w:rFonts w:ascii="Bookman Old Style" w:hAnsi="Bookman Old Style"/>
          <w:w w:val="105"/>
          <w:sz w:val="20"/>
        </w:rPr>
        <w:t>los hechos objeto de denuncia, con el fin de conocer lo ocurrido de la forma más objetiva posible y se practicarán cuantas diligencias se estimen necesarias, de conformidad con lo establecido en la Ley 2/2023. Deberá quedar constancia escrita de las distintas convocatorias realizadas.</w:t>
      </w:r>
    </w:p>
    <w:p w14:paraId="73C10D7F" w14:textId="77777777" w:rsidR="001F3E5D" w:rsidRDefault="00000000">
      <w:pPr>
        <w:pStyle w:val="Prrafodelista"/>
        <w:numPr>
          <w:ilvl w:val="0"/>
          <w:numId w:val="30"/>
        </w:numPr>
        <w:tabs>
          <w:tab w:val="left" w:pos="1560"/>
        </w:tabs>
        <w:spacing w:before="1"/>
        <w:ind w:right="154" w:firstLine="710"/>
        <w:rPr>
          <w:sz w:val="20"/>
        </w:rPr>
      </w:pPr>
      <w:r>
        <w:rPr>
          <w:rFonts w:ascii="Bookman Old Style" w:hAnsi="Bookman Old Style"/>
          <w:w w:val="105"/>
          <w:sz w:val="20"/>
        </w:rPr>
        <w:t>Se intentará unificar las convocatorias en el tiempo más reducido posible para evitar posibles filtraciones o sesgos.</w:t>
      </w:r>
    </w:p>
    <w:p w14:paraId="502FAAC9" w14:textId="77777777" w:rsidR="001F3E5D" w:rsidRDefault="00000000">
      <w:pPr>
        <w:pStyle w:val="Prrafodelista"/>
        <w:numPr>
          <w:ilvl w:val="0"/>
          <w:numId w:val="30"/>
        </w:numPr>
        <w:tabs>
          <w:tab w:val="left" w:pos="1560"/>
        </w:tabs>
        <w:spacing w:line="237" w:lineRule="auto"/>
        <w:ind w:right="148" w:firstLine="710"/>
        <w:rPr>
          <w:sz w:val="20"/>
        </w:rPr>
      </w:pPr>
      <w:r>
        <w:rPr>
          <w:rFonts w:ascii="Bookman Old Style" w:hAnsi="Bookman Old Style"/>
          <w:w w:val="105"/>
          <w:sz w:val="20"/>
        </w:rPr>
        <w:t>Las</w:t>
      </w:r>
      <w:r>
        <w:rPr>
          <w:rFonts w:ascii="Bookman Old Style" w:hAnsi="Bookman Old Style"/>
          <w:spacing w:val="-2"/>
          <w:w w:val="105"/>
          <w:sz w:val="20"/>
        </w:rPr>
        <w:t xml:space="preserve"> </w:t>
      </w:r>
      <w:r>
        <w:rPr>
          <w:rFonts w:ascii="Bookman Old Style" w:hAnsi="Bookman Old Style"/>
          <w:w w:val="105"/>
          <w:sz w:val="20"/>
        </w:rPr>
        <w:t>personas</w:t>
      </w:r>
      <w:r>
        <w:rPr>
          <w:rFonts w:ascii="Bookman Old Style" w:hAnsi="Bookman Old Style"/>
          <w:spacing w:val="-2"/>
          <w:w w:val="105"/>
          <w:sz w:val="20"/>
        </w:rPr>
        <w:t xml:space="preserve"> </w:t>
      </w:r>
      <w:r>
        <w:rPr>
          <w:rFonts w:ascii="Bookman Old Style" w:hAnsi="Bookman Old Style"/>
          <w:w w:val="105"/>
          <w:sz w:val="20"/>
        </w:rPr>
        <w:t>que</w:t>
      </w:r>
      <w:r>
        <w:rPr>
          <w:rFonts w:ascii="Bookman Old Style" w:hAnsi="Bookman Old Style"/>
          <w:spacing w:val="-2"/>
          <w:w w:val="105"/>
          <w:sz w:val="20"/>
        </w:rPr>
        <w:t xml:space="preserve"> </w:t>
      </w:r>
      <w:r>
        <w:rPr>
          <w:rFonts w:ascii="Bookman Old Style" w:hAnsi="Bookman Old Style"/>
          <w:w w:val="105"/>
          <w:sz w:val="20"/>
        </w:rPr>
        <w:t>se</w:t>
      </w:r>
      <w:r>
        <w:rPr>
          <w:rFonts w:ascii="Bookman Old Style" w:hAnsi="Bookman Old Style"/>
          <w:spacing w:val="-2"/>
          <w:w w:val="105"/>
          <w:sz w:val="20"/>
        </w:rPr>
        <w:t xml:space="preserve"> </w:t>
      </w:r>
      <w:r>
        <w:rPr>
          <w:rFonts w:ascii="Bookman Old Style" w:hAnsi="Bookman Old Style"/>
          <w:w w:val="105"/>
          <w:sz w:val="20"/>
        </w:rPr>
        <w:t>considere</w:t>
      </w:r>
      <w:r>
        <w:rPr>
          <w:rFonts w:ascii="Bookman Old Style" w:hAnsi="Bookman Old Style"/>
          <w:spacing w:val="-2"/>
          <w:w w:val="105"/>
          <w:sz w:val="20"/>
        </w:rPr>
        <w:t xml:space="preserve"> </w:t>
      </w:r>
      <w:r>
        <w:rPr>
          <w:rFonts w:ascii="Bookman Old Style" w:hAnsi="Bookman Old Style"/>
          <w:w w:val="105"/>
          <w:sz w:val="20"/>
        </w:rPr>
        <w:t>necesario</w:t>
      </w:r>
      <w:r>
        <w:rPr>
          <w:rFonts w:ascii="Bookman Old Style" w:hAnsi="Bookman Old Style"/>
          <w:spacing w:val="-2"/>
          <w:w w:val="105"/>
          <w:sz w:val="20"/>
        </w:rPr>
        <w:t xml:space="preserve"> </w:t>
      </w:r>
      <w:r>
        <w:rPr>
          <w:rFonts w:ascii="Bookman Old Style" w:hAnsi="Bookman Old Style"/>
          <w:w w:val="105"/>
          <w:sz w:val="20"/>
        </w:rPr>
        <w:t>entrevistar</w:t>
      </w:r>
      <w:r>
        <w:rPr>
          <w:rFonts w:ascii="Bookman Old Style" w:hAnsi="Bookman Old Style"/>
          <w:spacing w:val="-3"/>
          <w:w w:val="105"/>
          <w:sz w:val="20"/>
        </w:rPr>
        <w:t xml:space="preserve"> </w:t>
      </w:r>
      <w:r>
        <w:rPr>
          <w:rFonts w:ascii="Bookman Old Style" w:hAnsi="Bookman Old Style"/>
          <w:w w:val="105"/>
          <w:sz w:val="20"/>
        </w:rPr>
        <w:t>serán</w:t>
      </w:r>
      <w:r>
        <w:rPr>
          <w:rFonts w:ascii="Bookman Old Style" w:hAnsi="Bookman Old Style"/>
          <w:spacing w:val="-3"/>
          <w:w w:val="105"/>
          <w:sz w:val="20"/>
        </w:rPr>
        <w:t xml:space="preserve"> </w:t>
      </w:r>
      <w:r>
        <w:rPr>
          <w:rFonts w:ascii="Bookman Old Style" w:hAnsi="Bookman Old Style"/>
          <w:w w:val="105"/>
          <w:sz w:val="20"/>
        </w:rPr>
        <w:t>convocadas</w:t>
      </w:r>
      <w:r>
        <w:rPr>
          <w:rFonts w:ascii="Bookman Old Style" w:hAnsi="Bookman Old Style"/>
          <w:spacing w:val="-2"/>
          <w:w w:val="105"/>
          <w:sz w:val="20"/>
        </w:rPr>
        <w:t xml:space="preserve"> </w:t>
      </w:r>
      <w:r>
        <w:rPr>
          <w:rFonts w:ascii="Bookman Old Style" w:hAnsi="Bookman Old Style"/>
          <w:w w:val="105"/>
          <w:sz w:val="20"/>
        </w:rPr>
        <w:t>por el</w:t>
      </w:r>
      <w:r>
        <w:rPr>
          <w:rFonts w:ascii="Bookman Old Style" w:hAnsi="Bookman Old Style"/>
          <w:spacing w:val="-5"/>
          <w:w w:val="105"/>
          <w:sz w:val="20"/>
        </w:rPr>
        <w:t xml:space="preserve"> </w:t>
      </w:r>
      <w:proofErr w:type="gramStart"/>
      <w:r>
        <w:rPr>
          <w:rFonts w:ascii="Bookman Old Style" w:hAnsi="Bookman Old Style"/>
          <w:w w:val="105"/>
          <w:sz w:val="20"/>
        </w:rPr>
        <w:t>Secretario</w:t>
      </w:r>
      <w:proofErr w:type="gramEnd"/>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w w:val="105"/>
          <w:sz w:val="20"/>
        </w:rPr>
        <w:t>la</w:t>
      </w:r>
      <w:r>
        <w:rPr>
          <w:rFonts w:ascii="Bookman Old Style" w:hAnsi="Bookman Old Style"/>
          <w:spacing w:val="-4"/>
          <w:w w:val="105"/>
          <w:sz w:val="20"/>
        </w:rPr>
        <w:t xml:space="preserve"> </w:t>
      </w:r>
      <w:r>
        <w:rPr>
          <w:rFonts w:ascii="Bookman Old Style" w:hAnsi="Bookman Old Style"/>
          <w:w w:val="105"/>
          <w:sz w:val="20"/>
        </w:rPr>
        <w:t>Comisión</w:t>
      </w:r>
      <w:r>
        <w:rPr>
          <w:rFonts w:ascii="Bookman Old Style" w:hAnsi="Bookman Old Style"/>
          <w:spacing w:val="-7"/>
          <w:w w:val="105"/>
          <w:sz w:val="20"/>
        </w:rPr>
        <w:t xml:space="preserve"> </w:t>
      </w:r>
      <w:r>
        <w:rPr>
          <w:rFonts w:ascii="Bookman Old Style" w:hAnsi="Bookman Old Style"/>
          <w:w w:val="105"/>
          <w:sz w:val="20"/>
        </w:rPr>
        <w:t>al</w:t>
      </w:r>
      <w:r>
        <w:rPr>
          <w:rFonts w:ascii="Bookman Old Style" w:hAnsi="Bookman Old Style"/>
          <w:spacing w:val="-7"/>
          <w:w w:val="105"/>
          <w:sz w:val="20"/>
        </w:rPr>
        <w:t xml:space="preserve"> </w:t>
      </w:r>
      <w:r>
        <w:rPr>
          <w:rFonts w:ascii="Bookman Old Style" w:hAnsi="Bookman Old Style"/>
          <w:w w:val="105"/>
          <w:sz w:val="20"/>
        </w:rPr>
        <w:t>menos</w:t>
      </w:r>
      <w:r>
        <w:rPr>
          <w:rFonts w:ascii="Bookman Old Style" w:hAnsi="Bookman Old Style"/>
          <w:spacing w:val="-7"/>
          <w:w w:val="105"/>
          <w:sz w:val="20"/>
        </w:rPr>
        <w:t xml:space="preserve"> </w:t>
      </w:r>
      <w:r>
        <w:rPr>
          <w:rFonts w:ascii="Bookman Old Style" w:hAnsi="Bookman Old Style"/>
          <w:w w:val="105"/>
          <w:sz w:val="20"/>
        </w:rPr>
        <w:t>48</w:t>
      </w:r>
      <w:r>
        <w:rPr>
          <w:rFonts w:ascii="Bookman Old Style" w:hAnsi="Bookman Old Style"/>
          <w:spacing w:val="-6"/>
          <w:w w:val="105"/>
          <w:sz w:val="20"/>
        </w:rPr>
        <w:t xml:space="preserve"> </w:t>
      </w:r>
      <w:r>
        <w:rPr>
          <w:rFonts w:ascii="Bookman Old Style" w:hAnsi="Bookman Old Style"/>
          <w:w w:val="105"/>
          <w:sz w:val="20"/>
        </w:rPr>
        <w:t>horas</w:t>
      </w:r>
      <w:r>
        <w:rPr>
          <w:rFonts w:ascii="Bookman Old Style" w:hAnsi="Bookman Old Style"/>
          <w:spacing w:val="-7"/>
          <w:w w:val="105"/>
          <w:sz w:val="20"/>
        </w:rPr>
        <w:t xml:space="preserve"> </w:t>
      </w:r>
      <w:r>
        <w:rPr>
          <w:rFonts w:ascii="Bookman Old Style" w:hAnsi="Bookman Old Style"/>
          <w:w w:val="105"/>
          <w:sz w:val="20"/>
        </w:rPr>
        <w:t>antes</w:t>
      </w:r>
      <w:r>
        <w:rPr>
          <w:rFonts w:ascii="Bookman Old Style" w:hAnsi="Bookman Old Style"/>
          <w:spacing w:val="-5"/>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w w:val="105"/>
          <w:sz w:val="20"/>
        </w:rPr>
        <w:t>la</w:t>
      </w:r>
      <w:r>
        <w:rPr>
          <w:rFonts w:ascii="Bookman Old Style" w:hAnsi="Bookman Old Style"/>
          <w:spacing w:val="-6"/>
          <w:w w:val="105"/>
          <w:sz w:val="20"/>
        </w:rPr>
        <w:t xml:space="preserve"> </w:t>
      </w:r>
      <w:r>
        <w:rPr>
          <w:rFonts w:ascii="Bookman Old Style" w:hAnsi="Bookman Old Style"/>
          <w:w w:val="105"/>
          <w:sz w:val="20"/>
        </w:rPr>
        <w:t>fecha</w:t>
      </w:r>
      <w:r>
        <w:rPr>
          <w:rFonts w:ascii="Bookman Old Style" w:hAnsi="Bookman Old Style"/>
          <w:spacing w:val="-6"/>
          <w:w w:val="105"/>
          <w:sz w:val="20"/>
        </w:rPr>
        <w:t xml:space="preserve"> </w:t>
      </w:r>
      <w:r>
        <w:rPr>
          <w:rFonts w:ascii="Bookman Old Style" w:hAnsi="Bookman Old Style"/>
          <w:w w:val="105"/>
          <w:sz w:val="20"/>
        </w:rPr>
        <w:t>prevista</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reunión</w:t>
      </w:r>
      <w:r>
        <w:rPr>
          <w:rFonts w:ascii="Bookman Old Style" w:hAnsi="Bookman Old Style"/>
          <w:spacing w:val="-6"/>
          <w:w w:val="105"/>
          <w:sz w:val="20"/>
        </w:rPr>
        <w:t xml:space="preserve"> </w:t>
      </w:r>
      <w:r>
        <w:rPr>
          <w:rFonts w:ascii="Bookman Old Style" w:hAnsi="Bookman Old Style"/>
          <w:w w:val="105"/>
          <w:sz w:val="20"/>
        </w:rPr>
        <w:t>con la CPCAL.</w:t>
      </w:r>
    </w:p>
    <w:p w14:paraId="4FB7BF5B" w14:textId="77777777" w:rsidR="001F3E5D" w:rsidRDefault="00000000">
      <w:pPr>
        <w:pStyle w:val="Prrafodelista"/>
        <w:numPr>
          <w:ilvl w:val="0"/>
          <w:numId w:val="30"/>
        </w:numPr>
        <w:tabs>
          <w:tab w:val="left" w:pos="1560"/>
        </w:tabs>
        <w:spacing w:before="1" w:line="237" w:lineRule="auto"/>
        <w:ind w:right="148" w:firstLine="710"/>
        <w:rPr>
          <w:sz w:val="20"/>
        </w:rPr>
      </w:pPr>
      <w:r>
        <w:rPr>
          <w:rFonts w:ascii="Bookman Old Style" w:hAnsi="Bookman Old Style"/>
          <w:w w:val="105"/>
          <w:sz w:val="20"/>
        </w:rPr>
        <w:t>La Comisión deberá dar trámite de audiencia, desde la fecha en que se hubiera realizado la denuncia, a la persona afectada por la conducta denunciada, en caso de ser diferente al denunciante.</w:t>
      </w:r>
    </w:p>
    <w:p w14:paraId="5734D3D5" w14:textId="77777777" w:rsidR="001F3E5D" w:rsidRDefault="00000000">
      <w:pPr>
        <w:pStyle w:val="Prrafodelista"/>
        <w:numPr>
          <w:ilvl w:val="0"/>
          <w:numId w:val="30"/>
        </w:numPr>
        <w:tabs>
          <w:tab w:val="left" w:pos="1560"/>
        </w:tabs>
        <w:spacing w:before="1" w:line="237" w:lineRule="auto"/>
        <w:ind w:right="145" w:firstLine="710"/>
        <w:rPr>
          <w:sz w:val="20"/>
        </w:rPr>
      </w:pPr>
      <w:r>
        <w:rPr>
          <w:rFonts w:ascii="Bookman Old Style" w:hAnsi="Bookman Old Style"/>
          <w:w w:val="105"/>
          <w:sz w:val="20"/>
        </w:rPr>
        <w:t>La Comisión deberá dar trámite de audiencia, desde la fecha en que se hubiera realizado la denuncia, al supuesto autor de la conducta denunciada. En dicha audiencia, y siempre con respeto al principio de presunción de inocencia y de los principios establecidos en la normativa de protección de datos, se expondrán de forma sucinta (sin darle la denuncia ni informarle de la identidad del denunciante) los hechos objeto de la denuncia, y se le preguntará al denunciado sobre su versión de los hechos. Asimismo,</w:t>
      </w:r>
      <w:r>
        <w:rPr>
          <w:rFonts w:ascii="Bookman Old Style" w:hAnsi="Bookman Old Style"/>
          <w:spacing w:val="-1"/>
          <w:w w:val="105"/>
          <w:sz w:val="20"/>
        </w:rPr>
        <w:t xml:space="preserve"> </w:t>
      </w:r>
      <w:r>
        <w:rPr>
          <w:rFonts w:ascii="Bookman Old Style" w:hAnsi="Bookman Old Style"/>
          <w:w w:val="105"/>
          <w:sz w:val="20"/>
        </w:rPr>
        <w:t>podrá</w:t>
      </w:r>
      <w:r>
        <w:rPr>
          <w:rFonts w:ascii="Bookman Old Style" w:hAnsi="Bookman Old Style"/>
          <w:spacing w:val="-1"/>
          <w:w w:val="105"/>
          <w:sz w:val="20"/>
        </w:rPr>
        <w:t xml:space="preserve"> </w:t>
      </w:r>
      <w:r>
        <w:rPr>
          <w:rFonts w:ascii="Bookman Old Style" w:hAnsi="Bookman Old Style"/>
          <w:w w:val="105"/>
          <w:sz w:val="20"/>
        </w:rPr>
        <w:t>el</w:t>
      </w:r>
      <w:r>
        <w:rPr>
          <w:rFonts w:ascii="Bookman Old Style" w:hAnsi="Bookman Old Style"/>
          <w:spacing w:val="-2"/>
          <w:w w:val="105"/>
          <w:sz w:val="20"/>
        </w:rPr>
        <w:t xml:space="preserve"> </w:t>
      </w:r>
      <w:r>
        <w:rPr>
          <w:rFonts w:ascii="Bookman Old Style" w:hAnsi="Bookman Old Style"/>
          <w:w w:val="105"/>
          <w:sz w:val="20"/>
        </w:rPr>
        <w:t>denunciado</w:t>
      </w:r>
      <w:r>
        <w:rPr>
          <w:rFonts w:ascii="Bookman Old Style" w:hAnsi="Bookman Old Style"/>
          <w:spacing w:val="-2"/>
          <w:w w:val="105"/>
          <w:sz w:val="20"/>
        </w:rPr>
        <w:t xml:space="preserve"> </w:t>
      </w:r>
      <w:r>
        <w:rPr>
          <w:rFonts w:ascii="Bookman Old Style" w:hAnsi="Bookman Old Style"/>
          <w:w w:val="105"/>
          <w:sz w:val="20"/>
        </w:rPr>
        <w:t>utilizar</w:t>
      </w:r>
      <w:r>
        <w:rPr>
          <w:rFonts w:ascii="Bookman Old Style" w:hAnsi="Bookman Old Style"/>
          <w:spacing w:val="-1"/>
          <w:w w:val="105"/>
          <w:sz w:val="20"/>
        </w:rPr>
        <w:t xml:space="preserve"> </w:t>
      </w:r>
      <w:r>
        <w:rPr>
          <w:rFonts w:ascii="Bookman Old Style" w:hAnsi="Bookman Old Style"/>
          <w:w w:val="105"/>
          <w:sz w:val="20"/>
        </w:rPr>
        <w:t>los</w:t>
      </w:r>
      <w:r>
        <w:rPr>
          <w:rFonts w:ascii="Bookman Old Style" w:hAnsi="Bookman Old Style"/>
          <w:spacing w:val="-2"/>
          <w:w w:val="105"/>
          <w:sz w:val="20"/>
        </w:rPr>
        <w:t xml:space="preserve"> </w:t>
      </w:r>
      <w:r>
        <w:rPr>
          <w:rFonts w:ascii="Bookman Old Style" w:hAnsi="Bookman Old Style"/>
          <w:w w:val="105"/>
          <w:sz w:val="20"/>
        </w:rPr>
        <w:t>medios de</w:t>
      </w:r>
      <w:r>
        <w:rPr>
          <w:rFonts w:ascii="Bookman Old Style" w:hAnsi="Bookman Old Style"/>
          <w:spacing w:val="-2"/>
          <w:w w:val="105"/>
          <w:sz w:val="20"/>
        </w:rPr>
        <w:t xml:space="preserve"> </w:t>
      </w:r>
      <w:r>
        <w:rPr>
          <w:rFonts w:ascii="Bookman Old Style" w:hAnsi="Bookman Old Style"/>
          <w:w w:val="105"/>
          <w:sz w:val="20"/>
        </w:rPr>
        <w:t>prueba</w:t>
      </w:r>
      <w:r>
        <w:rPr>
          <w:rFonts w:ascii="Bookman Old Style" w:hAnsi="Bookman Old Style"/>
          <w:spacing w:val="-1"/>
          <w:w w:val="105"/>
          <w:sz w:val="20"/>
        </w:rPr>
        <w:t xml:space="preserve"> </w:t>
      </w:r>
      <w:r>
        <w:rPr>
          <w:rFonts w:ascii="Bookman Old Style" w:hAnsi="Bookman Old Style"/>
          <w:w w:val="105"/>
          <w:sz w:val="20"/>
        </w:rPr>
        <w:t>que estime</w:t>
      </w:r>
      <w:r>
        <w:rPr>
          <w:rFonts w:ascii="Bookman Old Style" w:hAnsi="Bookman Old Style"/>
          <w:spacing w:val="-2"/>
          <w:w w:val="105"/>
          <w:sz w:val="20"/>
        </w:rPr>
        <w:t xml:space="preserve"> </w:t>
      </w:r>
      <w:r>
        <w:rPr>
          <w:rFonts w:ascii="Bookman Old Style" w:hAnsi="Bookman Old Style"/>
          <w:w w:val="105"/>
          <w:sz w:val="20"/>
        </w:rPr>
        <w:t>conveniente,</w:t>
      </w:r>
      <w:r>
        <w:rPr>
          <w:rFonts w:ascii="Bookman Old Style" w:hAnsi="Bookman Old Style"/>
          <w:spacing w:val="-1"/>
          <w:w w:val="105"/>
          <w:sz w:val="20"/>
        </w:rPr>
        <w:t xml:space="preserve"> </w:t>
      </w:r>
      <w:r>
        <w:rPr>
          <w:rFonts w:ascii="Bookman Old Style" w:hAnsi="Bookman Old Style"/>
          <w:w w:val="105"/>
          <w:sz w:val="20"/>
        </w:rPr>
        <w:t>ir acompañando por quien así estime a esa audiencia.</w:t>
      </w:r>
    </w:p>
    <w:p w14:paraId="20AF810D" w14:textId="77777777" w:rsidR="001F3E5D" w:rsidRDefault="00000000">
      <w:pPr>
        <w:pStyle w:val="Prrafodelista"/>
        <w:numPr>
          <w:ilvl w:val="0"/>
          <w:numId w:val="30"/>
        </w:numPr>
        <w:tabs>
          <w:tab w:val="left" w:pos="1560"/>
        </w:tabs>
        <w:spacing w:before="5" w:line="237" w:lineRule="auto"/>
        <w:ind w:right="141" w:firstLine="710"/>
        <w:rPr>
          <w:sz w:val="20"/>
        </w:rPr>
      </w:pPr>
      <w:r>
        <w:rPr>
          <w:rFonts w:ascii="Bookman Old Style" w:hAnsi="Bookman Old Style"/>
          <w:w w:val="105"/>
          <w:sz w:val="20"/>
        </w:rPr>
        <w:t xml:space="preserve">En la convocatoria realizada a la persona denunciada se le informará expresamente de la posibilidad de ser asistidos en la audiencia del procedimiento interno de investigación por un abogado, RLT u otra persona, exclusivamente para prestar su declaración, sin posibilidad de participar en las ulteriores fases de la </w:t>
      </w:r>
      <w:r>
        <w:rPr>
          <w:rFonts w:ascii="Bookman Old Style" w:hAnsi="Bookman Old Style"/>
          <w:spacing w:val="-2"/>
          <w:w w:val="105"/>
          <w:sz w:val="20"/>
        </w:rPr>
        <w:t>investigación.</w:t>
      </w:r>
    </w:p>
    <w:p w14:paraId="07F68E11" w14:textId="77777777" w:rsidR="001F3E5D" w:rsidRDefault="001F3E5D">
      <w:pPr>
        <w:pStyle w:val="Prrafodelista"/>
        <w:spacing w:line="237" w:lineRule="auto"/>
        <w:rPr>
          <w:sz w:val="20"/>
        </w:rPr>
        <w:sectPr w:rsidR="001F3E5D">
          <w:pgSz w:w="11910" w:h="16840"/>
          <w:pgMar w:top="2280" w:right="1275" w:bottom="1260" w:left="1275" w:header="319" w:footer="1060" w:gutter="0"/>
          <w:cols w:space="720"/>
        </w:sectPr>
      </w:pPr>
    </w:p>
    <w:p w14:paraId="18B4DA73" w14:textId="7487C8EB"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16544" behindDoc="0" locked="0" layoutInCell="1" allowOverlap="1" wp14:anchorId="0ED74D1C" wp14:editId="74B5D73A">
                <wp:simplePos x="0" y="0"/>
                <wp:positionH relativeFrom="page">
                  <wp:posOffset>6807090</wp:posOffset>
                </wp:positionH>
                <wp:positionV relativeFrom="page">
                  <wp:posOffset>2818857</wp:posOffset>
                </wp:positionV>
                <wp:extent cx="419734" cy="318706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6A9EE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5E93F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ED74D1C" id="Textbox 439" o:spid="_x0000_s1245" type="#_x0000_t202" style="position:absolute;left:0;text-align:left;margin-left:536pt;margin-top:221.95pt;width:33.05pt;height:250.95pt;z-index:159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xR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KbD7bQHsgNTSQhJbjYknMBupvw/H3TkbNWf/V&#10;k4F5GE5JPCWbUxJT/wnKyGSNHj7sEhhbGF2+mRhRZ4qmaYpy6//el6rLr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vGDF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06A9EE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5E93F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6D2D310F"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79C010FF"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5858ECEA"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6685A499" w14:textId="77777777" w:rsidR="001F3E5D" w:rsidRDefault="001F3E5D">
      <w:pPr>
        <w:pStyle w:val="Textoindependiente"/>
        <w:rPr>
          <w:rFonts w:ascii="Segoe UI Symbol"/>
          <w:sz w:val="16"/>
        </w:rPr>
      </w:pPr>
    </w:p>
    <w:p w14:paraId="30086863" w14:textId="77777777" w:rsidR="001F3E5D" w:rsidRDefault="001F3E5D">
      <w:pPr>
        <w:pStyle w:val="Textoindependiente"/>
        <w:spacing w:before="91"/>
        <w:rPr>
          <w:rFonts w:ascii="Segoe UI Symbol"/>
          <w:sz w:val="16"/>
        </w:rPr>
      </w:pPr>
    </w:p>
    <w:p w14:paraId="4D995988" w14:textId="77777777" w:rsidR="001F3E5D" w:rsidRDefault="00000000">
      <w:pPr>
        <w:pStyle w:val="Prrafodelista"/>
        <w:numPr>
          <w:ilvl w:val="0"/>
          <w:numId w:val="30"/>
        </w:numPr>
        <w:tabs>
          <w:tab w:val="left" w:pos="1560"/>
        </w:tabs>
        <w:spacing w:line="237" w:lineRule="auto"/>
        <w:ind w:right="145" w:firstLine="710"/>
        <w:rPr>
          <w:sz w:val="20"/>
        </w:rPr>
      </w:pPr>
      <w:r>
        <w:rPr>
          <w:rFonts w:ascii="Bookman Old Style" w:hAnsi="Bookman Old Style"/>
          <w:w w:val="105"/>
          <w:sz w:val="20"/>
        </w:rPr>
        <w:t>En todo caso, la convocatoria deberá informar a los entrevistados, informante y denunciado de la finalidad de la reunión, de la posibilidad de acudir acompañados a la audiencia por un asesor, representante u otro acompañante de su elección, (que, en el caso del denunciado podrá ser un abogado), así como de la obligación de asistir a la misma, y colaborar en la investigación, en atención a lo dispuesto en el artículo 29 de la LPRL. A los testigos se les citará advirtiéndoles de la obligación de asistir a la misma, y colaborar en la investigación, en atención a lo dispuesto en el artículo 29 de la LPRL.</w:t>
      </w:r>
    </w:p>
    <w:p w14:paraId="0F0C9FC2" w14:textId="77777777" w:rsidR="001F3E5D" w:rsidRDefault="00000000">
      <w:pPr>
        <w:pStyle w:val="Prrafodelista"/>
        <w:numPr>
          <w:ilvl w:val="0"/>
          <w:numId w:val="30"/>
        </w:numPr>
        <w:tabs>
          <w:tab w:val="left" w:pos="1560"/>
        </w:tabs>
        <w:spacing w:before="5" w:line="237" w:lineRule="auto"/>
        <w:ind w:right="146" w:firstLine="710"/>
        <w:rPr>
          <w:sz w:val="20"/>
        </w:rPr>
      </w:pPr>
      <w:r>
        <w:rPr>
          <w:rFonts w:ascii="Bookman Old Style" w:hAnsi="Bookman Old Style"/>
          <w:w w:val="105"/>
          <w:sz w:val="20"/>
        </w:rPr>
        <w:t>Durante la realización de la entrevista se informará a los entrevistados de los principios, garantías y procedimiento de actuación específicos de la investigación recogidos en el artículo 6, del presente Protocolo.</w:t>
      </w:r>
    </w:p>
    <w:p w14:paraId="725997C9" w14:textId="77777777" w:rsidR="001F3E5D" w:rsidRDefault="00000000">
      <w:pPr>
        <w:pStyle w:val="Prrafodelista"/>
        <w:numPr>
          <w:ilvl w:val="0"/>
          <w:numId w:val="30"/>
        </w:numPr>
        <w:tabs>
          <w:tab w:val="left" w:pos="1560"/>
        </w:tabs>
        <w:spacing w:before="1" w:line="237" w:lineRule="auto"/>
        <w:ind w:right="146" w:firstLine="710"/>
        <w:rPr>
          <w:sz w:val="20"/>
        </w:rPr>
      </w:pPr>
      <w:r>
        <w:rPr>
          <w:rFonts w:ascii="Bookman Old Style" w:hAnsi="Bookman Old Style"/>
          <w:w w:val="105"/>
          <w:sz w:val="20"/>
        </w:rPr>
        <w:t>Independientemente del cumplimiento de los requisitos establecidos en el artículo 7 de la Ley 2/2023 respecto a la comunicación del informante, al resto de entrevistados por la CPCAL, se les informará que el contenido de las entrevistas será grabado y del carácter confidencial y reservado de las mismas.</w:t>
      </w:r>
    </w:p>
    <w:p w14:paraId="7220F0B4" w14:textId="77777777" w:rsidR="001F3E5D" w:rsidRDefault="00000000">
      <w:pPr>
        <w:pStyle w:val="Prrafodelista"/>
        <w:numPr>
          <w:ilvl w:val="0"/>
          <w:numId w:val="30"/>
        </w:numPr>
        <w:tabs>
          <w:tab w:val="left" w:pos="1560"/>
        </w:tabs>
        <w:spacing w:before="2" w:line="237" w:lineRule="auto"/>
        <w:ind w:right="147" w:firstLine="710"/>
        <w:rPr>
          <w:sz w:val="20"/>
        </w:rPr>
      </w:pPr>
      <w:r>
        <w:rPr>
          <w:rFonts w:ascii="Bookman Old Style" w:hAnsi="Bookman Old Style"/>
          <w:w w:val="105"/>
          <w:sz w:val="20"/>
        </w:rPr>
        <w:t xml:space="preserve">Se levantará acta de todas las reuniones y entrevistas que se celebren, garantizándose la total confidencialidad y reserva de su contenido. Las actas serán firmadas por el </w:t>
      </w:r>
      <w:proofErr w:type="gramStart"/>
      <w:r>
        <w:rPr>
          <w:rFonts w:ascii="Bookman Old Style" w:hAnsi="Bookman Old Style"/>
          <w:w w:val="105"/>
          <w:sz w:val="20"/>
        </w:rPr>
        <w:t>Secretario</w:t>
      </w:r>
      <w:proofErr w:type="gramEnd"/>
      <w:r>
        <w:rPr>
          <w:rFonts w:ascii="Bookman Old Style" w:hAnsi="Bookman Old Style"/>
          <w:w w:val="105"/>
          <w:sz w:val="20"/>
        </w:rPr>
        <w:t xml:space="preserve"> de la CPCAL y por los intervinientes, como medio de </w:t>
      </w:r>
      <w:r>
        <w:rPr>
          <w:rFonts w:ascii="Bookman Old Style" w:hAnsi="Bookman Old Style"/>
          <w:spacing w:val="-2"/>
          <w:w w:val="105"/>
          <w:sz w:val="20"/>
        </w:rPr>
        <w:t>ratificación.</w:t>
      </w:r>
    </w:p>
    <w:p w14:paraId="74BF1ECD" w14:textId="77777777" w:rsidR="001F3E5D" w:rsidRDefault="001F3E5D">
      <w:pPr>
        <w:pStyle w:val="Textoindependiente"/>
        <w:spacing w:before="1"/>
        <w:rPr>
          <w:rFonts w:ascii="Bookman Old Style"/>
        </w:rPr>
      </w:pPr>
    </w:p>
    <w:p w14:paraId="630D9096" w14:textId="77777777" w:rsidR="001F3E5D" w:rsidRDefault="00000000">
      <w:pPr>
        <w:pStyle w:val="Textoindependiente"/>
        <w:spacing w:before="1"/>
        <w:ind w:left="855"/>
        <w:rPr>
          <w:rFonts w:ascii="Bookman Old Style" w:hAnsi="Bookman Old Style"/>
          <w:b/>
        </w:rPr>
      </w:pPr>
      <w:r>
        <w:rPr>
          <w:rFonts w:ascii="Bookman Old Style" w:hAnsi="Bookman Old Style"/>
          <w:b/>
          <w:w w:val="110"/>
        </w:rPr>
        <w:t>ARTÍCULO</w:t>
      </w:r>
      <w:r>
        <w:rPr>
          <w:rFonts w:ascii="Bookman Old Style" w:hAnsi="Bookman Old Style"/>
          <w:b/>
          <w:spacing w:val="-8"/>
          <w:w w:val="110"/>
        </w:rPr>
        <w:t xml:space="preserve"> </w:t>
      </w:r>
      <w:r>
        <w:rPr>
          <w:rFonts w:ascii="Bookman Old Style" w:hAnsi="Bookman Old Style"/>
          <w:b/>
          <w:w w:val="110"/>
        </w:rPr>
        <w:t>21:</w:t>
      </w:r>
      <w:r>
        <w:rPr>
          <w:rFonts w:ascii="Bookman Old Style" w:hAnsi="Bookman Old Style"/>
          <w:b/>
          <w:spacing w:val="-9"/>
          <w:w w:val="110"/>
        </w:rPr>
        <w:t xml:space="preserve"> </w:t>
      </w:r>
      <w:r>
        <w:rPr>
          <w:rFonts w:ascii="Bookman Old Style" w:hAnsi="Bookman Old Style"/>
          <w:b/>
          <w:w w:val="110"/>
        </w:rPr>
        <w:t>INFORME</w:t>
      </w:r>
      <w:r>
        <w:rPr>
          <w:rFonts w:ascii="Bookman Old Style" w:hAnsi="Bookman Old Style"/>
          <w:b/>
          <w:spacing w:val="-9"/>
          <w:w w:val="110"/>
        </w:rPr>
        <w:t xml:space="preserve"> </w:t>
      </w:r>
      <w:r>
        <w:rPr>
          <w:rFonts w:ascii="Bookman Old Style" w:hAnsi="Bookman Old Style"/>
          <w:b/>
          <w:w w:val="110"/>
        </w:rPr>
        <w:t>FINAL</w:t>
      </w:r>
      <w:r>
        <w:rPr>
          <w:rFonts w:ascii="Bookman Old Style" w:hAnsi="Bookman Old Style"/>
          <w:b/>
          <w:spacing w:val="-7"/>
          <w:w w:val="110"/>
        </w:rPr>
        <w:t xml:space="preserve"> </w:t>
      </w:r>
      <w:r>
        <w:rPr>
          <w:rFonts w:ascii="Bookman Old Style" w:hAnsi="Bookman Old Style"/>
          <w:b/>
          <w:w w:val="110"/>
        </w:rPr>
        <w:t>DE</w:t>
      </w:r>
      <w:r>
        <w:rPr>
          <w:rFonts w:ascii="Bookman Old Style" w:hAnsi="Bookman Old Style"/>
          <w:b/>
          <w:spacing w:val="-11"/>
          <w:w w:val="110"/>
        </w:rPr>
        <w:t xml:space="preserve"> </w:t>
      </w:r>
      <w:r>
        <w:rPr>
          <w:rFonts w:ascii="Bookman Old Style" w:hAnsi="Bookman Old Style"/>
          <w:b/>
          <w:w w:val="110"/>
        </w:rPr>
        <w:t>RESOLUCIÓN.</w:t>
      </w:r>
      <w:r>
        <w:rPr>
          <w:rFonts w:ascii="Bookman Old Style" w:hAnsi="Bookman Old Style"/>
          <w:b/>
          <w:spacing w:val="63"/>
          <w:w w:val="110"/>
        </w:rPr>
        <w:t xml:space="preserve"> </w:t>
      </w:r>
      <w:r>
        <w:rPr>
          <w:rFonts w:ascii="Bookman Old Style" w:hAnsi="Bookman Old Style"/>
          <w:b/>
          <w:w w:val="110"/>
        </w:rPr>
        <w:t>(20</w:t>
      </w:r>
      <w:r>
        <w:rPr>
          <w:rFonts w:ascii="Bookman Old Style" w:hAnsi="Bookman Old Style"/>
          <w:b/>
          <w:spacing w:val="-8"/>
          <w:w w:val="110"/>
        </w:rPr>
        <w:t xml:space="preserve"> </w:t>
      </w:r>
      <w:r>
        <w:rPr>
          <w:rFonts w:ascii="Bookman Old Style" w:hAnsi="Bookman Old Style"/>
          <w:b/>
          <w:w w:val="110"/>
        </w:rPr>
        <w:t>días</w:t>
      </w:r>
      <w:r>
        <w:rPr>
          <w:rFonts w:ascii="Bookman Old Style" w:hAnsi="Bookman Old Style"/>
          <w:b/>
          <w:spacing w:val="-7"/>
          <w:w w:val="110"/>
        </w:rPr>
        <w:t xml:space="preserve"> </w:t>
      </w:r>
      <w:r>
        <w:rPr>
          <w:rFonts w:ascii="Bookman Old Style" w:hAnsi="Bookman Old Style"/>
          <w:b/>
          <w:spacing w:val="-2"/>
          <w:w w:val="110"/>
        </w:rPr>
        <w:t>hábiles)</w:t>
      </w:r>
    </w:p>
    <w:p w14:paraId="1A70BCE9" w14:textId="77777777" w:rsidR="001F3E5D" w:rsidRDefault="00000000">
      <w:pPr>
        <w:pStyle w:val="Textoindependiente"/>
        <w:spacing w:before="233" w:line="237" w:lineRule="auto"/>
        <w:ind w:left="145" w:right="152" w:firstLine="710"/>
        <w:jc w:val="both"/>
        <w:rPr>
          <w:rFonts w:ascii="Bookman Old Style" w:hAnsi="Bookman Old Style"/>
        </w:rPr>
      </w:pPr>
      <w:r>
        <w:rPr>
          <w:rFonts w:ascii="Bookman Old Style" w:hAnsi="Bookman Old Style"/>
          <w:w w:val="105"/>
        </w:rPr>
        <w:t>En el plazo máximo de 60 días hábiles desde la solicitud de intervención o denuncia, por cualquiera de sus vías de entrada, la CPCAL elaborará un informe de resolución que contendrá al menos:</w:t>
      </w:r>
    </w:p>
    <w:p w14:paraId="720BF821" w14:textId="77777777" w:rsidR="001F3E5D" w:rsidRDefault="00000000">
      <w:pPr>
        <w:pStyle w:val="Prrafodelista"/>
        <w:numPr>
          <w:ilvl w:val="0"/>
          <w:numId w:val="30"/>
        </w:numPr>
        <w:tabs>
          <w:tab w:val="left" w:pos="1560"/>
        </w:tabs>
        <w:spacing w:before="233" w:line="233" w:lineRule="exact"/>
        <w:ind w:left="1560" w:right="0" w:hanging="705"/>
        <w:jc w:val="left"/>
        <w:rPr>
          <w:sz w:val="20"/>
        </w:rPr>
      </w:pPr>
      <w:r>
        <w:rPr>
          <w:rFonts w:ascii="Bookman Old Style" w:hAnsi="Bookman Old Style"/>
          <w:w w:val="105"/>
          <w:sz w:val="20"/>
        </w:rPr>
        <w:t>Relación</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antecedentes</w:t>
      </w:r>
      <w:r>
        <w:rPr>
          <w:rFonts w:ascii="Bookman Old Style" w:hAnsi="Bookman Old Style"/>
          <w:spacing w:val="-5"/>
          <w:w w:val="105"/>
          <w:sz w:val="20"/>
        </w:rPr>
        <w:t xml:space="preserve"> </w:t>
      </w:r>
      <w:r>
        <w:rPr>
          <w:rFonts w:ascii="Bookman Old Style" w:hAnsi="Bookman Old Style"/>
          <w:w w:val="105"/>
          <w:sz w:val="20"/>
        </w:rPr>
        <w:t>del</w:t>
      </w:r>
      <w:r>
        <w:rPr>
          <w:rFonts w:ascii="Bookman Old Style" w:hAnsi="Bookman Old Style"/>
          <w:spacing w:val="-4"/>
          <w:w w:val="105"/>
          <w:sz w:val="20"/>
        </w:rPr>
        <w:t xml:space="preserve"> caso.</w:t>
      </w:r>
    </w:p>
    <w:p w14:paraId="503B00C0" w14:textId="77777777" w:rsidR="001F3E5D" w:rsidRDefault="00000000">
      <w:pPr>
        <w:pStyle w:val="Prrafodelista"/>
        <w:numPr>
          <w:ilvl w:val="0"/>
          <w:numId w:val="30"/>
        </w:numPr>
        <w:tabs>
          <w:tab w:val="left" w:pos="1560"/>
        </w:tabs>
        <w:spacing w:line="233" w:lineRule="exact"/>
        <w:ind w:left="1560" w:right="0" w:hanging="705"/>
        <w:jc w:val="left"/>
        <w:rPr>
          <w:sz w:val="20"/>
        </w:rPr>
      </w:pPr>
      <w:r>
        <w:rPr>
          <w:rFonts w:ascii="Bookman Old Style" w:hAnsi="Bookman Old Style"/>
          <w:w w:val="105"/>
          <w:sz w:val="20"/>
        </w:rPr>
        <w:t>Resumen</w:t>
      </w:r>
      <w:r>
        <w:rPr>
          <w:rFonts w:ascii="Bookman Old Style" w:hAnsi="Bookman Old Style"/>
          <w:spacing w:val="-14"/>
          <w:w w:val="105"/>
          <w:sz w:val="20"/>
        </w:rPr>
        <w:t xml:space="preserve"> </w:t>
      </w:r>
      <w:r>
        <w:rPr>
          <w:rFonts w:ascii="Bookman Old Style" w:hAnsi="Bookman Old Style"/>
          <w:w w:val="105"/>
          <w:sz w:val="20"/>
        </w:rPr>
        <w:t>de</w:t>
      </w:r>
      <w:r>
        <w:rPr>
          <w:rFonts w:ascii="Bookman Old Style" w:hAnsi="Bookman Old Style"/>
          <w:spacing w:val="-15"/>
          <w:w w:val="105"/>
          <w:sz w:val="20"/>
        </w:rPr>
        <w:t xml:space="preserve"> </w:t>
      </w:r>
      <w:r>
        <w:rPr>
          <w:rFonts w:ascii="Bookman Old Style" w:hAnsi="Bookman Old Style"/>
          <w:w w:val="105"/>
          <w:sz w:val="20"/>
        </w:rPr>
        <w:t>diligencias</w:t>
      </w:r>
      <w:r>
        <w:rPr>
          <w:rFonts w:ascii="Bookman Old Style" w:hAnsi="Bookman Old Style"/>
          <w:spacing w:val="-15"/>
          <w:w w:val="105"/>
          <w:sz w:val="20"/>
        </w:rPr>
        <w:t xml:space="preserve"> </w:t>
      </w:r>
      <w:r>
        <w:rPr>
          <w:rFonts w:ascii="Bookman Old Style" w:hAnsi="Bookman Old Style"/>
          <w:w w:val="105"/>
          <w:sz w:val="20"/>
        </w:rPr>
        <w:t>y</w:t>
      </w:r>
      <w:r>
        <w:rPr>
          <w:rFonts w:ascii="Bookman Old Style" w:hAnsi="Bookman Old Style"/>
          <w:spacing w:val="-16"/>
          <w:w w:val="105"/>
          <w:sz w:val="20"/>
        </w:rPr>
        <w:t xml:space="preserve"> </w:t>
      </w:r>
      <w:r>
        <w:rPr>
          <w:rFonts w:ascii="Bookman Old Style" w:hAnsi="Bookman Old Style"/>
          <w:w w:val="105"/>
          <w:sz w:val="20"/>
        </w:rPr>
        <w:t>pruebas</w:t>
      </w:r>
      <w:r>
        <w:rPr>
          <w:rFonts w:ascii="Bookman Old Style" w:hAnsi="Bookman Old Style"/>
          <w:spacing w:val="-15"/>
          <w:w w:val="105"/>
          <w:sz w:val="20"/>
        </w:rPr>
        <w:t xml:space="preserve"> </w:t>
      </w:r>
      <w:r>
        <w:rPr>
          <w:rFonts w:ascii="Bookman Old Style" w:hAnsi="Bookman Old Style"/>
          <w:spacing w:val="-2"/>
          <w:w w:val="105"/>
          <w:sz w:val="20"/>
        </w:rPr>
        <w:t>practicadas.</w:t>
      </w:r>
    </w:p>
    <w:p w14:paraId="02989BD9" w14:textId="77777777" w:rsidR="001F3E5D" w:rsidRDefault="00000000">
      <w:pPr>
        <w:pStyle w:val="Prrafodelista"/>
        <w:numPr>
          <w:ilvl w:val="0"/>
          <w:numId w:val="30"/>
        </w:numPr>
        <w:tabs>
          <w:tab w:val="left" w:pos="1560"/>
        </w:tabs>
        <w:spacing w:before="1" w:line="237" w:lineRule="auto"/>
        <w:ind w:right="154" w:firstLine="710"/>
        <w:jc w:val="left"/>
        <w:rPr>
          <w:sz w:val="20"/>
        </w:rPr>
      </w:pPr>
      <w:r>
        <w:rPr>
          <w:rFonts w:ascii="Bookman Old Style" w:hAnsi="Bookman Old Style"/>
          <w:w w:val="105"/>
          <w:sz w:val="20"/>
        </w:rPr>
        <w:t>Resumen y valoración de las alegaciones complementarias realizadas por el denunciante</w:t>
      </w:r>
    </w:p>
    <w:p w14:paraId="339F7BFF" w14:textId="77777777" w:rsidR="001F3E5D" w:rsidRDefault="00000000">
      <w:pPr>
        <w:pStyle w:val="Prrafodelista"/>
        <w:numPr>
          <w:ilvl w:val="0"/>
          <w:numId w:val="30"/>
        </w:numPr>
        <w:tabs>
          <w:tab w:val="left" w:pos="1560"/>
        </w:tabs>
        <w:spacing w:line="233" w:lineRule="exact"/>
        <w:ind w:left="1560" w:right="0" w:hanging="705"/>
        <w:jc w:val="left"/>
        <w:rPr>
          <w:sz w:val="20"/>
        </w:rPr>
      </w:pPr>
      <w:r>
        <w:rPr>
          <w:rFonts w:ascii="Bookman Old Style" w:hAnsi="Bookman Old Style"/>
          <w:w w:val="105"/>
          <w:sz w:val="20"/>
        </w:rPr>
        <w:t>Normas</w:t>
      </w:r>
      <w:r>
        <w:rPr>
          <w:rFonts w:ascii="Bookman Old Style" w:hAnsi="Bookman Old Style"/>
          <w:spacing w:val="-4"/>
          <w:w w:val="105"/>
          <w:sz w:val="20"/>
        </w:rPr>
        <w:t xml:space="preserve"> </w:t>
      </w:r>
      <w:r>
        <w:rPr>
          <w:rFonts w:ascii="Bookman Old Style" w:hAnsi="Bookman Old Style"/>
          <w:spacing w:val="-2"/>
          <w:w w:val="105"/>
          <w:sz w:val="20"/>
        </w:rPr>
        <w:t>vulneradas</w:t>
      </w:r>
    </w:p>
    <w:p w14:paraId="0864A6E8" w14:textId="77777777" w:rsidR="001F3E5D" w:rsidRDefault="00000000">
      <w:pPr>
        <w:pStyle w:val="Prrafodelista"/>
        <w:numPr>
          <w:ilvl w:val="0"/>
          <w:numId w:val="30"/>
        </w:numPr>
        <w:tabs>
          <w:tab w:val="left" w:pos="1560"/>
        </w:tabs>
        <w:spacing w:line="233" w:lineRule="exact"/>
        <w:ind w:left="1560" w:right="0" w:hanging="705"/>
        <w:jc w:val="left"/>
        <w:rPr>
          <w:sz w:val="20"/>
        </w:rPr>
      </w:pPr>
      <w:r>
        <w:rPr>
          <w:rFonts w:ascii="Bookman Old Style" w:hAnsi="Bookman Old Style"/>
          <w:w w:val="105"/>
          <w:sz w:val="20"/>
        </w:rPr>
        <w:t>Documentación</w:t>
      </w:r>
      <w:r>
        <w:rPr>
          <w:rFonts w:ascii="Bookman Old Style" w:hAnsi="Bookman Old Style"/>
          <w:spacing w:val="-14"/>
          <w:w w:val="105"/>
          <w:sz w:val="20"/>
        </w:rPr>
        <w:t xml:space="preserve"> </w:t>
      </w:r>
      <w:r>
        <w:rPr>
          <w:rFonts w:ascii="Bookman Old Style" w:hAnsi="Bookman Old Style"/>
          <w:w w:val="105"/>
          <w:sz w:val="20"/>
        </w:rPr>
        <w:t>relevante</w:t>
      </w:r>
      <w:r>
        <w:rPr>
          <w:rFonts w:ascii="Bookman Old Style" w:hAnsi="Bookman Old Style"/>
          <w:spacing w:val="-13"/>
          <w:w w:val="105"/>
          <w:sz w:val="20"/>
        </w:rPr>
        <w:t xml:space="preserve"> </w:t>
      </w:r>
      <w:r>
        <w:rPr>
          <w:rFonts w:ascii="Bookman Old Style" w:hAnsi="Bookman Old Style"/>
          <w:w w:val="105"/>
          <w:sz w:val="20"/>
        </w:rPr>
        <w:t>del</w:t>
      </w:r>
      <w:r>
        <w:rPr>
          <w:rFonts w:ascii="Bookman Old Style" w:hAnsi="Bookman Old Style"/>
          <w:spacing w:val="-14"/>
          <w:w w:val="105"/>
          <w:sz w:val="20"/>
        </w:rPr>
        <w:t xml:space="preserve"> </w:t>
      </w:r>
      <w:r>
        <w:rPr>
          <w:rFonts w:ascii="Bookman Old Style" w:hAnsi="Bookman Old Style"/>
          <w:spacing w:val="-2"/>
          <w:w w:val="105"/>
          <w:sz w:val="20"/>
        </w:rPr>
        <w:t>proceso</w:t>
      </w:r>
    </w:p>
    <w:p w14:paraId="1863BE6B" w14:textId="77777777" w:rsidR="001F3E5D" w:rsidRDefault="00000000">
      <w:pPr>
        <w:pStyle w:val="Prrafodelista"/>
        <w:numPr>
          <w:ilvl w:val="0"/>
          <w:numId w:val="30"/>
        </w:numPr>
        <w:tabs>
          <w:tab w:val="left" w:pos="1560"/>
        </w:tabs>
        <w:spacing w:line="233" w:lineRule="exact"/>
        <w:ind w:left="1560" w:right="0" w:hanging="705"/>
        <w:jc w:val="left"/>
        <w:rPr>
          <w:sz w:val="20"/>
        </w:rPr>
      </w:pPr>
      <w:r>
        <w:rPr>
          <w:rFonts w:ascii="Bookman Old Style" w:hAnsi="Bookman Old Style"/>
          <w:w w:val="105"/>
          <w:sz w:val="20"/>
        </w:rPr>
        <w:t>Hechos</w:t>
      </w:r>
      <w:r>
        <w:rPr>
          <w:rFonts w:ascii="Bookman Old Style" w:hAnsi="Bookman Old Style"/>
          <w:spacing w:val="-14"/>
          <w:w w:val="105"/>
          <w:sz w:val="20"/>
        </w:rPr>
        <w:t xml:space="preserve"> </w:t>
      </w:r>
      <w:r>
        <w:rPr>
          <w:rFonts w:ascii="Bookman Old Style" w:hAnsi="Bookman Old Style"/>
          <w:w w:val="105"/>
          <w:sz w:val="20"/>
        </w:rPr>
        <w:t>que</w:t>
      </w:r>
      <w:r>
        <w:rPr>
          <w:rFonts w:ascii="Bookman Old Style" w:hAnsi="Bookman Old Style"/>
          <w:spacing w:val="-12"/>
          <w:w w:val="105"/>
          <w:sz w:val="20"/>
        </w:rPr>
        <w:t xml:space="preserve"> </w:t>
      </w:r>
      <w:r>
        <w:rPr>
          <w:rFonts w:ascii="Bookman Old Style" w:hAnsi="Bookman Old Style"/>
          <w:w w:val="105"/>
          <w:sz w:val="20"/>
        </w:rPr>
        <w:t>resultan</w:t>
      </w:r>
      <w:r>
        <w:rPr>
          <w:rFonts w:ascii="Bookman Old Style" w:hAnsi="Bookman Old Style"/>
          <w:spacing w:val="-14"/>
          <w:w w:val="105"/>
          <w:sz w:val="20"/>
        </w:rPr>
        <w:t xml:space="preserve"> </w:t>
      </w:r>
      <w:r>
        <w:rPr>
          <w:rFonts w:ascii="Bookman Old Style" w:hAnsi="Bookman Old Style"/>
          <w:w w:val="105"/>
          <w:sz w:val="20"/>
        </w:rPr>
        <w:t>acreditados</w:t>
      </w:r>
      <w:r>
        <w:rPr>
          <w:rFonts w:ascii="Bookman Old Style" w:hAnsi="Bookman Old Style"/>
          <w:spacing w:val="-14"/>
          <w:w w:val="105"/>
          <w:sz w:val="20"/>
        </w:rPr>
        <w:t xml:space="preserve"> </w:t>
      </w:r>
      <w:r>
        <w:rPr>
          <w:rFonts w:ascii="Bookman Old Style" w:hAnsi="Bookman Old Style"/>
          <w:w w:val="105"/>
          <w:sz w:val="20"/>
        </w:rPr>
        <w:t>tras</w:t>
      </w:r>
      <w:r>
        <w:rPr>
          <w:rFonts w:ascii="Bookman Old Style" w:hAnsi="Bookman Old Style"/>
          <w:spacing w:val="-12"/>
          <w:w w:val="105"/>
          <w:sz w:val="20"/>
        </w:rPr>
        <w:t xml:space="preserve"> </w:t>
      </w:r>
      <w:r>
        <w:rPr>
          <w:rFonts w:ascii="Bookman Old Style" w:hAnsi="Bookman Old Style"/>
          <w:w w:val="105"/>
          <w:sz w:val="20"/>
        </w:rPr>
        <w:t>la</w:t>
      </w:r>
      <w:r>
        <w:rPr>
          <w:rFonts w:ascii="Bookman Old Style" w:hAnsi="Bookman Old Style"/>
          <w:spacing w:val="-13"/>
          <w:w w:val="105"/>
          <w:sz w:val="20"/>
        </w:rPr>
        <w:t xml:space="preserve"> </w:t>
      </w:r>
      <w:r>
        <w:rPr>
          <w:rFonts w:ascii="Bookman Old Style" w:hAnsi="Bookman Old Style"/>
          <w:spacing w:val="-2"/>
          <w:w w:val="105"/>
          <w:sz w:val="20"/>
        </w:rPr>
        <w:t>investigación.</w:t>
      </w:r>
    </w:p>
    <w:p w14:paraId="458CC1D3" w14:textId="77777777" w:rsidR="001F3E5D" w:rsidRDefault="00000000">
      <w:pPr>
        <w:pStyle w:val="Prrafodelista"/>
        <w:numPr>
          <w:ilvl w:val="0"/>
          <w:numId w:val="30"/>
        </w:numPr>
        <w:tabs>
          <w:tab w:val="left" w:pos="1560"/>
        </w:tabs>
        <w:spacing w:before="1" w:line="237" w:lineRule="auto"/>
        <w:ind w:right="143" w:firstLine="710"/>
        <w:rPr>
          <w:sz w:val="20"/>
        </w:rPr>
      </w:pPr>
      <w:r>
        <w:rPr>
          <w:rFonts w:ascii="Bookman Old Style" w:hAnsi="Bookman Old Style"/>
          <w:w w:val="105"/>
          <w:sz w:val="20"/>
        </w:rPr>
        <w:t>Conclusiones: se deberá incluir una valoración/calificación sobre el comportamiento denunciado e investigado con el fin de determinar si el mismo pudiera ser indiciariamente constitutivo de delito o constituir infracción administrativa grave o muy grave.</w:t>
      </w:r>
    </w:p>
    <w:p w14:paraId="43F482E9" w14:textId="77777777" w:rsidR="001F3E5D" w:rsidRDefault="00000000">
      <w:pPr>
        <w:pStyle w:val="Prrafodelista"/>
        <w:numPr>
          <w:ilvl w:val="0"/>
          <w:numId w:val="30"/>
        </w:numPr>
        <w:tabs>
          <w:tab w:val="left" w:pos="1560"/>
        </w:tabs>
        <w:spacing w:before="2"/>
        <w:ind w:right="141" w:firstLine="710"/>
        <w:rPr>
          <w:sz w:val="20"/>
        </w:rPr>
      </w:pPr>
      <w:r>
        <w:rPr>
          <w:rFonts w:ascii="Bookman Old Style" w:hAnsi="Bookman Old Style"/>
          <w:b/>
          <w:w w:val="105"/>
          <w:sz w:val="20"/>
        </w:rPr>
        <w:t xml:space="preserve">Propuesta de medidas de correctoras </w:t>
      </w:r>
      <w:r>
        <w:rPr>
          <w:rFonts w:ascii="Bookman Old Style" w:hAnsi="Bookman Old Style"/>
          <w:w w:val="105"/>
          <w:sz w:val="20"/>
        </w:rPr>
        <w:t>y plazos para su ejecución, que con carácter general podrán consistir en:</w:t>
      </w:r>
    </w:p>
    <w:p w14:paraId="164EF485" w14:textId="77777777" w:rsidR="001F3E5D" w:rsidRDefault="00000000">
      <w:pPr>
        <w:pStyle w:val="Prrafodelista"/>
        <w:numPr>
          <w:ilvl w:val="0"/>
          <w:numId w:val="27"/>
        </w:numPr>
        <w:tabs>
          <w:tab w:val="left" w:pos="984"/>
        </w:tabs>
        <w:spacing w:before="231" w:line="233" w:lineRule="exact"/>
        <w:ind w:left="984" w:right="0" w:hanging="129"/>
        <w:jc w:val="left"/>
        <w:rPr>
          <w:rFonts w:ascii="Bookman Old Style" w:hAnsi="Bookman Old Style"/>
          <w:sz w:val="20"/>
        </w:rPr>
      </w:pPr>
      <w:r>
        <w:rPr>
          <w:rFonts w:ascii="Bookman Old Style" w:hAnsi="Bookman Old Style"/>
          <w:w w:val="105"/>
          <w:sz w:val="20"/>
        </w:rPr>
        <w:t>Medidas</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tipo</w:t>
      </w:r>
      <w:r>
        <w:rPr>
          <w:rFonts w:ascii="Bookman Old Style" w:hAnsi="Bookman Old Style"/>
          <w:spacing w:val="-2"/>
          <w:w w:val="105"/>
          <w:sz w:val="20"/>
        </w:rPr>
        <w:t xml:space="preserve"> organizativo.</w:t>
      </w:r>
    </w:p>
    <w:p w14:paraId="6E075DEB" w14:textId="77777777" w:rsidR="001F3E5D" w:rsidRDefault="00000000">
      <w:pPr>
        <w:pStyle w:val="Prrafodelista"/>
        <w:numPr>
          <w:ilvl w:val="0"/>
          <w:numId w:val="27"/>
        </w:numPr>
        <w:tabs>
          <w:tab w:val="left" w:pos="1024"/>
        </w:tabs>
        <w:ind w:right="146" w:firstLine="710"/>
        <w:jc w:val="left"/>
        <w:rPr>
          <w:rFonts w:ascii="Bookman Old Style" w:hAnsi="Bookman Old Style"/>
          <w:sz w:val="20"/>
        </w:rPr>
      </w:pPr>
      <w:r>
        <w:rPr>
          <w:rFonts w:ascii="Bookman Old Style" w:hAnsi="Bookman Old Style"/>
          <w:w w:val="105"/>
          <w:sz w:val="20"/>
        </w:rPr>
        <w:t>Medidas</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35"/>
          <w:w w:val="105"/>
          <w:sz w:val="20"/>
        </w:rPr>
        <w:t xml:space="preserve"> </w:t>
      </w:r>
      <w:r>
        <w:rPr>
          <w:rFonts w:ascii="Bookman Old Style" w:hAnsi="Bookman Old Style"/>
          <w:w w:val="105"/>
          <w:sz w:val="20"/>
        </w:rPr>
        <w:t>planificación</w:t>
      </w:r>
      <w:r>
        <w:rPr>
          <w:rFonts w:ascii="Bookman Old Style" w:hAnsi="Bookman Old Style"/>
          <w:spacing w:val="36"/>
          <w:w w:val="105"/>
          <w:sz w:val="20"/>
        </w:rPr>
        <w:t xml:space="preserve"> </w:t>
      </w:r>
      <w:r>
        <w:rPr>
          <w:rFonts w:ascii="Bookman Old Style" w:hAnsi="Bookman Old Style"/>
          <w:w w:val="105"/>
          <w:sz w:val="20"/>
        </w:rPr>
        <w:t>preventiva</w:t>
      </w:r>
      <w:r>
        <w:rPr>
          <w:rFonts w:ascii="Bookman Old Style" w:hAnsi="Bookman Old Style"/>
          <w:spacing w:val="36"/>
          <w:w w:val="105"/>
          <w:sz w:val="20"/>
        </w:rPr>
        <w:t xml:space="preserve"> </w:t>
      </w:r>
      <w:r>
        <w:rPr>
          <w:rFonts w:ascii="Bookman Old Style" w:hAnsi="Bookman Old Style"/>
          <w:w w:val="105"/>
          <w:sz w:val="20"/>
        </w:rPr>
        <w:t>para</w:t>
      </w:r>
      <w:r>
        <w:rPr>
          <w:rFonts w:ascii="Bookman Old Style" w:hAnsi="Bookman Old Style"/>
          <w:spacing w:val="39"/>
          <w:w w:val="105"/>
          <w:sz w:val="20"/>
        </w:rPr>
        <w:t xml:space="preserve"> </w:t>
      </w:r>
      <w:r>
        <w:rPr>
          <w:rFonts w:ascii="Bookman Old Style" w:hAnsi="Bookman Old Style"/>
          <w:w w:val="105"/>
          <w:sz w:val="20"/>
        </w:rPr>
        <w:t>actuar</w:t>
      </w:r>
      <w:r>
        <w:rPr>
          <w:rFonts w:ascii="Bookman Old Style" w:hAnsi="Bookman Old Style"/>
          <w:spacing w:val="39"/>
          <w:w w:val="105"/>
          <w:sz w:val="20"/>
        </w:rPr>
        <w:t xml:space="preserve"> </w:t>
      </w:r>
      <w:r>
        <w:rPr>
          <w:rFonts w:ascii="Bookman Old Style" w:hAnsi="Bookman Old Style"/>
          <w:w w:val="105"/>
          <w:sz w:val="20"/>
        </w:rPr>
        <w:t>sobre</w:t>
      </w:r>
      <w:r>
        <w:rPr>
          <w:rFonts w:ascii="Bookman Old Style" w:hAnsi="Bookman Old Style"/>
          <w:spacing w:val="38"/>
          <w:w w:val="105"/>
          <w:sz w:val="20"/>
        </w:rPr>
        <w:t xml:space="preserve"> </w:t>
      </w:r>
      <w:r>
        <w:rPr>
          <w:rFonts w:ascii="Bookman Old Style" w:hAnsi="Bookman Old Style"/>
          <w:w w:val="105"/>
          <w:sz w:val="20"/>
        </w:rPr>
        <w:t>los</w:t>
      </w:r>
      <w:r>
        <w:rPr>
          <w:rFonts w:ascii="Bookman Old Style" w:hAnsi="Bookman Old Style"/>
          <w:spacing w:val="38"/>
          <w:w w:val="105"/>
          <w:sz w:val="20"/>
        </w:rPr>
        <w:t xml:space="preserve"> </w:t>
      </w:r>
      <w:r>
        <w:rPr>
          <w:rFonts w:ascii="Bookman Old Style" w:hAnsi="Bookman Old Style"/>
          <w:w w:val="105"/>
          <w:sz w:val="20"/>
        </w:rPr>
        <w:t>factores</w:t>
      </w:r>
      <w:r>
        <w:rPr>
          <w:rFonts w:ascii="Bookman Old Style" w:hAnsi="Bookman Old Style"/>
          <w:spacing w:val="38"/>
          <w:w w:val="105"/>
          <w:sz w:val="20"/>
        </w:rPr>
        <w:t xml:space="preserve"> </w:t>
      </w:r>
      <w:r>
        <w:rPr>
          <w:rFonts w:ascii="Bookman Old Style" w:hAnsi="Bookman Old Style"/>
          <w:w w:val="105"/>
          <w:sz w:val="20"/>
        </w:rPr>
        <w:t>de</w:t>
      </w:r>
      <w:r>
        <w:rPr>
          <w:rFonts w:ascii="Bookman Old Style" w:hAnsi="Bookman Old Style"/>
          <w:spacing w:val="38"/>
          <w:w w:val="105"/>
          <w:sz w:val="20"/>
        </w:rPr>
        <w:t xml:space="preserve"> </w:t>
      </w:r>
      <w:r>
        <w:rPr>
          <w:rFonts w:ascii="Bookman Old Style" w:hAnsi="Bookman Old Style"/>
          <w:w w:val="105"/>
          <w:sz w:val="20"/>
        </w:rPr>
        <w:t>riesgo detectados y posible revisión de la Evaluación de Riesgos Psicosociales.</w:t>
      </w:r>
    </w:p>
    <w:p w14:paraId="2BAAE4C7" w14:textId="77777777" w:rsidR="001F3E5D" w:rsidRDefault="00000000">
      <w:pPr>
        <w:pStyle w:val="Prrafodelista"/>
        <w:numPr>
          <w:ilvl w:val="0"/>
          <w:numId w:val="27"/>
        </w:numPr>
        <w:tabs>
          <w:tab w:val="left" w:pos="984"/>
        </w:tabs>
        <w:spacing w:line="231" w:lineRule="exact"/>
        <w:ind w:left="984" w:right="0" w:hanging="129"/>
        <w:jc w:val="left"/>
        <w:rPr>
          <w:rFonts w:ascii="Bookman Old Style" w:hAnsi="Bookman Old Style"/>
          <w:sz w:val="20"/>
        </w:rPr>
      </w:pPr>
      <w:r>
        <w:rPr>
          <w:rFonts w:ascii="Bookman Old Style" w:hAnsi="Bookman Old Style"/>
          <w:w w:val="105"/>
          <w:sz w:val="20"/>
        </w:rPr>
        <w:t>Medidas</w:t>
      </w:r>
      <w:r>
        <w:rPr>
          <w:rFonts w:ascii="Bookman Old Style" w:hAnsi="Bookman Old Style"/>
          <w:spacing w:val="-14"/>
          <w:w w:val="105"/>
          <w:sz w:val="20"/>
        </w:rPr>
        <w:t xml:space="preserve"> </w:t>
      </w:r>
      <w:r>
        <w:rPr>
          <w:rFonts w:ascii="Bookman Old Style" w:hAnsi="Bookman Old Style"/>
          <w:w w:val="105"/>
          <w:sz w:val="20"/>
        </w:rPr>
        <w:t>de</w:t>
      </w:r>
      <w:r>
        <w:rPr>
          <w:rFonts w:ascii="Bookman Old Style" w:hAnsi="Bookman Old Style"/>
          <w:spacing w:val="-16"/>
          <w:w w:val="105"/>
          <w:sz w:val="20"/>
        </w:rPr>
        <w:t xml:space="preserve"> </w:t>
      </w:r>
      <w:r>
        <w:rPr>
          <w:rFonts w:ascii="Bookman Old Style" w:hAnsi="Bookman Old Style"/>
          <w:w w:val="105"/>
          <w:sz w:val="20"/>
        </w:rPr>
        <w:t>apoyo</w:t>
      </w:r>
      <w:r>
        <w:rPr>
          <w:rFonts w:ascii="Bookman Old Style" w:hAnsi="Bookman Old Style"/>
          <w:spacing w:val="-13"/>
          <w:w w:val="105"/>
          <w:sz w:val="20"/>
        </w:rPr>
        <w:t xml:space="preserve"> </w:t>
      </w:r>
      <w:r>
        <w:rPr>
          <w:rFonts w:ascii="Bookman Old Style" w:hAnsi="Bookman Old Style"/>
          <w:w w:val="105"/>
          <w:sz w:val="20"/>
        </w:rPr>
        <w:t>psicológico</w:t>
      </w:r>
      <w:r>
        <w:rPr>
          <w:rFonts w:ascii="Bookman Old Style" w:hAnsi="Bookman Old Style"/>
          <w:spacing w:val="-15"/>
          <w:w w:val="105"/>
          <w:sz w:val="20"/>
        </w:rPr>
        <w:t xml:space="preserve"> </w:t>
      </w:r>
      <w:r>
        <w:rPr>
          <w:rFonts w:ascii="Bookman Old Style" w:hAnsi="Bookman Old Style"/>
          <w:w w:val="105"/>
          <w:sz w:val="20"/>
        </w:rPr>
        <w:t>y/o</w:t>
      </w:r>
      <w:r>
        <w:rPr>
          <w:rFonts w:ascii="Bookman Old Style" w:hAnsi="Bookman Old Style"/>
          <w:spacing w:val="-14"/>
          <w:w w:val="105"/>
          <w:sz w:val="20"/>
        </w:rPr>
        <w:t xml:space="preserve"> </w:t>
      </w:r>
      <w:r>
        <w:rPr>
          <w:rFonts w:ascii="Bookman Old Style" w:hAnsi="Bookman Old Style"/>
          <w:w w:val="105"/>
          <w:sz w:val="20"/>
        </w:rPr>
        <w:t>médica</w:t>
      </w:r>
      <w:r>
        <w:rPr>
          <w:rFonts w:ascii="Bookman Old Style" w:hAnsi="Bookman Old Style"/>
          <w:spacing w:val="-14"/>
          <w:w w:val="105"/>
          <w:sz w:val="20"/>
        </w:rPr>
        <w:t xml:space="preserve"> </w:t>
      </w:r>
      <w:r>
        <w:rPr>
          <w:rFonts w:ascii="Bookman Old Style" w:hAnsi="Bookman Old Style"/>
          <w:w w:val="105"/>
          <w:sz w:val="20"/>
        </w:rPr>
        <w:t>a</w:t>
      </w:r>
      <w:r>
        <w:rPr>
          <w:rFonts w:ascii="Bookman Old Style" w:hAnsi="Bookman Old Style"/>
          <w:spacing w:val="-16"/>
          <w:w w:val="105"/>
          <w:sz w:val="20"/>
        </w:rPr>
        <w:t xml:space="preserve"> </w:t>
      </w:r>
      <w:r>
        <w:rPr>
          <w:rFonts w:ascii="Bookman Old Style" w:hAnsi="Bookman Old Style"/>
          <w:w w:val="105"/>
          <w:sz w:val="20"/>
        </w:rPr>
        <w:t>las</w:t>
      </w:r>
      <w:r>
        <w:rPr>
          <w:rFonts w:ascii="Bookman Old Style" w:hAnsi="Bookman Old Style"/>
          <w:spacing w:val="-15"/>
          <w:w w:val="105"/>
          <w:sz w:val="20"/>
        </w:rPr>
        <w:t xml:space="preserve"> </w:t>
      </w:r>
      <w:r>
        <w:rPr>
          <w:rFonts w:ascii="Bookman Old Style" w:hAnsi="Bookman Old Style"/>
          <w:w w:val="105"/>
          <w:sz w:val="20"/>
        </w:rPr>
        <w:t>personas</w:t>
      </w:r>
      <w:r>
        <w:rPr>
          <w:rFonts w:ascii="Bookman Old Style" w:hAnsi="Bookman Old Style"/>
          <w:spacing w:val="-14"/>
          <w:w w:val="105"/>
          <w:sz w:val="20"/>
        </w:rPr>
        <w:t xml:space="preserve"> </w:t>
      </w:r>
      <w:r>
        <w:rPr>
          <w:rFonts w:ascii="Bookman Old Style" w:hAnsi="Bookman Old Style"/>
          <w:spacing w:val="-2"/>
          <w:w w:val="105"/>
          <w:sz w:val="20"/>
        </w:rPr>
        <w:t>afectadas.</w:t>
      </w:r>
    </w:p>
    <w:p w14:paraId="5617690E" w14:textId="77777777" w:rsidR="001F3E5D" w:rsidRDefault="00000000">
      <w:pPr>
        <w:pStyle w:val="Textoindependiente"/>
        <w:spacing w:before="229"/>
        <w:ind w:left="145" w:right="138" w:firstLine="710"/>
        <w:rPr>
          <w:rFonts w:ascii="Bookman Old Style" w:hAnsi="Bookman Old Style"/>
        </w:rPr>
      </w:pPr>
      <w:r>
        <w:rPr>
          <w:rFonts w:ascii="Bookman Old Style" w:hAnsi="Bookman Old Style"/>
          <w:w w:val="105"/>
        </w:rPr>
        <w:t>Una vez finalizado por la Comisión, se dará traslado del informe de conclusiones a los interesados en el plazo máximo de 2 días hábiles.</w:t>
      </w:r>
    </w:p>
    <w:p w14:paraId="5B2611DB" w14:textId="77777777" w:rsidR="001F3E5D" w:rsidRDefault="00000000">
      <w:pPr>
        <w:pStyle w:val="Textoindependiente"/>
        <w:spacing w:before="233"/>
        <w:ind w:left="855"/>
        <w:rPr>
          <w:rFonts w:ascii="Bookman Old Style" w:hAnsi="Bookman Old Style"/>
          <w:b/>
        </w:rPr>
      </w:pPr>
      <w:r>
        <w:rPr>
          <w:rFonts w:ascii="Bookman Old Style" w:hAnsi="Bookman Old Style"/>
          <w:b/>
          <w:w w:val="110"/>
        </w:rPr>
        <w:t>ARTÍCULO</w:t>
      </w:r>
      <w:r>
        <w:rPr>
          <w:rFonts w:ascii="Bookman Old Style" w:hAnsi="Bookman Old Style"/>
          <w:b/>
          <w:spacing w:val="-9"/>
          <w:w w:val="110"/>
        </w:rPr>
        <w:t xml:space="preserve"> </w:t>
      </w:r>
      <w:r>
        <w:rPr>
          <w:rFonts w:ascii="Bookman Old Style" w:hAnsi="Bookman Old Style"/>
          <w:b/>
          <w:w w:val="110"/>
        </w:rPr>
        <w:t>22:</w:t>
      </w:r>
      <w:r>
        <w:rPr>
          <w:rFonts w:ascii="Bookman Old Style" w:hAnsi="Bookman Old Style"/>
          <w:b/>
          <w:spacing w:val="-11"/>
          <w:w w:val="110"/>
        </w:rPr>
        <w:t xml:space="preserve"> </w:t>
      </w:r>
      <w:r>
        <w:rPr>
          <w:rFonts w:ascii="Bookman Old Style" w:hAnsi="Bookman Old Style"/>
          <w:b/>
          <w:w w:val="110"/>
        </w:rPr>
        <w:t>SEGUIMIENTO</w:t>
      </w:r>
      <w:r>
        <w:rPr>
          <w:rFonts w:ascii="Bookman Old Style" w:hAnsi="Bookman Old Style"/>
          <w:b/>
          <w:spacing w:val="-9"/>
          <w:w w:val="110"/>
        </w:rPr>
        <w:t xml:space="preserve"> </w:t>
      </w:r>
      <w:r>
        <w:rPr>
          <w:rFonts w:ascii="Bookman Old Style" w:hAnsi="Bookman Old Style"/>
          <w:b/>
          <w:w w:val="110"/>
        </w:rPr>
        <w:t>Y</w:t>
      </w:r>
      <w:r>
        <w:rPr>
          <w:rFonts w:ascii="Bookman Old Style" w:hAnsi="Bookman Old Style"/>
          <w:b/>
          <w:spacing w:val="-10"/>
          <w:w w:val="110"/>
        </w:rPr>
        <w:t xml:space="preserve"> </w:t>
      </w:r>
      <w:r>
        <w:rPr>
          <w:rFonts w:ascii="Bookman Old Style" w:hAnsi="Bookman Old Style"/>
          <w:b/>
          <w:w w:val="110"/>
        </w:rPr>
        <w:t>ARCHIVO.</w:t>
      </w:r>
      <w:r>
        <w:rPr>
          <w:rFonts w:ascii="Bookman Old Style" w:hAnsi="Bookman Old Style"/>
          <w:b/>
          <w:spacing w:val="-7"/>
          <w:w w:val="110"/>
        </w:rPr>
        <w:t xml:space="preserve"> </w:t>
      </w:r>
      <w:r>
        <w:rPr>
          <w:rFonts w:ascii="Bookman Old Style" w:hAnsi="Bookman Old Style"/>
          <w:b/>
          <w:w w:val="110"/>
        </w:rPr>
        <w:t>(1</w:t>
      </w:r>
      <w:r>
        <w:rPr>
          <w:rFonts w:ascii="Bookman Old Style" w:hAnsi="Bookman Old Style"/>
          <w:b/>
          <w:spacing w:val="-10"/>
          <w:w w:val="110"/>
        </w:rPr>
        <w:t xml:space="preserve"> </w:t>
      </w:r>
      <w:r>
        <w:rPr>
          <w:rFonts w:ascii="Bookman Old Style" w:hAnsi="Bookman Old Style"/>
          <w:b/>
          <w:spacing w:val="-4"/>
          <w:w w:val="110"/>
        </w:rPr>
        <w:t>año)</w:t>
      </w:r>
    </w:p>
    <w:p w14:paraId="5E87DB3E" w14:textId="77777777" w:rsidR="001F3E5D" w:rsidRDefault="001F3E5D">
      <w:pPr>
        <w:pStyle w:val="Textoindependiente"/>
        <w:rPr>
          <w:rFonts w:ascii="Bookman Old Style" w:hAnsi="Bookman Old Style"/>
          <w:b/>
        </w:rPr>
        <w:sectPr w:rsidR="001F3E5D">
          <w:pgSz w:w="11910" w:h="16840"/>
          <w:pgMar w:top="2280" w:right="1275" w:bottom="1260" w:left="1275" w:header="319" w:footer="1060" w:gutter="0"/>
          <w:cols w:space="720"/>
        </w:sectPr>
      </w:pPr>
    </w:p>
    <w:p w14:paraId="1CF2CDD1" w14:textId="1833C2CE"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17568" behindDoc="0" locked="0" layoutInCell="1" allowOverlap="1" wp14:anchorId="37FE20B7" wp14:editId="2B39DE87">
                <wp:simplePos x="0" y="0"/>
                <wp:positionH relativeFrom="page">
                  <wp:posOffset>6807090</wp:posOffset>
                </wp:positionH>
                <wp:positionV relativeFrom="page">
                  <wp:posOffset>2818857</wp:posOffset>
                </wp:positionV>
                <wp:extent cx="419734" cy="318706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36F8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D6E31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7FE20B7" id="Textbox 441" o:spid="_x0000_s1246" type="#_x0000_t202" style="position:absolute;left:0;text-align:left;margin-left:536pt;margin-top:221.95pt;width:33.05pt;height:250.95pt;z-index:159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Ob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f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OPdOb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136F80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D6E31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29CE7ACF"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714A0D4B"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40ECFBFE"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5E8C21F4" w14:textId="77777777" w:rsidR="001F3E5D" w:rsidRDefault="001F3E5D">
      <w:pPr>
        <w:pStyle w:val="Textoindependiente"/>
        <w:spacing w:before="70"/>
        <w:rPr>
          <w:rFonts w:ascii="Segoe UI Symbol"/>
          <w:sz w:val="16"/>
        </w:rPr>
      </w:pPr>
    </w:p>
    <w:p w14:paraId="40FF6FF2" w14:textId="77777777" w:rsidR="001F3E5D" w:rsidRDefault="00000000">
      <w:pPr>
        <w:pStyle w:val="Textoindependiente"/>
        <w:spacing w:line="237" w:lineRule="auto"/>
        <w:ind w:left="145" w:right="146" w:firstLine="710"/>
        <w:jc w:val="both"/>
        <w:rPr>
          <w:rFonts w:ascii="Bookman Old Style" w:hAnsi="Bookman Old Style"/>
        </w:rPr>
      </w:pPr>
      <w:r>
        <w:rPr>
          <w:rFonts w:ascii="Bookman Old Style" w:hAnsi="Bookman Old Style"/>
          <w:w w:val="105"/>
        </w:rPr>
        <w:t>El seguimiento comprenderá el control y verificación de la efectividad de las medidas</w:t>
      </w:r>
      <w:r>
        <w:rPr>
          <w:rFonts w:ascii="Bookman Old Style" w:hAnsi="Bookman Old Style"/>
          <w:spacing w:val="-4"/>
          <w:w w:val="105"/>
        </w:rPr>
        <w:t xml:space="preserve"> </w:t>
      </w:r>
      <w:r>
        <w:rPr>
          <w:rFonts w:ascii="Bookman Old Style" w:hAnsi="Bookman Old Style"/>
          <w:w w:val="105"/>
        </w:rPr>
        <w:t>correctoras</w:t>
      </w:r>
      <w:r>
        <w:rPr>
          <w:rFonts w:ascii="Bookman Old Style" w:hAnsi="Bookman Old Style"/>
          <w:spacing w:val="-4"/>
          <w:w w:val="105"/>
        </w:rPr>
        <w:t xml:space="preserve"> </w:t>
      </w:r>
      <w:r>
        <w:rPr>
          <w:rFonts w:ascii="Bookman Old Style" w:hAnsi="Bookman Old Style"/>
          <w:w w:val="105"/>
        </w:rPr>
        <w:t>propuestas.</w:t>
      </w:r>
      <w:r>
        <w:rPr>
          <w:rFonts w:ascii="Bookman Old Style" w:hAnsi="Bookman Old Style"/>
          <w:spacing w:val="-3"/>
          <w:w w:val="105"/>
        </w:rPr>
        <w:t xml:space="preserve"> </w:t>
      </w:r>
      <w:r>
        <w:rPr>
          <w:rFonts w:ascii="Bookman Old Style" w:hAnsi="Bookman Old Style"/>
          <w:w w:val="105"/>
        </w:rPr>
        <w:t>Caso</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4"/>
          <w:w w:val="105"/>
        </w:rPr>
        <w:t xml:space="preserve"> </w:t>
      </w:r>
      <w:r>
        <w:rPr>
          <w:rFonts w:ascii="Bookman Old Style" w:hAnsi="Bookman Old Style"/>
          <w:w w:val="105"/>
        </w:rPr>
        <w:t>dichas</w:t>
      </w:r>
      <w:r>
        <w:rPr>
          <w:rFonts w:ascii="Bookman Old Style" w:hAnsi="Bookman Old Style"/>
          <w:spacing w:val="-4"/>
          <w:w w:val="105"/>
        </w:rPr>
        <w:t xml:space="preserve"> </w:t>
      </w:r>
      <w:r>
        <w:rPr>
          <w:rFonts w:ascii="Bookman Old Style" w:hAnsi="Bookman Old Style"/>
          <w:w w:val="105"/>
        </w:rPr>
        <w:t>medidas</w:t>
      </w:r>
      <w:r>
        <w:rPr>
          <w:rFonts w:ascii="Bookman Old Style" w:hAnsi="Bookman Old Style"/>
          <w:spacing w:val="-4"/>
          <w:w w:val="105"/>
        </w:rPr>
        <w:t xml:space="preserve"> </w:t>
      </w:r>
      <w:r>
        <w:rPr>
          <w:rFonts w:ascii="Bookman Old Style" w:hAnsi="Bookman Old Style"/>
          <w:w w:val="105"/>
        </w:rPr>
        <w:t>no</w:t>
      </w:r>
      <w:r>
        <w:rPr>
          <w:rFonts w:ascii="Bookman Old Style" w:hAnsi="Bookman Old Style"/>
          <w:spacing w:val="-4"/>
          <w:w w:val="105"/>
        </w:rPr>
        <w:t xml:space="preserve"> </w:t>
      </w:r>
      <w:r>
        <w:rPr>
          <w:rFonts w:ascii="Bookman Old Style" w:hAnsi="Bookman Old Style"/>
          <w:w w:val="105"/>
        </w:rPr>
        <w:t>se</w:t>
      </w:r>
      <w:r>
        <w:rPr>
          <w:rFonts w:ascii="Bookman Old Style" w:hAnsi="Bookman Old Style"/>
          <w:spacing w:val="-4"/>
          <w:w w:val="105"/>
        </w:rPr>
        <w:t xml:space="preserve"> </w:t>
      </w:r>
      <w:r>
        <w:rPr>
          <w:rFonts w:ascii="Bookman Old Style" w:hAnsi="Bookman Old Style"/>
          <w:w w:val="105"/>
        </w:rPr>
        <w:t>implanten</w:t>
      </w:r>
      <w:r>
        <w:rPr>
          <w:rFonts w:ascii="Bookman Old Style" w:hAnsi="Bookman Old Style"/>
          <w:spacing w:val="-3"/>
          <w:w w:val="105"/>
        </w:rPr>
        <w:t xml:space="preserve"> </w:t>
      </w:r>
      <w:r>
        <w:rPr>
          <w:rFonts w:ascii="Bookman Old Style" w:hAnsi="Bookman Old Style"/>
          <w:w w:val="105"/>
        </w:rPr>
        <w:t>o</w:t>
      </w:r>
      <w:r>
        <w:rPr>
          <w:rFonts w:ascii="Bookman Old Style" w:hAnsi="Bookman Old Style"/>
          <w:spacing w:val="-6"/>
          <w:w w:val="105"/>
        </w:rPr>
        <w:t xml:space="preserve"> </w:t>
      </w:r>
      <w:r>
        <w:rPr>
          <w:rFonts w:ascii="Bookman Old Style" w:hAnsi="Bookman Old Style"/>
          <w:w w:val="105"/>
        </w:rPr>
        <w:t>bien</w:t>
      </w:r>
      <w:r>
        <w:rPr>
          <w:rFonts w:ascii="Bookman Old Style" w:hAnsi="Bookman Old Style"/>
          <w:spacing w:val="-5"/>
          <w:w w:val="105"/>
        </w:rPr>
        <w:t xml:space="preserve"> </w:t>
      </w:r>
      <w:r>
        <w:rPr>
          <w:rFonts w:ascii="Bookman Old Style" w:hAnsi="Bookman Old Style"/>
          <w:w w:val="105"/>
        </w:rPr>
        <w:t>no sean efectivas, se propondrá por la CPCAL las acciones necesarias.</w:t>
      </w:r>
    </w:p>
    <w:p w14:paraId="22767CBE" w14:textId="77777777" w:rsidR="001F3E5D" w:rsidRDefault="00000000">
      <w:pPr>
        <w:pStyle w:val="Textoindependiente"/>
        <w:spacing w:before="233"/>
        <w:ind w:left="855"/>
        <w:rPr>
          <w:rFonts w:ascii="Bookman Old Style" w:hAnsi="Bookman Old Style"/>
        </w:rPr>
      </w:pPr>
      <w:r>
        <w:rPr>
          <w:rFonts w:ascii="Bookman Old Style" w:hAnsi="Bookman Old Style"/>
          <w:w w:val="105"/>
        </w:rPr>
        <w:t>La</w:t>
      </w:r>
      <w:r>
        <w:rPr>
          <w:rFonts w:ascii="Bookman Old Style" w:hAnsi="Bookman Old Style"/>
          <w:spacing w:val="-10"/>
          <w:w w:val="105"/>
        </w:rPr>
        <w:t xml:space="preserve"> </w:t>
      </w:r>
      <w:r>
        <w:rPr>
          <w:rFonts w:ascii="Bookman Old Style" w:hAnsi="Bookman Old Style"/>
          <w:w w:val="105"/>
        </w:rPr>
        <w:t>fase</w:t>
      </w:r>
      <w:r>
        <w:rPr>
          <w:rFonts w:ascii="Bookman Old Style" w:hAnsi="Bookman Old Style"/>
          <w:spacing w:val="-11"/>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w w:val="105"/>
        </w:rPr>
        <w:t>seguimiento</w:t>
      </w:r>
      <w:r>
        <w:rPr>
          <w:rFonts w:ascii="Bookman Old Style" w:hAnsi="Bookman Old Style"/>
          <w:spacing w:val="-8"/>
          <w:w w:val="105"/>
        </w:rPr>
        <w:t xml:space="preserve"> </w:t>
      </w:r>
      <w:r>
        <w:rPr>
          <w:rFonts w:ascii="Bookman Old Style" w:hAnsi="Bookman Old Style"/>
          <w:w w:val="105"/>
        </w:rPr>
        <w:t>comprenderá</w:t>
      </w:r>
      <w:r>
        <w:rPr>
          <w:rFonts w:ascii="Bookman Old Style" w:hAnsi="Bookman Old Style"/>
          <w:spacing w:val="-12"/>
          <w:w w:val="105"/>
        </w:rPr>
        <w:t xml:space="preserve"> </w:t>
      </w:r>
      <w:r>
        <w:rPr>
          <w:rFonts w:ascii="Bookman Old Style" w:hAnsi="Bookman Old Style"/>
          <w:w w:val="105"/>
        </w:rPr>
        <w:t>un</w:t>
      </w:r>
      <w:r>
        <w:rPr>
          <w:rFonts w:ascii="Bookman Old Style" w:hAnsi="Bookman Old Style"/>
          <w:spacing w:val="-11"/>
          <w:w w:val="105"/>
        </w:rPr>
        <w:t xml:space="preserve"> </w:t>
      </w:r>
      <w:r>
        <w:rPr>
          <w:rFonts w:ascii="Bookman Old Style" w:hAnsi="Bookman Old Style"/>
          <w:w w:val="105"/>
        </w:rPr>
        <w:t>periodo</w:t>
      </w:r>
      <w:r>
        <w:rPr>
          <w:rFonts w:ascii="Bookman Old Style" w:hAnsi="Bookman Old Style"/>
          <w:spacing w:val="-10"/>
          <w:w w:val="105"/>
        </w:rPr>
        <w:t xml:space="preserve"> </w:t>
      </w:r>
      <w:r>
        <w:rPr>
          <w:rFonts w:ascii="Bookman Old Style" w:hAnsi="Bookman Old Style"/>
          <w:w w:val="105"/>
        </w:rPr>
        <w:t>estimado</w:t>
      </w:r>
      <w:r>
        <w:rPr>
          <w:rFonts w:ascii="Bookman Old Style" w:hAnsi="Bookman Old Style"/>
          <w:spacing w:val="-11"/>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w w:val="105"/>
        </w:rPr>
        <w:t>un</w:t>
      </w:r>
      <w:r>
        <w:rPr>
          <w:rFonts w:ascii="Bookman Old Style" w:hAnsi="Bookman Old Style"/>
          <w:spacing w:val="-9"/>
          <w:w w:val="105"/>
        </w:rPr>
        <w:t xml:space="preserve"> </w:t>
      </w:r>
      <w:r>
        <w:rPr>
          <w:rFonts w:ascii="Bookman Old Style" w:hAnsi="Bookman Old Style"/>
          <w:spacing w:val="-4"/>
          <w:w w:val="105"/>
        </w:rPr>
        <w:t>año.</w:t>
      </w:r>
    </w:p>
    <w:p w14:paraId="369C5918" w14:textId="77777777" w:rsidR="001F3E5D" w:rsidRDefault="00000000">
      <w:pPr>
        <w:pStyle w:val="Textoindependiente"/>
        <w:spacing w:before="233" w:line="237" w:lineRule="auto"/>
        <w:ind w:left="145" w:right="153" w:firstLine="710"/>
        <w:jc w:val="both"/>
        <w:rPr>
          <w:rFonts w:ascii="Bookman Old Style" w:hAnsi="Bookman Old Style"/>
        </w:rPr>
      </w:pPr>
      <w:r>
        <w:rPr>
          <w:rFonts w:ascii="Bookman Old Style" w:hAnsi="Bookman Old Style"/>
          <w:w w:val="105"/>
        </w:rPr>
        <w:t>El seguimiento corresponderá a la CPCAL, con la colaboración y apoyo de RR.HH. y del Servicio de Prevención de Riesgos Laborales y de los distintos</w:t>
      </w:r>
      <w:r>
        <w:rPr>
          <w:rFonts w:ascii="Bookman Old Style" w:hAnsi="Bookman Old Style"/>
          <w:spacing w:val="40"/>
          <w:w w:val="105"/>
        </w:rPr>
        <w:t xml:space="preserve"> </w:t>
      </w:r>
      <w:r>
        <w:rPr>
          <w:rFonts w:ascii="Bookman Old Style" w:hAnsi="Bookman Old Style"/>
          <w:w w:val="105"/>
        </w:rPr>
        <w:t>responsables</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w w:val="105"/>
        </w:rPr>
        <w:t>las</w:t>
      </w:r>
      <w:r>
        <w:rPr>
          <w:rFonts w:ascii="Bookman Old Style" w:hAnsi="Bookman Old Style"/>
          <w:spacing w:val="-11"/>
          <w:w w:val="105"/>
        </w:rPr>
        <w:t xml:space="preserve"> </w:t>
      </w:r>
      <w:r>
        <w:rPr>
          <w:rFonts w:ascii="Bookman Old Style" w:hAnsi="Bookman Old Style"/>
          <w:w w:val="105"/>
        </w:rPr>
        <w:t>áreas</w:t>
      </w:r>
      <w:r>
        <w:rPr>
          <w:rFonts w:ascii="Bookman Old Style" w:hAnsi="Bookman Old Style"/>
          <w:spacing w:val="-11"/>
          <w:w w:val="105"/>
        </w:rPr>
        <w:t xml:space="preserve"> </w:t>
      </w:r>
      <w:r>
        <w:rPr>
          <w:rFonts w:ascii="Bookman Old Style" w:hAnsi="Bookman Old Style"/>
          <w:w w:val="105"/>
        </w:rPr>
        <w:t>a</w:t>
      </w:r>
      <w:r>
        <w:rPr>
          <w:rFonts w:ascii="Bookman Old Style" w:hAnsi="Bookman Old Style"/>
          <w:spacing w:val="-10"/>
          <w:w w:val="105"/>
        </w:rPr>
        <w:t xml:space="preserve"> </w:t>
      </w:r>
      <w:r>
        <w:rPr>
          <w:rFonts w:ascii="Bookman Old Style" w:hAnsi="Bookman Old Style"/>
          <w:w w:val="105"/>
        </w:rPr>
        <w:t>las</w:t>
      </w:r>
      <w:r>
        <w:rPr>
          <w:rFonts w:ascii="Bookman Old Style" w:hAnsi="Bookman Old Style"/>
          <w:spacing w:val="-11"/>
          <w:w w:val="105"/>
        </w:rPr>
        <w:t xml:space="preserve"> </w:t>
      </w:r>
      <w:r>
        <w:rPr>
          <w:rFonts w:ascii="Bookman Old Style" w:hAnsi="Bookman Old Style"/>
          <w:w w:val="105"/>
        </w:rPr>
        <w:t>que</w:t>
      </w:r>
      <w:r>
        <w:rPr>
          <w:rFonts w:ascii="Bookman Old Style" w:hAnsi="Bookman Old Style"/>
          <w:spacing w:val="-9"/>
          <w:w w:val="105"/>
        </w:rPr>
        <w:t xml:space="preserve"> </w:t>
      </w:r>
      <w:r>
        <w:rPr>
          <w:rFonts w:ascii="Bookman Old Style" w:hAnsi="Bookman Old Style"/>
          <w:w w:val="105"/>
        </w:rPr>
        <w:t>perteneciesen</w:t>
      </w:r>
      <w:r>
        <w:rPr>
          <w:rFonts w:ascii="Bookman Old Style" w:hAnsi="Bookman Old Style"/>
          <w:spacing w:val="-12"/>
          <w:w w:val="105"/>
        </w:rPr>
        <w:t xml:space="preserve"> </w:t>
      </w:r>
      <w:r>
        <w:rPr>
          <w:rFonts w:ascii="Bookman Old Style" w:hAnsi="Bookman Old Style"/>
          <w:w w:val="105"/>
        </w:rPr>
        <w:t>los</w:t>
      </w:r>
      <w:r>
        <w:rPr>
          <w:rFonts w:ascii="Bookman Old Style" w:hAnsi="Bookman Old Style"/>
          <w:spacing w:val="-9"/>
          <w:w w:val="105"/>
        </w:rPr>
        <w:t xml:space="preserve"> </w:t>
      </w:r>
      <w:r>
        <w:rPr>
          <w:rFonts w:ascii="Bookman Old Style" w:hAnsi="Bookman Old Style"/>
          <w:w w:val="105"/>
        </w:rPr>
        <w:t>empleados</w:t>
      </w:r>
      <w:r>
        <w:rPr>
          <w:rFonts w:ascii="Bookman Old Style" w:hAnsi="Bookman Old Style"/>
          <w:spacing w:val="-9"/>
          <w:w w:val="105"/>
        </w:rPr>
        <w:t xml:space="preserve"> </w:t>
      </w:r>
      <w:r>
        <w:rPr>
          <w:rFonts w:ascii="Bookman Old Style" w:hAnsi="Bookman Old Style"/>
          <w:w w:val="105"/>
        </w:rPr>
        <w:t>públicos</w:t>
      </w:r>
      <w:r>
        <w:rPr>
          <w:rFonts w:ascii="Bookman Old Style" w:hAnsi="Bookman Old Style"/>
          <w:spacing w:val="-9"/>
          <w:w w:val="105"/>
        </w:rPr>
        <w:t xml:space="preserve"> </w:t>
      </w:r>
      <w:r>
        <w:rPr>
          <w:rFonts w:ascii="Bookman Old Style" w:hAnsi="Bookman Old Style"/>
          <w:w w:val="105"/>
        </w:rPr>
        <w:t>implicadas</w:t>
      </w:r>
      <w:r>
        <w:rPr>
          <w:rFonts w:ascii="Bookman Old Style" w:hAnsi="Bookman Old Style"/>
          <w:spacing w:val="-11"/>
          <w:w w:val="105"/>
        </w:rPr>
        <w:t xml:space="preserve"> </w:t>
      </w:r>
      <w:r>
        <w:rPr>
          <w:rFonts w:ascii="Bookman Old Style" w:hAnsi="Bookman Old Style"/>
          <w:w w:val="105"/>
        </w:rPr>
        <w:t xml:space="preserve">y/o </w:t>
      </w:r>
      <w:r>
        <w:rPr>
          <w:rFonts w:ascii="Bookman Old Style" w:hAnsi="Bookman Old Style"/>
          <w:spacing w:val="-2"/>
          <w:w w:val="105"/>
        </w:rPr>
        <w:t>afectadas.</w:t>
      </w:r>
    </w:p>
    <w:p w14:paraId="2712BFEB" w14:textId="77777777" w:rsidR="001F3E5D" w:rsidRDefault="001F3E5D">
      <w:pPr>
        <w:pStyle w:val="Textoindependiente"/>
        <w:spacing w:before="1"/>
        <w:rPr>
          <w:rFonts w:ascii="Bookman Old Style"/>
        </w:rPr>
      </w:pPr>
    </w:p>
    <w:p w14:paraId="155957D1" w14:textId="77777777" w:rsidR="001F3E5D" w:rsidRDefault="00000000">
      <w:pPr>
        <w:pStyle w:val="Textoindependiente"/>
        <w:spacing w:before="1" w:line="237" w:lineRule="auto"/>
        <w:ind w:left="145" w:right="148" w:firstLine="710"/>
        <w:jc w:val="both"/>
        <w:rPr>
          <w:rFonts w:ascii="Bookman Old Style" w:hAnsi="Bookman Old Style"/>
        </w:rPr>
      </w:pPr>
      <w:r>
        <w:rPr>
          <w:rFonts w:ascii="Bookman Old Style" w:hAnsi="Bookman Old Style"/>
          <w:w w:val="105"/>
        </w:rPr>
        <w:t>Los datos que sean objeto de tratamiento en el canal de denuncias, en el marco de las investigaciones por infracciones tipificadas como graves, serán incluidos en el LIBRO-REGISTRO del Ayuntamiento de Las Rozas, conteniendo las informaciones recibidas y las investigaciones internas a que hayan dado lugar. Este registro no será público</w:t>
      </w:r>
      <w:r>
        <w:rPr>
          <w:rFonts w:ascii="Bookman Old Style" w:hAnsi="Bookman Old Style"/>
          <w:spacing w:val="-3"/>
          <w:w w:val="105"/>
        </w:rPr>
        <w:t xml:space="preserve"> </w:t>
      </w:r>
      <w:r>
        <w:rPr>
          <w:rFonts w:ascii="Bookman Old Style" w:hAnsi="Bookman Old Style"/>
          <w:w w:val="105"/>
        </w:rPr>
        <w:t>y</w:t>
      </w:r>
      <w:r>
        <w:rPr>
          <w:rFonts w:ascii="Bookman Old Style" w:hAnsi="Bookman Old Style"/>
          <w:spacing w:val="-5"/>
          <w:w w:val="105"/>
        </w:rPr>
        <w:t xml:space="preserve"> </w:t>
      </w:r>
      <w:r>
        <w:rPr>
          <w:rFonts w:ascii="Bookman Old Style" w:hAnsi="Bookman Old Style"/>
          <w:w w:val="105"/>
        </w:rPr>
        <w:t>únicamente</w:t>
      </w:r>
      <w:r>
        <w:rPr>
          <w:rFonts w:ascii="Bookman Old Style" w:hAnsi="Bookman Old Style"/>
          <w:spacing w:val="-5"/>
          <w:w w:val="105"/>
        </w:rPr>
        <w:t xml:space="preserve"> </w:t>
      </w:r>
      <w:r>
        <w:rPr>
          <w:rFonts w:ascii="Bookman Old Style" w:hAnsi="Bookman Old Style"/>
          <w:w w:val="105"/>
        </w:rPr>
        <w:t>a</w:t>
      </w:r>
      <w:r>
        <w:rPr>
          <w:rFonts w:ascii="Bookman Old Style" w:hAnsi="Bookman Old Style"/>
          <w:spacing w:val="-5"/>
          <w:w w:val="105"/>
        </w:rPr>
        <w:t xml:space="preserve"> </w:t>
      </w:r>
      <w:r>
        <w:rPr>
          <w:rFonts w:ascii="Bookman Old Style" w:hAnsi="Bookman Old Style"/>
          <w:w w:val="105"/>
        </w:rPr>
        <w:t>petición</w:t>
      </w:r>
      <w:r>
        <w:rPr>
          <w:rFonts w:ascii="Bookman Old Style" w:hAnsi="Bookman Old Style"/>
          <w:spacing w:val="-5"/>
          <w:w w:val="105"/>
        </w:rPr>
        <w:t xml:space="preserve"> </w:t>
      </w:r>
      <w:r>
        <w:rPr>
          <w:rFonts w:ascii="Bookman Old Style" w:hAnsi="Bookman Old Style"/>
          <w:w w:val="105"/>
        </w:rPr>
        <w:t>razonada</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la</w:t>
      </w:r>
      <w:r>
        <w:rPr>
          <w:rFonts w:ascii="Bookman Old Style" w:hAnsi="Bookman Old Style"/>
          <w:spacing w:val="-4"/>
          <w:w w:val="105"/>
        </w:rPr>
        <w:t xml:space="preserve"> </w:t>
      </w:r>
      <w:r>
        <w:rPr>
          <w:rFonts w:ascii="Bookman Old Style" w:hAnsi="Bookman Old Style"/>
          <w:w w:val="105"/>
        </w:rPr>
        <w:t>autoridad</w:t>
      </w:r>
      <w:r>
        <w:rPr>
          <w:rFonts w:ascii="Bookman Old Style" w:hAnsi="Bookman Old Style"/>
          <w:spacing w:val="-5"/>
          <w:w w:val="105"/>
        </w:rPr>
        <w:t xml:space="preserve"> </w:t>
      </w:r>
      <w:r>
        <w:rPr>
          <w:rFonts w:ascii="Bookman Old Style" w:hAnsi="Bookman Old Style"/>
          <w:w w:val="105"/>
        </w:rPr>
        <w:t>judicial</w:t>
      </w:r>
      <w:r>
        <w:rPr>
          <w:rFonts w:ascii="Bookman Old Style" w:hAnsi="Bookman Old Style"/>
          <w:spacing w:val="-5"/>
          <w:w w:val="105"/>
        </w:rPr>
        <w:t xml:space="preserve"> </w:t>
      </w:r>
      <w:r>
        <w:rPr>
          <w:rFonts w:ascii="Bookman Old Style" w:hAnsi="Bookman Old Style"/>
          <w:w w:val="105"/>
        </w:rPr>
        <w:t>competente,</w:t>
      </w:r>
      <w:r>
        <w:rPr>
          <w:rFonts w:ascii="Bookman Old Style" w:hAnsi="Bookman Old Style"/>
          <w:spacing w:val="-4"/>
          <w:w w:val="105"/>
        </w:rPr>
        <w:t xml:space="preserve"> </w:t>
      </w:r>
      <w:r>
        <w:rPr>
          <w:rFonts w:ascii="Bookman Old Style" w:hAnsi="Bookman Old Style"/>
          <w:w w:val="105"/>
        </w:rPr>
        <w:t>mediante auto, y en el marco de un procedimiento judicial, podrá accederse total o parcialmente al contenido de dicho registro. En ningún caso podrán conservarse los datos por un periodo superior a diez años (art. 26 Ley 2/2023).</w:t>
      </w:r>
    </w:p>
    <w:p w14:paraId="1F8A9E4E" w14:textId="77777777" w:rsidR="001F3E5D" w:rsidRDefault="001F3E5D">
      <w:pPr>
        <w:pStyle w:val="Textoindependiente"/>
        <w:spacing w:before="1"/>
        <w:rPr>
          <w:rFonts w:ascii="Bookman Old Style"/>
        </w:rPr>
      </w:pPr>
    </w:p>
    <w:p w14:paraId="23E7E4B7"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Asegurando en todos los casos el anonimato de las personas afectadas y del denunciante,</w:t>
      </w:r>
      <w:r>
        <w:rPr>
          <w:rFonts w:ascii="Bookman Old Style" w:hAnsi="Bookman Old Style"/>
          <w:spacing w:val="-9"/>
          <w:w w:val="105"/>
        </w:rPr>
        <w:t xml:space="preserve"> </w:t>
      </w:r>
      <w:r>
        <w:rPr>
          <w:rFonts w:ascii="Bookman Old Style" w:hAnsi="Bookman Old Style"/>
          <w:w w:val="105"/>
        </w:rPr>
        <w:t>se</w:t>
      </w:r>
      <w:r>
        <w:rPr>
          <w:rFonts w:ascii="Bookman Old Style" w:hAnsi="Bookman Old Style"/>
          <w:spacing w:val="-8"/>
          <w:w w:val="105"/>
        </w:rPr>
        <w:t xml:space="preserve"> </w:t>
      </w:r>
      <w:r>
        <w:rPr>
          <w:rFonts w:ascii="Bookman Old Style" w:hAnsi="Bookman Old Style"/>
          <w:w w:val="105"/>
        </w:rPr>
        <w:t>dará</w:t>
      </w:r>
      <w:r>
        <w:rPr>
          <w:rFonts w:ascii="Bookman Old Style" w:hAnsi="Bookman Old Style"/>
          <w:spacing w:val="-9"/>
          <w:w w:val="105"/>
        </w:rPr>
        <w:t xml:space="preserve"> </w:t>
      </w:r>
      <w:r>
        <w:rPr>
          <w:rFonts w:ascii="Bookman Old Style" w:hAnsi="Bookman Old Style"/>
          <w:w w:val="105"/>
        </w:rPr>
        <w:t>traslado</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10"/>
          <w:w w:val="105"/>
        </w:rPr>
        <w:t xml:space="preserve"> </w:t>
      </w:r>
      <w:r>
        <w:rPr>
          <w:rFonts w:ascii="Bookman Old Style" w:hAnsi="Bookman Old Style"/>
          <w:w w:val="105"/>
        </w:rPr>
        <w:t>las</w:t>
      </w:r>
      <w:r>
        <w:rPr>
          <w:rFonts w:ascii="Bookman Old Style" w:hAnsi="Bookman Old Style"/>
          <w:spacing w:val="-8"/>
          <w:w w:val="105"/>
        </w:rPr>
        <w:t xml:space="preserve"> </w:t>
      </w:r>
      <w:r>
        <w:rPr>
          <w:rFonts w:ascii="Bookman Old Style" w:hAnsi="Bookman Old Style"/>
          <w:w w:val="105"/>
        </w:rPr>
        <w:t>conclusiones</w:t>
      </w:r>
      <w:r>
        <w:rPr>
          <w:rFonts w:ascii="Bookman Old Style" w:hAnsi="Bookman Old Style"/>
          <w:spacing w:val="-8"/>
          <w:w w:val="105"/>
        </w:rPr>
        <w:t xml:space="preserve"> </w:t>
      </w:r>
      <w:r>
        <w:rPr>
          <w:rFonts w:ascii="Bookman Old Style" w:hAnsi="Bookman Old Style"/>
          <w:w w:val="105"/>
        </w:rPr>
        <w:t>y</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10"/>
          <w:w w:val="105"/>
        </w:rPr>
        <w:t xml:space="preserve"> </w:t>
      </w:r>
      <w:r>
        <w:rPr>
          <w:rFonts w:ascii="Bookman Old Style" w:hAnsi="Bookman Old Style"/>
          <w:w w:val="105"/>
        </w:rPr>
        <w:t>las</w:t>
      </w:r>
      <w:r>
        <w:rPr>
          <w:rFonts w:ascii="Bookman Old Style" w:hAnsi="Bookman Old Style"/>
          <w:spacing w:val="-8"/>
          <w:w w:val="105"/>
        </w:rPr>
        <w:t xml:space="preserve"> </w:t>
      </w:r>
      <w:r>
        <w:rPr>
          <w:rFonts w:ascii="Bookman Old Style" w:hAnsi="Bookman Old Style"/>
          <w:w w:val="105"/>
        </w:rPr>
        <w:t>medidas</w:t>
      </w:r>
      <w:r>
        <w:rPr>
          <w:rFonts w:ascii="Bookman Old Style" w:hAnsi="Bookman Old Style"/>
          <w:spacing w:val="-8"/>
          <w:w w:val="105"/>
        </w:rPr>
        <w:t xml:space="preserve"> </w:t>
      </w:r>
      <w:r>
        <w:rPr>
          <w:rFonts w:ascii="Bookman Old Style" w:hAnsi="Bookman Old Style"/>
          <w:w w:val="105"/>
        </w:rPr>
        <w:t>propuestas</w:t>
      </w:r>
      <w:r>
        <w:rPr>
          <w:rFonts w:ascii="Bookman Old Style" w:hAnsi="Bookman Old Style"/>
          <w:spacing w:val="-8"/>
          <w:w w:val="105"/>
        </w:rPr>
        <w:t xml:space="preserve"> </w:t>
      </w:r>
      <w:r>
        <w:rPr>
          <w:rFonts w:ascii="Bookman Old Style" w:hAnsi="Bookman Old Style"/>
          <w:w w:val="105"/>
        </w:rPr>
        <w:t xml:space="preserve">incluidas en el informe de resolución al Comité de Seguridad y Salud, al </w:t>
      </w:r>
      <w:proofErr w:type="gramStart"/>
      <w:r>
        <w:rPr>
          <w:rFonts w:ascii="Bookman Old Style" w:hAnsi="Bookman Old Style"/>
          <w:w w:val="105"/>
        </w:rPr>
        <w:t>Concejal</w:t>
      </w:r>
      <w:proofErr w:type="gramEnd"/>
      <w:r>
        <w:rPr>
          <w:rFonts w:ascii="Bookman Old Style" w:hAnsi="Bookman Old Style"/>
          <w:w w:val="105"/>
        </w:rPr>
        <w:t xml:space="preserve"> con competencias delegadas en Prevención de Riesgos Laborales, y al Director de Recursos Humanos (en adelante, RRHH), a los efectos oportunos.</w:t>
      </w:r>
    </w:p>
    <w:p w14:paraId="123DF3CF" w14:textId="77777777" w:rsidR="001F3E5D" w:rsidRDefault="001F3E5D">
      <w:pPr>
        <w:pStyle w:val="Textoindependiente"/>
        <w:spacing w:before="1"/>
        <w:rPr>
          <w:rFonts w:ascii="Bookman Old Style"/>
        </w:rPr>
      </w:pPr>
    </w:p>
    <w:p w14:paraId="6DBF0FEF" w14:textId="77777777" w:rsidR="001F3E5D" w:rsidRDefault="00000000">
      <w:pPr>
        <w:pStyle w:val="Textoindependiente"/>
        <w:spacing w:before="1" w:line="237" w:lineRule="auto"/>
        <w:ind w:left="145" w:right="141" w:firstLine="710"/>
        <w:jc w:val="both"/>
        <w:rPr>
          <w:rFonts w:ascii="Bookman Old Style" w:hAnsi="Bookman Old Style"/>
        </w:rPr>
      </w:pPr>
      <w:r>
        <w:rPr>
          <w:rFonts w:ascii="Bookman Old Style" w:hAnsi="Bookman Old Style"/>
          <w:w w:val="105"/>
        </w:rPr>
        <w:t xml:space="preserve">Si los datos e informes que figuran en el expediente tienen carácter reservado o confidencial de acuerdo con alguna disposición con rango de ley, el contenido del resultado que se traslade al informante tendrá carácter genérico. (Artículo 13.4 Ley </w:t>
      </w:r>
      <w:r>
        <w:rPr>
          <w:rFonts w:ascii="Bookman Old Style" w:hAnsi="Bookman Old Style"/>
          <w:spacing w:val="-2"/>
          <w:w w:val="105"/>
        </w:rPr>
        <w:t>2/2023)</w:t>
      </w:r>
    </w:p>
    <w:p w14:paraId="55D32574" w14:textId="77777777" w:rsidR="001F3E5D" w:rsidRDefault="001F3E5D">
      <w:pPr>
        <w:pStyle w:val="Textoindependiente"/>
        <w:spacing w:before="1"/>
        <w:rPr>
          <w:rFonts w:ascii="Bookman Old Style"/>
        </w:rPr>
      </w:pPr>
    </w:p>
    <w:p w14:paraId="2050C70F" w14:textId="77777777" w:rsidR="001F3E5D" w:rsidRDefault="00000000">
      <w:pPr>
        <w:pStyle w:val="Textoindependiente"/>
        <w:spacing w:line="237" w:lineRule="auto"/>
        <w:ind w:left="145" w:right="150" w:firstLine="710"/>
        <w:jc w:val="both"/>
        <w:rPr>
          <w:rFonts w:ascii="Bookman Old Style" w:hAnsi="Bookman Old Style"/>
        </w:rPr>
      </w:pPr>
      <w:r>
        <w:rPr>
          <w:rFonts w:ascii="Bookman Old Style" w:hAnsi="Bookman Old Style"/>
          <w:w w:val="105"/>
        </w:rPr>
        <w:t>Igualmente, se dará traslado del informe de conclusiones a las personas directamente afectadas por la situación denunciada.</w:t>
      </w:r>
    </w:p>
    <w:p w14:paraId="55F13DD9" w14:textId="77777777" w:rsidR="001F3E5D" w:rsidRDefault="00000000">
      <w:pPr>
        <w:pStyle w:val="Textoindependiente"/>
        <w:spacing w:before="233" w:line="237" w:lineRule="auto"/>
        <w:ind w:left="145" w:right="143" w:firstLine="710"/>
        <w:jc w:val="both"/>
        <w:rPr>
          <w:rFonts w:ascii="Bookman Old Style" w:hAnsi="Bookman Old Style"/>
        </w:rPr>
      </w:pPr>
      <w:r>
        <w:rPr>
          <w:rFonts w:ascii="Bookman Old Style" w:hAnsi="Bookman Old Style"/>
          <w:w w:val="105"/>
        </w:rPr>
        <w:t>De las MEDIDAS PREVENTIVAS propuestas se realizará un seguimiento del cumplimiento y efectividad de las soluciones adoptadas y se dará traslado también de éstas al responsable del control del departamento afectado al cual se le solicitará documentación acreditativa del cumplimiento de las medidas propuestas y de los controles recomendados.</w:t>
      </w:r>
    </w:p>
    <w:p w14:paraId="22DE9EE7" w14:textId="77777777" w:rsidR="001F3E5D" w:rsidRDefault="001F3E5D">
      <w:pPr>
        <w:pStyle w:val="Textoindependiente"/>
        <w:spacing w:before="1"/>
        <w:rPr>
          <w:rFonts w:ascii="Bookman Old Style"/>
        </w:rPr>
      </w:pPr>
    </w:p>
    <w:p w14:paraId="5182BB10"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Caso de</w:t>
      </w:r>
      <w:r>
        <w:rPr>
          <w:rFonts w:ascii="Bookman Old Style" w:hAnsi="Bookman Old Style"/>
          <w:spacing w:val="-2"/>
          <w:w w:val="105"/>
        </w:rPr>
        <w:t xml:space="preserve"> </w:t>
      </w:r>
      <w:r>
        <w:rPr>
          <w:rFonts w:ascii="Bookman Old Style" w:hAnsi="Bookman Old Style"/>
          <w:w w:val="105"/>
        </w:rPr>
        <w:t>que del</w:t>
      </w:r>
      <w:r>
        <w:rPr>
          <w:rFonts w:ascii="Bookman Old Style" w:hAnsi="Bookman Old Style"/>
          <w:spacing w:val="-2"/>
          <w:w w:val="105"/>
        </w:rPr>
        <w:t xml:space="preserve"> </w:t>
      </w:r>
      <w:r>
        <w:rPr>
          <w:rFonts w:ascii="Bookman Old Style" w:hAnsi="Bookman Old Style"/>
          <w:w w:val="105"/>
        </w:rPr>
        <w:t>informe se dedujese la</w:t>
      </w:r>
      <w:r>
        <w:rPr>
          <w:rFonts w:ascii="Bookman Old Style" w:hAnsi="Bookman Old Style"/>
          <w:spacing w:val="-1"/>
          <w:w w:val="105"/>
        </w:rPr>
        <w:t xml:space="preserve"> </w:t>
      </w:r>
      <w:r>
        <w:rPr>
          <w:rFonts w:ascii="Bookman Old Style" w:hAnsi="Bookman Old Style"/>
          <w:w w:val="105"/>
        </w:rPr>
        <w:t>existencia de</w:t>
      </w:r>
      <w:r>
        <w:rPr>
          <w:rFonts w:ascii="Bookman Old Style" w:hAnsi="Bookman Old Style"/>
          <w:spacing w:val="-2"/>
          <w:w w:val="105"/>
        </w:rPr>
        <w:t xml:space="preserve"> </w:t>
      </w:r>
      <w:r>
        <w:rPr>
          <w:rFonts w:ascii="Bookman Old Style" w:hAnsi="Bookman Old Style"/>
          <w:w w:val="105"/>
        </w:rPr>
        <w:t>alguna</w:t>
      </w:r>
      <w:r>
        <w:rPr>
          <w:rFonts w:ascii="Bookman Old Style" w:hAnsi="Bookman Old Style"/>
          <w:spacing w:val="-1"/>
          <w:w w:val="105"/>
        </w:rPr>
        <w:t xml:space="preserve"> </w:t>
      </w:r>
      <w:r>
        <w:rPr>
          <w:rFonts w:ascii="Bookman Old Style" w:hAnsi="Bookman Old Style"/>
          <w:w w:val="105"/>
        </w:rPr>
        <w:t>falta</w:t>
      </w:r>
      <w:r>
        <w:rPr>
          <w:rFonts w:ascii="Bookman Old Style" w:hAnsi="Bookman Old Style"/>
          <w:spacing w:val="-1"/>
          <w:w w:val="105"/>
        </w:rPr>
        <w:t xml:space="preserve"> </w:t>
      </w:r>
      <w:r>
        <w:rPr>
          <w:rFonts w:ascii="Bookman Old Style" w:hAnsi="Bookman Old Style"/>
          <w:w w:val="105"/>
        </w:rPr>
        <w:t xml:space="preserve">disciplinaria, la </w:t>
      </w:r>
      <w:proofErr w:type="gramStart"/>
      <w:r>
        <w:rPr>
          <w:rFonts w:ascii="Bookman Old Style" w:hAnsi="Bookman Old Style"/>
          <w:w w:val="105"/>
        </w:rPr>
        <w:t>Concejalía</w:t>
      </w:r>
      <w:proofErr w:type="gramEnd"/>
      <w:r>
        <w:rPr>
          <w:rFonts w:ascii="Bookman Old Style" w:hAnsi="Bookman Old Style"/>
          <w:w w:val="105"/>
        </w:rPr>
        <w:t xml:space="preserve"> de RR.HH. acordará, en su caso, la incoación de expediente disciplinario al efecto, incluyendo la remisión de la información al Ministerio Fiscal con carácter inmediato cuando los hechos pudieran ser indiciariamente constitutivos de delito (Art 9 ley 2/2023)</w:t>
      </w:r>
    </w:p>
    <w:p w14:paraId="1F4F4907"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3FB160D1" w14:textId="14C50DD0"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19104" behindDoc="0" locked="0" layoutInCell="1" allowOverlap="1" wp14:anchorId="40D4361D" wp14:editId="282CD745">
                <wp:simplePos x="0" y="0"/>
                <wp:positionH relativeFrom="page">
                  <wp:posOffset>6807090</wp:posOffset>
                </wp:positionH>
                <wp:positionV relativeFrom="page">
                  <wp:posOffset>2818857</wp:posOffset>
                </wp:positionV>
                <wp:extent cx="419734" cy="318706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B5573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DFDAD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0D4361D" id="Textbox 443" o:spid="_x0000_s1247" type="#_x0000_t202" style="position:absolute;left:0;text-align:left;margin-left:536pt;margin-top:221.95pt;width:33.05pt;height:250.95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r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W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aUl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FB55737"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DFDAD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12DC1283"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1FBEE43D"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7946B7EC"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290AC8AE" w14:textId="77777777" w:rsidR="001F3E5D" w:rsidRDefault="001F3E5D">
      <w:pPr>
        <w:pStyle w:val="Textoindependiente"/>
        <w:rPr>
          <w:rFonts w:ascii="Segoe UI Symbol"/>
        </w:rPr>
      </w:pPr>
    </w:p>
    <w:p w14:paraId="1DC17D13" w14:textId="77777777" w:rsidR="001F3E5D" w:rsidRDefault="00000000">
      <w:pPr>
        <w:pStyle w:val="Textoindependiente"/>
        <w:spacing w:before="197"/>
        <w:rPr>
          <w:rFonts w:ascii="Segoe UI Symbol"/>
        </w:rPr>
      </w:pPr>
      <w:r>
        <w:rPr>
          <w:rFonts w:ascii="Segoe UI Symbol"/>
          <w:noProof/>
        </w:rPr>
        <mc:AlternateContent>
          <mc:Choice Requires="wps">
            <w:drawing>
              <wp:anchor distT="0" distB="0" distL="0" distR="0" simplePos="0" relativeHeight="487777792" behindDoc="1" locked="0" layoutInCell="1" allowOverlap="1" wp14:anchorId="10652022" wp14:editId="128E7306">
                <wp:simplePos x="0" y="0"/>
                <wp:positionH relativeFrom="page">
                  <wp:posOffset>884555</wp:posOffset>
                </wp:positionH>
                <wp:positionV relativeFrom="paragraph">
                  <wp:posOffset>312935</wp:posOffset>
                </wp:positionV>
                <wp:extent cx="5790565" cy="180975"/>
                <wp:effectExtent l="0" t="0" r="0" b="0"/>
                <wp:wrapTopAndBottom/>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0565" cy="180975"/>
                        </a:xfrm>
                        <a:prstGeom prst="rect">
                          <a:avLst/>
                        </a:prstGeom>
                        <a:solidFill>
                          <a:srgbClr val="DEEAF6"/>
                        </a:solidFill>
                        <a:ln w="6350">
                          <a:solidFill>
                            <a:srgbClr val="000000"/>
                          </a:solidFill>
                          <a:prstDash val="solid"/>
                        </a:ln>
                      </wps:spPr>
                      <wps:txbx>
                        <w:txbxContent>
                          <w:p w14:paraId="51BF3424" w14:textId="77777777" w:rsidR="001F3E5D" w:rsidRDefault="00000000">
                            <w:pPr>
                              <w:pStyle w:val="Textoindependiente"/>
                              <w:spacing w:before="19"/>
                              <w:ind w:left="1864"/>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16"/>
                                <w:w w:val="110"/>
                              </w:rPr>
                              <w:t xml:space="preserve"> </w:t>
                            </w:r>
                            <w:r>
                              <w:rPr>
                                <w:rFonts w:ascii="Bookman Old Style" w:hAnsi="Bookman Old Style"/>
                                <w:b/>
                                <w:color w:val="001F5F"/>
                                <w:w w:val="110"/>
                              </w:rPr>
                              <w:t>VI.</w:t>
                            </w:r>
                            <w:r>
                              <w:rPr>
                                <w:rFonts w:ascii="Bookman Old Style" w:hAnsi="Bookman Old Style"/>
                                <w:b/>
                                <w:color w:val="001F5F"/>
                                <w:spacing w:val="-16"/>
                                <w:w w:val="110"/>
                              </w:rPr>
                              <w:t xml:space="preserve"> </w:t>
                            </w:r>
                            <w:r>
                              <w:rPr>
                                <w:rFonts w:ascii="Bookman Old Style" w:hAnsi="Bookman Old Style"/>
                                <w:b/>
                                <w:color w:val="001F5F"/>
                                <w:w w:val="110"/>
                              </w:rPr>
                              <w:t>MEDIDAS</w:t>
                            </w:r>
                            <w:r>
                              <w:rPr>
                                <w:rFonts w:ascii="Bookman Old Style" w:hAnsi="Bookman Old Style"/>
                                <w:b/>
                                <w:color w:val="001F5F"/>
                                <w:spacing w:val="-16"/>
                                <w:w w:val="110"/>
                              </w:rPr>
                              <w:t xml:space="preserve"> </w:t>
                            </w:r>
                            <w:r>
                              <w:rPr>
                                <w:rFonts w:ascii="Bookman Old Style" w:hAnsi="Bookman Old Style"/>
                                <w:b/>
                                <w:color w:val="001F5F"/>
                                <w:w w:val="110"/>
                              </w:rPr>
                              <w:t>PREVENTIVAS</w:t>
                            </w:r>
                            <w:r>
                              <w:rPr>
                                <w:rFonts w:ascii="Bookman Old Style" w:hAnsi="Bookman Old Style"/>
                                <w:b/>
                                <w:color w:val="001F5F"/>
                                <w:spacing w:val="-16"/>
                                <w:w w:val="110"/>
                              </w:rPr>
                              <w:t xml:space="preserve"> </w:t>
                            </w:r>
                            <w:r>
                              <w:rPr>
                                <w:rFonts w:ascii="Bookman Old Style" w:hAnsi="Bookman Old Style"/>
                                <w:b/>
                                <w:color w:val="001F5F"/>
                                <w:spacing w:val="-2"/>
                                <w:w w:val="110"/>
                              </w:rPr>
                              <w:t>ESPECÍFICAS</w:t>
                            </w:r>
                          </w:p>
                        </w:txbxContent>
                      </wps:txbx>
                      <wps:bodyPr wrap="square" lIns="0" tIns="0" rIns="0" bIns="0" rtlCol="0">
                        <a:noAutofit/>
                      </wps:bodyPr>
                    </wps:wsp>
                  </a:graphicData>
                </a:graphic>
              </wp:anchor>
            </w:drawing>
          </mc:Choice>
          <mc:Fallback>
            <w:pict>
              <v:shape w14:anchorId="10652022" id="Textbox 445" o:spid="_x0000_s1248" type="#_x0000_t202" style="position:absolute;margin-left:69.65pt;margin-top:24.65pt;width:455.95pt;height:14.25pt;z-index:-1553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" fillcolor="#deeaf6" strokeweight=".5pt">
                <v:path arrowok="t"/>
                <v:textbox inset="0,0,0,0">
                  <w:txbxContent>
                    <w:p w14:paraId="51BF3424" w14:textId="77777777" w:rsidR="001F3E5D" w:rsidRDefault="00000000">
                      <w:pPr>
                        <w:pStyle w:val="Textoindependiente"/>
                        <w:spacing w:before="19"/>
                        <w:ind w:left="1864"/>
                        <w:rPr>
                          <w:rFonts w:ascii="Bookman Old Style" w:hAnsi="Bookman Old Style"/>
                          <w:b/>
                          <w:color w:val="000000"/>
                        </w:rPr>
                      </w:pPr>
                      <w:r>
                        <w:rPr>
                          <w:rFonts w:ascii="Bookman Old Style" w:hAnsi="Bookman Old Style"/>
                          <w:b/>
                          <w:color w:val="001F5F"/>
                          <w:w w:val="110"/>
                        </w:rPr>
                        <w:t>CAPÍTULO</w:t>
                      </w:r>
                      <w:r>
                        <w:rPr>
                          <w:rFonts w:ascii="Bookman Old Style" w:hAnsi="Bookman Old Style"/>
                          <w:b/>
                          <w:color w:val="001F5F"/>
                          <w:spacing w:val="-16"/>
                          <w:w w:val="110"/>
                        </w:rPr>
                        <w:t xml:space="preserve"> </w:t>
                      </w:r>
                      <w:r>
                        <w:rPr>
                          <w:rFonts w:ascii="Bookman Old Style" w:hAnsi="Bookman Old Style"/>
                          <w:b/>
                          <w:color w:val="001F5F"/>
                          <w:w w:val="110"/>
                        </w:rPr>
                        <w:t>VI.</w:t>
                      </w:r>
                      <w:r>
                        <w:rPr>
                          <w:rFonts w:ascii="Bookman Old Style" w:hAnsi="Bookman Old Style"/>
                          <w:b/>
                          <w:color w:val="001F5F"/>
                          <w:spacing w:val="-16"/>
                          <w:w w:val="110"/>
                        </w:rPr>
                        <w:t xml:space="preserve"> </w:t>
                      </w:r>
                      <w:r>
                        <w:rPr>
                          <w:rFonts w:ascii="Bookman Old Style" w:hAnsi="Bookman Old Style"/>
                          <w:b/>
                          <w:color w:val="001F5F"/>
                          <w:w w:val="110"/>
                        </w:rPr>
                        <w:t>MEDIDAS</w:t>
                      </w:r>
                      <w:r>
                        <w:rPr>
                          <w:rFonts w:ascii="Bookman Old Style" w:hAnsi="Bookman Old Style"/>
                          <w:b/>
                          <w:color w:val="001F5F"/>
                          <w:spacing w:val="-16"/>
                          <w:w w:val="110"/>
                        </w:rPr>
                        <w:t xml:space="preserve"> </w:t>
                      </w:r>
                      <w:r>
                        <w:rPr>
                          <w:rFonts w:ascii="Bookman Old Style" w:hAnsi="Bookman Old Style"/>
                          <w:b/>
                          <w:color w:val="001F5F"/>
                          <w:w w:val="110"/>
                        </w:rPr>
                        <w:t>PREVENTIVAS</w:t>
                      </w:r>
                      <w:r>
                        <w:rPr>
                          <w:rFonts w:ascii="Bookman Old Style" w:hAnsi="Bookman Old Style"/>
                          <w:b/>
                          <w:color w:val="001F5F"/>
                          <w:spacing w:val="-16"/>
                          <w:w w:val="110"/>
                        </w:rPr>
                        <w:t xml:space="preserve"> </w:t>
                      </w:r>
                      <w:r>
                        <w:rPr>
                          <w:rFonts w:ascii="Bookman Old Style" w:hAnsi="Bookman Old Style"/>
                          <w:b/>
                          <w:color w:val="001F5F"/>
                          <w:spacing w:val="-2"/>
                          <w:w w:val="110"/>
                        </w:rPr>
                        <w:t>ESPECÍFICAS</w:t>
                      </w:r>
                    </w:p>
                  </w:txbxContent>
                </v:textbox>
                <w10:wrap type="topAndBottom" anchorx="page"/>
              </v:shape>
            </w:pict>
          </mc:Fallback>
        </mc:AlternateContent>
      </w:r>
    </w:p>
    <w:p w14:paraId="22E80EC8" w14:textId="77777777" w:rsidR="001F3E5D" w:rsidRDefault="00000000">
      <w:pPr>
        <w:pStyle w:val="Textoindependiente"/>
        <w:spacing w:before="239"/>
        <w:ind w:left="855"/>
        <w:rPr>
          <w:rFonts w:ascii="Bookman Old Style" w:hAnsi="Bookman Old Style"/>
          <w:b/>
        </w:rPr>
      </w:pPr>
      <w:r>
        <w:rPr>
          <w:rFonts w:ascii="Bookman Old Style" w:hAnsi="Bookman Old Style"/>
          <w:b/>
          <w:w w:val="110"/>
        </w:rPr>
        <w:t>ARTÍCULO</w:t>
      </w:r>
      <w:r>
        <w:rPr>
          <w:rFonts w:ascii="Bookman Old Style" w:hAnsi="Bookman Old Style"/>
          <w:b/>
          <w:spacing w:val="-13"/>
          <w:w w:val="110"/>
        </w:rPr>
        <w:t xml:space="preserve"> </w:t>
      </w:r>
      <w:r>
        <w:rPr>
          <w:rFonts w:ascii="Bookman Old Style" w:hAnsi="Bookman Old Style"/>
          <w:b/>
          <w:w w:val="110"/>
        </w:rPr>
        <w:t>23.</w:t>
      </w:r>
      <w:r>
        <w:rPr>
          <w:rFonts w:ascii="Bookman Old Style" w:hAnsi="Bookman Old Style"/>
          <w:b/>
          <w:spacing w:val="-11"/>
          <w:w w:val="110"/>
        </w:rPr>
        <w:t xml:space="preserve"> </w:t>
      </w:r>
      <w:r>
        <w:rPr>
          <w:rFonts w:ascii="Bookman Old Style" w:hAnsi="Bookman Old Style"/>
          <w:b/>
          <w:w w:val="110"/>
        </w:rPr>
        <w:t>INTERVENCIÓN</w:t>
      </w:r>
      <w:r>
        <w:rPr>
          <w:rFonts w:ascii="Bookman Old Style" w:hAnsi="Bookman Old Style"/>
          <w:b/>
          <w:spacing w:val="-13"/>
          <w:w w:val="110"/>
        </w:rPr>
        <w:t xml:space="preserve"> </w:t>
      </w:r>
      <w:r>
        <w:rPr>
          <w:rFonts w:ascii="Bookman Old Style" w:hAnsi="Bookman Old Style"/>
          <w:b/>
          <w:w w:val="110"/>
        </w:rPr>
        <w:t>ANTE</w:t>
      </w:r>
      <w:r>
        <w:rPr>
          <w:rFonts w:ascii="Bookman Old Style" w:hAnsi="Bookman Old Style"/>
          <w:b/>
          <w:spacing w:val="-10"/>
          <w:w w:val="110"/>
        </w:rPr>
        <w:t xml:space="preserve"> </w:t>
      </w:r>
      <w:r>
        <w:rPr>
          <w:rFonts w:ascii="Bookman Old Style" w:hAnsi="Bookman Old Style"/>
          <w:b/>
          <w:w w:val="110"/>
        </w:rPr>
        <w:t>CONFLICTOS</w:t>
      </w:r>
      <w:r>
        <w:rPr>
          <w:rFonts w:ascii="Bookman Old Style" w:hAnsi="Bookman Old Style"/>
          <w:b/>
          <w:spacing w:val="-13"/>
          <w:w w:val="110"/>
        </w:rPr>
        <w:t xml:space="preserve"> </w:t>
      </w:r>
      <w:r>
        <w:rPr>
          <w:rFonts w:ascii="Bookman Old Style" w:hAnsi="Bookman Old Style"/>
          <w:b/>
          <w:spacing w:val="-2"/>
          <w:w w:val="110"/>
        </w:rPr>
        <w:t>LABORALES</w:t>
      </w:r>
    </w:p>
    <w:p w14:paraId="3B8BD012" w14:textId="77777777" w:rsidR="001F3E5D" w:rsidRDefault="00000000">
      <w:pPr>
        <w:pStyle w:val="Textoindependiente"/>
        <w:spacing w:before="233" w:line="237" w:lineRule="auto"/>
        <w:ind w:left="145" w:right="151" w:firstLine="710"/>
        <w:jc w:val="both"/>
        <w:rPr>
          <w:rFonts w:ascii="Bookman Old Style" w:hAnsi="Bookman Old Style"/>
        </w:rPr>
      </w:pPr>
      <w:r>
        <w:rPr>
          <w:rFonts w:ascii="Bookman Old Style" w:hAnsi="Bookman Old Style"/>
          <w:w w:val="105"/>
        </w:rPr>
        <w:t>Independientemente de las actuaciones de investigación de las situaciones denunciadas, la CPCAL diseñará, propondrá y vigilará el cumplimiento de una serie de medidas preventivas que deberán integrarse en el presente Protocolo.</w:t>
      </w:r>
    </w:p>
    <w:p w14:paraId="7DBA0BF7" w14:textId="77777777" w:rsidR="001F3E5D" w:rsidRDefault="001F3E5D">
      <w:pPr>
        <w:pStyle w:val="Textoindependiente"/>
        <w:rPr>
          <w:rFonts w:ascii="Bookman Old Style"/>
        </w:rPr>
      </w:pPr>
    </w:p>
    <w:p w14:paraId="656A033B" w14:textId="77777777" w:rsidR="001F3E5D" w:rsidRDefault="00000000">
      <w:pPr>
        <w:pStyle w:val="Textoindependiente"/>
        <w:spacing w:line="237" w:lineRule="auto"/>
        <w:ind w:left="145" w:right="146" w:firstLine="710"/>
        <w:jc w:val="both"/>
        <w:rPr>
          <w:rFonts w:ascii="Bookman Old Style" w:hAnsi="Bookman Old Style"/>
        </w:rPr>
      </w:pPr>
      <w:r>
        <w:rPr>
          <w:rFonts w:ascii="Bookman Old Style" w:hAnsi="Bookman Old Style"/>
          <w:w w:val="105"/>
        </w:rPr>
        <w:t>La</w:t>
      </w:r>
      <w:r>
        <w:rPr>
          <w:rFonts w:ascii="Bookman Old Style" w:hAnsi="Bookman Old Style"/>
          <w:spacing w:val="-11"/>
          <w:w w:val="105"/>
        </w:rPr>
        <w:t xml:space="preserve"> </w:t>
      </w:r>
      <w:r>
        <w:rPr>
          <w:rFonts w:ascii="Bookman Old Style" w:hAnsi="Bookman Old Style"/>
          <w:w w:val="105"/>
        </w:rPr>
        <w:t>CPCAL,</w:t>
      </w:r>
      <w:r>
        <w:rPr>
          <w:rFonts w:ascii="Bookman Old Style" w:hAnsi="Bookman Old Style"/>
          <w:spacing w:val="-9"/>
          <w:w w:val="105"/>
        </w:rPr>
        <w:t xml:space="preserve"> </w:t>
      </w:r>
      <w:r>
        <w:rPr>
          <w:rFonts w:ascii="Bookman Old Style" w:hAnsi="Bookman Old Style"/>
          <w:w w:val="105"/>
        </w:rPr>
        <w:t>una</w:t>
      </w:r>
      <w:r>
        <w:rPr>
          <w:rFonts w:ascii="Bookman Old Style" w:hAnsi="Bookman Old Style"/>
          <w:spacing w:val="-9"/>
          <w:w w:val="105"/>
        </w:rPr>
        <w:t xml:space="preserve"> </w:t>
      </w:r>
      <w:r>
        <w:rPr>
          <w:rFonts w:ascii="Bookman Old Style" w:hAnsi="Bookman Old Style"/>
          <w:w w:val="105"/>
        </w:rPr>
        <w:t>vez</w:t>
      </w:r>
      <w:r>
        <w:rPr>
          <w:rFonts w:ascii="Bookman Old Style" w:hAnsi="Bookman Old Style"/>
          <w:spacing w:val="-11"/>
          <w:w w:val="105"/>
        </w:rPr>
        <w:t xml:space="preserve"> </w:t>
      </w:r>
      <w:r>
        <w:rPr>
          <w:rFonts w:ascii="Bookman Old Style" w:hAnsi="Bookman Old Style"/>
          <w:w w:val="105"/>
        </w:rPr>
        <w:t>analizada</w:t>
      </w:r>
      <w:r>
        <w:rPr>
          <w:rFonts w:ascii="Bookman Old Style" w:hAnsi="Bookman Old Style"/>
          <w:spacing w:val="-11"/>
          <w:w w:val="105"/>
        </w:rPr>
        <w:t xml:space="preserve"> </w:t>
      </w:r>
      <w:r>
        <w:rPr>
          <w:rFonts w:ascii="Bookman Old Style" w:hAnsi="Bookman Old Style"/>
          <w:w w:val="105"/>
        </w:rPr>
        <w:t>cada</w:t>
      </w:r>
      <w:r>
        <w:rPr>
          <w:rFonts w:ascii="Bookman Old Style" w:hAnsi="Bookman Old Style"/>
          <w:spacing w:val="-11"/>
          <w:w w:val="105"/>
        </w:rPr>
        <w:t xml:space="preserve"> </w:t>
      </w:r>
      <w:r>
        <w:rPr>
          <w:rFonts w:ascii="Bookman Old Style" w:hAnsi="Bookman Old Style"/>
          <w:w w:val="105"/>
        </w:rPr>
        <w:t>situación</w:t>
      </w:r>
      <w:r>
        <w:rPr>
          <w:rFonts w:ascii="Bookman Old Style" w:hAnsi="Bookman Old Style"/>
          <w:spacing w:val="-10"/>
          <w:w w:val="105"/>
        </w:rPr>
        <w:t xml:space="preserve"> </w:t>
      </w:r>
      <w:r>
        <w:rPr>
          <w:rFonts w:ascii="Bookman Old Style" w:hAnsi="Bookman Old Style"/>
          <w:w w:val="105"/>
        </w:rPr>
        <w:t>y</w:t>
      </w:r>
      <w:r>
        <w:rPr>
          <w:rFonts w:ascii="Bookman Old Style" w:hAnsi="Bookman Old Style"/>
          <w:spacing w:val="-13"/>
          <w:w w:val="105"/>
        </w:rPr>
        <w:t xml:space="preserve"> </w:t>
      </w:r>
      <w:r>
        <w:rPr>
          <w:rFonts w:ascii="Bookman Old Style" w:hAnsi="Bookman Old Style"/>
          <w:w w:val="105"/>
        </w:rPr>
        <w:t>valorada</w:t>
      </w:r>
      <w:r>
        <w:rPr>
          <w:rFonts w:ascii="Bookman Old Style" w:hAnsi="Bookman Old Style"/>
          <w:spacing w:val="-11"/>
          <w:w w:val="105"/>
        </w:rPr>
        <w:t xml:space="preserve"> </w:t>
      </w:r>
      <w:r>
        <w:rPr>
          <w:rFonts w:ascii="Bookman Old Style" w:hAnsi="Bookman Old Style"/>
          <w:w w:val="105"/>
        </w:rPr>
        <w:t>la</w:t>
      </w:r>
      <w:r>
        <w:rPr>
          <w:rFonts w:ascii="Bookman Old Style" w:hAnsi="Bookman Old Style"/>
          <w:spacing w:val="-9"/>
          <w:w w:val="105"/>
        </w:rPr>
        <w:t xml:space="preserve"> </w:t>
      </w:r>
      <w:r>
        <w:rPr>
          <w:rFonts w:ascii="Bookman Old Style" w:hAnsi="Bookman Old Style"/>
          <w:w w:val="105"/>
        </w:rPr>
        <w:t>dimensión</w:t>
      </w:r>
      <w:r>
        <w:rPr>
          <w:rFonts w:ascii="Bookman Old Style" w:hAnsi="Bookman Old Style"/>
          <w:spacing w:val="-12"/>
          <w:w w:val="105"/>
        </w:rPr>
        <w:t xml:space="preserve"> </w:t>
      </w:r>
      <w:r>
        <w:rPr>
          <w:rFonts w:ascii="Bookman Old Style" w:hAnsi="Bookman Old Style"/>
          <w:w w:val="105"/>
        </w:rPr>
        <w:t>del</w:t>
      </w:r>
      <w:r>
        <w:rPr>
          <w:rFonts w:ascii="Bookman Old Style" w:hAnsi="Bookman Old Style"/>
          <w:spacing w:val="-10"/>
          <w:w w:val="105"/>
        </w:rPr>
        <w:t xml:space="preserve"> </w:t>
      </w:r>
      <w:r>
        <w:rPr>
          <w:rFonts w:ascii="Bookman Old Style" w:hAnsi="Bookman Old Style"/>
          <w:w w:val="105"/>
        </w:rPr>
        <w:t>conflicto, podrá proponer a las partes implicadas, para intentar minimizar la situación de riesgo detectada, la utilidad y conveniencia de diversas actuaciones para intentar resolver el conflicto. Las diferentes opciones de intervención se valorarán detenidamente en base a la valoración previa de la CPCAL de la entidad y gravedad de la situación denunciada.</w:t>
      </w:r>
    </w:p>
    <w:p w14:paraId="2F0ADC0E" w14:textId="77777777" w:rsidR="001F3E5D" w:rsidRDefault="00000000">
      <w:pPr>
        <w:pStyle w:val="Textoindependiente"/>
        <w:spacing w:before="234"/>
        <w:ind w:left="145" w:right="146" w:firstLine="710"/>
        <w:jc w:val="both"/>
        <w:rPr>
          <w:rFonts w:ascii="Bookman Old Style" w:hAnsi="Bookman Old Style"/>
        </w:rPr>
      </w:pPr>
      <w:r>
        <w:rPr>
          <w:rFonts w:ascii="Bookman Old Style" w:hAnsi="Bookman Old Style"/>
          <w:w w:val="105"/>
        </w:rPr>
        <w:t>Cuando</w:t>
      </w:r>
      <w:r>
        <w:rPr>
          <w:rFonts w:ascii="Bookman Old Style" w:hAnsi="Bookman Old Style"/>
          <w:spacing w:val="-1"/>
          <w:w w:val="105"/>
        </w:rPr>
        <w:t xml:space="preserve"> </w:t>
      </w:r>
      <w:r>
        <w:rPr>
          <w:rFonts w:ascii="Bookman Old Style" w:hAnsi="Bookman Old Style"/>
          <w:w w:val="105"/>
        </w:rPr>
        <w:t>la</w:t>
      </w:r>
      <w:r>
        <w:rPr>
          <w:rFonts w:ascii="Bookman Old Style" w:hAnsi="Bookman Old Style"/>
          <w:spacing w:val="-2"/>
          <w:w w:val="105"/>
        </w:rPr>
        <w:t xml:space="preserve"> </w:t>
      </w:r>
      <w:r>
        <w:rPr>
          <w:rFonts w:ascii="Bookman Old Style" w:hAnsi="Bookman Old Style"/>
          <w:w w:val="105"/>
        </w:rPr>
        <w:t>CPCAL</w:t>
      </w:r>
      <w:r>
        <w:rPr>
          <w:rFonts w:ascii="Bookman Old Style" w:hAnsi="Bookman Old Style"/>
          <w:spacing w:val="-2"/>
          <w:w w:val="105"/>
        </w:rPr>
        <w:t xml:space="preserve"> </w:t>
      </w:r>
      <w:r>
        <w:rPr>
          <w:rFonts w:ascii="Bookman Old Style" w:hAnsi="Bookman Old Style"/>
          <w:w w:val="105"/>
        </w:rPr>
        <w:t>considere</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1"/>
          <w:w w:val="105"/>
        </w:rPr>
        <w:t xml:space="preserve"> </w:t>
      </w:r>
      <w:r>
        <w:rPr>
          <w:rFonts w:ascii="Bookman Old Style" w:hAnsi="Bookman Old Style"/>
          <w:w w:val="105"/>
        </w:rPr>
        <w:t>caso</w:t>
      </w:r>
      <w:r>
        <w:rPr>
          <w:rFonts w:ascii="Bookman Old Style" w:hAnsi="Bookman Old Style"/>
          <w:spacing w:val="-1"/>
          <w:w w:val="105"/>
        </w:rPr>
        <w:t xml:space="preserve"> </w:t>
      </w:r>
      <w:r>
        <w:rPr>
          <w:rFonts w:ascii="Bookman Old Style" w:hAnsi="Bookman Old Style"/>
          <w:w w:val="105"/>
        </w:rPr>
        <w:t>como</w:t>
      </w:r>
      <w:r>
        <w:rPr>
          <w:rFonts w:ascii="Bookman Old Style" w:hAnsi="Bookman Old Style"/>
          <w:spacing w:val="-1"/>
          <w:w w:val="105"/>
        </w:rPr>
        <w:t xml:space="preserve"> </w:t>
      </w:r>
      <w:r>
        <w:rPr>
          <w:rFonts w:ascii="Bookman Old Style" w:hAnsi="Bookman Old Style"/>
          <w:w w:val="105"/>
        </w:rPr>
        <w:t>un</w:t>
      </w:r>
      <w:r>
        <w:rPr>
          <w:rFonts w:ascii="Bookman Old Style" w:hAnsi="Bookman Old Style"/>
          <w:spacing w:val="-2"/>
          <w:w w:val="105"/>
        </w:rPr>
        <w:t xml:space="preserve"> </w:t>
      </w:r>
      <w:r>
        <w:rPr>
          <w:rFonts w:ascii="Bookman Old Style" w:hAnsi="Bookman Old Style"/>
          <w:w w:val="105"/>
        </w:rPr>
        <w:t>conflicto</w:t>
      </w:r>
      <w:r>
        <w:rPr>
          <w:rFonts w:ascii="Bookman Old Style" w:hAnsi="Bookman Old Style"/>
          <w:spacing w:val="-1"/>
          <w:w w:val="105"/>
        </w:rPr>
        <w:t xml:space="preserve"> </w:t>
      </w:r>
      <w:r>
        <w:rPr>
          <w:rFonts w:ascii="Bookman Old Style" w:hAnsi="Bookman Old Style"/>
          <w:w w:val="105"/>
        </w:rPr>
        <w:t>laboral</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1"/>
          <w:w w:val="105"/>
        </w:rPr>
        <w:t xml:space="preserve"> </w:t>
      </w:r>
      <w:r>
        <w:rPr>
          <w:rFonts w:ascii="Bookman Old Style" w:hAnsi="Bookman Old Style"/>
          <w:w w:val="105"/>
        </w:rPr>
        <w:t>bajo</w:t>
      </w:r>
      <w:r>
        <w:rPr>
          <w:rFonts w:ascii="Bookman Old Style" w:hAnsi="Bookman Old Style"/>
          <w:spacing w:val="-1"/>
          <w:w w:val="105"/>
        </w:rPr>
        <w:t xml:space="preserve"> </w:t>
      </w:r>
      <w:r>
        <w:rPr>
          <w:rFonts w:ascii="Bookman Old Style" w:hAnsi="Bookman Old Style"/>
          <w:w w:val="105"/>
        </w:rPr>
        <w:t>nivel</w:t>
      </w:r>
      <w:r>
        <w:rPr>
          <w:rFonts w:ascii="Bookman Old Style" w:hAnsi="Bookman Old Style"/>
          <w:spacing w:val="-1"/>
          <w:w w:val="105"/>
        </w:rPr>
        <w:t xml:space="preserve"> </w:t>
      </w:r>
      <w:r>
        <w:rPr>
          <w:rFonts w:ascii="Bookman Old Style" w:hAnsi="Bookman Old Style"/>
          <w:w w:val="105"/>
        </w:rPr>
        <w:t>podrá proponer inicialmente</w:t>
      </w:r>
    </w:p>
    <w:p w14:paraId="4EA8D4F5" w14:textId="77777777" w:rsidR="001F3E5D" w:rsidRDefault="001F3E5D">
      <w:pPr>
        <w:pStyle w:val="Textoindependiente"/>
        <w:rPr>
          <w:rFonts w:ascii="Bookman Old Style"/>
        </w:rPr>
      </w:pPr>
    </w:p>
    <w:p w14:paraId="3DFEACF8" w14:textId="77777777" w:rsidR="001F3E5D" w:rsidRDefault="00000000">
      <w:pPr>
        <w:pStyle w:val="Textoindependiente"/>
        <w:ind w:left="855"/>
        <w:rPr>
          <w:rFonts w:ascii="Bookman Old Style" w:hAnsi="Bookman Old Style"/>
        </w:rPr>
      </w:pPr>
      <w:r>
        <w:rPr>
          <w:rFonts w:ascii="Bookman Old Style" w:hAnsi="Bookman Old Style"/>
          <w:b/>
          <w:w w:val="105"/>
          <w:u w:val="single"/>
        </w:rPr>
        <w:t>PROCESOS</w:t>
      </w:r>
      <w:r>
        <w:rPr>
          <w:rFonts w:ascii="Bookman Old Style" w:hAnsi="Bookman Old Style"/>
          <w:b/>
          <w:spacing w:val="17"/>
          <w:w w:val="105"/>
          <w:u w:val="single"/>
        </w:rPr>
        <w:t xml:space="preserve"> </w:t>
      </w:r>
      <w:r>
        <w:rPr>
          <w:rFonts w:ascii="Bookman Old Style" w:hAnsi="Bookman Old Style"/>
          <w:b/>
          <w:w w:val="105"/>
          <w:u w:val="single"/>
        </w:rPr>
        <w:t>INFORMALES</w:t>
      </w:r>
      <w:r>
        <w:rPr>
          <w:rFonts w:ascii="Bookman Old Style" w:hAnsi="Bookman Old Style"/>
          <w:b/>
          <w:spacing w:val="13"/>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w w:val="105"/>
        </w:rPr>
        <w:t>resolución</w:t>
      </w:r>
      <w:r>
        <w:rPr>
          <w:rFonts w:ascii="Bookman Old Style" w:hAnsi="Bookman Old Style"/>
          <w:spacing w:val="15"/>
          <w:w w:val="105"/>
        </w:rPr>
        <w:t xml:space="preserve"> </w:t>
      </w:r>
      <w:r>
        <w:rPr>
          <w:rFonts w:ascii="Bookman Old Style" w:hAnsi="Bookman Old Style"/>
          <w:w w:val="105"/>
        </w:rPr>
        <w:t>de</w:t>
      </w:r>
      <w:r>
        <w:rPr>
          <w:rFonts w:ascii="Bookman Old Style" w:hAnsi="Bookman Old Style"/>
          <w:spacing w:val="13"/>
          <w:w w:val="105"/>
        </w:rPr>
        <w:t xml:space="preserve"> </w:t>
      </w:r>
      <w:r>
        <w:rPr>
          <w:rFonts w:ascii="Bookman Old Style" w:hAnsi="Bookman Old Style"/>
          <w:spacing w:val="-2"/>
          <w:w w:val="105"/>
        </w:rPr>
        <w:t>Conflictos:</w:t>
      </w:r>
    </w:p>
    <w:p w14:paraId="6E3E8A7F" w14:textId="77777777" w:rsidR="001F3E5D" w:rsidRDefault="001F3E5D">
      <w:pPr>
        <w:pStyle w:val="Textoindependiente"/>
        <w:rPr>
          <w:rFonts w:ascii="Bookman Old Style"/>
        </w:rPr>
      </w:pPr>
    </w:p>
    <w:p w14:paraId="70541342" w14:textId="77777777" w:rsidR="001F3E5D" w:rsidRDefault="00000000">
      <w:pPr>
        <w:pStyle w:val="Prrafodelista"/>
        <w:numPr>
          <w:ilvl w:val="0"/>
          <w:numId w:val="26"/>
        </w:numPr>
        <w:tabs>
          <w:tab w:val="left" w:pos="1145"/>
        </w:tabs>
        <w:spacing w:line="237" w:lineRule="auto"/>
        <w:ind w:right="139" w:firstLine="710"/>
        <w:jc w:val="both"/>
        <w:rPr>
          <w:rFonts w:ascii="Bookman Old Style" w:hAnsi="Bookman Old Style"/>
          <w:sz w:val="20"/>
        </w:rPr>
      </w:pPr>
      <w:r>
        <w:rPr>
          <w:rFonts w:ascii="Bookman Old Style" w:hAnsi="Bookman Old Style"/>
          <w:w w:val="105"/>
          <w:sz w:val="20"/>
        </w:rPr>
        <w:t xml:space="preserve">Se valorará la propuesta de la </w:t>
      </w:r>
      <w:r>
        <w:rPr>
          <w:rFonts w:ascii="Bookman Old Style" w:hAnsi="Bookman Old Style"/>
          <w:b/>
          <w:w w:val="105"/>
          <w:sz w:val="20"/>
        </w:rPr>
        <w:t xml:space="preserve">negociación </w:t>
      </w:r>
      <w:r>
        <w:rPr>
          <w:rFonts w:ascii="Bookman Old Style" w:hAnsi="Bookman Old Style"/>
          <w:w w:val="105"/>
          <w:sz w:val="20"/>
        </w:rPr>
        <w:t>como paso previo e informal. La propia Comisión podrá actuar previamente como facilitadora de la comunicación entre las partes, actuando con los implicados por separado como un abordaje previo para llegar a acuerdos o, si lo desean, realizar una reunión de forma conjunta, siempre y cuando se cuente con la aprobación de ambas partes para celebrar dicha sesión, para debatir asertiva y empáticamente los enfoques del problema e intentar entre ambos llegar a un acuerdo negociado para intentar solucionar el conflicto. Si esta opción no resultase efectiva o si no se aceptase por ambas partes, se les propondría la aceptación posterior del inicio del proceso de pre- mediación.</w:t>
      </w:r>
    </w:p>
    <w:p w14:paraId="6473C52F" w14:textId="77777777" w:rsidR="001F3E5D" w:rsidRDefault="001F3E5D">
      <w:pPr>
        <w:pStyle w:val="Textoindependiente"/>
        <w:spacing w:before="6"/>
        <w:rPr>
          <w:rFonts w:ascii="Bookman Old Style"/>
        </w:rPr>
      </w:pPr>
    </w:p>
    <w:p w14:paraId="48607FCE" w14:textId="77777777" w:rsidR="001F3E5D" w:rsidRDefault="00000000">
      <w:pPr>
        <w:pStyle w:val="Prrafodelista"/>
        <w:numPr>
          <w:ilvl w:val="0"/>
          <w:numId w:val="26"/>
        </w:numPr>
        <w:tabs>
          <w:tab w:val="left" w:pos="1149"/>
        </w:tabs>
        <w:spacing w:line="237" w:lineRule="auto"/>
        <w:ind w:right="150" w:firstLine="710"/>
        <w:jc w:val="both"/>
        <w:rPr>
          <w:rFonts w:ascii="Bookman Old Style" w:hAnsi="Bookman Old Style"/>
          <w:sz w:val="20"/>
        </w:rPr>
      </w:pPr>
      <w:r>
        <w:rPr>
          <w:rFonts w:ascii="Bookman Old Style" w:hAnsi="Bookman Old Style"/>
          <w:w w:val="105"/>
          <w:sz w:val="20"/>
        </w:rPr>
        <w:t xml:space="preserve">La </w:t>
      </w:r>
      <w:proofErr w:type="spellStart"/>
      <w:r>
        <w:rPr>
          <w:rFonts w:ascii="Bookman Old Style" w:hAnsi="Bookman Old Style"/>
          <w:b/>
          <w:w w:val="105"/>
          <w:sz w:val="20"/>
        </w:rPr>
        <w:t>pre-mediación</w:t>
      </w:r>
      <w:proofErr w:type="spellEnd"/>
      <w:r>
        <w:rPr>
          <w:rFonts w:ascii="Bookman Old Style" w:hAnsi="Bookman Old Style"/>
          <w:b/>
          <w:w w:val="105"/>
          <w:sz w:val="20"/>
        </w:rPr>
        <w:t xml:space="preserve"> </w:t>
      </w:r>
      <w:r>
        <w:rPr>
          <w:rFonts w:ascii="Bookman Old Style" w:hAnsi="Bookman Old Style"/>
          <w:w w:val="105"/>
          <w:sz w:val="20"/>
        </w:rPr>
        <w:t>deberá ser aceptada voluntariamente por ambas partes y</w:t>
      </w:r>
      <w:r>
        <w:rPr>
          <w:rFonts w:ascii="Bookman Old Style" w:hAnsi="Bookman Old Style"/>
          <w:spacing w:val="40"/>
          <w:w w:val="105"/>
          <w:sz w:val="20"/>
        </w:rPr>
        <w:t xml:space="preserve"> </w:t>
      </w:r>
      <w:r>
        <w:rPr>
          <w:rFonts w:ascii="Bookman Old Style" w:hAnsi="Bookman Old Style"/>
          <w:w w:val="105"/>
          <w:sz w:val="20"/>
        </w:rPr>
        <w:t>se llevaría a cabo por una persona acordada por las partes en conflicto que no forme parte de la CPCAL, como por ejemplo un superior jerárquico, un compañero, un representante sindical, etc.</w:t>
      </w:r>
    </w:p>
    <w:p w14:paraId="3913D29C" w14:textId="77777777" w:rsidR="001F3E5D" w:rsidRDefault="00000000">
      <w:pPr>
        <w:pStyle w:val="Textoindependiente"/>
        <w:spacing w:before="234" w:line="237" w:lineRule="auto"/>
        <w:ind w:left="145" w:right="146" w:firstLine="710"/>
        <w:jc w:val="both"/>
        <w:rPr>
          <w:rFonts w:ascii="Bookman Old Style" w:hAnsi="Bookman Old Style"/>
        </w:rPr>
      </w:pPr>
      <w:r>
        <w:rPr>
          <w:rFonts w:ascii="Bookman Old Style" w:hAnsi="Bookman Old Style"/>
          <w:w w:val="105"/>
        </w:rPr>
        <w:t xml:space="preserve">En este caso, si la persona elegida para realizar la </w:t>
      </w:r>
      <w:proofErr w:type="spellStart"/>
      <w:r>
        <w:rPr>
          <w:rFonts w:ascii="Bookman Old Style" w:hAnsi="Bookman Old Style"/>
          <w:w w:val="105"/>
        </w:rPr>
        <w:t>pre-mediación</w:t>
      </w:r>
      <w:proofErr w:type="spellEnd"/>
      <w:r>
        <w:rPr>
          <w:rFonts w:ascii="Bookman Old Style" w:hAnsi="Bookman Old Style"/>
          <w:w w:val="105"/>
        </w:rPr>
        <w:t xml:space="preserve"> no poseyese información y/o formación sobre mediación de conflictos, el Servicio de Prevención le dará unas normas básicas de actuación.</w:t>
      </w:r>
    </w:p>
    <w:p w14:paraId="48837D2B" w14:textId="77777777" w:rsidR="001F3E5D" w:rsidRDefault="001F3E5D">
      <w:pPr>
        <w:pStyle w:val="Textoindependiente"/>
        <w:rPr>
          <w:rFonts w:ascii="Bookman Old Style"/>
        </w:rPr>
      </w:pPr>
    </w:p>
    <w:p w14:paraId="7765B3EF" w14:textId="77777777" w:rsidR="001F3E5D" w:rsidRDefault="00000000">
      <w:pPr>
        <w:pStyle w:val="Textoindependiente"/>
        <w:spacing w:line="237" w:lineRule="auto"/>
        <w:ind w:left="145" w:right="148" w:firstLine="710"/>
        <w:jc w:val="both"/>
        <w:rPr>
          <w:rFonts w:ascii="Bookman Old Style" w:hAnsi="Bookman Old Style"/>
        </w:rPr>
      </w:pPr>
      <w:r>
        <w:rPr>
          <w:rFonts w:ascii="Bookman Old Style" w:hAnsi="Bookman Old Style"/>
          <w:w w:val="105"/>
        </w:rPr>
        <w:t xml:space="preserve">El </w:t>
      </w:r>
      <w:proofErr w:type="spellStart"/>
      <w:r>
        <w:rPr>
          <w:rFonts w:ascii="Bookman Old Style" w:hAnsi="Bookman Old Style"/>
          <w:w w:val="105"/>
        </w:rPr>
        <w:t>pre-mediador</w:t>
      </w:r>
      <w:proofErr w:type="spellEnd"/>
      <w:r>
        <w:rPr>
          <w:rFonts w:ascii="Bookman Old Style" w:hAnsi="Bookman Old Style"/>
          <w:w w:val="105"/>
        </w:rPr>
        <w:t xml:space="preserve"> tendrá por obligación informar y hacer un seguimiento de los acuerdos alcanzados, en su caso, hasta que sea considerado como resuelto el conflicto por las partes.</w:t>
      </w:r>
    </w:p>
    <w:p w14:paraId="13B4C573" w14:textId="77777777" w:rsidR="001F3E5D" w:rsidRDefault="00000000">
      <w:pPr>
        <w:pStyle w:val="Textoindependiente"/>
        <w:spacing w:before="233"/>
        <w:ind w:left="145" w:right="156" w:firstLine="710"/>
        <w:jc w:val="both"/>
        <w:rPr>
          <w:rFonts w:ascii="Bookman Old Style" w:hAnsi="Bookman Old Style"/>
        </w:rPr>
      </w:pPr>
      <w:r>
        <w:rPr>
          <w:rFonts w:ascii="Bookman Old Style" w:hAnsi="Bookman Old Style"/>
          <w:w w:val="105"/>
        </w:rPr>
        <w:t>Si esta opción no resultase efectiva o si no se aceptase por ambas partes, se les propondría la aceptación posterior del inicio del proceso de Mediación.</w:t>
      </w:r>
    </w:p>
    <w:p w14:paraId="1907765E" w14:textId="77777777" w:rsidR="001F3E5D" w:rsidRDefault="001F3E5D">
      <w:pPr>
        <w:pStyle w:val="Textoindependiente"/>
        <w:spacing w:before="1"/>
        <w:rPr>
          <w:rFonts w:ascii="Bookman Old Style"/>
        </w:rPr>
      </w:pPr>
    </w:p>
    <w:p w14:paraId="4E54A05B" w14:textId="77777777" w:rsidR="001F3E5D" w:rsidRDefault="00000000">
      <w:pPr>
        <w:pStyle w:val="Textoindependiente"/>
        <w:spacing w:before="1" w:line="237" w:lineRule="auto"/>
        <w:ind w:left="145" w:right="147" w:firstLine="710"/>
        <w:jc w:val="both"/>
        <w:rPr>
          <w:rFonts w:ascii="Bookman Old Style" w:hAnsi="Bookman Old Style"/>
        </w:rPr>
      </w:pPr>
      <w:r>
        <w:rPr>
          <w:rFonts w:ascii="Bookman Old Style" w:hAnsi="Bookman Old Style"/>
          <w:b/>
          <w:w w:val="105"/>
          <w:u w:val="single"/>
        </w:rPr>
        <w:t>PROCESOS FORMALES</w:t>
      </w:r>
      <w:r>
        <w:rPr>
          <w:rFonts w:ascii="Bookman Old Style" w:hAnsi="Bookman Old Style"/>
          <w:w w:val="105"/>
        </w:rPr>
        <w:t>. Cuando la CPCAL valore inicialmente como un conflicto laboral de mayor gravedad, y</w:t>
      </w:r>
      <w:r>
        <w:rPr>
          <w:rFonts w:ascii="Bookman Old Style" w:hAnsi="Bookman Old Style"/>
          <w:spacing w:val="-1"/>
          <w:w w:val="105"/>
        </w:rPr>
        <w:t xml:space="preserve"> </w:t>
      </w:r>
      <w:r>
        <w:rPr>
          <w:rFonts w:ascii="Bookman Old Style" w:hAnsi="Bookman Old Style"/>
          <w:w w:val="105"/>
        </w:rPr>
        <w:t>que la situación</w:t>
      </w:r>
      <w:r>
        <w:rPr>
          <w:rFonts w:ascii="Bookman Old Style" w:hAnsi="Bookman Old Style"/>
          <w:spacing w:val="-1"/>
          <w:w w:val="105"/>
        </w:rPr>
        <w:t xml:space="preserve"> </w:t>
      </w:r>
      <w:r>
        <w:rPr>
          <w:rFonts w:ascii="Bookman Old Style" w:hAnsi="Bookman Old Style"/>
          <w:w w:val="105"/>
        </w:rPr>
        <w:t xml:space="preserve">denunciada no es susceptible de ser resuelta mediante procesos informales de resolución de conflictos (negociación o </w:t>
      </w:r>
      <w:proofErr w:type="spellStart"/>
      <w:r>
        <w:rPr>
          <w:rFonts w:ascii="Bookman Old Style" w:hAnsi="Bookman Old Style"/>
          <w:w w:val="105"/>
        </w:rPr>
        <w:t>pre-mediación</w:t>
      </w:r>
      <w:proofErr w:type="spellEnd"/>
      <w:r>
        <w:rPr>
          <w:rFonts w:ascii="Bookman Old Style" w:hAnsi="Bookman Old Style"/>
          <w:w w:val="105"/>
        </w:rPr>
        <w:t>), o bien porque, una vez intentados éstos, no hayan resultado efectivos,</w:t>
      </w:r>
    </w:p>
    <w:p w14:paraId="1F98A358" w14:textId="77777777" w:rsidR="001F3E5D" w:rsidRDefault="001F3E5D">
      <w:pPr>
        <w:pStyle w:val="Textoindependiente"/>
        <w:spacing w:line="237" w:lineRule="auto"/>
        <w:jc w:val="both"/>
        <w:rPr>
          <w:rFonts w:ascii="Bookman Old Style" w:hAnsi="Bookman Old Style"/>
        </w:rPr>
        <w:sectPr w:rsidR="001F3E5D">
          <w:pgSz w:w="11910" w:h="16840"/>
          <w:pgMar w:top="2280" w:right="1275" w:bottom="1260" w:left="1275" w:header="319" w:footer="1060" w:gutter="0"/>
          <w:cols w:space="720"/>
        </w:sectPr>
      </w:pPr>
    </w:p>
    <w:p w14:paraId="3DBF2A1B" w14:textId="77777777" w:rsidR="001F3E5D" w:rsidRDefault="001F3E5D">
      <w:pPr>
        <w:pStyle w:val="Textoindependiente"/>
        <w:rPr>
          <w:rFonts w:ascii="Bookman Old Style"/>
        </w:rPr>
      </w:pPr>
    </w:p>
    <w:p w14:paraId="69BF1E0E" w14:textId="77777777" w:rsidR="001F3E5D" w:rsidRDefault="001F3E5D">
      <w:pPr>
        <w:pStyle w:val="Textoindependiente"/>
        <w:rPr>
          <w:rFonts w:ascii="Bookman Old Style"/>
        </w:rPr>
      </w:pPr>
    </w:p>
    <w:p w14:paraId="63F0ED87" w14:textId="77777777" w:rsidR="001F3E5D" w:rsidRDefault="001F3E5D">
      <w:pPr>
        <w:pStyle w:val="Textoindependiente"/>
        <w:rPr>
          <w:rFonts w:ascii="Bookman Old Style"/>
        </w:rPr>
      </w:pPr>
    </w:p>
    <w:p w14:paraId="2CD54A35" w14:textId="77777777" w:rsidR="001F3E5D" w:rsidRDefault="001F3E5D">
      <w:pPr>
        <w:pStyle w:val="Textoindependiente"/>
        <w:rPr>
          <w:rFonts w:ascii="Bookman Old Style"/>
        </w:rPr>
      </w:pPr>
    </w:p>
    <w:p w14:paraId="0D8C97E4" w14:textId="77777777" w:rsidR="001F3E5D" w:rsidRDefault="001F3E5D">
      <w:pPr>
        <w:pStyle w:val="Textoindependiente"/>
        <w:rPr>
          <w:rFonts w:ascii="Bookman Old Style"/>
        </w:rPr>
      </w:pPr>
    </w:p>
    <w:p w14:paraId="65ABC7FD" w14:textId="77777777" w:rsidR="001F3E5D" w:rsidRDefault="001F3E5D">
      <w:pPr>
        <w:pStyle w:val="Textoindependiente"/>
        <w:rPr>
          <w:rFonts w:ascii="Bookman Old Style"/>
        </w:rPr>
      </w:pPr>
    </w:p>
    <w:p w14:paraId="0A241DAA" w14:textId="77777777" w:rsidR="001F3E5D" w:rsidRDefault="001F3E5D">
      <w:pPr>
        <w:pStyle w:val="Textoindependiente"/>
        <w:rPr>
          <w:rFonts w:ascii="Bookman Old Style"/>
        </w:rPr>
      </w:pPr>
    </w:p>
    <w:p w14:paraId="2692B3B0" w14:textId="77777777" w:rsidR="001F3E5D" w:rsidRDefault="001F3E5D">
      <w:pPr>
        <w:pStyle w:val="Textoindependiente"/>
        <w:rPr>
          <w:rFonts w:ascii="Bookman Old Style"/>
        </w:rPr>
      </w:pPr>
    </w:p>
    <w:p w14:paraId="650431DD" w14:textId="77777777" w:rsidR="001F3E5D" w:rsidRDefault="001F3E5D">
      <w:pPr>
        <w:pStyle w:val="Textoindependiente"/>
        <w:rPr>
          <w:rFonts w:ascii="Bookman Old Style"/>
        </w:rPr>
      </w:pPr>
    </w:p>
    <w:p w14:paraId="6CF9DDB3" w14:textId="77777777" w:rsidR="001F3E5D" w:rsidRDefault="001F3E5D">
      <w:pPr>
        <w:pStyle w:val="Textoindependiente"/>
        <w:rPr>
          <w:rFonts w:ascii="Bookman Old Style"/>
        </w:rPr>
      </w:pPr>
    </w:p>
    <w:p w14:paraId="48BB03E1" w14:textId="77777777" w:rsidR="001F3E5D" w:rsidRDefault="001F3E5D">
      <w:pPr>
        <w:pStyle w:val="Textoindependiente"/>
        <w:rPr>
          <w:rFonts w:ascii="Bookman Old Style"/>
        </w:rPr>
      </w:pPr>
    </w:p>
    <w:p w14:paraId="49909F49" w14:textId="77777777" w:rsidR="001F3E5D" w:rsidRDefault="001F3E5D">
      <w:pPr>
        <w:pStyle w:val="Textoindependiente"/>
        <w:rPr>
          <w:rFonts w:ascii="Bookman Old Style"/>
        </w:rPr>
      </w:pPr>
    </w:p>
    <w:p w14:paraId="4C3B9779" w14:textId="77777777" w:rsidR="001F3E5D" w:rsidRDefault="001F3E5D">
      <w:pPr>
        <w:pStyle w:val="Textoindependiente"/>
        <w:rPr>
          <w:rFonts w:ascii="Bookman Old Style"/>
        </w:rPr>
      </w:pPr>
    </w:p>
    <w:p w14:paraId="252EE2A3" w14:textId="77777777" w:rsidR="001F3E5D" w:rsidRDefault="001F3E5D">
      <w:pPr>
        <w:pStyle w:val="Textoindependiente"/>
        <w:rPr>
          <w:rFonts w:ascii="Bookman Old Style"/>
        </w:rPr>
      </w:pPr>
    </w:p>
    <w:p w14:paraId="12B94D5A" w14:textId="77777777" w:rsidR="001F3E5D" w:rsidRDefault="001F3E5D">
      <w:pPr>
        <w:pStyle w:val="Textoindependiente"/>
        <w:rPr>
          <w:rFonts w:ascii="Bookman Old Style"/>
        </w:rPr>
      </w:pPr>
    </w:p>
    <w:p w14:paraId="69D929C5" w14:textId="77777777" w:rsidR="001F3E5D" w:rsidRDefault="001F3E5D">
      <w:pPr>
        <w:pStyle w:val="Textoindependiente"/>
        <w:rPr>
          <w:rFonts w:ascii="Bookman Old Style"/>
        </w:rPr>
      </w:pPr>
    </w:p>
    <w:p w14:paraId="4B244D9F" w14:textId="77777777" w:rsidR="001F3E5D" w:rsidRDefault="001F3E5D">
      <w:pPr>
        <w:pStyle w:val="Textoindependiente"/>
        <w:rPr>
          <w:rFonts w:ascii="Bookman Old Style"/>
        </w:rPr>
      </w:pPr>
    </w:p>
    <w:p w14:paraId="4AC2AB8C" w14:textId="77777777" w:rsidR="001F3E5D" w:rsidRDefault="001F3E5D">
      <w:pPr>
        <w:pStyle w:val="Textoindependiente"/>
        <w:rPr>
          <w:rFonts w:ascii="Bookman Old Style"/>
        </w:rPr>
      </w:pPr>
    </w:p>
    <w:p w14:paraId="293BEB15" w14:textId="77777777" w:rsidR="001F3E5D" w:rsidRDefault="001F3E5D">
      <w:pPr>
        <w:pStyle w:val="Textoindependiente"/>
        <w:rPr>
          <w:rFonts w:ascii="Bookman Old Style"/>
        </w:rPr>
      </w:pPr>
    </w:p>
    <w:p w14:paraId="7AB65A92" w14:textId="77777777" w:rsidR="001F3E5D" w:rsidRDefault="001F3E5D">
      <w:pPr>
        <w:pStyle w:val="Textoindependiente"/>
        <w:rPr>
          <w:rFonts w:ascii="Bookman Old Style"/>
        </w:rPr>
      </w:pPr>
    </w:p>
    <w:p w14:paraId="40BD79FE" w14:textId="77777777" w:rsidR="001F3E5D" w:rsidRDefault="001F3E5D">
      <w:pPr>
        <w:pStyle w:val="Textoindependiente"/>
        <w:rPr>
          <w:rFonts w:ascii="Bookman Old Style"/>
        </w:rPr>
      </w:pPr>
    </w:p>
    <w:p w14:paraId="3FFDCEEE" w14:textId="77777777" w:rsidR="001F3E5D" w:rsidRDefault="001F3E5D">
      <w:pPr>
        <w:pStyle w:val="Textoindependiente"/>
        <w:rPr>
          <w:rFonts w:ascii="Bookman Old Style"/>
        </w:rPr>
      </w:pPr>
    </w:p>
    <w:p w14:paraId="06F84925" w14:textId="77777777" w:rsidR="001F3E5D" w:rsidRDefault="001F3E5D">
      <w:pPr>
        <w:pStyle w:val="Textoindependiente"/>
        <w:rPr>
          <w:rFonts w:ascii="Bookman Old Style"/>
        </w:rPr>
      </w:pPr>
    </w:p>
    <w:p w14:paraId="7E1ACB42" w14:textId="77777777" w:rsidR="001F3E5D" w:rsidRDefault="001F3E5D">
      <w:pPr>
        <w:pStyle w:val="Textoindependiente"/>
        <w:rPr>
          <w:rFonts w:ascii="Bookman Old Style"/>
        </w:rPr>
      </w:pPr>
    </w:p>
    <w:p w14:paraId="64F4935E" w14:textId="77777777" w:rsidR="001F3E5D" w:rsidRDefault="001F3E5D">
      <w:pPr>
        <w:pStyle w:val="Textoindependiente"/>
        <w:rPr>
          <w:rFonts w:ascii="Bookman Old Style"/>
        </w:rPr>
      </w:pPr>
    </w:p>
    <w:p w14:paraId="15C668AC" w14:textId="77777777" w:rsidR="001F3E5D" w:rsidRDefault="001F3E5D">
      <w:pPr>
        <w:pStyle w:val="Textoindependiente"/>
        <w:rPr>
          <w:rFonts w:ascii="Bookman Old Style"/>
        </w:rPr>
      </w:pPr>
    </w:p>
    <w:p w14:paraId="77AA5B0F" w14:textId="77777777" w:rsidR="001F3E5D" w:rsidRDefault="001F3E5D">
      <w:pPr>
        <w:pStyle w:val="Textoindependiente"/>
        <w:rPr>
          <w:rFonts w:ascii="Bookman Old Style"/>
        </w:rPr>
      </w:pPr>
    </w:p>
    <w:p w14:paraId="5D7440B7" w14:textId="77777777" w:rsidR="001F3E5D" w:rsidRDefault="001F3E5D">
      <w:pPr>
        <w:pStyle w:val="Textoindependiente"/>
        <w:rPr>
          <w:rFonts w:ascii="Bookman Old Style"/>
        </w:rPr>
      </w:pPr>
    </w:p>
    <w:p w14:paraId="4FE38678" w14:textId="77777777" w:rsidR="001F3E5D" w:rsidRDefault="001F3E5D">
      <w:pPr>
        <w:pStyle w:val="Textoindependiente"/>
        <w:rPr>
          <w:rFonts w:ascii="Bookman Old Style"/>
        </w:rPr>
      </w:pPr>
    </w:p>
    <w:p w14:paraId="66AA8933" w14:textId="77777777" w:rsidR="001F3E5D" w:rsidRDefault="001F3E5D">
      <w:pPr>
        <w:pStyle w:val="Textoindependiente"/>
        <w:rPr>
          <w:rFonts w:ascii="Bookman Old Style"/>
        </w:rPr>
      </w:pPr>
    </w:p>
    <w:p w14:paraId="375E610A" w14:textId="77777777" w:rsidR="001F3E5D" w:rsidRDefault="001F3E5D">
      <w:pPr>
        <w:pStyle w:val="Textoindependiente"/>
        <w:rPr>
          <w:rFonts w:ascii="Bookman Old Style"/>
        </w:rPr>
      </w:pPr>
    </w:p>
    <w:p w14:paraId="3ABD8B9C" w14:textId="77777777" w:rsidR="001F3E5D" w:rsidRDefault="001F3E5D">
      <w:pPr>
        <w:pStyle w:val="Textoindependiente"/>
        <w:rPr>
          <w:rFonts w:ascii="Bookman Old Style"/>
        </w:rPr>
      </w:pPr>
    </w:p>
    <w:p w14:paraId="14A1A462" w14:textId="77777777" w:rsidR="001F3E5D" w:rsidRDefault="001F3E5D">
      <w:pPr>
        <w:pStyle w:val="Textoindependiente"/>
        <w:rPr>
          <w:rFonts w:ascii="Bookman Old Style"/>
        </w:rPr>
      </w:pPr>
    </w:p>
    <w:p w14:paraId="182C0CBC" w14:textId="77777777" w:rsidR="001F3E5D" w:rsidRDefault="001F3E5D">
      <w:pPr>
        <w:pStyle w:val="Textoindependiente"/>
        <w:rPr>
          <w:rFonts w:ascii="Bookman Old Style"/>
        </w:rPr>
      </w:pPr>
    </w:p>
    <w:p w14:paraId="6CF1468F" w14:textId="77777777" w:rsidR="001F3E5D" w:rsidRDefault="001F3E5D">
      <w:pPr>
        <w:pStyle w:val="Textoindependiente"/>
        <w:rPr>
          <w:rFonts w:ascii="Bookman Old Style"/>
        </w:rPr>
      </w:pPr>
    </w:p>
    <w:p w14:paraId="7F2CD9FA" w14:textId="77777777" w:rsidR="001F3E5D" w:rsidRDefault="001F3E5D">
      <w:pPr>
        <w:pStyle w:val="Textoindependiente"/>
        <w:rPr>
          <w:rFonts w:ascii="Bookman Old Style"/>
        </w:rPr>
      </w:pPr>
    </w:p>
    <w:p w14:paraId="76B339BD" w14:textId="77777777" w:rsidR="001F3E5D" w:rsidRDefault="001F3E5D">
      <w:pPr>
        <w:pStyle w:val="Textoindependiente"/>
        <w:rPr>
          <w:rFonts w:ascii="Bookman Old Style"/>
        </w:rPr>
      </w:pPr>
    </w:p>
    <w:p w14:paraId="54BAF37B" w14:textId="77777777" w:rsidR="001F3E5D" w:rsidRDefault="001F3E5D">
      <w:pPr>
        <w:pStyle w:val="Textoindependiente"/>
        <w:rPr>
          <w:rFonts w:ascii="Bookman Old Style"/>
        </w:rPr>
      </w:pPr>
    </w:p>
    <w:p w14:paraId="231B9E36" w14:textId="77777777" w:rsidR="001F3E5D" w:rsidRDefault="001F3E5D">
      <w:pPr>
        <w:pStyle w:val="Textoindependiente"/>
        <w:spacing w:before="137"/>
        <w:rPr>
          <w:rFonts w:ascii="Bookman Old Style"/>
        </w:rPr>
      </w:pPr>
    </w:p>
    <w:p w14:paraId="75914000" w14:textId="77777777" w:rsidR="001F3E5D" w:rsidRDefault="001F3E5D">
      <w:pPr>
        <w:pStyle w:val="Textoindependiente"/>
        <w:rPr>
          <w:rFonts w:ascii="Bookman Old Style"/>
        </w:rPr>
        <w:sectPr w:rsidR="001F3E5D">
          <w:headerReference w:type="default" r:id="rId50"/>
          <w:footerReference w:type="default" r:id="rId51"/>
          <w:pgSz w:w="16840" w:h="11910" w:orient="landscape"/>
          <w:pgMar w:top="1340" w:right="992" w:bottom="280" w:left="566" w:header="0" w:footer="0" w:gutter="0"/>
          <w:cols w:space="720"/>
        </w:sectPr>
      </w:pPr>
    </w:p>
    <w:p w14:paraId="60513DA7" w14:textId="77777777" w:rsidR="001F3E5D" w:rsidRDefault="00000000">
      <w:pPr>
        <w:pStyle w:val="Textoindependiente"/>
        <w:rPr>
          <w:rFonts w:ascii="Bookman Old Style"/>
          <w:sz w:val="12"/>
        </w:rPr>
      </w:pPr>
      <w:r>
        <w:rPr>
          <w:rFonts w:ascii="Bookman Old Style"/>
          <w:noProof/>
          <w:sz w:val="12"/>
        </w:rPr>
        <mc:AlternateContent>
          <mc:Choice Requires="wps">
            <w:drawing>
              <wp:anchor distT="0" distB="0" distL="0" distR="0" simplePos="0" relativeHeight="15921152" behindDoc="0" locked="0" layoutInCell="1" allowOverlap="1" wp14:anchorId="7DDF6945" wp14:editId="7ED66FD4">
                <wp:simplePos x="0" y="0"/>
                <wp:positionH relativeFrom="page">
                  <wp:posOffset>10334890</wp:posOffset>
                </wp:positionH>
                <wp:positionV relativeFrom="page">
                  <wp:posOffset>6891401</wp:posOffset>
                </wp:positionV>
                <wp:extent cx="167640" cy="49149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49746F75" w14:textId="77777777" w:rsidR="001F3E5D"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7DDF6945" id="Textbox 446" o:spid="_x0000_s1249" type="#_x0000_t202" style="position:absolute;margin-left:813.75pt;margin-top:542.65pt;width:13.2pt;height:38.7pt;z-index:159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" filled="f" stroked="f">
                <v:textbox style="layout-flow:vertical" inset="0,0,0,0">
                  <w:txbxContent>
                    <w:p w14:paraId="49746F75" w14:textId="77777777" w:rsidR="001F3E5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22176" behindDoc="0" locked="0" layoutInCell="1" allowOverlap="1" wp14:anchorId="038D0A49" wp14:editId="54D04625">
                <wp:simplePos x="0" y="0"/>
                <wp:positionH relativeFrom="page">
                  <wp:posOffset>8237608</wp:posOffset>
                </wp:positionH>
                <wp:positionV relativeFrom="page">
                  <wp:posOffset>889000</wp:posOffset>
                </wp:positionV>
                <wp:extent cx="321945" cy="403034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4030345"/>
                        </a:xfrm>
                        <a:prstGeom prst="rect">
                          <a:avLst/>
                        </a:prstGeom>
                      </wps:spPr>
                      <wps:txbx>
                        <w:txbxContent>
                          <w:p w14:paraId="6CC86EB9" w14:textId="77777777" w:rsidR="001F3E5D" w:rsidRDefault="00000000">
                            <w:pPr>
                              <w:pStyle w:val="Textoindependiente"/>
                              <w:spacing w:before="17"/>
                              <w:ind w:left="20" w:right="18"/>
                              <w:rPr>
                                <w:rFonts w:ascii="Bookman Old Style" w:hAnsi="Bookman Old Style"/>
                              </w:rPr>
                            </w:pPr>
                            <w:r>
                              <w:rPr>
                                <w:rFonts w:ascii="Bookman Old Style" w:hAnsi="Bookman Old Style"/>
                                <w:w w:val="105"/>
                              </w:rPr>
                              <w:t>se</w:t>
                            </w:r>
                            <w:r>
                              <w:rPr>
                                <w:rFonts w:ascii="Bookman Old Style" w:hAnsi="Bookman Old Style"/>
                                <w:spacing w:val="40"/>
                                <w:w w:val="105"/>
                              </w:rPr>
                              <w:t xml:space="preserve"> </w:t>
                            </w:r>
                            <w:r>
                              <w:rPr>
                                <w:rFonts w:ascii="Bookman Old Style" w:hAnsi="Bookman Old Style"/>
                                <w:w w:val="105"/>
                              </w:rPr>
                              <w:t>podrán</w:t>
                            </w:r>
                            <w:r>
                              <w:rPr>
                                <w:rFonts w:ascii="Bookman Old Style" w:hAnsi="Bookman Old Style"/>
                                <w:spacing w:val="40"/>
                                <w:w w:val="105"/>
                              </w:rPr>
                              <w:t xml:space="preserve"> </w:t>
                            </w:r>
                            <w:r>
                              <w:rPr>
                                <w:rFonts w:ascii="Bookman Old Style" w:hAnsi="Bookman Old Style"/>
                                <w:w w:val="105"/>
                              </w:rPr>
                              <w:t>proponer</w:t>
                            </w:r>
                            <w:r>
                              <w:rPr>
                                <w:rFonts w:ascii="Bookman Old Style" w:hAnsi="Bookman Old Style"/>
                                <w:spacing w:val="40"/>
                                <w:w w:val="105"/>
                              </w:rPr>
                              <w:t xml:space="preserve"> </w:t>
                            </w:r>
                            <w:r>
                              <w:rPr>
                                <w:rFonts w:ascii="Bookman Old Style" w:hAnsi="Bookman Old Style"/>
                                <w:w w:val="105"/>
                              </w:rPr>
                              <w:t>PROCESOS</w:t>
                            </w:r>
                            <w:r>
                              <w:rPr>
                                <w:rFonts w:ascii="Bookman Old Style" w:hAnsi="Bookman Old Style"/>
                                <w:spacing w:val="40"/>
                                <w:w w:val="105"/>
                              </w:rPr>
                              <w:t xml:space="preserve"> </w:t>
                            </w:r>
                            <w:r>
                              <w:rPr>
                                <w:rFonts w:ascii="Bookman Old Style" w:hAnsi="Bookman Old Style"/>
                                <w:w w:val="105"/>
                              </w:rPr>
                              <w:t>FORMALES</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resolución Interna, Mediación Externa, Conciliación y Arbitraje.</w:t>
                            </w:r>
                          </w:p>
                        </w:txbxContent>
                      </wps:txbx>
                      <wps:bodyPr vert="vert" wrap="square" lIns="0" tIns="0" rIns="0" bIns="0" rtlCol="0">
                        <a:noAutofit/>
                      </wps:bodyPr>
                    </wps:wsp>
                  </a:graphicData>
                </a:graphic>
              </wp:anchor>
            </w:drawing>
          </mc:Choice>
          <mc:Fallback>
            <w:pict>
              <v:shape w14:anchorId="038D0A49" id="Textbox 447" o:spid="_x0000_s1250" type="#_x0000_t202" style="position:absolute;margin-left:648.65pt;margin-top:70pt;width:25.35pt;height:317.35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" filled="f" stroked="f">
                <v:textbox style="layout-flow:vertical" inset="0,0,0,0">
                  <w:txbxContent>
                    <w:p w14:paraId="6CC86EB9" w14:textId="77777777" w:rsidR="001F3E5D" w:rsidRDefault="00000000">
                      <w:pPr>
                        <w:pStyle w:val="Textoindependiente"/>
                        <w:spacing w:before="17"/>
                        <w:ind w:left="20" w:right="18"/>
                        <w:rPr>
                          <w:rFonts w:ascii="Bookman Old Style" w:hAnsi="Bookman Old Style"/>
                        </w:rPr>
                      </w:pPr>
                      <w:r>
                        <w:rPr>
                          <w:rFonts w:ascii="Bookman Old Style" w:hAnsi="Bookman Old Style"/>
                          <w:w w:val="105"/>
                        </w:rPr>
                        <w:t>se</w:t>
                      </w:r>
                      <w:r>
                        <w:rPr>
                          <w:rFonts w:ascii="Bookman Old Style" w:hAnsi="Bookman Old Style"/>
                          <w:spacing w:val="40"/>
                          <w:w w:val="105"/>
                        </w:rPr>
                        <w:t xml:space="preserve"> </w:t>
                      </w:r>
                      <w:r>
                        <w:rPr>
                          <w:rFonts w:ascii="Bookman Old Style" w:hAnsi="Bookman Old Style"/>
                          <w:w w:val="105"/>
                        </w:rPr>
                        <w:t>podrán</w:t>
                      </w:r>
                      <w:r>
                        <w:rPr>
                          <w:rFonts w:ascii="Bookman Old Style" w:hAnsi="Bookman Old Style"/>
                          <w:spacing w:val="40"/>
                          <w:w w:val="105"/>
                        </w:rPr>
                        <w:t xml:space="preserve"> </w:t>
                      </w:r>
                      <w:r>
                        <w:rPr>
                          <w:rFonts w:ascii="Bookman Old Style" w:hAnsi="Bookman Old Style"/>
                          <w:w w:val="105"/>
                        </w:rPr>
                        <w:t>proponer</w:t>
                      </w:r>
                      <w:r>
                        <w:rPr>
                          <w:rFonts w:ascii="Bookman Old Style" w:hAnsi="Bookman Old Style"/>
                          <w:spacing w:val="40"/>
                          <w:w w:val="105"/>
                        </w:rPr>
                        <w:t xml:space="preserve"> </w:t>
                      </w:r>
                      <w:r>
                        <w:rPr>
                          <w:rFonts w:ascii="Bookman Old Style" w:hAnsi="Bookman Old Style"/>
                          <w:w w:val="105"/>
                        </w:rPr>
                        <w:t>PROCESOS</w:t>
                      </w:r>
                      <w:r>
                        <w:rPr>
                          <w:rFonts w:ascii="Bookman Old Style" w:hAnsi="Bookman Old Style"/>
                          <w:spacing w:val="40"/>
                          <w:w w:val="105"/>
                        </w:rPr>
                        <w:t xml:space="preserve"> </w:t>
                      </w:r>
                      <w:r>
                        <w:rPr>
                          <w:rFonts w:ascii="Bookman Old Style" w:hAnsi="Bookman Old Style"/>
                          <w:w w:val="105"/>
                        </w:rPr>
                        <w:t>FORMALES</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resolución Interna, Mediación Externa, Conciliación y Arbitraje.</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22688" behindDoc="0" locked="0" layoutInCell="1" allowOverlap="1" wp14:anchorId="551FD90D" wp14:editId="41D698DF">
                <wp:simplePos x="0" y="0"/>
                <wp:positionH relativeFrom="page">
                  <wp:posOffset>8386198</wp:posOffset>
                </wp:positionH>
                <wp:positionV relativeFrom="page">
                  <wp:posOffset>4971527</wp:posOffset>
                </wp:positionV>
                <wp:extent cx="173355" cy="18224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82245"/>
                        </a:xfrm>
                        <a:prstGeom prst="rect">
                          <a:avLst/>
                        </a:prstGeom>
                      </wps:spPr>
                      <wps:txbx>
                        <w:txbxContent>
                          <w:p w14:paraId="75C1C59E" w14:textId="77777777" w:rsidR="001F3E5D" w:rsidRDefault="00000000">
                            <w:pPr>
                              <w:pStyle w:val="Textoindependiente"/>
                              <w:spacing w:before="17"/>
                              <w:ind w:left="20"/>
                              <w:rPr>
                                <w:rFonts w:ascii="Bookman Old Style"/>
                              </w:rPr>
                            </w:pPr>
                            <w:r>
                              <w:rPr>
                                <w:rFonts w:ascii="Bookman Old Style"/>
                                <w:spacing w:val="-5"/>
                                <w:w w:val="110"/>
                              </w:rPr>
                              <w:t>de</w:t>
                            </w:r>
                          </w:p>
                        </w:txbxContent>
                      </wps:txbx>
                      <wps:bodyPr vert="vert" wrap="square" lIns="0" tIns="0" rIns="0" bIns="0" rtlCol="0">
                        <a:noAutofit/>
                      </wps:bodyPr>
                    </wps:wsp>
                  </a:graphicData>
                </a:graphic>
              </wp:anchor>
            </w:drawing>
          </mc:Choice>
          <mc:Fallback>
            <w:pict>
              <v:shape w14:anchorId="551FD90D" id="Textbox 448" o:spid="_x0000_s1251" type="#_x0000_t202" style="position:absolute;margin-left:660.35pt;margin-top:391.45pt;width:13.65pt;height:14.35pt;z-index:159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" filled="f" stroked="f">
                <v:textbox style="layout-flow:vertical" inset="0,0,0,0">
                  <w:txbxContent>
                    <w:p w14:paraId="75C1C59E" w14:textId="77777777" w:rsidR="001F3E5D" w:rsidRDefault="00000000">
                      <w:pPr>
                        <w:pStyle w:val="Textoindependiente"/>
                        <w:spacing w:before="17"/>
                        <w:ind w:left="20"/>
                        <w:rPr>
                          <w:rFonts w:ascii="Bookman Old Style"/>
                        </w:rPr>
                      </w:pPr>
                      <w:r>
                        <w:rPr>
                          <w:rFonts w:ascii="Bookman Old Style"/>
                          <w:spacing w:val="-5"/>
                          <w:w w:val="110"/>
                        </w:rPr>
                        <w:t>de</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24224" behindDoc="0" locked="0" layoutInCell="1" allowOverlap="1" wp14:anchorId="60B371FC" wp14:editId="5F28BB9E">
                <wp:simplePos x="0" y="0"/>
                <wp:positionH relativeFrom="page">
                  <wp:posOffset>442836</wp:posOffset>
                </wp:positionH>
                <wp:positionV relativeFrom="page">
                  <wp:posOffset>3256279</wp:posOffset>
                </wp:positionV>
                <wp:extent cx="160020" cy="82423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824230"/>
                        </a:xfrm>
                        <a:prstGeom prst="rect">
                          <a:avLst/>
                        </a:prstGeom>
                      </wps:spPr>
                      <wps:txbx>
                        <w:txbxContent>
                          <w:p w14:paraId="65DF211B"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t>32</w:t>
                            </w:r>
                            <w:r>
                              <w:rPr>
                                <w:rFonts w:ascii="Bookman Old Style" w:hAnsi="Bookman Old Style"/>
                                <w:spacing w:val="-5"/>
                                <w:sz w:val="16"/>
                              </w:rPr>
                              <w:t xml:space="preserve"> </w:t>
                            </w:r>
                            <w:r>
                              <w:rPr>
                                <w:rFonts w:ascii="Bookman Old Style" w:hAnsi="Bookman Old Style"/>
                                <w:sz w:val="16"/>
                              </w:rPr>
                              <w:t>de</w:t>
                            </w:r>
                            <w:r>
                              <w:rPr>
                                <w:rFonts w:ascii="Bookman Old Style" w:hAnsi="Bookman Old Style"/>
                                <w:spacing w:val="-6"/>
                                <w:sz w:val="16"/>
                              </w:rPr>
                              <w:t xml:space="preserve"> </w:t>
                            </w:r>
                            <w:r>
                              <w:rPr>
                                <w:rFonts w:ascii="Bookman Old Style" w:hAnsi="Bookman Old Style"/>
                                <w:spacing w:val="-5"/>
                                <w:sz w:val="16"/>
                              </w:rPr>
                              <w:t>53</w:t>
                            </w:r>
                          </w:p>
                        </w:txbxContent>
                      </wps:txbx>
                      <wps:bodyPr vert="vert" wrap="square" lIns="0" tIns="0" rIns="0" bIns="0" rtlCol="0">
                        <a:noAutofit/>
                      </wps:bodyPr>
                    </wps:wsp>
                  </a:graphicData>
                </a:graphic>
              </wp:anchor>
            </w:drawing>
          </mc:Choice>
          <mc:Fallback>
            <w:pict>
              <v:shape w14:anchorId="60B371FC" id="Textbox 449" o:spid="_x0000_s1252" type="#_x0000_t202" style="position:absolute;margin-left:34.85pt;margin-top:256.4pt;width:12.6pt;height:64.9pt;z-index:15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" filled="f" stroked="f">
                <v:textbox style="layout-flow:vertical" inset="0,0,0,0">
                  <w:txbxContent>
                    <w:p w14:paraId="65DF211B"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t>32</w:t>
                      </w:r>
                      <w:r>
                        <w:rPr>
                          <w:rFonts w:ascii="Bookman Old Style" w:hAnsi="Bookman Old Style"/>
                          <w:spacing w:val="-5"/>
                          <w:sz w:val="16"/>
                        </w:rPr>
                        <w:t xml:space="preserve"> </w:t>
                      </w:r>
                      <w:r>
                        <w:rPr>
                          <w:rFonts w:ascii="Bookman Old Style" w:hAnsi="Bookman Old Style"/>
                          <w:sz w:val="16"/>
                        </w:rPr>
                        <w:t>de</w:t>
                      </w:r>
                      <w:r>
                        <w:rPr>
                          <w:rFonts w:ascii="Bookman Old Style" w:hAnsi="Bookman Old Style"/>
                          <w:spacing w:val="-6"/>
                          <w:sz w:val="16"/>
                        </w:rPr>
                        <w:t xml:space="preserve"> </w:t>
                      </w:r>
                      <w:r>
                        <w:rPr>
                          <w:rFonts w:ascii="Bookman Old Style" w:hAnsi="Bookman Old Style"/>
                          <w:spacing w:val="-5"/>
                          <w:sz w:val="16"/>
                        </w:rPr>
                        <w:t>53</w:t>
                      </w:r>
                    </w:p>
                  </w:txbxContent>
                </v:textbox>
                <w10:wrap anchorx="page" anchory="page"/>
              </v:shape>
            </w:pict>
          </mc:Fallback>
        </mc:AlternateContent>
      </w:r>
    </w:p>
    <w:p w14:paraId="27B72109" w14:textId="77777777" w:rsidR="001F3E5D" w:rsidRDefault="001F3E5D">
      <w:pPr>
        <w:pStyle w:val="Textoindependiente"/>
        <w:spacing w:before="65"/>
        <w:rPr>
          <w:rFonts w:ascii="Bookman Old Style"/>
          <w:sz w:val="12"/>
        </w:rPr>
      </w:pPr>
    </w:p>
    <w:p w14:paraId="741E89B1" w14:textId="77777777" w:rsidR="001F3E5D" w:rsidRDefault="00000000">
      <w:pPr>
        <w:pStyle w:val="Ttulo1"/>
        <w:spacing w:before="102"/>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52954AFA" w14:textId="77777777" w:rsidR="001F3E5D"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p w14:paraId="446A4671" w14:textId="77777777" w:rsidR="001F3E5D" w:rsidRDefault="001F3E5D">
      <w:pPr>
        <w:spacing w:line="201" w:lineRule="exact"/>
        <w:rPr>
          <w:rFonts w:ascii="Tahoma" w:hAnsi="Tahoma"/>
          <w:sz w:val="18"/>
        </w:rPr>
        <w:sectPr w:rsidR="001F3E5D">
          <w:type w:val="continuous"/>
          <w:pgSz w:w="16840" w:h="11910" w:orient="landscape"/>
          <w:pgMar w:top="1340" w:right="992" w:bottom="1260" w:left="566" w:header="0" w:footer="0" w:gutter="0"/>
          <w:cols w:num="2" w:space="720" w:equalWidth="0">
            <w:col w:w="6066" w:space="734"/>
            <w:col w:w="8482"/>
          </w:cols>
        </w:sectPr>
      </w:pPr>
    </w:p>
    <w:p w14:paraId="3C1D2CED" w14:textId="66AFA825"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24736" behindDoc="0" locked="0" layoutInCell="1" allowOverlap="1" wp14:anchorId="5CAB7885" wp14:editId="393B5CDC">
                <wp:simplePos x="0" y="0"/>
                <wp:positionH relativeFrom="page">
                  <wp:posOffset>6807090</wp:posOffset>
                </wp:positionH>
                <wp:positionV relativeFrom="page">
                  <wp:posOffset>2818857</wp:posOffset>
                </wp:positionV>
                <wp:extent cx="419734" cy="318706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F4728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DA2F0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CAB7885" id="Textbox 459" o:spid="_x0000_s1253" type="#_x0000_t202" style="position:absolute;left:0;text-align:left;margin-left:536pt;margin-top:221.95pt;width:33.05pt;height:250.95pt;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k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FEtM2w+20J7JDU0kISW42JF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MSrk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4F4728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DA2F0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6514BB3"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37D1F66F"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0CE7C317"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3233F6C3" w14:textId="77777777" w:rsidR="001F3E5D" w:rsidRDefault="001F3E5D">
      <w:pPr>
        <w:pStyle w:val="Textoindependiente"/>
        <w:spacing w:before="70"/>
        <w:rPr>
          <w:rFonts w:ascii="Segoe UI Symbol"/>
          <w:sz w:val="16"/>
        </w:rPr>
      </w:pPr>
    </w:p>
    <w:p w14:paraId="0E8E7388" w14:textId="77777777" w:rsidR="001F3E5D" w:rsidRDefault="00000000">
      <w:pPr>
        <w:pStyle w:val="Textoindependiente"/>
        <w:ind w:left="145" w:right="144" w:firstLine="710"/>
        <w:jc w:val="both"/>
        <w:rPr>
          <w:rFonts w:ascii="Bookman Old Style" w:hAnsi="Bookman Old Style"/>
        </w:rPr>
      </w:pPr>
      <w:r>
        <w:rPr>
          <w:rFonts w:ascii="Bookman Old Style" w:hAnsi="Bookman Old Style"/>
          <w:b/>
          <w:w w:val="105"/>
        </w:rPr>
        <w:t>ARTÍCULO 24.</w:t>
      </w:r>
      <w:r>
        <w:rPr>
          <w:rFonts w:ascii="Bookman Old Style" w:hAnsi="Bookman Old Style"/>
          <w:b/>
          <w:spacing w:val="40"/>
          <w:w w:val="105"/>
        </w:rPr>
        <w:t xml:space="preserve"> </w:t>
      </w:r>
      <w:r>
        <w:rPr>
          <w:rFonts w:ascii="Bookman Old Style" w:hAnsi="Bookman Old Style"/>
          <w:b/>
          <w:w w:val="105"/>
        </w:rPr>
        <w:t xml:space="preserve">MEDIACIÓN INTERNA. </w:t>
      </w:r>
      <w:r>
        <w:rPr>
          <w:rFonts w:ascii="Bookman Old Style" w:hAnsi="Bookman Old Style"/>
          <w:w w:val="105"/>
        </w:rPr>
        <w:t>La Mediación deberá ser aceptada voluntariamente por ambas partes.</w:t>
      </w:r>
    </w:p>
    <w:p w14:paraId="09F2CFF9" w14:textId="77777777" w:rsidR="001F3E5D" w:rsidRDefault="00000000">
      <w:pPr>
        <w:pStyle w:val="Prrafodelista"/>
        <w:numPr>
          <w:ilvl w:val="0"/>
          <w:numId w:val="25"/>
        </w:numPr>
        <w:tabs>
          <w:tab w:val="left" w:pos="1560"/>
        </w:tabs>
        <w:spacing w:before="232" w:line="237" w:lineRule="auto"/>
        <w:ind w:right="146" w:firstLine="710"/>
        <w:rPr>
          <w:rFonts w:ascii="Bookman Old Style" w:hAnsi="Bookman Old Style"/>
          <w:sz w:val="20"/>
        </w:rPr>
      </w:pPr>
      <w:r>
        <w:rPr>
          <w:rFonts w:ascii="Bookman Old Style" w:hAnsi="Bookman Old Style"/>
          <w:w w:val="105"/>
          <w:sz w:val="20"/>
        </w:rPr>
        <w:t>Previo al proceso de la mediación, la CPCAL dará traslado a las partes del listado de mediadores que, en todo caso, serán empleados municipales con formación específica en mediación o técnicas de resolución de conflictos.</w:t>
      </w:r>
    </w:p>
    <w:p w14:paraId="43213356" w14:textId="77777777" w:rsidR="001F3E5D" w:rsidRDefault="00000000">
      <w:pPr>
        <w:pStyle w:val="Prrafodelista"/>
        <w:numPr>
          <w:ilvl w:val="0"/>
          <w:numId w:val="25"/>
        </w:numPr>
        <w:tabs>
          <w:tab w:val="left" w:pos="1560"/>
        </w:tabs>
        <w:ind w:right="148" w:firstLine="710"/>
        <w:rPr>
          <w:rFonts w:ascii="Bookman Old Style" w:hAnsi="Bookman Old Style"/>
          <w:sz w:val="20"/>
        </w:rPr>
      </w:pPr>
      <w:r>
        <w:rPr>
          <w:rFonts w:ascii="Bookman Old Style" w:hAnsi="Bookman Old Style"/>
          <w:w w:val="105"/>
          <w:sz w:val="20"/>
        </w:rPr>
        <w:t>Los mediados elegirán libre y consensuadamente a un mediador, y de no existir acuerdo podrán elegir dos, uno a propuesta de cada una de las partes.</w:t>
      </w:r>
    </w:p>
    <w:p w14:paraId="6BBB46B4" w14:textId="77777777" w:rsidR="001F3E5D" w:rsidRDefault="00000000">
      <w:pPr>
        <w:pStyle w:val="Prrafodelista"/>
        <w:numPr>
          <w:ilvl w:val="0"/>
          <w:numId w:val="25"/>
        </w:numPr>
        <w:tabs>
          <w:tab w:val="left" w:pos="1560"/>
        </w:tabs>
        <w:spacing w:line="237" w:lineRule="auto"/>
        <w:ind w:right="147" w:firstLine="710"/>
        <w:rPr>
          <w:rFonts w:ascii="Bookman Old Style" w:hAnsi="Bookman Old Style"/>
          <w:sz w:val="20"/>
        </w:rPr>
      </w:pPr>
      <w:r>
        <w:rPr>
          <w:rFonts w:ascii="Bookman Old Style" w:hAnsi="Bookman Old Style"/>
          <w:w w:val="105"/>
          <w:sz w:val="20"/>
        </w:rPr>
        <w:t>La labor de los mediadores será exclusivamente la de facilitar la comunicación</w:t>
      </w:r>
      <w:r>
        <w:rPr>
          <w:rFonts w:ascii="Bookman Old Style" w:hAnsi="Bookman Old Style"/>
          <w:spacing w:val="-13"/>
          <w:w w:val="105"/>
          <w:sz w:val="20"/>
        </w:rPr>
        <w:t xml:space="preserve"> </w:t>
      </w:r>
      <w:r>
        <w:rPr>
          <w:rFonts w:ascii="Bookman Old Style" w:hAnsi="Bookman Old Style"/>
          <w:w w:val="105"/>
          <w:sz w:val="20"/>
        </w:rPr>
        <w:t>entre</w:t>
      </w:r>
      <w:r>
        <w:rPr>
          <w:rFonts w:ascii="Bookman Old Style" w:hAnsi="Bookman Old Style"/>
          <w:spacing w:val="-11"/>
          <w:w w:val="105"/>
          <w:sz w:val="20"/>
        </w:rPr>
        <w:t xml:space="preserve"> </w:t>
      </w:r>
      <w:r>
        <w:rPr>
          <w:rFonts w:ascii="Bookman Old Style" w:hAnsi="Bookman Old Style"/>
          <w:w w:val="105"/>
          <w:sz w:val="20"/>
        </w:rPr>
        <w:t>las</w:t>
      </w:r>
      <w:r>
        <w:rPr>
          <w:rFonts w:ascii="Bookman Old Style" w:hAnsi="Bookman Old Style"/>
          <w:spacing w:val="-13"/>
          <w:w w:val="105"/>
          <w:sz w:val="20"/>
        </w:rPr>
        <w:t xml:space="preserve"> </w:t>
      </w:r>
      <w:r>
        <w:rPr>
          <w:rFonts w:ascii="Bookman Old Style" w:hAnsi="Bookman Old Style"/>
          <w:w w:val="105"/>
          <w:sz w:val="20"/>
        </w:rPr>
        <w:t>partes,</w:t>
      </w:r>
      <w:r>
        <w:rPr>
          <w:rFonts w:ascii="Bookman Old Style" w:hAnsi="Bookman Old Style"/>
          <w:spacing w:val="-12"/>
          <w:w w:val="105"/>
          <w:sz w:val="20"/>
        </w:rPr>
        <w:t xml:space="preserve"> </w:t>
      </w:r>
      <w:r>
        <w:rPr>
          <w:rFonts w:ascii="Bookman Old Style" w:hAnsi="Bookman Old Style"/>
          <w:w w:val="105"/>
          <w:sz w:val="20"/>
        </w:rPr>
        <w:t>posibilitando</w:t>
      </w:r>
      <w:r>
        <w:rPr>
          <w:rFonts w:ascii="Bookman Old Style" w:hAnsi="Bookman Old Style"/>
          <w:spacing w:val="-13"/>
          <w:w w:val="105"/>
          <w:sz w:val="20"/>
        </w:rPr>
        <w:t xml:space="preserve"> </w:t>
      </w:r>
      <w:r>
        <w:rPr>
          <w:rFonts w:ascii="Bookman Old Style" w:hAnsi="Bookman Old Style"/>
          <w:w w:val="105"/>
          <w:sz w:val="20"/>
        </w:rPr>
        <w:t>a</w:t>
      </w:r>
      <w:r>
        <w:rPr>
          <w:rFonts w:ascii="Bookman Old Style" w:hAnsi="Bookman Old Style"/>
          <w:spacing w:val="-12"/>
          <w:w w:val="105"/>
          <w:sz w:val="20"/>
        </w:rPr>
        <w:t xml:space="preserve"> </w:t>
      </w:r>
      <w:r>
        <w:rPr>
          <w:rFonts w:ascii="Bookman Old Style" w:hAnsi="Bookman Old Style"/>
          <w:w w:val="105"/>
          <w:sz w:val="20"/>
        </w:rPr>
        <w:t>los</w:t>
      </w:r>
      <w:r>
        <w:rPr>
          <w:rFonts w:ascii="Bookman Old Style" w:hAnsi="Bookman Old Style"/>
          <w:spacing w:val="-13"/>
          <w:w w:val="105"/>
          <w:sz w:val="20"/>
        </w:rPr>
        <w:t xml:space="preserve"> </w:t>
      </w:r>
      <w:r>
        <w:rPr>
          <w:rFonts w:ascii="Bookman Old Style" w:hAnsi="Bookman Old Style"/>
          <w:w w:val="105"/>
          <w:sz w:val="20"/>
        </w:rPr>
        <w:t>mediados</w:t>
      </w:r>
      <w:r>
        <w:rPr>
          <w:rFonts w:ascii="Bookman Old Style" w:hAnsi="Bookman Old Style"/>
          <w:spacing w:val="-13"/>
          <w:w w:val="105"/>
          <w:sz w:val="20"/>
        </w:rPr>
        <w:t xml:space="preserve"> </w:t>
      </w:r>
      <w:r>
        <w:rPr>
          <w:rFonts w:ascii="Bookman Old Style" w:hAnsi="Bookman Old Style"/>
          <w:w w:val="105"/>
          <w:sz w:val="20"/>
        </w:rPr>
        <w:t>que</w:t>
      </w:r>
      <w:r>
        <w:rPr>
          <w:rFonts w:ascii="Bookman Old Style" w:hAnsi="Bookman Old Style"/>
          <w:spacing w:val="-13"/>
          <w:w w:val="105"/>
          <w:sz w:val="20"/>
        </w:rPr>
        <w:t xml:space="preserve"> </w:t>
      </w:r>
      <w:r>
        <w:rPr>
          <w:rFonts w:ascii="Bookman Old Style" w:hAnsi="Bookman Old Style"/>
          <w:w w:val="105"/>
          <w:sz w:val="20"/>
        </w:rPr>
        <w:t>alcancen,</w:t>
      </w:r>
      <w:r>
        <w:rPr>
          <w:rFonts w:ascii="Bookman Old Style" w:hAnsi="Bookman Old Style"/>
          <w:spacing w:val="-12"/>
          <w:w w:val="105"/>
          <w:sz w:val="20"/>
        </w:rPr>
        <w:t xml:space="preserve"> </w:t>
      </w:r>
      <w:r>
        <w:rPr>
          <w:rFonts w:ascii="Bookman Old Style" w:hAnsi="Bookman Old Style"/>
          <w:w w:val="105"/>
          <w:sz w:val="20"/>
        </w:rPr>
        <w:t>en</w:t>
      </w:r>
      <w:r>
        <w:rPr>
          <w:rFonts w:ascii="Bookman Old Style" w:hAnsi="Bookman Old Style"/>
          <w:spacing w:val="-13"/>
          <w:w w:val="105"/>
          <w:sz w:val="20"/>
        </w:rPr>
        <w:t xml:space="preserve"> </w:t>
      </w:r>
      <w:r>
        <w:rPr>
          <w:rFonts w:ascii="Bookman Old Style" w:hAnsi="Bookman Old Style"/>
          <w:w w:val="105"/>
          <w:sz w:val="20"/>
        </w:rPr>
        <w:t>su</w:t>
      </w:r>
      <w:r>
        <w:rPr>
          <w:rFonts w:ascii="Bookman Old Style" w:hAnsi="Bookman Old Style"/>
          <w:spacing w:val="-12"/>
          <w:w w:val="105"/>
          <w:sz w:val="20"/>
        </w:rPr>
        <w:t xml:space="preserve"> </w:t>
      </w:r>
      <w:r>
        <w:rPr>
          <w:rFonts w:ascii="Bookman Old Style" w:hAnsi="Bookman Old Style"/>
          <w:w w:val="105"/>
          <w:sz w:val="20"/>
        </w:rPr>
        <w:t>caso,</w:t>
      </w:r>
      <w:r>
        <w:rPr>
          <w:rFonts w:ascii="Bookman Old Style" w:hAnsi="Bookman Old Style"/>
          <w:spacing w:val="-12"/>
          <w:w w:val="105"/>
          <w:sz w:val="20"/>
        </w:rPr>
        <w:t xml:space="preserve"> </w:t>
      </w:r>
      <w:r>
        <w:rPr>
          <w:rFonts w:ascii="Bookman Old Style" w:hAnsi="Bookman Old Style"/>
          <w:w w:val="105"/>
          <w:sz w:val="20"/>
        </w:rPr>
        <w:t>su propio acuerdo. En todo caso los mediadores serán imparciales respecto de las partes y neutrales respecto del conflicto.</w:t>
      </w:r>
    </w:p>
    <w:p w14:paraId="0A9446C7" w14:textId="77777777" w:rsidR="001F3E5D" w:rsidRDefault="00000000">
      <w:pPr>
        <w:pStyle w:val="Textoindependiente"/>
        <w:spacing w:before="234" w:line="237" w:lineRule="auto"/>
        <w:ind w:left="145" w:right="151" w:firstLine="710"/>
        <w:jc w:val="both"/>
        <w:rPr>
          <w:rFonts w:ascii="Bookman Old Style" w:hAnsi="Bookman Old Style"/>
        </w:rPr>
      </w:pPr>
      <w:r>
        <w:rPr>
          <w:rFonts w:ascii="Bookman Old Style" w:hAnsi="Bookman Old Style"/>
          <w:w w:val="105"/>
        </w:rPr>
        <w:t xml:space="preserve">A estos efectos moderarán las intervenciones de los mediados, no deberán hacer valoraciones ni tomar decisiones sobre las manifestaciones y/o las propuestas de las </w:t>
      </w:r>
      <w:r>
        <w:rPr>
          <w:rFonts w:ascii="Bookman Old Style" w:hAnsi="Bookman Old Style"/>
          <w:spacing w:val="-2"/>
          <w:w w:val="105"/>
        </w:rPr>
        <w:t>partes.</w:t>
      </w:r>
    </w:p>
    <w:p w14:paraId="756BFC9B" w14:textId="77777777" w:rsidR="001F3E5D" w:rsidRDefault="00000000">
      <w:pPr>
        <w:pStyle w:val="Textoindependiente"/>
        <w:spacing w:before="233"/>
        <w:ind w:left="855"/>
        <w:rPr>
          <w:rFonts w:ascii="Bookman Old Style" w:hAnsi="Bookman Old Style"/>
        </w:rPr>
      </w:pPr>
      <w:r>
        <w:rPr>
          <w:rFonts w:ascii="Bookman Old Style" w:hAnsi="Bookman Old Style"/>
          <w:w w:val="105"/>
        </w:rPr>
        <w:t>El</w:t>
      </w:r>
      <w:r>
        <w:rPr>
          <w:rFonts w:ascii="Bookman Old Style" w:hAnsi="Bookman Old Style"/>
          <w:spacing w:val="-9"/>
          <w:w w:val="105"/>
        </w:rPr>
        <w:t xml:space="preserve"> </w:t>
      </w:r>
      <w:r>
        <w:rPr>
          <w:rFonts w:ascii="Bookman Old Style" w:hAnsi="Bookman Old Style"/>
          <w:w w:val="105"/>
        </w:rPr>
        <w:t>proceso</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mediación</w:t>
      </w:r>
      <w:r>
        <w:rPr>
          <w:rFonts w:ascii="Bookman Old Style" w:hAnsi="Bookman Old Style"/>
          <w:spacing w:val="-8"/>
          <w:w w:val="105"/>
        </w:rPr>
        <w:t xml:space="preserve"> </w:t>
      </w:r>
      <w:r>
        <w:rPr>
          <w:rFonts w:ascii="Bookman Old Style" w:hAnsi="Bookman Old Style"/>
          <w:w w:val="105"/>
        </w:rPr>
        <w:t>puede</w:t>
      </w:r>
      <w:r>
        <w:rPr>
          <w:rFonts w:ascii="Bookman Old Style" w:hAnsi="Bookman Old Style"/>
          <w:spacing w:val="-8"/>
          <w:w w:val="105"/>
        </w:rPr>
        <w:t xml:space="preserve"> </w:t>
      </w:r>
      <w:r>
        <w:rPr>
          <w:rFonts w:ascii="Bookman Old Style" w:hAnsi="Bookman Old Style"/>
          <w:spacing w:val="-2"/>
          <w:w w:val="105"/>
        </w:rPr>
        <w:t>concluir:</w:t>
      </w:r>
    </w:p>
    <w:p w14:paraId="4AC6CEFA" w14:textId="77777777" w:rsidR="001F3E5D" w:rsidRDefault="00000000">
      <w:pPr>
        <w:pStyle w:val="Prrafodelista"/>
        <w:numPr>
          <w:ilvl w:val="1"/>
          <w:numId w:val="26"/>
        </w:numPr>
        <w:tabs>
          <w:tab w:val="left" w:pos="1175"/>
        </w:tabs>
        <w:spacing w:before="233" w:line="237" w:lineRule="auto"/>
        <w:ind w:right="148" w:firstLine="710"/>
        <w:jc w:val="both"/>
        <w:rPr>
          <w:rFonts w:ascii="Bookman Old Style" w:hAnsi="Bookman Old Style"/>
          <w:sz w:val="20"/>
        </w:rPr>
      </w:pPr>
      <w:r>
        <w:rPr>
          <w:rFonts w:ascii="Bookman Old Style" w:hAnsi="Bookman Old Style"/>
          <w:w w:val="105"/>
          <w:sz w:val="20"/>
        </w:rPr>
        <w:t>Con acuerdo entre las partes, en cuyo caso se firmará un documento de mediación donde los mediados se comprometen a cumplir lo pactado. La CCL realizará un seguimiento del acuerdo para verificar el cumplimiento óptimo del mismo.</w:t>
      </w:r>
    </w:p>
    <w:p w14:paraId="47FF32A6" w14:textId="77777777" w:rsidR="001F3E5D" w:rsidRDefault="00000000">
      <w:pPr>
        <w:pStyle w:val="Prrafodelista"/>
        <w:numPr>
          <w:ilvl w:val="1"/>
          <w:numId w:val="26"/>
        </w:numPr>
        <w:tabs>
          <w:tab w:val="left" w:pos="1145"/>
        </w:tabs>
        <w:ind w:right="157" w:firstLine="710"/>
        <w:jc w:val="both"/>
        <w:rPr>
          <w:rFonts w:ascii="Bookman Old Style" w:hAnsi="Bookman Old Style"/>
          <w:sz w:val="20"/>
        </w:rPr>
      </w:pPr>
      <w:r>
        <w:rPr>
          <w:rFonts w:ascii="Bookman Old Style" w:hAnsi="Bookman Old Style"/>
          <w:w w:val="105"/>
          <w:sz w:val="20"/>
        </w:rPr>
        <w:t>Sin acuerdo, en cuyo caso la CPCAL valorará como alternativa cualquiera de las actuaciones expuestas a continuación.</w:t>
      </w:r>
    </w:p>
    <w:p w14:paraId="2446DE60" w14:textId="77777777" w:rsidR="001F3E5D" w:rsidRDefault="00000000">
      <w:pPr>
        <w:pStyle w:val="Textoindependiente"/>
        <w:spacing w:before="233"/>
        <w:ind w:left="855"/>
        <w:rPr>
          <w:rFonts w:ascii="Bookman Old Style" w:hAnsi="Bookman Old Style"/>
          <w:b/>
        </w:rPr>
      </w:pPr>
      <w:r>
        <w:rPr>
          <w:rFonts w:ascii="Bookman Old Style" w:hAnsi="Bookman Old Style"/>
          <w:b/>
          <w:w w:val="110"/>
        </w:rPr>
        <w:t>ARTÍCULO</w:t>
      </w:r>
      <w:r>
        <w:rPr>
          <w:rFonts w:ascii="Bookman Old Style" w:hAnsi="Bookman Old Style"/>
          <w:b/>
          <w:spacing w:val="-13"/>
          <w:w w:val="110"/>
        </w:rPr>
        <w:t xml:space="preserve"> </w:t>
      </w:r>
      <w:r>
        <w:rPr>
          <w:rFonts w:ascii="Bookman Old Style" w:hAnsi="Bookman Old Style"/>
          <w:b/>
          <w:w w:val="110"/>
        </w:rPr>
        <w:t>25.</w:t>
      </w:r>
      <w:r>
        <w:rPr>
          <w:rFonts w:ascii="Bookman Old Style" w:hAnsi="Bookman Old Style"/>
          <w:b/>
          <w:spacing w:val="-12"/>
          <w:w w:val="110"/>
        </w:rPr>
        <w:t xml:space="preserve"> </w:t>
      </w:r>
      <w:r>
        <w:rPr>
          <w:rFonts w:ascii="Bookman Old Style" w:hAnsi="Bookman Old Style"/>
          <w:b/>
          <w:w w:val="110"/>
        </w:rPr>
        <w:t>MEDIACIÓN</w:t>
      </w:r>
      <w:r>
        <w:rPr>
          <w:rFonts w:ascii="Bookman Old Style" w:hAnsi="Bookman Old Style"/>
          <w:b/>
          <w:spacing w:val="-12"/>
          <w:w w:val="110"/>
        </w:rPr>
        <w:t xml:space="preserve"> </w:t>
      </w:r>
      <w:r>
        <w:rPr>
          <w:rFonts w:ascii="Bookman Old Style" w:hAnsi="Bookman Old Style"/>
          <w:b/>
          <w:spacing w:val="-2"/>
          <w:w w:val="110"/>
        </w:rPr>
        <w:t>EXTERNA</w:t>
      </w:r>
    </w:p>
    <w:p w14:paraId="4DCDDB12" w14:textId="77777777" w:rsidR="001F3E5D" w:rsidRDefault="00000000">
      <w:pPr>
        <w:pStyle w:val="Textoindependiente"/>
        <w:spacing w:before="233" w:line="237" w:lineRule="auto"/>
        <w:ind w:left="145" w:right="147" w:firstLine="710"/>
        <w:jc w:val="both"/>
        <w:rPr>
          <w:rFonts w:ascii="Bookman Old Style" w:hAnsi="Bookman Old Style"/>
        </w:rPr>
      </w:pPr>
      <w:r>
        <w:rPr>
          <w:rFonts w:ascii="Bookman Old Style" w:hAnsi="Bookman Old Style"/>
          <w:w w:val="105"/>
        </w:rPr>
        <w:t>Se podrá realizar a través la Inspección de Trabajo y Seguridad Social y/o del Instituto Regional de Seguridad y Salud en el Trabajo de la Comunidad de Madrid o de personal externo de reconocido prestigio. Esta opción se valorará en los casos de Conflictos laborales graves susceptibles de mediación y con aceptación voluntaria de ambas partes.</w:t>
      </w:r>
    </w:p>
    <w:p w14:paraId="6D5A2557" w14:textId="77777777" w:rsidR="001F3E5D" w:rsidRDefault="001F3E5D">
      <w:pPr>
        <w:pStyle w:val="Textoindependiente"/>
        <w:spacing w:before="4"/>
        <w:rPr>
          <w:rFonts w:ascii="Bookman Old Style"/>
        </w:rPr>
      </w:pPr>
    </w:p>
    <w:p w14:paraId="365778B6" w14:textId="77777777" w:rsidR="001F3E5D" w:rsidRDefault="00000000">
      <w:pPr>
        <w:pStyle w:val="Textoindependiente"/>
        <w:ind w:left="855"/>
        <w:rPr>
          <w:rFonts w:ascii="Bookman Old Style" w:hAnsi="Bookman Old Style"/>
          <w:b/>
        </w:rPr>
      </w:pPr>
      <w:r>
        <w:rPr>
          <w:rFonts w:ascii="Bookman Old Style" w:hAnsi="Bookman Old Style"/>
          <w:b/>
        </w:rPr>
        <w:t>ARTÍCULO</w:t>
      </w:r>
      <w:r>
        <w:rPr>
          <w:rFonts w:ascii="Bookman Old Style" w:hAnsi="Bookman Old Style"/>
          <w:b/>
          <w:spacing w:val="66"/>
        </w:rPr>
        <w:t xml:space="preserve"> </w:t>
      </w:r>
      <w:r>
        <w:rPr>
          <w:rFonts w:ascii="Bookman Old Style" w:hAnsi="Bookman Old Style"/>
          <w:b/>
        </w:rPr>
        <w:t>26.</w:t>
      </w:r>
      <w:r>
        <w:rPr>
          <w:rFonts w:ascii="Bookman Old Style" w:hAnsi="Bookman Old Style"/>
          <w:b/>
          <w:spacing w:val="58"/>
        </w:rPr>
        <w:t xml:space="preserve"> </w:t>
      </w:r>
      <w:r>
        <w:rPr>
          <w:rFonts w:ascii="Bookman Old Style" w:hAnsi="Bookman Old Style"/>
          <w:b/>
          <w:spacing w:val="-2"/>
        </w:rPr>
        <w:t>CONCILIACIÓN</w:t>
      </w:r>
    </w:p>
    <w:p w14:paraId="54BEAC91" w14:textId="77777777" w:rsidR="001F3E5D" w:rsidRDefault="00000000">
      <w:pPr>
        <w:pStyle w:val="Textoindependiente"/>
        <w:spacing w:before="233" w:line="237" w:lineRule="auto"/>
        <w:ind w:left="145" w:right="151" w:firstLine="710"/>
        <w:jc w:val="both"/>
        <w:rPr>
          <w:rFonts w:ascii="Bookman Old Style" w:hAnsi="Bookman Old Style"/>
        </w:rPr>
      </w:pPr>
      <w:r>
        <w:rPr>
          <w:rFonts w:ascii="Bookman Old Style" w:hAnsi="Bookman Old Style"/>
          <w:w w:val="105"/>
        </w:rPr>
        <w:t>En la Conciliación el mediador propondrá a “los mediados” alternativas de resolución.</w:t>
      </w:r>
      <w:r>
        <w:rPr>
          <w:rFonts w:ascii="Bookman Old Style" w:hAnsi="Bookman Old Style"/>
          <w:spacing w:val="-7"/>
          <w:w w:val="105"/>
        </w:rPr>
        <w:t xml:space="preserve"> </w:t>
      </w:r>
      <w:r>
        <w:rPr>
          <w:rFonts w:ascii="Bookman Old Style" w:hAnsi="Bookman Old Style"/>
          <w:w w:val="105"/>
        </w:rPr>
        <w:t>Las</w:t>
      </w:r>
      <w:r>
        <w:rPr>
          <w:rFonts w:ascii="Bookman Old Style" w:hAnsi="Bookman Old Style"/>
          <w:spacing w:val="-10"/>
          <w:w w:val="105"/>
        </w:rPr>
        <w:t xml:space="preserve"> </w:t>
      </w:r>
      <w:r>
        <w:rPr>
          <w:rFonts w:ascii="Bookman Old Style" w:hAnsi="Bookman Old Style"/>
          <w:w w:val="105"/>
        </w:rPr>
        <w:t>alternativas</w:t>
      </w:r>
      <w:r>
        <w:rPr>
          <w:rFonts w:ascii="Bookman Old Style" w:hAnsi="Bookman Old Style"/>
          <w:spacing w:val="-8"/>
          <w:w w:val="105"/>
        </w:rPr>
        <w:t xml:space="preserve"> </w:t>
      </w:r>
      <w:r>
        <w:rPr>
          <w:rFonts w:ascii="Bookman Old Style" w:hAnsi="Bookman Old Style"/>
          <w:w w:val="105"/>
        </w:rPr>
        <w:t>aceptadas</w:t>
      </w:r>
      <w:r>
        <w:rPr>
          <w:rFonts w:ascii="Bookman Old Style" w:hAnsi="Bookman Old Style"/>
          <w:spacing w:val="-8"/>
          <w:w w:val="105"/>
        </w:rPr>
        <w:t xml:space="preserve"> </w:t>
      </w:r>
      <w:r>
        <w:rPr>
          <w:rFonts w:ascii="Bookman Old Style" w:hAnsi="Bookman Old Style"/>
          <w:w w:val="105"/>
        </w:rPr>
        <w:t>serán</w:t>
      </w:r>
      <w:r>
        <w:rPr>
          <w:rFonts w:ascii="Bookman Old Style" w:hAnsi="Bookman Old Style"/>
          <w:spacing w:val="-10"/>
          <w:w w:val="105"/>
        </w:rPr>
        <w:t xml:space="preserve"> </w:t>
      </w:r>
      <w:r>
        <w:rPr>
          <w:rFonts w:ascii="Bookman Old Style" w:hAnsi="Bookman Old Style"/>
          <w:w w:val="105"/>
        </w:rPr>
        <w:t>firmadas</w:t>
      </w:r>
      <w:r>
        <w:rPr>
          <w:rFonts w:ascii="Bookman Old Style" w:hAnsi="Bookman Old Style"/>
          <w:spacing w:val="-8"/>
          <w:w w:val="105"/>
        </w:rPr>
        <w:t xml:space="preserve"> </w:t>
      </w:r>
      <w:r>
        <w:rPr>
          <w:rFonts w:ascii="Bookman Old Style" w:hAnsi="Bookman Old Style"/>
          <w:w w:val="105"/>
        </w:rPr>
        <w:t>por</w:t>
      </w:r>
      <w:r>
        <w:rPr>
          <w:rFonts w:ascii="Bookman Old Style" w:hAnsi="Bookman Old Style"/>
          <w:spacing w:val="-9"/>
          <w:w w:val="105"/>
        </w:rPr>
        <w:t xml:space="preserve"> </w:t>
      </w:r>
      <w:r>
        <w:rPr>
          <w:rFonts w:ascii="Bookman Old Style" w:hAnsi="Bookman Old Style"/>
          <w:w w:val="105"/>
        </w:rPr>
        <w:t>las</w:t>
      </w:r>
      <w:r>
        <w:rPr>
          <w:rFonts w:ascii="Bookman Old Style" w:hAnsi="Bookman Old Style"/>
          <w:spacing w:val="-8"/>
          <w:w w:val="105"/>
        </w:rPr>
        <w:t xml:space="preserve"> </w:t>
      </w:r>
      <w:r>
        <w:rPr>
          <w:rFonts w:ascii="Bookman Old Style" w:hAnsi="Bookman Old Style"/>
          <w:w w:val="105"/>
        </w:rPr>
        <w:t>partes,</w:t>
      </w:r>
      <w:r>
        <w:rPr>
          <w:rFonts w:ascii="Bookman Old Style" w:hAnsi="Bookman Old Style"/>
          <w:spacing w:val="-9"/>
          <w:w w:val="105"/>
        </w:rPr>
        <w:t xml:space="preserve"> </w:t>
      </w:r>
      <w:r>
        <w:rPr>
          <w:rFonts w:ascii="Bookman Old Style" w:hAnsi="Bookman Old Style"/>
          <w:w w:val="105"/>
        </w:rPr>
        <w:t>quedando</w:t>
      </w:r>
      <w:r>
        <w:rPr>
          <w:rFonts w:ascii="Bookman Old Style" w:hAnsi="Bookman Old Style"/>
          <w:spacing w:val="-8"/>
          <w:w w:val="105"/>
        </w:rPr>
        <w:t xml:space="preserve"> </w:t>
      </w:r>
      <w:r>
        <w:rPr>
          <w:rFonts w:ascii="Bookman Old Style" w:hAnsi="Bookman Old Style"/>
          <w:w w:val="105"/>
        </w:rPr>
        <w:t>reflejado en el correspondiente documento de conciliación, donde se comprometan a</w:t>
      </w:r>
      <w:r>
        <w:rPr>
          <w:rFonts w:ascii="Bookman Old Style" w:hAnsi="Bookman Old Style"/>
          <w:spacing w:val="-1"/>
          <w:w w:val="105"/>
        </w:rPr>
        <w:t xml:space="preserve"> </w:t>
      </w:r>
      <w:r>
        <w:rPr>
          <w:rFonts w:ascii="Bookman Old Style" w:hAnsi="Bookman Old Style"/>
          <w:w w:val="105"/>
        </w:rPr>
        <w:t>cumplir con lo pactado.</w:t>
      </w:r>
    </w:p>
    <w:p w14:paraId="31EF1756" w14:textId="77777777" w:rsidR="001F3E5D" w:rsidRDefault="00000000">
      <w:pPr>
        <w:pStyle w:val="Textoindependiente"/>
        <w:spacing w:before="2" w:line="237" w:lineRule="auto"/>
        <w:ind w:left="145" w:right="151" w:firstLine="710"/>
        <w:jc w:val="both"/>
        <w:rPr>
          <w:rFonts w:ascii="Bookman Old Style" w:hAnsi="Bookman Old Style"/>
        </w:rPr>
      </w:pPr>
      <w:r>
        <w:rPr>
          <w:rFonts w:ascii="Bookman Old Style" w:hAnsi="Bookman Old Style"/>
          <w:w w:val="105"/>
        </w:rPr>
        <w:t>El informe de mediación/conciliación se deberá entregar a la CPCAL, la cual informará por escrito de las medidas acordadas a los responsables del área donde se haya producido</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1"/>
          <w:w w:val="105"/>
        </w:rPr>
        <w:t xml:space="preserve"> </w:t>
      </w:r>
      <w:r>
        <w:rPr>
          <w:rFonts w:ascii="Bookman Old Style" w:hAnsi="Bookman Old Style"/>
          <w:w w:val="105"/>
        </w:rPr>
        <w:t>conflicto, los</w:t>
      </w:r>
      <w:r>
        <w:rPr>
          <w:rFonts w:ascii="Bookman Old Style" w:hAnsi="Bookman Old Style"/>
          <w:spacing w:val="-1"/>
          <w:w w:val="105"/>
        </w:rPr>
        <w:t xml:space="preserve"> </w:t>
      </w:r>
      <w:r>
        <w:rPr>
          <w:rFonts w:ascii="Bookman Old Style" w:hAnsi="Bookman Old Style"/>
          <w:w w:val="105"/>
        </w:rPr>
        <w:t>cuales</w:t>
      </w:r>
      <w:r>
        <w:rPr>
          <w:rFonts w:ascii="Bookman Old Style" w:hAnsi="Bookman Old Style"/>
          <w:spacing w:val="-3"/>
          <w:w w:val="105"/>
        </w:rPr>
        <w:t xml:space="preserve"> </w:t>
      </w:r>
      <w:r>
        <w:rPr>
          <w:rFonts w:ascii="Bookman Old Style" w:hAnsi="Bookman Old Style"/>
          <w:w w:val="105"/>
        </w:rPr>
        <w:t>deberán</w:t>
      </w:r>
      <w:r>
        <w:rPr>
          <w:rFonts w:ascii="Bookman Old Style" w:hAnsi="Bookman Old Style"/>
          <w:spacing w:val="-2"/>
          <w:w w:val="105"/>
        </w:rPr>
        <w:t xml:space="preserve"> </w:t>
      </w:r>
      <w:r>
        <w:rPr>
          <w:rFonts w:ascii="Bookman Old Style" w:hAnsi="Bookman Old Style"/>
          <w:w w:val="105"/>
        </w:rPr>
        <w:t>velar</w:t>
      </w:r>
      <w:r>
        <w:rPr>
          <w:rFonts w:ascii="Bookman Old Style" w:hAnsi="Bookman Old Style"/>
          <w:spacing w:val="-2"/>
          <w:w w:val="105"/>
        </w:rPr>
        <w:t xml:space="preserve"> </w:t>
      </w:r>
      <w:r>
        <w:rPr>
          <w:rFonts w:ascii="Bookman Old Style" w:hAnsi="Bookman Old Style"/>
          <w:w w:val="105"/>
        </w:rPr>
        <w:t>porque</w:t>
      </w:r>
      <w:r>
        <w:rPr>
          <w:rFonts w:ascii="Bookman Old Style" w:hAnsi="Bookman Old Style"/>
          <w:spacing w:val="-1"/>
          <w:w w:val="105"/>
        </w:rPr>
        <w:t xml:space="preserve"> </w:t>
      </w:r>
      <w:r>
        <w:rPr>
          <w:rFonts w:ascii="Bookman Old Style" w:hAnsi="Bookman Old Style"/>
          <w:w w:val="105"/>
        </w:rPr>
        <w:t>se</w:t>
      </w:r>
      <w:r>
        <w:rPr>
          <w:rFonts w:ascii="Bookman Old Style" w:hAnsi="Bookman Old Style"/>
          <w:spacing w:val="-1"/>
          <w:w w:val="105"/>
        </w:rPr>
        <w:t xml:space="preserve"> </w:t>
      </w:r>
      <w:r>
        <w:rPr>
          <w:rFonts w:ascii="Bookman Old Style" w:hAnsi="Bookman Old Style"/>
          <w:w w:val="105"/>
        </w:rPr>
        <w:t>ejecuten</w:t>
      </w:r>
      <w:r>
        <w:rPr>
          <w:rFonts w:ascii="Bookman Old Style" w:hAnsi="Bookman Old Style"/>
          <w:spacing w:val="-4"/>
          <w:w w:val="105"/>
        </w:rPr>
        <w:t xml:space="preserve"> </w:t>
      </w:r>
      <w:r>
        <w:rPr>
          <w:rFonts w:ascii="Bookman Old Style" w:hAnsi="Bookman Old Style"/>
          <w:w w:val="105"/>
        </w:rPr>
        <w:t>dichas</w:t>
      </w:r>
      <w:r>
        <w:rPr>
          <w:rFonts w:ascii="Bookman Old Style" w:hAnsi="Bookman Old Style"/>
          <w:spacing w:val="-1"/>
          <w:w w:val="105"/>
        </w:rPr>
        <w:t xml:space="preserve"> </w:t>
      </w:r>
      <w:r>
        <w:rPr>
          <w:rFonts w:ascii="Bookman Old Style" w:hAnsi="Bookman Old Style"/>
          <w:w w:val="105"/>
        </w:rPr>
        <w:t>medidas fomentando y facilitando activamente las mismas.</w:t>
      </w:r>
    </w:p>
    <w:p w14:paraId="3C5EFDDB" w14:textId="77777777" w:rsidR="001F3E5D" w:rsidRDefault="001F3E5D">
      <w:pPr>
        <w:pStyle w:val="Textoindependiente"/>
        <w:spacing w:before="2"/>
        <w:rPr>
          <w:rFonts w:ascii="Bookman Old Style"/>
        </w:rPr>
      </w:pPr>
    </w:p>
    <w:p w14:paraId="233D9C91" w14:textId="77777777" w:rsidR="001F3E5D" w:rsidRDefault="00000000">
      <w:pPr>
        <w:pStyle w:val="Textoindependiente"/>
        <w:ind w:left="855"/>
        <w:rPr>
          <w:rFonts w:ascii="Bookman Old Style" w:hAnsi="Bookman Old Style"/>
          <w:b/>
        </w:rPr>
      </w:pPr>
      <w:r>
        <w:rPr>
          <w:rFonts w:ascii="Bookman Old Style" w:hAnsi="Bookman Old Style"/>
          <w:b/>
          <w:w w:val="105"/>
        </w:rPr>
        <w:t>ARTÍCULO</w:t>
      </w:r>
      <w:r>
        <w:rPr>
          <w:rFonts w:ascii="Bookman Old Style" w:hAnsi="Bookman Old Style"/>
          <w:b/>
          <w:spacing w:val="14"/>
          <w:w w:val="105"/>
        </w:rPr>
        <w:t xml:space="preserve"> </w:t>
      </w:r>
      <w:r>
        <w:rPr>
          <w:rFonts w:ascii="Bookman Old Style" w:hAnsi="Bookman Old Style"/>
          <w:b/>
          <w:w w:val="105"/>
        </w:rPr>
        <w:t>27.</w:t>
      </w:r>
      <w:r>
        <w:rPr>
          <w:rFonts w:ascii="Bookman Old Style" w:hAnsi="Bookman Old Style"/>
          <w:b/>
          <w:spacing w:val="10"/>
          <w:w w:val="105"/>
        </w:rPr>
        <w:t xml:space="preserve"> </w:t>
      </w:r>
      <w:r>
        <w:rPr>
          <w:rFonts w:ascii="Bookman Old Style" w:hAnsi="Bookman Old Style"/>
          <w:b/>
          <w:spacing w:val="-2"/>
          <w:w w:val="105"/>
        </w:rPr>
        <w:t>ARBITRAJE</w:t>
      </w:r>
    </w:p>
    <w:p w14:paraId="0DAC30A2" w14:textId="77777777" w:rsidR="001F3E5D" w:rsidRDefault="00000000">
      <w:pPr>
        <w:pStyle w:val="Textoindependiente"/>
        <w:spacing w:before="233" w:line="237" w:lineRule="auto"/>
        <w:ind w:left="145" w:right="149" w:firstLine="710"/>
        <w:jc w:val="both"/>
        <w:rPr>
          <w:rFonts w:ascii="Bookman Old Style" w:hAnsi="Bookman Old Style"/>
        </w:rPr>
      </w:pPr>
      <w:r>
        <w:rPr>
          <w:rFonts w:ascii="Bookman Old Style" w:hAnsi="Bookman Old Style"/>
          <w:w w:val="105"/>
        </w:rPr>
        <w:t>En el arbitraje la CPCAL actúa y decide a modo de juez. La CPCAL podrá proponer el arbitraje como primera opción, dada la entidad del conflicto, o bien como último recurso ante el fracaso de las dos anteriores. De lo actuado, la CPCAL elaborará un</w:t>
      </w:r>
      <w:r>
        <w:rPr>
          <w:rFonts w:ascii="Bookman Old Style" w:hAnsi="Bookman Old Style"/>
          <w:spacing w:val="-11"/>
          <w:w w:val="105"/>
        </w:rPr>
        <w:t xml:space="preserve"> </w:t>
      </w:r>
      <w:r>
        <w:rPr>
          <w:rFonts w:ascii="Bookman Old Style" w:hAnsi="Bookman Old Style"/>
          <w:w w:val="105"/>
        </w:rPr>
        <w:t>documento</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10"/>
          <w:w w:val="105"/>
        </w:rPr>
        <w:t xml:space="preserve"> </w:t>
      </w:r>
      <w:r>
        <w:rPr>
          <w:rFonts w:ascii="Bookman Old Style" w:hAnsi="Bookman Old Style"/>
          <w:w w:val="105"/>
        </w:rPr>
        <w:t>arbitraje</w:t>
      </w:r>
      <w:r>
        <w:rPr>
          <w:rFonts w:ascii="Bookman Old Style" w:hAnsi="Bookman Old Style"/>
          <w:spacing w:val="-10"/>
          <w:w w:val="105"/>
        </w:rPr>
        <w:t xml:space="preserve"> </w:t>
      </w:r>
      <w:r>
        <w:rPr>
          <w:rFonts w:ascii="Bookman Old Style" w:hAnsi="Bookman Old Style"/>
          <w:w w:val="105"/>
        </w:rPr>
        <w:t>donde</w:t>
      </w:r>
      <w:r>
        <w:rPr>
          <w:rFonts w:ascii="Bookman Old Style" w:hAnsi="Bookman Old Style"/>
          <w:spacing w:val="-10"/>
          <w:w w:val="105"/>
        </w:rPr>
        <w:t xml:space="preserve"> </w:t>
      </w:r>
      <w:r>
        <w:rPr>
          <w:rFonts w:ascii="Bookman Old Style" w:hAnsi="Bookman Old Style"/>
          <w:w w:val="105"/>
        </w:rPr>
        <w:t>se</w:t>
      </w:r>
      <w:r>
        <w:rPr>
          <w:rFonts w:ascii="Bookman Old Style" w:hAnsi="Bookman Old Style"/>
          <w:spacing w:val="-8"/>
          <w:w w:val="105"/>
        </w:rPr>
        <w:t xml:space="preserve"> </w:t>
      </w:r>
      <w:r>
        <w:rPr>
          <w:rFonts w:ascii="Bookman Old Style" w:hAnsi="Bookman Old Style"/>
          <w:w w:val="105"/>
        </w:rPr>
        <w:t>plasmarán</w:t>
      </w:r>
      <w:r>
        <w:rPr>
          <w:rFonts w:ascii="Bookman Old Style" w:hAnsi="Bookman Old Style"/>
          <w:spacing w:val="-11"/>
          <w:w w:val="105"/>
        </w:rPr>
        <w:t xml:space="preserve"> </w:t>
      </w:r>
      <w:r>
        <w:rPr>
          <w:rFonts w:ascii="Bookman Old Style" w:hAnsi="Bookman Old Style"/>
          <w:w w:val="105"/>
        </w:rPr>
        <w:t>las</w:t>
      </w:r>
      <w:r>
        <w:rPr>
          <w:rFonts w:ascii="Bookman Old Style" w:hAnsi="Bookman Old Style"/>
          <w:spacing w:val="-10"/>
          <w:w w:val="105"/>
        </w:rPr>
        <w:t xml:space="preserve"> </w:t>
      </w:r>
      <w:r>
        <w:rPr>
          <w:rFonts w:ascii="Bookman Old Style" w:hAnsi="Bookman Old Style"/>
          <w:w w:val="105"/>
        </w:rPr>
        <w:t>medidas</w:t>
      </w:r>
      <w:r>
        <w:rPr>
          <w:rFonts w:ascii="Bookman Old Style" w:hAnsi="Bookman Old Style"/>
          <w:spacing w:val="-10"/>
          <w:w w:val="105"/>
        </w:rPr>
        <w:t xml:space="preserve"> </w:t>
      </w:r>
      <w:r>
        <w:rPr>
          <w:rFonts w:ascii="Bookman Old Style" w:hAnsi="Bookman Old Style"/>
          <w:w w:val="105"/>
        </w:rPr>
        <w:t>decididas,</w:t>
      </w:r>
      <w:r>
        <w:rPr>
          <w:rFonts w:ascii="Bookman Old Style" w:hAnsi="Bookman Old Style"/>
          <w:spacing w:val="-11"/>
          <w:w w:val="105"/>
        </w:rPr>
        <w:t xml:space="preserve"> </w:t>
      </w:r>
      <w:r>
        <w:rPr>
          <w:rFonts w:ascii="Bookman Old Style" w:hAnsi="Bookman Old Style"/>
          <w:w w:val="105"/>
        </w:rPr>
        <w:t>el</w:t>
      </w:r>
      <w:r>
        <w:rPr>
          <w:rFonts w:ascii="Bookman Old Style" w:hAnsi="Bookman Old Style"/>
          <w:spacing w:val="-10"/>
          <w:w w:val="105"/>
        </w:rPr>
        <w:t xml:space="preserve"> </w:t>
      </w:r>
      <w:r>
        <w:rPr>
          <w:rFonts w:ascii="Bookman Old Style" w:hAnsi="Bookman Old Style"/>
          <w:w w:val="105"/>
        </w:rPr>
        <w:t>cual</w:t>
      </w:r>
      <w:r>
        <w:rPr>
          <w:rFonts w:ascii="Bookman Old Style" w:hAnsi="Bookman Old Style"/>
          <w:spacing w:val="-10"/>
          <w:w w:val="105"/>
        </w:rPr>
        <w:t xml:space="preserve"> </w:t>
      </w:r>
      <w:r>
        <w:rPr>
          <w:rFonts w:ascii="Bookman Old Style" w:hAnsi="Bookman Old Style"/>
          <w:w w:val="105"/>
        </w:rPr>
        <w:t>deberá</w:t>
      </w:r>
      <w:r>
        <w:rPr>
          <w:rFonts w:ascii="Bookman Old Style" w:hAnsi="Bookman Old Style"/>
          <w:spacing w:val="-9"/>
          <w:w w:val="105"/>
        </w:rPr>
        <w:t xml:space="preserve"> </w:t>
      </w:r>
      <w:r>
        <w:rPr>
          <w:rFonts w:ascii="Bookman Old Style" w:hAnsi="Bookman Old Style"/>
          <w:w w:val="105"/>
        </w:rPr>
        <w:t>ser firmado por los miembros de la propia Comisión y por las partes en conflicto.</w:t>
      </w:r>
    </w:p>
    <w:p w14:paraId="21D2750B" w14:textId="77777777" w:rsidR="001F3E5D" w:rsidRDefault="001F3E5D">
      <w:pPr>
        <w:pStyle w:val="Textoindependiente"/>
        <w:spacing w:line="237" w:lineRule="auto"/>
        <w:jc w:val="both"/>
        <w:rPr>
          <w:rFonts w:ascii="Bookman Old Style" w:hAnsi="Bookman Old Style"/>
        </w:rPr>
        <w:sectPr w:rsidR="001F3E5D">
          <w:headerReference w:type="default" r:id="rId52"/>
          <w:footerReference w:type="default" r:id="rId53"/>
          <w:pgSz w:w="11910" w:h="16840"/>
          <w:pgMar w:top="2280" w:right="1275" w:bottom="1260" w:left="1275" w:header="319" w:footer="1060" w:gutter="0"/>
          <w:pgNumType w:start="33"/>
          <w:cols w:space="720"/>
        </w:sectPr>
      </w:pPr>
    </w:p>
    <w:p w14:paraId="21E0F7B2" w14:textId="7BA83BC5"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25760" behindDoc="0" locked="0" layoutInCell="1" allowOverlap="1" wp14:anchorId="674F9375" wp14:editId="72D8E31E">
                <wp:simplePos x="0" y="0"/>
                <wp:positionH relativeFrom="page">
                  <wp:posOffset>6807090</wp:posOffset>
                </wp:positionH>
                <wp:positionV relativeFrom="page">
                  <wp:posOffset>2818857</wp:posOffset>
                </wp:positionV>
                <wp:extent cx="419734" cy="318706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8F37D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F1B4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74F9375" id="Textbox 461" o:spid="_x0000_s1254" type="#_x0000_t202" style="position:absolute;left:0;text-align:left;margin-left:536pt;margin-top:221.95pt;width:33.05pt;height:250.95pt;z-index:159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FEtM2w+20J7JDU0kISW42JF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L7+2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A8F37DE"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F1B4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E8B3331"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4D37BC3C"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6E3D370A"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3D757464" w14:textId="77777777" w:rsidR="001F3E5D" w:rsidRDefault="001F3E5D">
      <w:pPr>
        <w:pStyle w:val="Textoindependiente"/>
        <w:spacing w:before="70"/>
        <w:rPr>
          <w:rFonts w:ascii="Segoe UI Symbol"/>
          <w:sz w:val="16"/>
        </w:rPr>
      </w:pPr>
    </w:p>
    <w:p w14:paraId="5DFF009C"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cualquiera</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las</w:t>
      </w:r>
      <w:r>
        <w:rPr>
          <w:rFonts w:ascii="Bookman Old Style" w:hAnsi="Bookman Old Style"/>
          <w:spacing w:val="-9"/>
          <w:w w:val="105"/>
        </w:rPr>
        <w:t xml:space="preserve"> </w:t>
      </w:r>
      <w:r>
        <w:rPr>
          <w:rFonts w:ascii="Bookman Old Style" w:hAnsi="Bookman Old Style"/>
          <w:w w:val="105"/>
        </w:rPr>
        <w:t>vías</w:t>
      </w:r>
      <w:r>
        <w:rPr>
          <w:rFonts w:ascii="Bookman Old Style" w:hAnsi="Bookman Old Style"/>
          <w:spacing w:val="-9"/>
          <w:w w:val="105"/>
        </w:rPr>
        <w:t xml:space="preserve"> </w:t>
      </w:r>
      <w:r>
        <w:rPr>
          <w:rFonts w:ascii="Bookman Old Style" w:hAnsi="Bookman Old Style"/>
          <w:w w:val="105"/>
        </w:rPr>
        <w:t>expuestas</w:t>
      </w:r>
      <w:r>
        <w:rPr>
          <w:rFonts w:ascii="Bookman Old Style" w:hAnsi="Bookman Old Style"/>
          <w:spacing w:val="-9"/>
          <w:w w:val="105"/>
        </w:rPr>
        <w:t xml:space="preserve"> </w:t>
      </w:r>
      <w:r>
        <w:rPr>
          <w:rFonts w:ascii="Bookman Old Style" w:hAnsi="Bookman Old Style"/>
          <w:w w:val="105"/>
        </w:rPr>
        <w:t>se</w:t>
      </w:r>
      <w:r>
        <w:rPr>
          <w:rFonts w:ascii="Bookman Old Style" w:hAnsi="Bookman Old Style"/>
          <w:spacing w:val="-9"/>
          <w:w w:val="105"/>
        </w:rPr>
        <w:t xml:space="preserve"> </w:t>
      </w:r>
      <w:r>
        <w:rPr>
          <w:rFonts w:ascii="Bookman Old Style" w:hAnsi="Bookman Old Style"/>
          <w:w w:val="105"/>
        </w:rPr>
        <w:t>realizará</w:t>
      </w:r>
      <w:r>
        <w:rPr>
          <w:rFonts w:ascii="Bookman Old Style" w:hAnsi="Bookman Old Style"/>
          <w:spacing w:val="-8"/>
          <w:w w:val="105"/>
        </w:rPr>
        <w:t xml:space="preserve"> </w:t>
      </w:r>
      <w:r>
        <w:rPr>
          <w:rFonts w:ascii="Bookman Old Style" w:hAnsi="Bookman Old Style"/>
          <w:w w:val="105"/>
        </w:rPr>
        <w:t>un</w:t>
      </w:r>
      <w:r>
        <w:rPr>
          <w:rFonts w:ascii="Bookman Old Style" w:hAnsi="Bookman Old Style"/>
          <w:spacing w:val="-8"/>
          <w:w w:val="105"/>
        </w:rPr>
        <w:t xml:space="preserve"> </w:t>
      </w:r>
      <w:r>
        <w:rPr>
          <w:rFonts w:ascii="Bookman Old Style" w:hAnsi="Bookman Old Style"/>
          <w:w w:val="105"/>
        </w:rPr>
        <w:t>seguimiento</w:t>
      </w:r>
      <w:r>
        <w:rPr>
          <w:rFonts w:ascii="Bookman Old Style" w:hAnsi="Bookman Old Style"/>
          <w:spacing w:val="-9"/>
          <w:w w:val="105"/>
        </w:rPr>
        <w:t xml:space="preserve"> </w:t>
      </w:r>
      <w:r>
        <w:rPr>
          <w:rFonts w:ascii="Bookman Old Style" w:hAnsi="Bookman Old Style"/>
          <w:w w:val="105"/>
        </w:rPr>
        <w:t>del</w:t>
      </w:r>
      <w:r>
        <w:rPr>
          <w:rFonts w:ascii="Bookman Old Style" w:hAnsi="Bookman Old Style"/>
          <w:spacing w:val="-9"/>
          <w:w w:val="105"/>
        </w:rPr>
        <w:t xml:space="preserve"> </w:t>
      </w:r>
      <w:r>
        <w:rPr>
          <w:rFonts w:ascii="Bookman Old Style" w:hAnsi="Bookman Old Style"/>
          <w:w w:val="105"/>
        </w:rPr>
        <w:t>cumplimiento y efectividad de las soluciones adoptadas y se dará traslado de lo acordado o establecido, según los casos, al Comité de Seguridad y Salud.</w:t>
      </w:r>
    </w:p>
    <w:p w14:paraId="1AC74A2C" w14:textId="77777777" w:rsidR="001F3E5D" w:rsidRDefault="001F3E5D">
      <w:pPr>
        <w:pStyle w:val="Textoindependiente"/>
        <w:rPr>
          <w:rFonts w:ascii="Bookman Old Style"/>
        </w:rPr>
      </w:pPr>
    </w:p>
    <w:p w14:paraId="6A754A3B" w14:textId="77777777" w:rsidR="001F3E5D" w:rsidRDefault="001F3E5D">
      <w:pPr>
        <w:pStyle w:val="Textoindependiente"/>
        <w:rPr>
          <w:rFonts w:ascii="Bookman Old Style"/>
        </w:rPr>
      </w:pPr>
    </w:p>
    <w:p w14:paraId="30ADA7E1" w14:textId="77777777" w:rsidR="001F3E5D" w:rsidRDefault="001F3E5D">
      <w:pPr>
        <w:pStyle w:val="Textoindependiente"/>
        <w:spacing w:before="2"/>
        <w:rPr>
          <w:rFonts w:ascii="Bookman Old Style"/>
        </w:rPr>
      </w:pPr>
    </w:p>
    <w:p w14:paraId="110E328A" w14:textId="77777777" w:rsidR="001F3E5D" w:rsidRDefault="00000000">
      <w:pPr>
        <w:pStyle w:val="Textoindependiente"/>
        <w:spacing w:before="1"/>
        <w:ind w:left="855"/>
        <w:rPr>
          <w:rFonts w:ascii="Bookman Old Style" w:hAnsi="Bookman Old Style"/>
          <w:b/>
        </w:rPr>
      </w:pPr>
      <w:r>
        <w:rPr>
          <w:rFonts w:ascii="Bookman Old Style" w:hAnsi="Bookman Old Style"/>
          <w:b/>
          <w:spacing w:val="-2"/>
          <w:w w:val="110"/>
        </w:rPr>
        <w:t>ARTÍCULO</w:t>
      </w:r>
      <w:r>
        <w:rPr>
          <w:rFonts w:ascii="Bookman Old Style" w:hAnsi="Bookman Old Style"/>
          <w:b/>
          <w:spacing w:val="-9"/>
          <w:w w:val="110"/>
        </w:rPr>
        <w:t xml:space="preserve"> </w:t>
      </w:r>
      <w:r>
        <w:rPr>
          <w:rFonts w:ascii="Bookman Old Style" w:hAnsi="Bookman Old Style"/>
          <w:b/>
          <w:spacing w:val="-2"/>
          <w:w w:val="110"/>
        </w:rPr>
        <w:t>28.</w:t>
      </w:r>
      <w:r>
        <w:rPr>
          <w:rFonts w:ascii="Bookman Old Style" w:hAnsi="Bookman Old Style"/>
          <w:b/>
          <w:spacing w:val="-7"/>
          <w:w w:val="110"/>
        </w:rPr>
        <w:t xml:space="preserve"> </w:t>
      </w:r>
      <w:r>
        <w:rPr>
          <w:rFonts w:ascii="Bookman Old Style" w:hAnsi="Bookman Old Style"/>
          <w:b/>
          <w:spacing w:val="-2"/>
          <w:w w:val="110"/>
        </w:rPr>
        <w:t>MEDIDAS</w:t>
      </w:r>
      <w:r>
        <w:rPr>
          <w:rFonts w:ascii="Bookman Old Style" w:hAnsi="Bookman Old Style"/>
          <w:b/>
          <w:spacing w:val="-6"/>
          <w:w w:val="110"/>
        </w:rPr>
        <w:t xml:space="preserve"> </w:t>
      </w:r>
      <w:r>
        <w:rPr>
          <w:rFonts w:ascii="Bookman Old Style" w:hAnsi="Bookman Old Style"/>
          <w:b/>
          <w:spacing w:val="-2"/>
          <w:w w:val="110"/>
        </w:rPr>
        <w:t>PRL</w:t>
      </w:r>
      <w:r>
        <w:rPr>
          <w:rFonts w:ascii="Bookman Old Style" w:hAnsi="Bookman Old Style"/>
          <w:b/>
          <w:spacing w:val="-8"/>
          <w:w w:val="110"/>
        </w:rPr>
        <w:t xml:space="preserve"> </w:t>
      </w:r>
      <w:r>
        <w:rPr>
          <w:rFonts w:ascii="Bookman Old Style" w:hAnsi="Bookman Old Style"/>
          <w:b/>
          <w:spacing w:val="-2"/>
          <w:w w:val="110"/>
        </w:rPr>
        <w:t>ESPECÍFICAS</w:t>
      </w:r>
      <w:r>
        <w:rPr>
          <w:rFonts w:ascii="Bookman Old Style" w:hAnsi="Bookman Old Style"/>
          <w:b/>
          <w:spacing w:val="-8"/>
          <w:w w:val="110"/>
        </w:rPr>
        <w:t xml:space="preserve"> </w:t>
      </w:r>
      <w:r>
        <w:rPr>
          <w:rFonts w:ascii="Bookman Old Style" w:hAnsi="Bookman Old Style"/>
          <w:b/>
          <w:spacing w:val="-2"/>
          <w:w w:val="110"/>
        </w:rPr>
        <w:t>FRENTE</w:t>
      </w:r>
      <w:r>
        <w:rPr>
          <w:rFonts w:ascii="Bookman Old Style" w:hAnsi="Bookman Old Style"/>
          <w:b/>
          <w:spacing w:val="-8"/>
          <w:w w:val="110"/>
        </w:rPr>
        <w:t xml:space="preserve"> </w:t>
      </w:r>
      <w:r>
        <w:rPr>
          <w:rFonts w:ascii="Bookman Old Style" w:hAnsi="Bookman Old Style"/>
          <w:b/>
          <w:spacing w:val="-2"/>
          <w:w w:val="110"/>
        </w:rPr>
        <w:t>AL</w:t>
      </w:r>
      <w:r>
        <w:rPr>
          <w:rFonts w:ascii="Bookman Old Style" w:hAnsi="Bookman Old Style"/>
          <w:b/>
          <w:spacing w:val="-9"/>
          <w:w w:val="110"/>
        </w:rPr>
        <w:t xml:space="preserve"> </w:t>
      </w:r>
      <w:r>
        <w:rPr>
          <w:rFonts w:ascii="Bookman Old Style" w:hAnsi="Bookman Old Style"/>
          <w:b/>
          <w:spacing w:val="-2"/>
          <w:w w:val="110"/>
        </w:rPr>
        <w:t>ACOSO</w:t>
      </w:r>
    </w:p>
    <w:p w14:paraId="68B59CC4" w14:textId="77777777" w:rsidR="001F3E5D" w:rsidRDefault="00000000">
      <w:pPr>
        <w:pStyle w:val="Textoindependiente"/>
        <w:spacing w:before="233" w:line="237" w:lineRule="auto"/>
        <w:ind w:left="145" w:right="148" w:firstLine="710"/>
        <w:jc w:val="both"/>
        <w:rPr>
          <w:rFonts w:ascii="Bookman Old Style" w:hAnsi="Bookman Old Style"/>
        </w:rPr>
      </w:pPr>
      <w:r>
        <w:rPr>
          <w:rFonts w:ascii="Bookman Old Style" w:hAnsi="Bookman Old Style"/>
          <w:w w:val="105"/>
        </w:rPr>
        <w:t>En general, en el momento que el Ayuntamiento, a través de la CPCAL tenga sospechas fundadas de cualquier tipo de acoso, deberá adoptar las medidas necesarias para garantizar la protección de la presunta víctima, adoptando medidas cautelares hasta la finalización de la investigación.</w:t>
      </w:r>
    </w:p>
    <w:p w14:paraId="1A4BF3BB" w14:textId="77777777" w:rsidR="001F3E5D" w:rsidRDefault="001F3E5D">
      <w:pPr>
        <w:pStyle w:val="Textoindependiente"/>
        <w:spacing w:before="1"/>
        <w:rPr>
          <w:rFonts w:ascii="Bookman Old Style"/>
        </w:rPr>
      </w:pPr>
    </w:p>
    <w:p w14:paraId="6ED20F51" w14:textId="77777777" w:rsidR="001F3E5D" w:rsidRDefault="00000000">
      <w:pPr>
        <w:pStyle w:val="Textoindependiente"/>
        <w:spacing w:line="237" w:lineRule="auto"/>
        <w:ind w:left="145" w:right="151" w:firstLine="710"/>
        <w:jc w:val="both"/>
        <w:rPr>
          <w:rFonts w:ascii="Bookman Old Style" w:hAnsi="Bookman Old Style"/>
        </w:rPr>
      </w:pPr>
      <w:r>
        <w:rPr>
          <w:rFonts w:ascii="Bookman Old Style" w:hAnsi="Bookman Old Style"/>
          <w:w w:val="105"/>
        </w:rPr>
        <w:t>En caso de que se constate la existencia de acoso, se asegurará la aplicación de las medidas sancionadoras pertinentes.</w:t>
      </w:r>
    </w:p>
    <w:p w14:paraId="0BA29416" w14:textId="77777777" w:rsidR="001F3E5D" w:rsidRDefault="00000000">
      <w:pPr>
        <w:pStyle w:val="Textoindependiente"/>
        <w:spacing w:before="233" w:line="237" w:lineRule="auto"/>
        <w:ind w:left="145" w:right="151" w:firstLine="710"/>
        <w:jc w:val="both"/>
        <w:rPr>
          <w:rFonts w:ascii="Bookman Old Style" w:hAnsi="Bookman Old Style"/>
        </w:rPr>
      </w:pPr>
      <w:r>
        <w:rPr>
          <w:rFonts w:ascii="Bookman Old Style" w:hAnsi="Bookman Old Style"/>
          <w:w w:val="105"/>
        </w:rPr>
        <w:t>La difusión efectiva de este Protocolo entre la plantilla municipal servirá como manifiesto del compromiso del equipo de gobierno en la materia, con la declaración de tolerancia cero del Ayuntamiento hacia este tipo de situaciones de riesgo y supondrá, por sí mismo, junto a las medidas preventivas reflejadas en el Capítulo II, como medida preventiva para minimizar este tipo de situaciones, tanto por la concienciación de las empleados públicos como por el efecto disuasorio al conocer las repercusiones que este tipo de conductas supondrían.</w:t>
      </w:r>
    </w:p>
    <w:p w14:paraId="7717B4A1" w14:textId="77777777" w:rsidR="001F3E5D" w:rsidRDefault="001F3E5D">
      <w:pPr>
        <w:pStyle w:val="Textoindependiente"/>
        <w:spacing w:before="5"/>
        <w:rPr>
          <w:rFonts w:ascii="Bookman Old Style"/>
        </w:rPr>
      </w:pPr>
    </w:p>
    <w:p w14:paraId="63797DDF" w14:textId="77777777" w:rsidR="001F3E5D" w:rsidRDefault="00000000">
      <w:pPr>
        <w:pStyle w:val="Textoindependiente"/>
        <w:ind w:left="855"/>
        <w:rPr>
          <w:rFonts w:ascii="Bookman Old Style" w:hAnsi="Bookman Old Style"/>
          <w:b/>
        </w:rPr>
      </w:pPr>
      <w:r>
        <w:rPr>
          <w:rFonts w:ascii="Bookman Old Style" w:hAnsi="Bookman Old Style"/>
          <w:b/>
          <w:spacing w:val="-2"/>
          <w:w w:val="110"/>
        </w:rPr>
        <w:t>ARTÍCULO</w:t>
      </w:r>
      <w:r>
        <w:rPr>
          <w:rFonts w:ascii="Bookman Old Style" w:hAnsi="Bookman Old Style"/>
          <w:b/>
          <w:spacing w:val="-12"/>
          <w:w w:val="110"/>
        </w:rPr>
        <w:t xml:space="preserve"> </w:t>
      </w:r>
      <w:r>
        <w:rPr>
          <w:rFonts w:ascii="Bookman Old Style" w:hAnsi="Bookman Old Style"/>
          <w:b/>
          <w:spacing w:val="-2"/>
          <w:w w:val="110"/>
        </w:rPr>
        <w:t>29.</w:t>
      </w:r>
      <w:r>
        <w:rPr>
          <w:rFonts w:ascii="Bookman Old Style" w:hAnsi="Bookman Old Style"/>
          <w:b/>
          <w:spacing w:val="-9"/>
          <w:w w:val="110"/>
        </w:rPr>
        <w:t xml:space="preserve"> </w:t>
      </w:r>
      <w:r>
        <w:rPr>
          <w:rFonts w:ascii="Bookman Old Style" w:hAnsi="Bookman Old Style"/>
          <w:b/>
          <w:spacing w:val="-2"/>
          <w:w w:val="110"/>
        </w:rPr>
        <w:t>MEDIDAS</w:t>
      </w:r>
      <w:r>
        <w:rPr>
          <w:rFonts w:ascii="Bookman Old Style" w:hAnsi="Bookman Old Style"/>
          <w:b/>
          <w:spacing w:val="-8"/>
          <w:w w:val="110"/>
        </w:rPr>
        <w:t xml:space="preserve"> </w:t>
      </w:r>
      <w:r>
        <w:rPr>
          <w:rFonts w:ascii="Bookman Old Style" w:hAnsi="Bookman Old Style"/>
          <w:b/>
          <w:spacing w:val="-2"/>
          <w:w w:val="110"/>
        </w:rPr>
        <w:t>ESPECÍFICAS</w:t>
      </w:r>
      <w:r>
        <w:rPr>
          <w:rFonts w:ascii="Bookman Old Style" w:hAnsi="Bookman Old Style"/>
          <w:b/>
          <w:spacing w:val="-9"/>
          <w:w w:val="110"/>
        </w:rPr>
        <w:t xml:space="preserve"> </w:t>
      </w:r>
      <w:r>
        <w:rPr>
          <w:rFonts w:ascii="Bookman Old Style" w:hAnsi="Bookman Old Style"/>
          <w:b/>
          <w:spacing w:val="-2"/>
          <w:w w:val="110"/>
        </w:rPr>
        <w:t>FRENTE</w:t>
      </w:r>
      <w:r>
        <w:rPr>
          <w:rFonts w:ascii="Bookman Old Style" w:hAnsi="Bookman Old Style"/>
          <w:b/>
          <w:spacing w:val="-10"/>
          <w:w w:val="110"/>
        </w:rPr>
        <w:t xml:space="preserve"> </w:t>
      </w:r>
      <w:r>
        <w:rPr>
          <w:rFonts w:ascii="Bookman Old Style" w:hAnsi="Bookman Old Style"/>
          <w:b/>
          <w:spacing w:val="-2"/>
          <w:w w:val="110"/>
        </w:rPr>
        <w:t>AL</w:t>
      </w:r>
      <w:r>
        <w:rPr>
          <w:rFonts w:ascii="Bookman Old Style" w:hAnsi="Bookman Old Style"/>
          <w:b/>
          <w:spacing w:val="-10"/>
          <w:w w:val="110"/>
        </w:rPr>
        <w:t xml:space="preserve"> </w:t>
      </w:r>
      <w:r>
        <w:rPr>
          <w:rFonts w:ascii="Bookman Old Style" w:hAnsi="Bookman Old Style"/>
          <w:b/>
          <w:spacing w:val="-2"/>
          <w:w w:val="110"/>
        </w:rPr>
        <w:t>ACOSO</w:t>
      </w:r>
      <w:r>
        <w:rPr>
          <w:rFonts w:ascii="Bookman Old Style" w:hAnsi="Bookman Old Style"/>
          <w:b/>
          <w:spacing w:val="-9"/>
          <w:w w:val="110"/>
        </w:rPr>
        <w:t xml:space="preserve"> </w:t>
      </w:r>
      <w:r>
        <w:rPr>
          <w:rFonts w:ascii="Bookman Old Style" w:hAnsi="Bookman Old Style"/>
          <w:b/>
          <w:spacing w:val="-2"/>
          <w:w w:val="110"/>
        </w:rPr>
        <w:t>SEXUAL</w:t>
      </w:r>
    </w:p>
    <w:p w14:paraId="46DEB7BE" w14:textId="77777777" w:rsidR="001F3E5D" w:rsidRDefault="00000000">
      <w:pPr>
        <w:pStyle w:val="Textoindependiente"/>
        <w:spacing w:before="233" w:line="237" w:lineRule="auto"/>
        <w:ind w:left="145" w:right="147" w:firstLine="710"/>
        <w:jc w:val="both"/>
        <w:rPr>
          <w:rFonts w:ascii="Bookman Old Style" w:hAnsi="Bookman Old Style"/>
        </w:rPr>
      </w:pPr>
      <w:r>
        <w:rPr>
          <w:rFonts w:ascii="Bookman Old Style" w:hAnsi="Bookman Old Style"/>
          <w:w w:val="105"/>
        </w:rPr>
        <w:t>Se deberá asegurar la implantación de las medidas preventivas que la Ley Orgánica</w:t>
      </w:r>
      <w:r>
        <w:rPr>
          <w:rFonts w:ascii="Bookman Old Style" w:hAnsi="Bookman Old Style"/>
          <w:spacing w:val="-10"/>
          <w:w w:val="105"/>
        </w:rPr>
        <w:t xml:space="preserve"> </w:t>
      </w:r>
      <w:r>
        <w:rPr>
          <w:rFonts w:ascii="Bookman Old Style" w:hAnsi="Bookman Old Style"/>
          <w:w w:val="105"/>
        </w:rPr>
        <w:t>10/2022,</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garantía</w:t>
      </w:r>
      <w:r>
        <w:rPr>
          <w:rFonts w:ascii="Bookman Old Style" w:hAnsi="Bookman Old Style"/>
          <w:spacing w:val="-8"/>
          <w:w w:val="105"/>
        </w:rPr>
        <w:t xml:space="preserve"> </w:t>
      </w:r>
      <w:r>
        <w:rPr>
          <w:rFonts w:ascii="Bookman Old Style" w:hAnsi="Bookman Old Style"/>
          <w:w w:val="105"/>
        </w:rPr>
        <w:t>integral</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la</w:t>
      </w:r>
      <w:r>
        <w:rPr>
          <w:rFonts w:ascii="Bookman Old Style" w:hAnsi="Bookman Old Style"/>
          <w:spacing w:val="-8"/>
          <w:w w:val="105"/>
        </w:rPr>
        <w:t xml:space="preserve"> </w:t>
      </w:r>
      <w:r>
        <w:rPr>
          <w:rFonts w:ascii="Bookman Old Style" w:hAnsi="Bookman Old Style"/>
          <w:w w:val="105"/>
        </w:rPr>
        <w:t>libertad</w:t>
      </w:r>
      <w:r>
        <w:rPr>
          <w:rFonts w:ascii="Bookman Old Style" w:hAnsi="Bookman Old Style"/>
          <w:spacing w:val="-9"/>
          <w:w w:val="105"/>
        </w:rPr>
        <w:t xml:space="preserve"> </w:t>
      </w:r>
      <w:r>
        <w:rPr>
          <w:rFonts w:ascii="Bookman Old Style" w:hAnsi="Bookman Old Style"/>
          <w:w w:val="105"/>
        </w:rPr>
        <w:t>sexual,</w:t>
      </w:r>
      <w:r>
        <w:rPr>
          <w:rFonts w:ascii="Bookman Old Style" w:hAnsi="Bookman Old Style"/>
          <w:spacing w:val="-8"/>
          <w:w w:val="105"/>
        </w:rPr>
        <w:t xml:space="preserve"> </w:t>
      </w:r>
      <w:r>
        <w:rPr>
          <w:rFonts w:ascii="Bookman Old Style" w:hAnsi="Bookman Old Style"/>
          <w:w w:val="105"/>
        </w:rPr>
        <w:t>ha</w:t>
      </w:r>
      <w:r>
        <w:rPr>
          <w:rFonts w:ascii="Bookman Old Style" w:hAnsi="Bookman Old Style"/>
          <w:spacing w:val="-8"/>
          <w:w w:val="105"/>
        </w:rPr>
        <w:t xml:space="preserve"> </w:t>
      </w:r>
      <w:r>
        <w:rPr>
          <w:rFonts w:ascii="Bookman Old Style" w:hAnsi="Bookman Old Style"/>
          <w:w w:val="105"/>
        </w:rPr>
        <w:t>establecido</w:t>
      </w:r>
      <w:r>
        <w:rPr>
          <w:rFonts w:ascii="Bookman Old Style" w:hAnsi="Bookman Old Style"/>
          <w:spacing w:val="-9"/>
          <w:w w:val="105"/>
        </w:rPr>
        <w:t xml:space="preserve"> </w:t>
      </w:r>
      <w:r>
        <w:rPr>
          <w:rFonts w:ascii="Bookman Old Style" w:hAnsi="Bookman Old Style"/>
          <w:w w:val="105"/>
        </w:rPr>
        <w:t>con</w:t>
      </w:r>
      <w:r>
        <w:rPr>
          <w:rFonts w:ascii="Bookman Old Style" w:hAnsi="Bookman Old Style"/>
          <w:spacing w:val="-10"/>
          <w:w w:val="105"/>
        </w:rPr>
        <w:t xml:space="preserve"> </w:t>
      </w:r>
      <w:r>
        <w:rPr>
          <w:rFonts w:ascii="Bookman Old Style" w:hAnsi="Bookman Old Style"/>
          <w:w w:val="105"/>
        </w:rPr>
        <w:t xml:space="preserve">carácter </w:t>
      </w:r>
      <w:r>
        <w:rPr>
          <w:rFonts w:ascii="Bookman Old Style" w:hAnsi="Bookman Old Style"/>
          <w:spacing w:val="-2"/>
          <w:w w:val="105"/>
        </w:rPr>
        <w:t>obligatorio:</w:t>
      </w:r>
    </w:p>
    <w:p w14:paraId="693BC4CB" w14:textId="77777777" w:rsidR="001F3E5D" w:rsidRDefault="00000000">
      <w:pPr>
        <w:pStyle w:val="Prrafodelista"/>
        <w:numPr>
          <w:ilvl w:val="0"/>
          <w:numId w:val="24"/>
        </w:numPr>
        <w:tabs>
          <w:tab w:val="left" w:pos="1045"/>
        </w:tabs>
        <w:spacing w:before="233"/>
        <w:ind w:right="159" w:firstLine="710"/>
        <w:rPr>
          <w:rFonts w:ascii="Bookman Old Style" w:hAnsi="Bookman Old Style"/>
          <w:sz w:val="20"/>
        </w:rPr>
      </w:pPr>
      <w:r>
        <w:rPr>
          <w:rFonts w:ascii="Bookman Old Style" w:hAnsi="Bookman Old Style"/>
          <w:w w:val="105"/>
          <w:sz w:val="20"/>
        </w:rPr>
        <w:t>Inclusión del</w:t>
      </w:r>
      <w:r>
        <w:rPr>
          <w:rFonts w:ascii="Bookman Old Style" w:hAnsi="Bookman Old Style"/>
          <w:spacing w:val="-2"/>
          <w:w w:val="105"/>
          <w:sz w:val="20"/>
        </w:rPr>
        <w:t xml:space="preserve"> </w:t>
      </w:r>
      <w:r>
        <w:rPr>
          <w:rFonts w:ascii="Bookman Old Style" w:hAnsi="Bookman Old Style"/>
          <w:w w:val="105"/>
          <w:sz w:val="20"/>
        </w:rPr>
        <w:t>riesgo de acoso sexual en la evaluación de</w:t>
      </w:r>
      <w:r>
        <w:rPr>
          <w:rFonts w:ascii="Bookman Old Style" w:hAnsi="Bookman Old Style"/>
          <w:spacing w:val="-2"/>
          <w:w w:val="105"/>
          <w:sz w:val="20"/>
        </w:rPr>
        <w:t xml:space="preserve"> </w:t>
      </w:r>
      <w:r>
        <w:rPr>
          <w:rFonts w:ascii="Bookman Old Style" w:hAnsi="Bookman Old Style"/>
          <w:w w:val="105"/>
          <w:sz w:val="20"/>
        </w:rPr>
        <w:t>los puestos de trabajo, debiendo formar e informar de ello a los empleados públicos.</w:t>
      </w:r>
    </w:p>
    <w:p w14:paraId="34F9989B" w14:textId="77777777" w:rsidR="001F3E5D" w:rsidRDefault="00000000">
      <w:pPr>
        <w:pStyle w:val="Prrafodelista"/>
        <w:numPr>
          <w:ilvl w:val="0"/>
          <w:numId w:val="24"/>
        </w:numPr>
        <w:tabs>
          <w:tab w:val="left" w:pos="1129"/>
        </w:tabs>
        <w:ind w:right="144" w:firstLine="710"/>
        <w:rPr>
          <w:rFonts w:ascii="Bookman Old Style" w:hAnsi="Bookman Old Style"/>
          <w:sz w:val="20"/>
        </w:rPr>
      </w:pPr>
      <w:r>
        <w:rPr>
          <w:rFonts w:ascii="Bookman Old Style" w:hAnsi="Bookman Old Style"/>
          <w:w w:val="105"/>
          <w:sz w:val="20"/>
        </w:rPr>
        <w:t>Se asegurará la información específica en esta materia y se realizarán campañas informativas de sensibilización a toda la plantilla.</w:t>
      </w:r>
    </w:p>
    <w:p w14:paraId="66604B9F" w14:textId="77777777" w:rsidR="001F3E5D" w:rsidRDefault="00000000">
      <w:pPr>
        <w:pStyle w:val="Prrafodelista"/>
        <w:numPr>
          <w:ilvl w:val="0"/>
          <w:numId w:val="24"/>
        </w:numPr>
        <w:tabs>
          <w:tab w:val="left" w:pos="1123"/>
        </w:tabs>
        <w:spacing w:line="237" w:lineRule="auto"/>
        <w:ind w:right="147" w:firstLine="710"/>
        <w:rPr>
          <w:rFonts w:ascii="Bookman Old Style" w:hAnsi="Bookman Old Style"/>
          <w:sz w:val="20"/>
        </w:rPr>
      </w:pPr>
      <w:r>
        <w:rPr>
          <w:rFonts w:ascii="Bookman Old Style" w:hAnsi="Bookman Old Style"/>
          <w:w w:val="105"/>
          <w:sz w:val="20"/>
        </w:rPr>
        <w:t>Se impartirá formación específica para la protección integral contra las violencias sexuales a todo el personal municipal, incluyendo las sufridas en el ámbito digital. Se deberá, para ello, asegurar el diseño de planes de formación específicos de carácter obligatorio.</w:t>
      </w:r>
    </w:p>
    <w:p w14:paraId="17420062" w14:textId="77777777" w:rsidR="001F3E5D" w:rsidRDefault="00000000">
      <w:pPr>
        <w:pStyle w:val="Prrafodelista"/>
        <w:numPr>
          <w:ilvl w:val="0"/>
          <w:numId w:val="24"/>
        </w:numPr>
        <w:tabs>
          <w:tab w:val="left" w:pos="1067"/>
        </w:tabs>
        <w:spacing w:line="237" w:lineRule="auto"/>
        <w:ind w:right="146" w:firstLine="710"/>
        <w:rPr>
          <w:rFonts w:ascii="Bookman Old Style" w:hAnsi="Bookman Old Style"/>
          <w:sz w:val="20"/>
        </w:rPr>
      </w:pPr>
      <w:r>
        <w:rPr>
          <w:rFonts w:ascii="Bookman Old Style" w:hAnsi="Bookman Old Style"/>
          <w:w w:val="105"/>
          <w:sz w:val="20"/>
        </w:rPr>
        <w:t>En base a la reciente modificación de la L. O. 3/2007 por la L.O. 10/2022 se facilitará la contribución activa de los representantes de los empleados públicos en la prevención</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conductas</w:t>
      </w:r>
      <w:r>
        <w:rPr>
          <w:rFonts w:ascii="Bookman Old Style" w:hAnsi="Bookman Old Style"/>
          <w:spacing w:val="-2"/>
          <w:w w:val="105"/>
          <w:sz w:val="20"/>
        </w:rPr>
        <w:t xml:space="preserve"> </w:t>
      </w:r>
      <w:r>
        <w:rPr>
          <w:rFonts w:ascii="Bookman Old Style" w:hAnsi="Bookman Old Style"/>
          <w:w w:val="105"/>
          <w:sz w:val="20"/>
        </w:rPr>
        <w:t>contra</w:t>
      </w:r>
      <w:r>
        <w:rPr>
          <w:rFonts w:ascii="Bookman Old Style" w:hAnsi="Bookman Old Style"/>
          <w:spacing w:val="-3"/>
          <w:w w:val="105"/>
          <w:sz w:val="20"/>
        </w:rPr>
        <w:t xml:space="preserve"> </w:t>
      </w:r>
      <w:r>
        <w:rPr>
          <w:rFonts w:ascii="Bookman Old Style" w:hAnsi="Bookman Old Style"/>
          <w:w w:val="105"/>
          <w:sz w:val="20"/>
        </w:rPr>
        <w:t>la</w:t>
      </w:r>
      <w:r>
        <w:rPr>
          <w:rFonts w:ascii="Bookman Old Style" w:hAnsi="Bookman Old Style"/>
          <w:spacing w:val="-3"/>
          <w:w w:val="105"/>
          <w:sz w:val="20"/>
        </w:rPr>
        <w:t xml:space="preserve"> </w:t>
      </w:r>
      <w:r>
        <w:rPr>
          <w:rFonts w:ascii="Bookman Old Style" w:hAnsi="Bookman Old Style"/>
          <w:w w:val="105"/>
          <w:sz w:val="20"/>
        </w:rPr>
        <w:t>libertad</w:t>
      </w:r>
      <w:r>
        <w:rPr>
          <w:rFonts w:ascii="Bookman Old Style" w:hAnsi="Bookman Old Style"/>
          <w:spacing w:val="-4"/>
          <w:w w:val="105"/>
          <w:sz w:val="20"/>
        </w:rPr>
        <w:t xml:space="preserve"> </w:t>
      </w:r>
      <w:r>
        <w:rPr>
          <w:rFonts w:ascii="Bookman Old Style" w:hAnsi="Bookman Old Style"/>
          <w:w w:val="105"/>
          <w:sz w:val="20"/>
        </w:rPr>
        <w:t>sexual</w:t>
      </w:r>
      <w:r>
        <w:rPr>
          <w:rFonts w:ascii="Bookman Old Style" w:hAnsi="Bookman Old Style"/>
          <w:spacing w:val="-4"/>
          <w:w w:val="105"/>
          <w:sz w:val="20"/>
        </w:rPr>
        <w:t xml:space="preserve"> </w:t>
      </w:r>
      <w:r>
        <w:rPr>
          <w:rFonts w:ascii="Bookman Old Style" w:hAnsi="Bookman Old Style"/>
          <w:w w:val="105"/>
          <w:sz w:val="20"/>
        </w:rPr>
        <w:t>y</w:t>
      </w:r>
      <w:r>
        <w:rPr>
          <w:rFonts w:ascii="Bookman Old Style" w:hAnsi="Bookman Old Style"/>
          <w:spacing w:val="-3"/>
          <w:w w:val="105"/>
          <w:sz w:val="20"/>
        </w:rPr>
        <w:t xml:space="preserve"> </w:t>
      </w:r>
      <w:r>
        <w:rPr>
          <w:rFonts w:ascii="Bookman Old Style" w:hAnsi="Bookman Old Style"/>
          <w:w w:val="105"/>
          <w:sz w:val="20"/>
        </w:rPr>
        <w:t>se</w:t>
      </w:r>
      <w:r>
        <w:rPr>
          <w:rFonts w:ascii="Bookman Old Style" w:hAnsi="Bookman Old Style"/>
          <w:spacing w:val="-2"/>
          <w:w w:val="105"/>
          <w:sz w:val="20"/>
        </w:rPr>
        <w:t xml:space="preserve"> </w:t>
      </w:r>
      <w:r>
        <w:rPr>
          <w:rFonts w:ascii="Bookman Old Style" w:hAnsi="Bookman Old Style"/>
          <w:w w:val="105"/>
          <w:sz w:val="20"/>
        </w:rPr>
        <w:t>asegurarán</w:t>
      </w:r>
      <w:r>
        <w:rPr>
          <w:rFonts w:ascii="Bookman Old Style" w:hAnsi="Bookman Old Style"/>
          <w:spacing w:val="-3"/>
          <w:w w:val="105"/>
          <w:sz w:val="20"/>
        </w:rPr>
        <w:t xml:space="preserve"> </w:t>
      </w:r>
      <w:r>
        <w:rPr>
          <w:rFonts w:ascii="Bookman Old Style" w:hAnsi="Bookman Old Style"/>
          <w:w w:val="105"/>
          <w:sz w:val="20"/>
        </w:rPr>
        <w:t>también</w:t>
      </w:r>
      <w:r>
        <w:rPr>
          <w:rFonts w:ascii="Bookman Old Style" w:hAnsi="Bookman Old Style"/>
          <w:spacing w:val="-5"/>
          <w:w w:val="105"/>
          <w:sz w:val="20"/>
        </w:rPr>
        <w:t xml:space="preserve"> </w:t>
      </w:r>
      <w:r>
        <w:rPr>
          <w:rFonts w:ascii="Bookman Old Style" w:hAnsi="Bookman Old Style"/>
          <w:w w:val="105"/>
          <w:sz w:val="20"/>
        </w:rPr>
        <w:t>los</w:t>
      </w:r>
      <w:r>
        <w:rPr>
          <w:rFonts w:ascii="Bookman Old Style" w:hAnsi="Bookman Old Style"/>
          <w:spacing w:val="-2"/>
          <w:w w:val="105"/>
          <w:sz w:val="20"/>
        </w:rPr>
        <w:t xml:space="preserve"> </w:t>
      </w:r>
      <w:r>
        <w:rPr>
          <w:rFonts w:ascii="Bookman Old Style" w:hAnsi="Bookman Old Style"/>
          <w:w w:val="105"/>
          <w:sz w:val="20"/>
        </w:rPr>
        <w:t>derechos laborales específicos (artículo 38 LO 10/2022) de los empleados públicos víctimas de violencias</w:t>
      </w:r>
      <w:r>
        <w:rPr>
          <w:rFonts w:ascii="Bookman Old Style" w:hAnsi="Bookman Old Style"/>
          <w:spacing w:val="-2"/>
          <w:w w:val="105"/>
          <w:sz w:val="20"/>
        </w:rPr>
        <w:t xml:space="preserve"> </w:t>
      </w:r>
      <w:r>
        <w:rPr>
          <w:rFonts w:ascii="Bookman Old Style" w:hAnsi="Bookman Old Style"/>
          <w:w w:val="105"/>
          <w:sz w:val="20"/>
        </w:rPr>
        <w:t>sexuales</w:t>
      </w:r>
      <w:r>
        <w:rPr>
          <w:rFonts w:ascii="Bookman Old Style" w:hAnsi="Bookman Old Style"/>
          <w:spacing w:val="-2"/>
          <w:w w:val="105"/>
          <w:sz w:val="20"/>
        </w:rPr>
        <w:t xml:space="preserve"> </w:t>
      </w:r>
      <w:r>
        <w:rPr>
          <w:rFonts w:ascii="Bookman Old Style" w:hAnsi="Bookman Old Style"/>
          <w:w w:val="105"/>
          <w:sz w:val="20"/>
        </w:rPr>
        <w:t>(reducción</w:t>
      </w:r>
      <w:r>
        <w:rPr>
          <w:rFonts w:ascii="Bookman Old Style" w:hAnsi="Bookman Old Style"/>
          <w:spacing w:val="-2"/>
          <w:w w:val="105"/>
          <w:sz w:val="20"/>
        </w:rPr>
        <w:t xml:space="preserve"> </w:t>
      </w:r>
      <w:r>
        <w:rPr>
          <w:rFonts w:ascii="Bookman Old Style" w:hAnsi="Bookman Old Style"/>
          <w:w w:val="105"/>
          <w:sz w:val="20"/>
        </w:rPr>
        <w:t>jornada,</w:t>
      </w:r>
      <w:r>
        <w:rPr>
          <w:rFonts w:ascii="Bookman Old Style" w:hAnsi="Bookman Old Style"/>
          <w:spacing w:val="-1"/>
          <w:w w:val="105"/>
          <w:sz w:val="20"/>
        </w:rPr>
        <w:t xml:space="preserve"> </w:t>
      </w:r>
      <w:r>
        <w:rPr>
          <w:rFonts w:ascii="Bookman Old Style" w:hAnsi="Bookman Old Style"/>
          <w:w w:val="105"/>
          <w:sz w:val="20"/>
        </w:rPr>
        <w:t>reordenación</w:t>
      </w:r>
      <w:r>
        <w:rPr>
          <w:rFonts w:ascii="Bookman Old Style" w:hAnsi="Bookman Old Style"/>
          <w:spacing w:val="-1"/>
          <w:w w:val="105"/>
          <w:sz w:val="20"/>
        </w:rPr>
        <w:t xml:space="preserve"> </w:t>
      </w:r>
      <w:r>
        <w:rPr>
          <w:rFonts w:ascii="Bookman Old Style" w:hAnsi="Bookman Old Style"/>
          <w:w w:val="105"/>
          <w:sz w:val="20"/>
        </w:rPr>
        <w:t>del</w:t>
      </w:r>
      <w:r>
        <w:rPr>
          <w:rFonts w:ascii="Bookman Old Style" w:hAnsi="Bookman Old Style"/>
          <w:spacing w:val="-2"/>
          <w:w w:val="105"/>
          <w:sz w:val="20"/>
        </w:rPr>
        <w:t xml:space="preserve"> </w:t>
      </w:r>
      <w:r>
        <w:rPr>
          <w:rFonts w:ascii="Bookman Old Style" w:hAnsi="Bookman Old Style"/>
          <w:w w:val="105"/>
          <w:sz w:val="20"/>
        </w:rPr>
        <w:t>tiempo</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trabajo,</w:t>
      </w:r>
      <w:r>
        <w:rPr>
          <w:rFonts w:ascii="Bookman Old Style" w:hAnsi="Bookman Old Style"/>
          <w:spacing w:val="-2"/>
          <w:w w:val="105"/>
          <w:sz w:val="20"/>
        </w:rPr>
        <w:t xml:space="preserve"> </w:t>
      </w:r>
      <w:r>
        <w:rPr>
          <w:rFonts w:ascii="Bookman Old Style" w:hAnsi="Bookman Old Style"/>
          <w:w w:val="105"/>
          <w:sz w:val="20"/>
        </w:rPr>
        <w:t xml:space="preserve">justificación de ausencias o retrasos, </w:t>
      </w:r>
      <w:proofErr w:type="spellStart"/>
      <w:r>
        <w:rPr>
          <w:rFonts w:ascii="Bookman Old Style" w:hAnsi="Bookman Old Style"/>
          <w:w w:val="105"/>
          <w:sz w:val="20"/>
        </w:rPr>
        <w:t>etc</w:t>
      </w:r>
      <w:proofErr w:type="spellEnd"/>
      <w:r>
        <w:rPr>
          <w:rFonts w:ascii="Bookman Old Style" w:hAnsi="Bookman Old Style"/>
          <w:w w:val="105"/>
          <w:sz w:val="20"/>
        </w:rPr>
        <w:t>).</w:t>
      </w:r>
    </w:p>
    <w:p w14:paraId="5A157F79" w14:textId="77777777" w:rsidR="001F3E5D" w:rsidRDefault="001F3E5D">
      <w:pPr>
        <w:pStyle w:val="Prrafodelista"/>
        <w:spacing w:line="237" w:lineRule="auto"/>
        <w:rPr>
          <w:rFonts w:ascii="Bookman Old Style" w:hAnsi="Bookman Old Style"/>
          <w:sz w:val="20"/>
        </w:rPr>
        <w:sectPr w:rsidR="001F3E5D">
          <w:pgSz w:w="11910" w:h="16840"/>
          <w:pgMar w:top="2280" w:right="1275" w:bottom="1260" w:left="1275" w:header="319" w:footer="1060" w:gutter="0"/>
          <w:cols w:space="720"/>
        </w:sectPr>
      </w:pPr>
    </w:p>
    <w:p w14:paraId="05C836ED" w14:textId="0009E543"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27808" behindDoc="0" locked="0" layoutInCell="1" allowOverlap="1" wp14:anchorId="73CF6FCF" wp14:editId="78015241">
                <wp:simplePos x="0" y="0"/>
                <wp:positionH relativeFrom="page">
                  <wp:posOffset>6807090</wp:posOffset>
                </wp:positionH>
                <wp:positionV relativeFrom="page">
                  <wp:posOffset>2818857</wp:posOffset>
                </wp:positionV>
                <wp:extent cx="419734" cy="318706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B5278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BA98F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3CF6FCF" id="Textbox 463" o:spid="_x0000_s1255" type="#_x0000_t202" style="position:absolute;left:0;text-align:left;margin-left:536pt;margin-top:221.95pt;width:33.05pt;height:250.95pt;z-index:159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d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VYPPZBtoDqaGBJLQcF0tiNlB/G46/djJqzvov&#10;ngzMw3BK4inZnJKY+o9QRiZr9PBhl8DYwujyzcSIOlM0TVOUW//nvlRdZ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e7d3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8B5278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BA98F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6CEFE023"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497687D7"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634616F3"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12EB4BEF" w14:textId="77777777" w:rsidR="001F3E5D" w:rsidRDefault="001F3E5D">
      <w:pPr>
        <w:pStyle w:val="Textoindependiente"/>
        <w:rPr>
          <w:rFonts w:ascii="Segoe UI Symbol"/>
          <w:sz w:val="16"/>
        </w:rPr>
      </w:pPr>
    </w:p>
    <w:p w14:paraId="67CCD9A0" w14:textId="77777777" w:rsidR="001F3E5D" w:rsidRDefault="001F3E5D">
      <w:pPr>
        <w:pStyle w:val="Textoindependiente"/>
        <w:rPr>
          <w:rFonts w:ascii="Segoe UI Symbol"/>
          <w:sz w:val="16"/>
        </w:rPr>
      </w:pPr>
    </w:p>
    <w:p w14:paraId="38C5CC1B" w14:textId="77777777" w:rsidR="001F3E5D" w:rsidRDefault="001F3E5D">
      <w:pPr>
        <w:pStyle w:val="Textoindependiente"/>
        <w:rPr>
          <w:rFonts w:ascii="Segoe UI Symbol"/>
          <w:sz w:val="16"/>
        </w:rPr>
      </w:pPr>
    </w:p>
    <w:p w14:paraId="173400C0" w14:textId="77777777" w:rsidR="001F3E5D" w:rsidRDefault="001F3E5D">
      <w:pPr>
        <w:pStyle w:val="Textoindependiente"/>
        <w:rPr>
          <w:rFonts w:ascii="Segoe UI Symbol"/>
          <w:sz w:val="16"/>
        </w:rPr>
      </w:pPr>
    </w:p>
    <w:p w14:paraId="410D9087" w14:textId="77777777" w:rsidR="001F3E5D" w:rsidRDefault="001F3E5D">
      <w:pPr>
        <w:pStyle w:val="Textoindependiente"/>
        <w:rPr>
          <w:rFonts w:ascii="Segoe UI Symbol"/>
          <w:sz w:val="16"/>
        </w:rPr>
      </w:pPr>
    </w:p>
    <w:p w14:paraId="406E6F86" w14:textId="77777777" w:rsidR="001F3E5D" w:rsidRDefault="001F3E5D">
      <w:pPr>
        <w:pStyle w:val="Textoindependiente"/>
        <w:rPr>
          <w:rFonts w:ascii="Segoe UI Symbol"/>
          <w:sz w:val="16"/>
        </w:rPr>
      </w:pPr>
    </w:p>
    <w:p w14:paraId="67B93168" w14:textId="77777777" w:rsidR="001F3E5D" w:rsidRDefault="001F3E5D">
      <w:pPr>
        <w:pStyle w:val="Textoindependiente"/>
        <w:rPr>
          <w:rFonts w:ascii="Segoe UI Symbol"/>
          <w:sz w:val="16"/>
        </w:rPr>
      </w:pPr>
    </w:p>
    <w:p w14:paraId="46A958CB" w14:textId="77777777" w:rsidR="001F3E5D" w:rsidRDefault="001F3E5D">
      <w:pPr>
        <w:pStyle w:val="Textoindependiente"/>
        <w:spacing w:before="212"/>
        <w:rPr>
          <w:rFonts w:ascii="Segoe UI Symbol"/>
          <w:sz w:val="16"/>
        </w:rPr>
      </w:pPr>
    </w:p>
    <w:p w14:paraId="69C040CE" w14:textId="77777777" w:rsidR="001F3E5D" w:rsidRDefault="00000000">
      <w:pPr>
        <w:pStyle w:val="Textoindependiente"/>
        <w:ind w:left="309" w:firstLine="1250"/>
        <w:rPr>
          <w:rFonts w:ascii="Bookman Old Style" w:hAnsi="Bookman Old Style"/>
          <w:b/>
        </w:rPr>
      </w:pPr>
      <w:r>
        <w:rPr>
          <w:rFonts w:ascii="Bookman Old Style" w:hAnsi="Bookman Old Style"/>
          <w:b/>
          <w:color w:val="001F5F"/>
          <w:w w:val="110"/>
          <w:u w:val="single" w:color="001F5F"/>
        </w:rPr>
        <w:t>ANEXO I. DEFINICIONES DE CONCEPTOS INCLUIDOS EN EL</w:t>
      </w:r>
      <w:r>
        <w:rPr>
          <w:rFonts w:ascii="Bookman Old Style" w:hAnsi="Bookman Old Style"/>
          <w:b/>
          <w:color w:val="001F5F"/>
          <w:w w:val="110"/>
        </w:rPr>
        <w:t xml:space="preserve"> </w:t>
      </w:r>
      <w:r>
        <w:rPr>
          <w:rFonts w:ascii="Bookman Old Style" w:hAnsi="Bookman Old Style"/>
          <w:b/>
          <w:color w:val="001F5F"/>
          <w:w w:val="110"/>
          <w:u w:val="single" w:color="001F5F"/>
        </w:rPr>
        <w:t>PROTOCOLO</w:t>
      </w:r>
      <w:r>
        <w:rPr>
          <w:rFonts w:ascii="Bookman Old Style" w:hAnsi="Bookman Old Style"/>
          <w:b/>
          <w:color w:val="001F5F"/>
          <w:spacing w:val="-5"/>
          <w:w w:val="110"/>
          <w:u w:val="single" w:color="001F5F"/>
        </w:rPr>
        <w:t xml:space="preserve"> </w:t>
      </w:r>
      <w:r>
        <w:rPr>
          <w:rFonts w:ascii="Bookman Old Style" w:hAnsi="Bookman Old Style"/>
          <w:b/>
          <w:color w:val="001F5F"/>
          <w:w w:val="110"/>
          <w:u w:val="single" w:color="001F5F"/>
        </w:rPr>
        <w:t>PARA</w:t>
      </w:r>
      <w:r>
        <w:rPr>
          <w:rFonts w:ascii="Bookman Old Style" w:hAnsi="Bookman Old Style"/>
          <w:b/>
          <w:color w:val="001F5F"/>
          <w:spacing w:val="-7"/>
          <w:w w:val="110"/>
          <w:u w:val="single" w:color="001F5F"/>
        </w:rPr>
        <w:t xml:space="preserve"> </w:t>
      </w:r>
      <w:r>
        <w:rPr>
          <w:rFonts w:ascii="Bookman Old Style" w:hAnsi="Bookman Old Style"/>
          <w:b/>
          <w:color w:val="001F5F"/>
          <w:w w:val="110"/>
          <w:u w:val="single" w:color="001F5F"/>
        </w:rPr>
        <w:t>LA</w:t>
      </w:r>
      <w:r>
        <w:rPr>
          <w:rFonts w:ascii="Bookman Old Style" w:hAnsi="Bookman Old Style"/>
          <w:b/>
          <w:color w:val="001F5F"/>
          <w:spacing w:val="-7"/>
          <w:w w:val="110"/>
          <w:u w:val="single" w:color="001F5F"/>
        </w:rPr>
        <w:t xml:space="preserve"> </w:t>
      </w:r>
      <w:r>
        <w:rPr>
          <w:rFonts w:ascii="Bookman Old Style" w:hAnsi="Bookman Old Style"/>
          <w:b/>
          <w:color w:val="001F5F"/>
          <w:w w:val="110"/>
          <w:u w:val="single" w:color="001F5F"/>
        </w:rPr>
        <w:t>PREVENCIÓN</w:t>
      </w:r>
      <w:r>
        <w:rPr>
          <w:rFonts w:ascii="Bookman Old Style" w:hAnsi="Bookman Old Style"/>
          <w:b/>
          <w:color w:val="001F5F"/>
          <w:spacing w:val="-7"/>
          <w:w w:val="110"/>
          <w:u w:val="single" w:color="001F5F"/>
        </w:rPr>
        <w:t xml:space="preserve"> </w:t>
      </w:r>
      <w:r>
        <w:rPr>
          <w:rFonts w:ascii="Bookman Old Style" w:hAnsi="Bookman Old Style"/>
          <w:b/>
          <w:color w:val="001F5F"/>
          <w:w w:val="110"/>
          <w:u w:val="single" w:color="001F5F"/>
        </w:rPr>
        <w:t>DE</w:t>
      </w:r>
      <w:r>
        <w:rPr>
          <w:rFonts w:ascii="Bookman Old Style" w:hAnsi="Bookman Old Style"/>
          <w:b/>
          <w:color w:val="001F5F"/>
          <w:spacing w:val="-8"/>
          <w:w w:val="110"/>
          <w:u w:val="single" w:color="001F5F"/>
        </w:rPr>
        <w:t xml:space="preserve"> </w:t>
      </w:r>
      <w:r>
        <w:rPr>
          <w:rFonts w:ascii="Bookman Old Style" w:hAnsi="Bookman Old Style"/>
          <w:b/>
          <w:color w:val="001F5F"/>
          <w:w w:val="110"/>
          <w:u w:val="single" w:color="001F5F"/>
        </w:rPr>
        <w:t>CONDUCTAS</w:t>
      </w:r>
      <w:r>
        <w:rPr>
          <w:rFonts w:ascii="Bookman Old Style" w:hAnsi="Bookman Old Style"/>
          <w:b/>
          <w:color w:val="001F5F"/>
          <w:spacing w:val="-8"/>
          <w:w w:val="110"/>
          <w:u w:val="single" w:color="001F5F"/>
        </w:rPr>
        <w:t xml:space="preserve"> </w:t>
      </w:r>
      <w:r>
        <w:rPr>
          <w:rFonts w:ascii="Bookman Old Style" w:hAnsi="Bookman Old Style"/>
          <w:b/>
          <w:color w:val="001F5F"/>
          <w:w w:val="110"/>
          <w:u w:val="single" w:color="001F5F"/>
        </w:rPr>
        <w:t>INACEPTABLES</w:t>
      </w:r>
      <w:r>
        <w:rPr>
          <w:rFonts w:ascii="Bookman Old Style" w:hAnsi="Bookman Old Style"/>
          <w:b/>
          <w:color w:val="001F5F"/>
          <w:spacing w:val="-6"/>
          <w:w w:val="110"/>
          <w:u w:val="single" w:color="001F5F"/>
        </w:rPr>
        <w:t xml:space="preserve"> </w:t>
      </w:r>
      <w:r>
        <w:rPr>
          <w:rFonts w:ascii="Bookman Old Style" w:hAnsi="Bookman Old Style"/>
          <w:b/>
          <w:color w:val="001F5F"/>
          <w:w w:val="110"/>
          <w:u w:val="single" w:color="001F5F"/>
        </w:rPr>
        <w:t>EN</w:t>
      </w:r>
      <w:r>
        <w:rPr>
          <w:rFonts w:ascii="Bookman Old Style" w:hAnsi="Bookman Old Style"/>
          <w:b/>
          <w:color w:val="001F5F"/>
          <w:spacing w:val="-7"/>
          <w:w w:val="110"/>
          <w:u w:val="single" w:color="001F5F"/>
        </w:rPr>
        <w:t xml:space="preserve"> </w:t>
      </w:r>
      <w:r>
        <w:rPr>
          <w:rFonts w:ascii="Bookman Old Style" w:hAnsi="Bookman Old Style"/>
          <w:b/>
          <w:color w:val="001F5F"/>
          <w:w w:val="110"/>
          <w:u w:val="single" w:color="001F5F"/>
        </w:rPr>
        <w:t>EL</w:t>
      </w:r>
    </w:p>
    <w:p w14:paraId="0F830F9B" w14:textId="77777777" w:rsidR="001F3E5D" w:rsidRDefault="00000000">
      <w:pPr>
        <w:pStyle w:val="Textoindependiente"/>
        <w:spacing w:before="1"/>
        <w:ind w:left="4115"/>
        <w:rPr>
          <w:rFonts w:ascii="Bookman Old Style"/>
          <w:b/>
        </w:rPr>
      </w:pPr>
      <w:r>
        <w:rPr>
          <w:rFonts w:ascii="Bookman Old Style"/>
          <w:b/>
          <w:color w:val="001F5F"/>
          <w:spacing w:val="-2"/>
          <w:w w:val="105"/>
          <w:u w:val="single" w:color="001F5F"/>
        </w:rPr>
        <w:t>TRABAJO</w:t>
      </w:r>
      <w:r>
        <w:rPr>
          <w:rFonts w:ascii="Bookman Old Style"/>
          <w:b/>
          <w:color w:val="001F5F"/>
          <w:spacing w:val="-2"/>
          <w:w w:val="105"/>
        </w:rPr>
        <w:t>.</w:t>
      </w:r>
    </w:p>
    <w:p w14:paraId="31FA6EF2" w14:textId="77777777" w:rsidR="001F3E5D" w:rsidRDefault="00000000">
      <w:pPr>
        <w:pStyle w:val="Textoindependiente"/>
        <w:spacing w:before="10"/>
        <w:rPr>
          <w:rFonts w:ascii="Bookman Old Style"/>
          <w:b/>
          <w:sz w:val="17"/>
        </w:rPr>
      </w:pPr>
      <w:r>
        <w:rPr>
          <w:rFonts w:ascii="Bookman Old Style"/>
          <w:b/>
          <w:noProof/>
          <w:sz w:val="17"/>
        </w:rPr>
        <mc:AlternateContent>
          <mc:Choice Requires="wps">
            <w:drawing>
              <wp:anchor distT="0" distB="0" distL="0" distR="0" simplePos="0" relativeHeight="487785984" behindDoc="1" locked="0" layoutInCell="1" allowOverlap="1" wp14:anchorId="4C0106BF" wp14:editId="5E6CA99F">
                <wp:simplePos x="0" y="0"/>
                <wp:positionH relativeFrom="page">
                  <wp:posOffset>884555</wp:posOffset>
                </wp:positionH>
                <wp:positionV relativeFrom="paragraph">
                  <wp:posOffset>151784</wp:posOffset>
                </wp:positionV>
                <wp:extent cx="5790565" cy="179705"/>
                <wp:effectExtent l="0" t="0" r="0" b="0"/>
                <wp:wrapTopAndBottom/>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0565" cy="179705"/>
                        </a:xfrm>
                        <a:prstGeom prst="rect">
                          <a:avLst/>
                        </a:prstGeom>
                        <a:ln w="6350">
                          <a:solidFill>
                            <a:srgbClr val="000000"/>
                          </a:solidFill>
                          <a:prstDash val="solid"/>
                        </a:ln>
                      </wps:spPr>
                      <wps:txbx>
                        <w:txbxContent>
                          <w:p w14:paraId="29B55D0B" w14:textId="77777777" w:rsidR="001F3E5D" w:rsidRDefault="00000000">
                            <w:pPr>
                              <w:pStyle w:val="Textoindependiente"/>
                              <w:spacing w:before="19"/>
                              <w:ind w:left="732"/>
                              <w:rPr>
                                <w:rFonts w:ascii="Bookman Old Style"/>
                                <w:b/>
                              </w:rPr>
                            </w:pPr>
                            <w:r>
                              <w:rPr>
                                <w:rFonts w:ascii="Bookman Old Style"/>
                                <w:b/>
                                <w:w w:val="110"/>
                              </w:rPr>
                              <w:t>CONFLICTO</w:t>
                            </w:r>
                            <w:r>
                              <w:rPr>
                                <w:rFonts w:ascii="Bookman Old Style"/>
                                <w:b/>
                                <w:spacing w:val="-18"/>
                                <w:w w:val="110"/>
                              </w:rPr>
                              <w:t xml:space="preserve"> </w:t>
                            </w:r>
                            <w:r>
                              <w:rPr>
                                <w:rFonts w:ascii="Bookman Old Style"/>
                                <w:b/>
                                <w:spacing w:val="-2"/>
                                <w:w w:val="110"/>
                              </w:rPr>
                              <w:t>LABORAL</w:t>
                            </w:r>
                          </w:p>
                        </w:txbxContent>
                      </wps:txbx>
                      <wps:bodyPr wrap="square" lIns="0" tIns="0" rIns="0" bIns="0" rtlCol="0">
                        <a:noAutofit/>
                      </wps:bodyPr>
                    </wps:wsp>
                  </a:graphicData>
                </a:graphic>
              </wp:anchor>
            </w:drawing>
          </mc:Choice>
          <mc:Fallback>
            <w:pict>
              <v:shape w14:anchorId="4C0106BF" id="Textbox 465" o:spid="_x0000_s1256" type="#_x0000_t202" style="position:absolute;margin-left:69.65pt;margin-top:11.95pt;width:455.95pt;height:14.15pt;z-index:-1553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" filled="f" strokeweight=".5pt">
                <v:path arrowok="t"/>
                <v:textbox inset="0,0,0,0">
                  <w:txbxContent>
                    <w:p w14:paraId="29B55D0B" w14:textId="77777777" w:rsidR="001F3E5D" w:rsidRDefault="00000000">
                      <w:pPr>
                        <w:pStyle w:val="Textoindependiente"/>
                        <w:spacing w:before="19"/>
                        <w:ind w:left="732"/>
                        <w:rPr>
                          <w:rFonts w:ascii="Bookman Old Style"/>
                          <w:b/>
                        </w:rPr>
                      </w:pPr>
                      <w:r>
                        <w:rPr>
                          <w:rFonts w:ascii="Bookman Old Style"/>
                          <w:b/>
                          <w:w w:val="110"/>
                        </w:rPr>
                        <w:t>CONFLICTO</w:t>
                      </w:r>
                      <w:r>
                        <w:rPr>
                          <w:rFonts w:ascii="Bookman Old Style"/>
                          <w:b/>
                          <w:spacing w:val="-18"/>
                          <w:w w:val="110"/>
                        </w:rPr>
                        <w:t xml:space="preserve"> </w:t>
                      </w:r>
                      <w:r>
                        <w:rPr>
                          <w:rFonts w:ascii="Bookman Old Style"/>
                          <w:b/>
                          <w:spacing w:val="-2"/>
                          <w:w w:val="110"/>
                        </w:rPr>
                        <w:t>LABORAL</w:t>
                      </w:r>
                    </w:p>
                  </w:txbxContent>
                </v:textbox>
                <w10:wrap type="topAndBottom" anchorx="page"/>
              </v:shape>
            </w:pict>
          </mc:Fallback>
        </mc:AlternateContent>
      </w:r>
    </w:p>
    <w:p w14:paraId="6F7F183F" w14:textId="77777777" w:rsidR="001F3E5D" w:rsidRDefault="001F3E5D">
      <w:pPr>
        <w:pStyle w:val="Textoindependiente"/>
        <w:spacing w:before="4"/>
        <w:rPr>
          <w:rFonts w:ascii="Bookman Old Style"/>
          <w:b/>
        </w:rPr>
      </w:pPr>
    </w:p>
    <w:p w14:paraId="79D21D06" w14:textId="77777777" w:rsidR="001F3E5D" w:rsidRDefault="00000000">
      <w:pPr>
        <w:pStyle w:val="Prrafodelista"/>
        <w:numPr>
          <w:ilvl w:val="0"/>
          <w:numId w:val="23"/>
        </w:numPr>
        <w:tabs>
          <w:tab w:val="left" w:pos="1121"/>
        </w:tabs>
        <w:spacing w:line="237" w:lineRule="auto"/>
        <w:ind w:right="146" w:firstLine="710"/>
        <w:jc w:val="both"/>
        <w:rPr>
          <w:rFonts w:ascii="Bookman Old Style" w:hAnsi="Bookman Old Style"/>
          <w:sz w:val="20"/>
        </w:rPr>
      </w:pPr>
      <w:r>
        <w:rPr>
          <w:rFonts w:ascii="Bookman Old Style" w:hAnsi="Bookman Old Style"/>
          <w:w w:val="105"/>
          <w:sz w:val="20"/>
        </w:rPr>
        <w:t>Se define conflicto laboral como “situación producida en el entorno laboral en la que dos o más partes perciben que tienen intereses divergentes, que determina actitudes y opiniones diferentes, derivando en un enfrentamiento, que puede incidir negativamente en la salud de los empleados públicos implicados en el conflicto”, todo ello</w:t>
      </w:r>
      <w:r>
        <w:rPr>
          <w:rFonts w:ascii="Bookman Old Style" w:hAnsi="Bookman Old Style"/>
          <w:spacing w:val="-4"/>
          <w:w w:val="105"/>
          <w:sz w:val="20"/>
        </w:rPr>
        <w:t xml:space="preserve"> </w:t>
      </w:r>
      <w:r>
        <w:rPr>
          <w:rFonts w:ascii="Bookman Old Style" w:hAnsi="Bookman Old Style"/>
          <w:w w:val="105"/>
          <w:sz w:val="20"/>
        </w:rPr>
        <w:t>cuando</w:t>
      </w:r>
      <w:r>
        <w:rPr>
          <w:rFonts w:ascii="Bookman Old Style" w:hAnsi="Bookman Old Style"/>
          <w:spacing w:val="-3"/>
          <w:w w:val="105"/>
          <w:sz w:val="20"/>
        </w:rPr>
        <w:t xml:space="preserve"> </w:t>
      </w:r>
      <w:r>
        <w:rPr>
          <w:rFonts w:ascii="Bookman Old Style" w:hAnsi="Bookman Old Style"/>
          <w:w w:val="105"/>
          <w:sz w:val="20"/>
        </w:rPr>
        <w:t>en</w:t>
      </w:r>
      <w:r>
        <w:rPr>
          <w:rFonts w:ascii="Bookman Old Style" w:hAnsi="Bookman Old Style"/>
          <w:spacing w:val="-5"/>
          <w:w w:val="105"/>
          <w:sz w:val="20"/>
        </w:rPr>
        <w:t xml:space="preserve"> </w:t>
      </w:r>
      <w:r>
        <w:rPr>
          <w:rFonts w:ascii="Bookman Old Style" w:hAnsi="Bookman Old Style"/>
          <w:w w:val="105"/>
          <w:sz w:val="20"/>
        </w:rPr>
        <w:t>dicho</w:t>
      </w:r>
      <w:r>
        <w:rPr>
          <w:rFonts w:ascii="Bookman Old Style" w:hAnsi="Bookman Old Style"/>
          <w:spacing w:val="-4"/>
          <w:w w:val="105"/>
          <w:sz w:val="20"/>
        </w:rPr>
        <w:t xml:space="preserve"> </w:t>
      </w:r>
      <w:r>
        <w:rPr>
          <w:rFonts w:ascii="Bookman Old Style" w:hAnsi="Bookman Old Style"/>
          <w:w w:val="105"/>
          <w:sz w:val="20"/>
        </w:rPr>
        <w:t>conflicto</w:t>
      </w:r>
      <w:r>
        <w:rPr>
          <w:rFonts w:ascii="Bookman Old Style" w:hAnsi="Bookman Old Style"/>
          <w:spacing w:val="-4"/>
          <w:w w:val="105"/>
          <w:sz w:val="20"/>
        </w:rPr>
        <w:t xml:space="preserve"> </w:t>
      </w:r>
      <w:r>
        <w:rPr>
          <w:rFonts w:ascii="Bookman Old Style" w:hAnsi="Bookman Old Style"/>
          <w:w w:val="105"/>
          <w:sz w:val="20"/>
        </w:rPr>
        <w:t>no</w:t>
      </w:r>
      <w:r>
        <w:rPr>
          <w:rFonts w:ascii="Bookman Old Style" w:hAnsi="Bookman Old Style"/>
          <w:spacing w:val="-4"/>
          <w:w w:val="105"/>
          <w:sz w:val="20"/>
        </w:rPr>
        <w:t xml:space="preserve"> </w:t>
      </w:r>
      <w:r>
        <w:rPr>
          <w:rFonts w:ascii="Bookman Old Style" w:hAnsi="Bookman Old Style"/>
          <w:w w:val="105"/>
          <w:sz w:val="20"/>
        </w:rPr>
        <w:t>concurran</w:t>
      </w:r>
      <w:r>
        <w:rPr>
          <w:rFonts w:ascii="Bookman Old Style" w:hAnsi="Bookman Old Style"/>
          <w:spacing w:val="-5"/>
          <w:w w:val="105"/>
          <w:sz w:val="20"/>
        </w:rPr>
        <w:t xml:space="preserve"> </w:t>
      </w:r>
      <w:r>
        <w:rPr>
          <w:rFonts w:ascii="Bookman Old Style" w:hAnsi="Bookman Old Style"/>
          <w:w w:val="105"/>
          <w:sz w:val="20"/>
        </w:rPr>
        <w:t>conductas</w:t>
      </w:r>
      <w:r>
        <w:rPr>
          <w:rFonts w:ascii="Bookman Old Style" w:hAnsi="Bookman Old Style"/>
          <w:spacing w:val="-3"/>
          <w:w w:val="105"/>
          <w:sz w:val="20"/>
        </w:rPr>
        <w:t xml:space="preserve"> </w:t>
      </w:r>
      <w:r>
        <w:rPr>
          <w:rFonts w:ascii="Bookman Old Style" w:hAnsi="Bookman Old Style"/>
          <w:w w:val="105"/>
          <w:sz w:val="20"/>
        </w:rPr>
        <w:t>susceptibles</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ser</w:t>
      </w:r>
      <w:r>
        <w:rPr>
          <w:rFonts w:ascii="Bookman Old Style" w:hAnsi="Bookman Old Style"/>
          <w:spacing w:val="-3"/>
          <w:w w:val="105"/>
          <w:sz w:val="20"/>
        </w:rPr>
        <w:t xml:space="preserve"> </w:t>
      </w:r>
      <w:r>
        <w:rPr>
          <w:rFonts w:ascii="Bookman Old Style" w:hAnsi="Bookman Old Style"/>
          <w:w w:val="105"/>
          <w:sz w:val="20"/>
        </w:rPr>
        <w:t>consideradas como acoso.</w:t>
      </w:r>
    </w:p>
    <w:p w14:paraId="0CB05E01" w14:textId="77777777" w:rsidR="001F3E5D" w:rsidRDefault="00000000">
      <w:pPr>
        <w:pStyle w:val="Prrafodelista"/>
        <w:numPr>
          <w:ilvl w:val="0"/>
          <w:numId w:val="23"/>
        </w:numPr>
        <w:tabs>
          <w:tab w:val="left" w:pos="1151"/>
        </w:tabs>
        <w:spacing w:before="234"/>
        <w:ind w:right="146" w:firstLine="710"/>
        <w:jc w:val="both"/>
        <w:rPr>
          <w:rFonts w:ascii="Bookman Old Style" w:hAnsi="Bookman Old Style"/>
          <w:sz w:val="20"/>
        </w:rPr>
      </w:pPr>
      <w:r>
        <w:rPr>
          <w:rFonts w:ascii="Bookman Old Style" w:hAnsi="Bookman Old Style"/>
          <w:w w:val="105"/>
          <w:sz w:val="20"/>
        </w:rPr>
        <w:t>Se incluyen en esta definición los conflictos de tipo organizativo que estén relacionados con la exposición a factores de riesgo psicosocial.</w:t>
      </w:r>
    </w:p>
    <w:p w14:paraId="6512F25A" w14:textId="77777777" w:rsidR="001F3E5D" w:rsidRDefault="00000000">
      <w:pPr>
        <w:pStyle w:val="Textoindependiente"/>
        <w:spacing w:before="232" w:line="237" w:lineRule="auto"/>
        <w:ind w:left="145" w:right="147" w:firstLine="710"/>
        <w:jc w:val="both"/>
        <w:rPr>
          <w:rFonts w:ascii="Bookman Old Style" w:hAnsi="Bookman Old Style"/>
        </w:rPr>
      </w:pPr>
      <w:r>
        <w:rPr>
          <w:rFonts w:ascii="Bookman Old Style" w:hAnsi="Bookman Old Style"/>
          <w:w w:val="105"/>
        </w:rPr>
        <w:t>Los conflictos laborales, inicialmente, no entran en el ámbito material de la Ley 2/2023</w:t>
      </w:r>
      <w:r>
        <w:rPr>
          <w:rFonts w:ascii="Bookman Old Style" w:hAnsi="Bookman Old Style"/>
          <w:spacing w:val="-11"/>
          <w:w w:val="105"/>
        </w:rPr>
        <w:t xml:space="preserve"> </w:t>
      </w:r>
      <w:r>
        <w:rPr>
          <w:rFonts w:ascii="Bookman Old Style" w:hAnsi="Bookman Old Style"/>
          <w:w w:val="105"/>
        </w:rPr>
        <w:t>ya</w:t>
      </w:r>
      <w:r>
        <w:rPr>
          <w:rFonts w:ascii="Bookman Old Style" w:hAnsi="Bookman Old Style"/>
          <w:spacing w:val="-11"/>
          <w:w w:val="105"/>
        </w:rPr>
        <w:t xml:space="preserve"> </w:t>
      </w:r>
      <w:r>
        <w:rPr>
          <w:rFonts w:ascii="Bookman Old Style" w:hAnsi="Bookman Old Style"/>
          <w:w w:val="105"/>
        </w:rPr>
        <w:t>que</w:t>
      </w:r>
      <w:r>
        <w:rPr>
          <w:rFonts w:ascii="Bookman Old Style" w:hAnsi="Bookman Old Style"/>
          <w:spacing w:val="-10"/>
          <w:w w:val="105"/>
        </w:rPr>
        <w:t xml:space="preserve"> </w:t>
      </w:r>
      <w:r>
        <w:rPr>
          <w:rFonts w:ascii="Bookman Old Style" w:hAnsi="Bookman Old Style"/>
          <w:w w:val="105"/>
        </w:rPr>
        <w:t>existen</w:t>
      </w:r>
      <w:r>
        <w:rPr>
          <w:rFonts w:ascii="Bookman Old Style" w:hAnsi="Bookman Old Style"/>
          <w:spacing w:val="-10"/>
          <w:w w:val="105"/>
        </w:rPr>
        <w:t xml:space="preserve"> </w:t>
      </w:r>
      <w:r>
        <w:rPr>
          <w:rFonts w:ascii="Bookman Old Style" w:hAnsi="Bookman Old Style"/>
          <w:w w:val="105"/>
        </w:rPr>
        <w:t>conflictos</w:t>
      </w:r>
      <w:r>
        <w:rPr>
          <w:rFonts w:ascii="Bookman Old Style" w:hAnsi="Bookman Old Style"/>
          <w:spacing w:val="-9"/>
          <w:w w:val="105"/>
        </w:rPr>
        <w:t xml:space="preserve"> </w:t>
      </w:r>
      <w:r>
        <w:rPr>
          <w:rFonts w:ascii="Bookman Old Style" w:hAnsi="Bookman Old Style"/>
          <w:w w:val="105"/>
        </w:rPr>
        <w:t>interpersonales</w:t>
      </w:r>
      <w:r>
        <w:rPr>
          <w:rFonts w:ascii="Bookman Old Style" w:hAnsi="Bookman Old Style"/>
          <w:spacing w:val="-9"/>
          <w:w w:val="105"/>
        </w:rPr>
        <w:t xml:space="preserve"> </w:t>
      </w:r>
      <w:r>
        <w:rPr>
          <w:rFonts w:ascii="Bookman Old Style" w:hAnsi="Bookman Old Style"/>
          <w:w w:val="105"/>
        </w:rPr>
        <w:t>que</w:t>
      </w:r>
      <w:r>
        <w:rPr>
          <w:rFonts w:ascii="Bookman Old Style" w:hAnsi="Bookman Old Style"/>
          <w:spacing w:val="-12"/>
          <w:w w:val="105"/>
        </w:rPr>
        <w:t xml:space="preserve"> </w:t>
      </w:r>
      <w:r>
        <w:rPr>
          <w:rFonts w:ascii="Bookman Old Style" w:hAnsi="Bookman Old Style"/>
          <w:w w:val="105"/>
        </w:rPr>
        <w:t>no</w:t>
      </w:r>
      <w:r>
        <w:rPr>
          <w:rFonts w:ascii="Bookman Old Style" w:hAnsi="Bookman Old Style"/>
          <w:spacing w:val="-10"/>
          <w:w w:val="105"/>
        </w:rPr>
        <w:t xml:space="preserve"> </w:t>
      </w:r>
      <w:r>
        <w:rPr>
          <w:rFonts w:ascii="Bookman Old Style" w:hAnsi="Bookman Old Style"/>
          <w:w w:val="105"/>
        </w:rPr>
        <w:t>serían</w:t>
      </w:r>
      <w:r>
        <w:rPr>
          <w:rFonts w:ascii="Bookman Old Style" w:hAnsi="Bookman Old Style"/>
          <w:spacing w:val="-11"/>
          <w:w w:val="105"/>
        </w:rPr>
        <w:t xml:space="preserve"> </w:t>
      </w:r>
      <w:r>
        <w:rPr>
          <w:rFonts w:ascii="Bookman Old Style" w:hAnsi="Bookman Old Style"/>
          <w:w w:val="105"/>
        </w:rPr>
        <w:t>considerados</w:t>
      </w:r>
      <w:r>
        <w:rPr>
          <w:rFonts w:ascii="Bookman Old Style" w:hAnsi="Bookman Old Style"/>
          <w:spacing w:val="-10"/>
          <w:w w:val="105"/>
        </w:rPr>
        <w:t xml:space="preserve"> </w:t>
      </w:r>
      <w:r>
        <w:rPr>
          <w:rFonts w:ascii="Bookman Old Style" w:hAnsi="Bookman Old Style"/>
          <w:w w:val="105"/>
        </w:rPr>
        <w:t>como</w:t>
      </w:r>
      <w:r>
        <w:rPr>
          <w:rFonts w:ascii="Bookman Old Style" w:hAnsi="Bookman Old Style"/>
          <w:spacing w:val="-12"/>
          <w:w w:val="105"/>
        </w:rPr>
        <w:t xml:space="preserve"> </w:t>
      </w:r>
      <w:r>
        <w:rPr>
          <w:rFonts w:ascii="Bookman Old Style" w:hAnsi="Bookman Old Style"/>
          <w:w w:val="105"/>
        </w:rPr>
        <w:t>acoso y no implicarían, por tanto, una infracción muy grave o grave de las previstas en la Ley 2/2023 y no estarían incluidos en su especial protección, pero sí tendrán siempre la protección laboral derivada de la Ley de Prevención de Riesgos Laborales. No obstante, en la investigación de estos conflictos en el marco de otros procedimientos deberán salvaguardarse las garantías contempladas en la Ley 2/2023 en materia de protección de datos personales y</w:t>
      </w:r>
      <w:r>
        <w:rPr>
          <w:rFonts w:ascii="Bookman Old Style" w:hAnsi="Bookman Old Style"/>
          <w:spacing w:val="-1"/>
          <w:w w:val="105"/>
        </w:rPr>
        <w:t xml:space="preserve"> </w:t>
      </w:r>
      <w:r>
        <w:rPr>
          <w:rFonts w:ascii="Bookman Old Style" w:hAnsi="Bookman Old Style"/>
          <w:w w:val="105"/>
        </w:rPr>
        <w:t>confidencialidad, según criterio 077/2023 AEPD,</w:t>
      </w:r>
    </w:p>
    <w:p w14:paraId="22E8440F" w14:textId="77777777" w:rsidR="001F3E5D" w:rsidRDefault="00000000">
      <w:pPr>
        <w:pStyle w:val="Textoindependiente"/>
        <w:spacing w:before="2"/>
        <w:rPr>
          <w:rFonts w:ascii="Bookman Old Style"/>
          <w:sz w:val="18"/>
        </w:rPr>
      </w:pPr>
      <w:r>
        <w:rPr>
          <w:rFonts w:ascii="Bookman Old Style"/>
          <w:noProof/>
          <w:sz w:val="18"/>
        </w:rPr>
        <mc:AlternateContent>
          <mc:Choice Requires="wps">
            <w:drawing>
              <wp:anchor distT="0" distB="0" distL="0" distR="0" simplePos="0" relativeHeight="487786496" behindDoc="1" locked="0" layoutInCell="1" allowOverlap="1" wp14:anchorId="09B4299B" wp14:editId="5FACE7EA">
                <wp:simplePos x="0" y="0"/>
                <wp:positionH relativeFrom="page">
                  <wp:posOffset>884555</wp:posOffset>
                </wp:positionH>
                <wp:positionV relativeFrom="paragraph">
                  <wp:posOffset>154210</wp:posOffset>
                </wp:positionV>
                <wp:extent cx="5790565" cy="180975"/>
                <wp:effectExtent l="0" t="0" r="0" b="0"/>
                <wp:wrapTopAndBottom/>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0565" cy="180975"/>
                        </a:xfrm>
                        <a:prstGeom prst="rect">
                          <a:avLst/>
                        </a:prstGeom>
                        <a:ln w="6350">
                          <a:solidFill>
                            <a:srgbClr val="000000"/>
                          </a:solidFill>
                          <a:prstDash val="solid"/>
                        </a:ln>
                      </wps:spPr>
                      <wps:txbx>
                        <w:txbxContent>
                          <w:p w14:paraId="1A635912" w14:textId="77777777" w:rsidR="001F3E5D" w:rsidRDefault="00000000">
                            <w:pPr>
                              <w:pStyle w:val="Textoindependiente"/>
                              <w:spacing w:before="19"/>
                              <w:ind w:left="731"/>
                              <w:rPr>
                                <w:rFonts w:ascii="Bookman Old Style" w:hAnsi="Bookman Old Style"/>
                                <w:b/>
                              </w:rPr>
                            </w:pPr>
                            <w:r>
                              <w:rPr>
                                <w:rFonts w:ascii="Bookman Old Style" w:hAnsi="Bookman Old Style"/>
                                <w:b/>
                                <w:spacing w:val="-2"/>
                                <w:w w:val="110"/>
                              </w:rPr>
                              <w:t>ACOSO</w:t>
                            </w:r>
                            <w:r>
                              <w:rPr>
                                <w:rFonts w:ascii="Bookman Old Style" w:hAnsi="Bookman Old Style"/>
                                <w:b/>
                                <w:spacing w:val="-8"/>
                                <w:w w:val="110"/>
                              </w:rPr>
                              <w:t xml:space="preserve"> </w:t>
                            </w:r>
                            <w:r>
                              <w:rPr>
                                <w:rFonts w:ascii="Bookman Old Style" w:hAnsi="Bookman Old Style"/>
                                <w:b/>
                                <w:spacing w:val="-2"/>
                                <w:w w:val="110"/>
                              </w:rPr>
                              <w:t>PSICOLÓGICO</w:t>
                            </w:r>
                            <w:r>
                              <w:rPr>
                                <w:rFonts w:ascii="Bookman Old Style" w:hAnsi="Bookman Old Style"/>
                                <w:b/>
                                <w:spacing w:val="-7"/>
                                <w:w w:val="110"/>
                              </w:rPr>
                              <w:t xml:space="preserve"> </w:t>
                            </w:r>
                            <w:r>
                              <w:rPr>
                                <w:rFonts w:ascii="Bookman Old Style" w:hAnsi="Bookman Old Style"/>
                                <w:b/>
                                <w:spacing w:val="-2"/>
                                <w:w w:val="110"/>
                              </w:rPr>
                              <w:t>O</w:t>
                            </w:r>
                            <w:r>
                              <w:rPr>
                                <w:rFonts w:ascii="Bookman Old Style" w:hAnsi="Bookman Old Style"/>
                                <w:b/>
                                <w:spacing w:val="-8"/>
                                <w:w w:val="110"/>
                              </w:rPr>
                              <w:t xml:space="preserve"> </w:t>
                            </w:r>
                            <w:proofErr w:type="gramStart"/>
                            <w:r>
                              <w:rPr>
                                <w:rFonts w:ascii="Bookman Old Style" w:hAnsi="Bookman Old Style"/>
                                <w:b/>
                                <w:spacing w:val="-2"/>
                                <w:w w:val="110"/>
                              </w:rPr>
                              <w:t>MOBBING</w:t>
                            </w:r>
                            <w:proofErr w:type="gramEnd"/>
                          </w:p>
                        </w:txbxContent>
                      </wps:txbx>
                      <wps:bodyPr wrap="square" lIns="0" tIns="0" rIns="0" bIns="0" rtlCol="0">
                        <a:noAutofit/>
                      </wps:bodyPr>
                    </wps:wsp>
                  </a:graphicData>
                </a:graphic>
              </wp:anchor>
            </w:drawing>
          </mc:Choice>
          <mc:Fallback>
            <w:pict>
              <v:shape w14:anchorId="09B4299B" id="Textbox 466" o:spid="_x0000_s1257" type="#_x0000_t202" style="position:absolute;margin-left:69.65pt;margin-top:12.15pt;width:455.95pt;height:14.25pt;z-index:-1552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" filled="f" strokeweight=".5pt">
                <v:path arrowok="t"/>
                <v:textbox inset="0,0,0,0">
                  <w:txbxContent>
                    <w:p w14:paraId="1A635912" w14:textId="77777777" w:rsidR="001F3E5D" w:rsidRDefault="00000000">
                      <w:pPr>
                        <w:pStyle w:val="Textoindependiente"/>
                        <w:spacing w:before="19"/>
                        <w:ind w:left="731"/>
                        <w:rPr>
                          <w:rFonts w:ascii="Bookman Old Style" w:hAnsi="Bookman Old Style"/>
                          <w:b/>
                        </w:rPr>
                      </w:pPr>
                      <w:r>
                        <w:rPr>
                          <w:rFonts w:ascii="Bookman Old Style" w:hAnsi="Bookman Old Style"/>
                          <w:b/>
                          <w:spacing w:val="-2"/>
                          <w:w w:val="110"/>
                        </w:rPr>
                        <w:t>ACOSO</w:t>
                      </w:r>
                      <w:r>
                        <w:rPr>
                          <w:rFonts w:ascii="Bookman Old Style" w:hAnsi="Bookman Old Style"/>
                          <w:b/>
                          <w:spacing w:val="-8"/>
                          <w:w w:val="110"/>
                        </w:rPr>
                        <w:t xml:space="preserve"> </w:t>
                      </w:r>
                      <w:r>
                        <w:rPr>
                          <w:rFonts w:ascii="Bookman Old Style" w:hAnsi="Bookman Old Style"/>
                          <w:b/>
                          <w:spacing w:val="-2"/>
                          <w:w w:val="110"/>
                        </w:rPr>
                        <w:t>PSICOLÓGICO</w:t>
                      </w:r>
                      <w:r>
                        <w:rPr>
                          <w:rFonts w:ascii="Bookman Old Style" w:hAnsi="Bookman Old Style"/>
                          <w:b/>
                          <w:spacing w:val="-7"/>
                          <w:w w:val="110"/>
                        </w:rPr>
                        <w:t xml:space="preserve"> </w:t>
                      </w:r>
                      <w:r>
                        <w:rPr>
                          <w:rFonts w:ascii="Bookman Old Style" w:hAnsi="Bookman Old Style"/>
                          <w:b/>
                          <w:spacing w:val="-2"/>
                          <w:w w:val="110"/>
                        </w:rPr>
                        <w:t>O</w:t>
                      </w:r>
                      <w:r>
                        <w:rPr>
                          <w:rFonts w:ascii="Bookman Old Style" w:hAnsi="Bookman Old Style"/>
                          <w:b/>
                          <w:spacing w:val="-8"/>
                          <w:w w:val="110"/>
                        </w:rPr>
                        <w:t xml:space="preserve"> </w:t>
                      </w:r>
                      <w:proofErr w:type="gramStart"/>
                      <w:r>
                        <w:rPr>
                          <w:rFonts w:ascii="Bookman Old Style" w:hAnsi="Bookman Old Style"/>
                          <w:b/>
                          <w:spacing w:val="-2"/>
                          <w:w w:val="110"/>
                        </w:rPr>
                        <w:t>MOBBING</w:t>
                      </w:r>
                      <w:proofErr w:type="gramEnd"/>
                    </w:p>
                  </w:txbxContent>
                </v:textbox>
                <w10:wrap type="topAndBottom" anchorx="page"/>
              </v:shape>
            </w:pict>
          </mc:Fallback>
        </mc:AlternateContent>
      </w:r>
    </w:p>
    <w:p w14:paraId="4387B35D" w14:textId="77777777" w:rsidR="001F3E5D" w:rsidRDefault="001F3E5D">
      <w:pPr>
        <w:pStyle w:val="Textoindependiente"/>
        <w:spacing w:before="2"/>
        <w:rPr>
          <w:rFonts w:ascii="Bookman Old Style"/>
        </w:rPr>
      </w:pPr>
    </w:p>
    <w:p w14:paraId="47F8CE4D" w14:textId="77777777" w:rsidR="001F3E5D" w:rsidRDefault="00000000">
      <w:pPr>
        <w:pStyle w:val="Textoindependiente"/>
        <w:spacing w:line="237" w:lineRule="auto"/>
        <w:ind w:left="145" w:right="149" w:firstLine="710"/>
        <w:jc w:val="both"/>
        <w:rPr>
          <w:rFonts w:ascii="Bookman Old Style" w:hAnsi="Bookman Old Style"/>
        </w:rPr>
      </w:pPr>
      <w:r>
        <w:rPr>
          <w:rFonts w:ascii="Bookman Old Style" w:hAnsi="Bookman Old Style"/>
          <w:w w:val="105"/>
        </w:rPr>
        <w:t>Son muchas las definiciones del término acoso. No obstante, este Protocolo utilizará como referencia para identificar y delimitar las conductas y el alcance de este término, los siguientes conceptos:</w:t>
      </w:r>
    </w:p>
    <w:p w14:paraId="2F0F3FCF" w14:textId="77777777" w:rsidR="001F3E5D" w:rsidRDefault="001F3E5D">
      <w:pPr>
        <w:pStyle w:val="Textoindependiente"/>
        <w:rPr>
          <w:rFonts w:ascii="Bookman Old Style"/>
        </w:rPr>
      </w:pPr>
    </w:p>
    <w:p w14:paraId="770FA7E3" w14:textId="77777777" w:rsidR="001F3E5D" w:rsidRDefault="00000000">
      <w:pPr>
        <w:pStyle w:val="Textoindependiente"/>
        <w:ind w:left="145" w:right="143" w:firstLine="710"/>
        <w:jc w:val="both"/>
        <w:rPr>
          <w:rFonts w:ascii="Bookman Old Style" w:hAnsi="Bookman Old Style"/>
        </w:rPr>
      </w:pPr>
      <w:r>
        <w:rPr>
          <w:rFonts w:ascii="Bookman Old Style" w:hAnsi="Bookman Old Style"/>
          <w:w w:val="110"/>
        </w:rPr>
        <w:t xml:space="preserve">La </w:t>
      </w:r>
      <w:r>
        <w:rPr>
          <w:rFonts w:ascii="Bookman Old Style" w:hAnsi="Bookman Old Style"/>
          <w:b/>
          <w:w w:val="110"/>
        </w:rPr>
        <w:t xml:space="preserve">definición legal </w:t>
      </w:r>
      <w:r>
        <w:rPr>
          <w:rFonts w:ascii="Bookman Old Style" w:hAnsi="Bookman Old Style"/>
          <w:w w:val="110"/>
        </w:rPr>
        <w:t xml:space="preserve">vigente de ACOSO LABORAL es el </w:t>
      </w:r>
      <w:r>
        <w:rPr>
          <w:rFonts w:ascii="Bookman Old Style" w:hAnsi="Bookman Old Style"/>
          <w:b/>
          <w:w w:val="110"/>
          <w:u w:val="single"/>
        </w:rPr>
        <w:t>Concepto de la</w:t>
      </w:r>
      <w:r>
        <w:rPr>
          <w:rFonts w:ascii="Bookman Old Style" w:hAnsi="Bookman Old Style"/>
          <w:b/>
          <w:w w:val="110"/>
        </w:rPr>
        <w:t xml:space="preserve"> </w:t>
      </w:r>
      <w:r>
        <w:rPr>
          <w:rFonts w:ascii="Bookman Old Style" w:hAnsi="Bookman Old Style"/>
          <w:b/>
          <w:w w:val="110"/>
          <w:u w:val="single"/>
        </w:rPr>
        <w:t>Organización Internacional del Trabajo (OIT)</w:t>
      </w:r>
      <w:r>
        <w:rPr>
          <w:rFonts w:ascii="Bookman Old Style" w:hAnsi="Bookman Old Style"/>
          <w:w w:val="110"/>
        </w:rPr>
        <w:t>.</w:t>
      </w:r>
    </w:p>
    <w:p w14:paraId="2EA89871" w14:textId="77777777" w:rsidR="001F3E5D" w:rsidRDefault="001F3E5D">
      <w:pPr>
        <w:pStyle w:val="Textoindependiente"/>
        <w:rPr>
          <w:rFonts w:ascii="Bookman Old Style"/>
        </w:rPr>
      </w:pPr>
    </w:p>
    <w:p w14:paraId="14ECECF6" w14:textId="77777777" w:rsidR="001F3E5D" w:rsidRDefault="00000000">
      <w:pPr>
        <w:pStyle w:val="Textoindependiente"/>
        <w:spacing w:line="237" w:lineRule="auto"/>
        <w:ind w:left="145" w:right="151" w:firstLine="710"/>
        <w:jc w:val="both"/>
        <w:rPr>
          <w:rFonts w:ascii="Bookman Old Style" w:hAnsi="Bookman Old Style"/>
        </w:rPr>
      </w:pPr>
      <w:r>
        <w:rPr>
          <w:rFonts w:ascii="Bookman Old Style" w:hAnsi="Bookman Old Style"/>
          <w:w w:val="105"/>
        </w:rPr>
        <w:t>El 25 de mayo de 2023, entró en vigor la ratificación del primer tratado internacional</w:t>
      </w:r>
      <w:r>
        <w:rPr>
          <w:rFonts w:ascii="Bookman Old Style" w:hAnsi="Bookman Old Style"/>
          <w:spacing w:val="16"/>
          <w:w w:val="105"/>
        </w:rPr>
        <w:t xml:space="preserve"> </w:t>
      </w:r>
      <w:r>
        <w:rPr>
          <w:rFonts w:ascii="Bookman Old Style" w:hAnsi="Bookman Old Style"/>
          <w:w w:val="105"/>
        </w:rPr>
        <w:t>sobre</w:t>
      </w:r>
      <w:r>
        <w:rPr>
          <w:rFonts w:ascii="Bookman Old Style" w:hAnsi="Bookman Old Style"/>
          <w:spacing w:val="18"/>
          <w:w w:val="105"/>
        </w:rPr>
        <w:t xml:space="preserve"> </w:t>
      </w:r>
      <w:r>
        <w:rPr>
          <w:rFonts w:ascii="Bookman Old Style" w:hAnsi="Bookman Old Style"/>
          <w:w w:val="105"/>
        </w:rPr>
        <w:t>la</w:t>
      </w:r>
      <w:r>
        <w:rPr>
          <w:rFonts w:ascii="Bookman Old Style" w:hAnsi="Bookman Old Style"/>
          <w:spacing w:val="17"/>
          <w:w w:val="105"/>
        </w:rPr>
        <w:t xml:space="preserve"> </w:t>
      </w:r>
      <w:r>
        <w:rPr>
          <w:rFonts w:ascii="Bookman Old Style" w:hAnsi="Bookman Old Style"/>
          <w:w w:val="105"/>
        </w:rPr>
        <w:t>violencia</w:t>
      </w:r>
      <w:r>
        <w:rPr>
          <w:rFonts w:ascii="Bookman Old Style" w:hAnsi="Bookman Old Style"/>
          <w:spacing w:val="17"/>
          <w:w w:val="105"/>
        </w:rPr>
        <w:t xml:space="preserve"> </w:t>
      </w:r>
      <w:r>
        <w:rPr>
          <w:rFonts w:ascii="Bookman Old Style" w:hAnsi="Bookman Old Style"/>
          <w:w w:val="105"/>
        </w:rPr>
        <w:t>y</w:t>
      </w:r>
      <w:r>
        <w:rPr>
          <w:rFonts w:ascii="Bookman Old Style" w:hAnsi="Bookman Old Style"/>
          <w:spacing w:val="17"/>
          <w:w w:val="105"/>
        </w:rPr>
        <w:t xml:space="preserve"> </w:t>
      </w:r>
      <w:r>
        <w:rPr>
          <w:rFonts w:ascii="Bookman Old Style" w:hAnsi="Bookman Old Style"/>
          <w:w w:val="105"/>
        </w:rPr>
        <w:t>el</w:t>
      </w:r>
      <w:r>
        <w:rPr>
          <w:rFonts w:ascii="Bookman Old Style" w:hAnsi="Bookman Old Style"/>
          <w:spacing w:val="16"/>
          <w:w w:val="105"/>
        </w:rPr>
        <w:t xml:space="preserve"> </w:t>
      </w:r>
      <w:r>
        <w:rPr>
          <w:rFonts w:ascii="Bookman Old Style" w:hAnsi="Bookman Old Style"/>
          <w:w w:val="105"/>
        </w:rPr>
        <w:t>acoso</w:t>
      </w:r>
      <w:r>
        <w:rPr>
          <w:rFonts w:ascii="Bookman Old Style" w:hAnsi="Bookman Old Style"/>
          <w:spacing w:val="18"/>
          <w:w w:val="105"/>
        </w:rPr>
        <w:t xml:space="preserve"> </w:t>
      </w:r>
      <w:r>
        <w:rPr>
          <w:rFonts w:ascii="Bookman Old Style" w:hAnsi="Bookman Old Style"/>
          <w:w w:val="105"/>
        </w:rPr>
        <w:t>en</w:t>
      </w:r>
      <w:r>
        <w:rPr>
          <w:rFonts w:ascii="Bookman Old Style" w:hAnsi="Bookman Old Style"/>
          <w:spacing w:val="15"/>
          <w:w w:val="105"/>
        </w:rPr>
        <w:t xml:space="preserve"> </w:t>
      </w:r>
      <w:r>
        <w:rPr>
          <w:rFonts w:ascii="Bookman Old Style" w:hAnsi="Bookman Old Style"/>
          <w:w w:val="105"/>
        </w:rPr>
        <w:t>el</w:t>
      </w:r>
      <w:r>
        <w:rPr>
          <w:rFonts w:ascii="Bookman Old Style" w:hAnsi="Bookman Old Style"/>
          <w:spacing w:val="18"/>
          <w:w w:val="105"/>
        </w:rPr>
        <w:t xml:space="preserve"> </w:t>
      </w:r>
      <w:r>
        <w:rPr>
          <w:rFonts w:ascii="Bookman Old Style" w:hAnsi="Bookman Old Style"/>
          <w:w w:val="105"/>
        </w:rPr>
        <w:t>mundo</w:t>
      </w:r>
      <w:r>
        <w:rPr>
          <w:rFonts w:ascii="Bookman Old Style" w:hAnsi="Bookman Old Style"/>
          <w:spacing w:val="18"/>
          <w:w w:val="105"/>
        </w:rPr>
        <w:t xml:space="preserve"> </w:t>
      </w:r>
      <w:r>
        <w:rPr>
          <w:rFonts w:ascii="Bookman Old Style" w:hAnsi="Bookman Old Style"/>
          <w:w w:val="105"/>
        </w:rPr>
        <w:t>del</w:t>
      </w:r>
      <w:r>
        <w:rPr>
          <w:rFonts w:ascii="Bookman Old Style" w:hAnsi="Bookman Old Style"/>
          <w:spacing w:val="16"/>
          <w:w w:val="105"/>
        </w:rPr>
        <w:t xml:space="preserve"> </w:t>
      </w:r>
      <w:r>
        <w:rPr>
          <w:rFonts w:ascii="Bookman Old Style" w:hAnsi="Bookman Old Style"/>
          <w:w w:val="105"/>
        </w:rPr>
        <w:t>trabajo,</w:t>
      </w:r>
      <w:r>
        <w:rPr>
          <w:rFonts w:ascii="Bookman Old Style" w:hAnsi="Bookman Old Style"/>
          <w:spacing w:val="19"/>
          <w:w w:val="105"/>
        </w:rPr>
        <w:t xml:space="preserve"> </w:t>
      </w:r>
      <w:r>
        <w:rPr>
          <w:rFonts w:ascii="Bookman Old Style" w:hAnsi="Bookman Old Style"/>
          <w:w w:val="105"/>
        </w:rPr>
        <w:t>según</w:t>
      </w:r>
      <w:r>
        <w:rPr>
          <w:rFonts w:ascii="Bookman Old Style" w:hAnsi="Bookman Old Style"/>
          <w:spacing w:val="15"/>
          <w:w w:val="105"/>
        </w:rPr>
        <w:t xml:space="preserve"> </w:t>
      </w:r>
      <w:r>
        <w:rPr>
          <w:rFonts w:ascii="Bookman Old Style" w:hAnsi="Bookman Old Style"/>
          <w:w w:val="105"/>
        </w:rPr>
        <w:t>el</w:t>
      </w:r>
      <w:r>
        <w:rPr>
          <w:rFonts w:ascii="Bookman Old Style" w:hAnsi="Bookman Old Style"/>
          <w:spacing w:val="18"/>
          <w:w w:val="105"/>
        </w:rPr>
        <w:t xml:space="preserve"> </w:t>
      </w:r>
      <w:r>
        <w:rPr>
          <w:rFonts w:ascii="Bookman Old Style" w:hAnsi="Bookman Old Style"/>
          <w:w w:val="105"/>
        </w:rPr>
        <w:t>Convenio</w:t>
      </w:r>
    </w:p>
    <w:p w14:paraId="604B5EE6" w14:textId="77777777" w:rsidR="001F3E5D" w:rsidRDefault="00000000">
      <w:pPr>
        <w:ind w:left="145" w:right="148"/>
        <w:jc w:val="both"/>
        <w:rPr>
          <w:rFonts w:ascii="Bookman Old Style" w:hAnsi="Bookman Old Style"/>
          <w:b/>
          <w:i/>
          <w:sz w:val="20"/>
        </w:rPr>
      </w:pPr>
      <w:r>
        <w:rPr>
          <w:rFonts w:ascii="Bookman Old Style" w:hAnsi="Bookman Old Style"/>
          <w:w w:val="105"/>
          <w:sz w:val="20"/>
        </w:rPr>
        <w:t>190 de la OIT, donde se define el concepto de «violencia y acoso» en el mundo del</w:t>
      </w:r>
      <w:r>
        <w:rPr>
          <w:rFonts w:ascii="Bookman Old Style" w:hAnsi="Bookman Old Style"/>
          <w:spacing w:val="40"/>
          <w:w w:val="105"/>
          <w:sz w:val="20"/>
        </w:rPr>
        <w:t xml:space="preserve"> </w:t>
      </w:r>
      <w:r>
        <w:rPr>
          <w:rFonts w:ascii="Bookman Old Style" w:hAnsi="Bookman Old Style"/>
          <w:w w:val="105"/>
          <w:sz w:val="20"/>
        </w:rPr>
        <w:t xml:space="preserve">trabajo como </w:t>
      </w:r>
      <w:r>
        <w:rPr>
          <w:rFonts w:ascii="Bookman Old Style" w:hAnsi="Bookman Old Style"/>
          <w:b/>
          <w:i/>
          <w:w w:val="105"/>
          <w:sz w:val="20"/>
        </w:rPr>
        <w:t>“un conjunto de comportamientos y prácticas inaceptables, o de amenazas de tales comportamientos y prácticas, ya sea que se manifiesten una sola vez o de manera repetida, que tengan por objeto, que causen o sean susceptibles de causar, un daño físico, psicológico, sexual o económico, e</w:t>
      </w:r>
      <w:r>
        <w:rPr>
          <w:rFonts w:ascii="Bookman Old Style" w:hAnsi="Bookman Old Style"/>
          <w:b/>
          <w:i/>
          <w:spacing w:val="80"/>
          <w:w w:val="105"/>
          <w:sz w:val="20"/>
        </w:rPr>
        <w:t xml:space="preserve"> </w:t>
      </w:r>
      <w:r>
        <w:rPr>
          <w:rFonts w:ascii="Bookman Old Style" w:hAnsi="Bookman Old Style"/>
          <w:b/>
          <w:i/>
          <w:w w:val="105"/>
          <w:sz w:val="20"/>
        </w:rPr>
        <w:t>incluye la violencia y el acoso por razón de género”.</w:t>
      </w:r>
    </w:p>
    <w:p w14:paraId="46848CF9" w14:textId="77777777" w:rsidR="001F3E5D" w:rsidRDefault="001F3E5D">
      <w:pPr>
        <w:pStyle w:val="Textoindependiente"/>
        <w:rPr>
          <w:rFonts w:ascii="Bookman Old Style"/>
          <w:b/>
          <w:i/>
        </w:rPr>
      </w:pPr>
    </w:p>
    <w:p w14:paraId="66210A1E" w14:textId="77777777" w:rsidR="001F3E5D" w:rsidRDefault="00000000">
      <w:pPr>
        <w:pStyle w:val="Textoindependiente"/>
        <w:ind w:left="855"/>
        <w:rPr>
          <w:rFonts w:ascii="Bookman Old Style" w:hAnsi="Bookman Old Style"/>
          <w:b/>
        </w:rPr>
      </w:pPr>
      <w:r>
        <w:rPr>
          <w:rFonts w:ascii="Bookman Old Style" w:hAnsi="Bookman Old Style"/>
          <w:b/>
          <w:w w:val="105"/>
          <w:u w:val="single"/>
        </w:rPr>
        <w:t>Criterio</w:t>
      </w:r>
      <w:r>
        <w:rPr>
          <w:rFonts w:ascii="Bookman Old Style" w:hAnsi="Bookman Old Style"/>
          <w:b/>
          <w:spacing w:val="3"/>
          <w:w w:val="105"/>
          <w:u w:val="single"/>
        </w:rPr>
        <w:t xml:space="preserve"> </w:t>
      </w:r>
      <w:r>
        <w:rPr>
          <w:rFonts w:ascii="Bookman Old Style" w:hAnsi="Bookman Old Style"/>
          <w:b/>
          <w:w w:val="105"/>
          <w:u w:val="single"/>
        </w:rPr>
        <w:t>Técnico 69/2009</w:t>
      </w:r>
      <w:r>
        <w:rPr>
          <w:rFonts w:ascii="Bookman Old Style" w:hAnsi="Bookman Old Style"/>
          <w:b/>
          <w:spacing w:val="4"/>
          <w:w w:val="105"/>
          <w:u w:val="single"/>
        </w:rPr>
        <w:t xml:space="preserve"> </w:t>
      </w:r>
      <w:r>
        <w:rPr>
          <w:rFonts w:ascii="Bookman Old Style" w:hAnsi="Bookman Old Style"/>
          <w:b/>
          <w:w w:val="105"/>
          <w:u w:val="single"/>
        </w:rPr>
        <w:t>de</w:t>
      </w:r>
      <w:r>
        <w:rPr>
          <w:rFonts w:ascii="Bookman Old Style" w:hAnsi="Bookman Old Style"/>
          <w:b/>
          <w:spacing w:val="3"/>
          <w:w w:val="105"/>
          <w:u w:val="single"/>
        </w:rPr>
        <w:t xml:space="preserve"> </w:t>
      </w:r>
      <w:r>
        <w:rPr>
          <w:rFonts w:ascii="Bookman Old Style" w:hAnsi="Bookman Old Style"/>
          <w:b/>
          <w:w w:val="105"/>
          <w:u w:val="single"/>
        </w:rPr>
        <w:t>la</w:t>
      </w:r>
      <w:r>
        <w:rPr>
          <w:rFonts w:ascii="Bookman Old Style" w:hAnsi="Bookman Old Style"/>
          <w:b/>
          <w:spacing w:val="3"/>
          <w:w w:val="105"/>
          <w:u w:val="single"/>
        </w:rPr>
        <w:t xml:space="preserve"> </w:t>
      </w:r>
      <w:r>
        <w:rPr>
          <w:rFonts w:ascii="Bookman Old Style" w:hAnsi="Bookman Old Style"/>
          <w:b/>
          <w:w w:val="105"/>
          <w:u w:val="single"/>
        </w:rPr>
        <w:t>Inspección</w:t>
      </w:r>
      <w:r>
        <w:rPr>
          <w:rFonts w:ascii="Bookman Old Style" w:hAnsi="Bookman Old Style"/>
          <w:b/>
          <w:spacing w:val="3"/>
          <w:w w:val="105"/>
          <w:u w:val="single"/>
        </w:rPr>
        <w:t xml:space="preserve"> </w:t>
      </w:r>
      <w:r>
        <w:rPr>
          <w:rFonts w:ascii="Bookman Old Style" w:hAnsi="Bookman Old Style"/>
          <w:b/>
          <w:w w:val="105"/>
          <w:u w:val="single"/>
        </w:rPr>
        <w:t>de</w:t>
      </w:r>
      <w:r>
        <w:rPr>
          <w:rFonts w:ascii="Bookman Old Style" w:hAnsi="Bookman Old Style"/>
          <w:b/>
          <w:spacing w:val="3"/>
          <w:w w:val="105"/>
          <w:u w:val="single"/>
        </w:rPr>
        <w:t xml:space="preserve"> </w:t>
      </w:r>
      <w:r>
        <w:rPr>
          <w:rFonts w:ascii="Bookman Old Style" w:hAnsi="Bookman Old Style"/>
          <w:b/>
          <w:w w:val="105"/>
          <w:u w:val="single"/>
        </w:rPr>
        <w:t>Trabajo</w:t>
      </w:r>
      <w:r>
        <w:rPr>
          <w:rFonts w:ascii="Bookman Old Style" w:hAnsi="Bookman Old Style"/>
          <w:b/>
          <w:spacing w:val="3"/>
          <w:w w:val="105"/>
          <w:u w:val="single"/>
        </w:rPr>
        <w:t xml:space="preserve"> </w:t>
      </w:r>
      <w:r>
        <w:rPr>
          <w:rFonts w:ascii="Bookman Old Style" w:hAnsi="Bookman Old Style"/>
          <w:b/>
          <w:w w:val="105"/>
          <w:u w:val="single"/>
        </w:rPr>
        <w:t>y</w:t>
      </w:r>
      <w:r>
        <w:rPr>
          <w:rFonts w:ascii="Bookman Old Style" w:hAnsi="Bookman Old Style"/>
          <w:b/>
          <w:spacing w:val="2"/>
          <w:w w:val="105"/>
          <w:u w:val="single"/>
        </w:rPr>
        <w:t xml:space="preserve"> </w:t>
      </w:r>
      <w:r>
        <w:rPr>
          <w:rFonts w:ascii="Bookman Old Style" w:hAnsi="Bookman Old Style"/>
          <w:b/>
          <w:w w:val="105"/>
          <w:u w:val="single"/>
        </w:rPr>
        <w:t xml:space="preserve">Seguridad </w:t>
      </w:r>
      <w:r>
        <w:rPr>
          <w:rFonts w:ascii="Bookman Old Style" w:hAnsi="Bookman Old Style"/>
          <w:b/>
          <w:spacing w:val="-2"/>
          <w:w w:val="105"/>
          <w:u w:val="single"/>
        </w:rPr>
        <w:t>Social</w:t>
      </w:r>
    </w:p>
    <w:p w14:paraId="1C8DFCB0" w14:textId="77777777" w:rsidR="001F3E5D" w:rsidRDefault="001F3E5D">
      <w:pPr>
        <w:pStyle w:val="Textoindependiente"/>
        <w:rPr>
          <w:rFonts w:ascii="Bookman Old Style" w:hAnsi="Bookman Old Style"/>
          <w:b/>
        </w:rPr>
        <w:sectPr w:rsidR="001F3E5D">
          <w:pgSz w:w="11910" w:h="16840"/>
          <w:pgMar w:top="2280" w:right="1275" w:bottom="1260" w:left="1275" w:header="319" w:footer="1060" w:gutter="0"/>
          <w:cols w:space="720"/>
        </w:sectPr>
      </w:pPr>
    </w:p>
    <w:p w14:paraId="0E23B2F9" w14:textId="77777777" w:rsidR="001F3E5D" w:rsidRDefault="00000000">
      <w:pPr>
        <w:ind w:right="138"/>
        <w:jc w:val="right"/>
        <w:rPr>
          <w:rFonts w:ascii="Trebuchet MS"/>
          <w:b/>
          <w:sz w:val="18"/>
        </w:rPr>
      </w:pPr>
      <w:r>
        <w:rPr>
          <w:rFonts w:ascii="Trebuchet MS"/>
          <w:b/>
          <w:w w:val="120"/>
          <w:sz w:val="18"/>
        </w:rPr>
        <w:lastRenderedPageBreak/>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0A95B56E"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2C5DEE91"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2A95ED98"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54C8AD8B" w14:textId="77777777" w:rsidR="001F3E5D" w:rsidRDefault="001F3E5D">
      <w:pPr>
        <w:pStyle w:val="Textoindependiente"/>
        <w:rPr>
          <w:rFonts w:ascii="Segoe UI Symbol"/>
          <w:sz w:val="16"/>
        </w:rPr>
      </w:pPr>
    </w:p>
    <w:p w14:paraId="31B698B8" w14:textId="77777777" w:rsidR="001F3E5D" w:rsidRDefault="001F3E5D">
      <w:pPr>
        <w:pStyle w:val="Textoindependiente"/>
        <w:spacing w:before="91"/>
        <w:rPr>
          <w:rFonts w:ascii="Segoe UI Symbol"/>
          <w:sz w:val="16"/>
        </w:rPr>
      </w:pPr>
    </w:p>
    <w:p w14:paraId="450DA1E9" w14:textId="77777777" w:rsidR="001F3E5D" w:rsidRDefault="00000000">
      <w:pPr>
        <w:pStyle w:val="Textoindependiente"/>
        <w:spacing w:line="237" w:lineRule="auto"/>
        <w:ind w:left="145" w:right="145" w:firstLine="710"/>
        <w:jc w:val="both"/>
        <w:rPr>
          <w:rFonts w:ascii="Bookman Old Style" w:hAnsi="Bookman Old Style"/>
        </w:rPr>
      </w:pPr>
      <w:r>
        <w:rPr>
          <w:rFonts w:ascii="Bookman Old Style" w:hAnsi="Bookman Old Style"/>
          <w:w w:val="105"/>
        </w:rPr>
        <w:t>Concepto definido por el Observatorio Vasco de Acoso y Discriminación, entendiendo que la conducta general de acoso moral en el trabajo sería “cualquier comportamiento realizado</w:t>
      </w:r>
      <w:r>
        <w:rPr>
          <w:rFonts w:ascii="Bookman Old Style" w:hAnsi="Bookman Old Style"/>
          <w:spacing w:val="-2"/>
          <w:w w:val="105"/>
        </w:rPr>
        <w:t xml:space="preserve"> </w:t>
      </w:r>
      <w:r>
        <w:rPr>
          <w:rFonts w:ascii="Bookman Old Style" w:hAnsi="Bookman Old Style"/>
          <w:w w:val="105"/>
        </w:rPr>
        <w:t>con</w:t>
      </w:r>
      <w:r>
        <w:rPr>
          <w:rFonts w:ascii="Bookman Old Style" w:hAnsi="Bookman Old Style"/>
          <w:spacing w:val="-1"/>
          <w:w w:val="105"/>
        </w:rPr>
        <w:t xml:space="preserve"> </w:t>
      </w:r>
      <w:r>
        <w:rPr>
          <w:rFonts w:ascii="Bookman Old Style" w:hAnsi="Bookman Old Style"/>
          <w:w w:val="105"/>
        </w:rPr>
        <w:t>el</w:t>
      </w:r>
      <w:r>
        <w:rPr>
          <w:rFonts w:ascii="Bookman Old Style" w:hAnsi="Bookman Old Style"/>
          <w:spacing w:val="-2"/>
          <w:w w:val="105"/>
        </w:rPr>
        <w:t xml:space="preserve"> </w:t>
      </w:r>
      <w:r>
        <w:rPr>
          <w:rFonts w:ascii="Bookman Old Style" w:hAnsi="Bookman Old Style"/>
          <w:w w:val="105"/>
        </w:rPr>
        <w:t>propósito</w:t>
      </w:r>
      <w:r>
        <w:rPr>
          <w:rFonts w:ascii="Bookman Old Style" w:hAnsi="Bookman Old Style"/>
          <w:spacing w:val="-2"/>
          <w:w w:val="105"/>
        </w:rPr>
        <w:t xml:space="preserve"> </w:t>
      </w:r>
      <w:r>
        <w:rPr>
          <w:rFonts w:ascii="Bookman Old Style" w:hAnsi="Bookman Old Style"/>
          <w:w w:val="105"/>
        </w:rPr>
        <w:t>o</w:t>
      </w:r>
      <w:r>
        <w:rPr>
          <w:rFonts w:ascii="Bookman Old Style" w:hAnsi="Bookman Old Style"/>
          <w:spacing w:val="-2"/>
          <w:w w:val="105"/>
        </w:rPr>
        <w:t xml:space="preserve"> </w:t>
      </w:r>
      <w:r>
        <w:rPr>
          <w:rFonts w:ascii="Bookman Old Style" w:hAnsi="Bookman Old Style"/>
          <w:w w:val="105"/>
        </w:rPr>
        <w:t>el</w:t>
      </w:r>
      <w:r>
        <w:rPr>
          <w:rFonts w:ascii="Bookman Old Style" w:hAnsi="Bookman Old Style"/>
          <w:spacing w:val="-2"/>
          <w:w w:val="105"/>
        </w:rPr>
        <w:t xml:space="preserve"> </w:t>
      </w:r>
      <w:r>
        <w:rPr>
          <w:rFonts w:ascii="Bookman Old Style" w:hAnsi="Bookman Old Style"/>
          <w:w w:val="105"/>
        </w:rPr>
        <w:t>efecto</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atentar</w:t>
      </w:r>
      <w:r>
        <w:rPr>
          <w:rFonts w:ascii="Bookman Old Style" w:hAnsi="Bookman Old Style"/>
          <w:spacing w:val="-1"/>
          <w:w w:val="105"/>
        </w:rPr>
        <w:t xml:space="preserve"> </w:t>
      </w:r>
      <w:r>
        <w:rPr>
          <w:rFonts w:ascii="Bookman Old Style" w:hAnsi="Bookman Old Style"/>
          <w:w w:val="105"/>
        </w:rPr>
        <w:t>contra</w:t>
      </w:r>
      <w:r>
        <w:rPr>
          <w:rFonts w:ascii="Bookman Old Style" w:hAnsi="Bookman Old Style"/>
          <w:spacing w:val="-1"/>
          <w:w w:val="105"/>
        </w:rPr>
        <w:t xml:space="preserve"> </w:t>
      </w:r>
      <w:r>
        <w:rPr>
          <w:rFonts w:ascii="Bookman Old Style" w:hAnsi="Bookman Old Style"/>
          <w:w w:val="105"/>
        </w:rPr>
        <w:t>la</w:t>
      </w:r>
      <w:r>
        <w:rPr>
          <w:rFonts w:ascii="Bookman Old Style" w:hAnsi="Bookman Old Style"/>
          <w:spacing w:val="-1"/>
          <w:w w:val="105"/>
        </w:rPr>
        <w:t xml:space="preserve"> </w:t>
      </w:r>
      <w:r>
        <w:rPr>
          <w:rFonts w:ascii="Bookman Old Style" w:hAnsi="Bookman Old Style"/>
          <w:w w:val="105"/>
        </w:rPr>
        <w:t>dignidad</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la persona y de crear un entorno intimidatorio, degradante u ofensivo. Se trata de un proceso de violencia psicológica que evoluciona gradualmente y en el que se incluyen conductas</w:t>
      </w:r>
      <w:r>
        <w:rPr>
          <w:rFonts w:ascii="Bookman Old Style" w:hAnsi="Bookman Old Style"/>
          <w:spacing w:val="-14"/>
          <w:w w:val="105"/>
        </w:rPr>
        <w:t xml:space="preserve"> </w:t>
      </w:r>
      <w:r>
        <w:rPr>
          <w:rFonts w:ascii="Bookman Old Style" w:hAnsi="Bookman Old Style"/>
          <w:w w:val="105"/>
        </w:rPr>
        <w:t>y</w:t>
      </w:r>
      <w:r>
        <w:rPr>
          <w:rFonts w:ascii="Bookman Old Style" w:hAnsi="Bookman Old Style"/>
          <w:spacing w:val="-16"/>
          <w:w w:val="105"/>
        </w:rPr>
        <w:t xml:space="preserve"> </w:t>
      </w:r>
      <w:r>
        <w:rPr>
          <w:rFonts w:ascii="Bookman Old Style" w:hAnsi="Bookman Old Style"/>
          <w:w w:val="105"/>
        </w:rPr>
        <w:t>actividades</w:t>
      </w:r>
      <w:r>
        <w:rPr>
          <w:rFonts w:ascii="Bookman Old Style" w:hAnsi="Bookman Old Style"/>
          <w:spacing w:val="-14"/>
          <w:w w:val="105"/>
        </w:rPr>
        <w:t xml:space="preserve"> </w:t>
      </w:r>
      <w:r>
        <w:rPr>
          <w:rFonts w:ascii="Bookman Old Style" w:hAnsi="Bookman Old Style"/>
          <w:w w:val="105"/>
        </w:rPr>
        <w:t>dirigidas</w:t>
      </w:r>
      <w:r>
        <w:rPr>
          <w:rFonts w:ascii="Bookman Old Style" w:hAnsi="Bookman Old Style"/>
          <w:spacing w:val="-14"/>
          <w:w w:val="105"/>
        </w:rPr>
        <w:t xml:space="preserve"> </w:t>
      </w:r>
      <w:r>
        <w:rPr>
          <w:rFonts w:ascii="Bookman Old Style" w:hAnsi="Bookman Old Style"/>
          <w:w w:val="105"/>
        </w:rPr>
        <w:t>contra</w:t>
      </w:r>
      <w:r>
        <w:rPr>
          <w:rFonts w:ascii="Bookman Old Style" w:hAnsi="Bookman Old Style"/>
          <w:spacing w:val="-15"/>
          <w:w w:val="105"/>
        </w:rPr>
        <w:t xml:space="preserve"> </w:t>
      </w:r>
      <w:r>
        <w:rPr>
          <w:rFonts w:ascii="Bookman Old Style" w:hAnsi="Bookman Old Style"/>
          <w:w w:val="105"/>
        </w:rPr>
        <w:t>la/s</w:t>
      </w:r>
      <w:r>
        <w:rPr>
          <w:rFonts w:ascii="Bookman Old Style" w:hAnsi="Bookman Old Style"/>
          <w:spacing w:val="-15"/>
          <w:w w:val="105"/>
        </w:rPr>
        <w:t xml:space="preserve"> </w:t>
      </w:r>
      <w:r>
        <w:rPr>
          <w:rFonts w:ascii="Bookman Old Style" w:hAnsi="Bookman Old Style"/>
          <w:w w:val="105"/>
        </w:rPr>
        <w:t>víctima/s</w:t>
      </w:r>
      <w:r>
        <w:rPr>
          <w:rFonts w:ascii="Bookman Old Style" w:hAnsi="Bookman Old Style"/>
          <w:spacing w:val="-14"/>
          <w:w w:val="105"/>
        </w:rPr>
        <w:t xml:space="preserve"> </w:t>
      </w:r>
      <w:r>
        <w:rPr>
          <w:rFonts w:ascii="Bookman Old Style" w:hAnsi="Bookman Old Style"/>
          <w:w w:val="105"/>
        </w:rPr>
        <w:t>y</w:t>
      </w:r>
      <w:r>
        <w:rPr>
          <w:rFonts w:ascii="Bookman Old Style" w:hAnsi="Bookman Old Style"/>
          <w:spacing w:val="-16"/>
          <w:w w:val="105"/>
        </w:rPr>
        <w:t xml:space="preserve"> </w:t>
      </w:r>
      <w:r>
        <w:rPr>
          <w:rFonts w:ascii="Bookman Old Style" w:hAnsi="Bookman Old Style"/>
          <w:w w:val="105"/>
        </w:rPr>
        <w:t>que</w:t>
      </w:r>
      <w:r>
        <w:rPr>
          <w:rFonts w:ascii="Bookman Old Style" w:hAnsi="Bookman Old Style"/>
          <w:spacing w:val="-14"/>
          <w:w w:val="105"/>
        </w:rPr>
        <w:t xml:space="preserve"> </w:t>
      </w:r>
      <w:r>
        <w:rPr>
          <w:rFonts w:ascii="Bookman Old Style" w:hAnsi="Bookman Old Style"/>
          <w:w w:val="105"/>
        </w:rPr>
        <w:t>se</w:t>
      </w:r>
      <w:r>
        <w:rPr>
          <w:rFonts w:ascii="Bookman Old Style" w:hAnsi="Bookman Old Style"/>
          <w:spacing w:val="-14"/>
          <w:w w:val="105"/>
        </w:rPr>
        <w:t xml:space="preserve"> </w:t>
      </w:r>
      <w:r>
        <w:rPr>
          <w:rFonts w:ascii="Bookman Old Style" w:hAnsi="Bookman Old Style"/>
          <w:w w:val="105"/>
        </w:rPr>
        <w:t>encuentran</w:t>
      </w:r>
      <w:r>
        <w:rPr>
          <w:rFonts w:ascii="Bookman Old Style" w:hAnsi="Bookman Old Style"/>
          <w:spacing w:val="-15"/>
          <w:w w:val="105"/>
        </w:rPr>
        <w:t xml:space="preserve"> </w:t>
      </w:r>
      <w:r>
        <w:rPr>
          <w:rFonts w:ascii="Bookman Old Style" w:hAnsi="Bookman Old Style"/>
          <w:w w:val="105"/>
        </w:rPr>
        <w:t xml:space="preserve">relacionadas </w:t>
      </w:r>
      <w:r>
        <w:rPr>
          <w:rFonts w:ascii="Bookman Old Style" w:hAnsi="Bookman Old Style"/>
          <w:spacing w:val="-4"/>
          <w:w w:val="105"/>
        </w:rPr>
        <w:t>con:</w:t>
      </w:r>
    </w:p>
    <w:p w14:paraId="37094408" w14:textId="77777777" w:rsidR="001F3E5D" w:rsidRDefault="001F3E5D">
      <w:pPr>
        <w:pStyle w:val="Textoindependiente"/>
        <w:spacing w:before="9"/>
        <w:rPr>
          <w:rFonts w:ascii="Bookman Old Style"/>
          <w:sz w:val="11"/>
        </w:rPr>
      </w:pPr>
    </w:p>
    <w:p w14:paraId="7983BF52" w14:textId="77777777" w:rsidR="001F3E5D" w:rsidRDefault="001F3E5D">
      <w:pPr>
        <w:pStyle w:val="Textoindependiente"/>
        <w:rPr>
          <w:rFonts w:ascii="Bookman Old Style"/>
          <w:sz w:val="11"/>
        </w:rPr>
        <w:sectPr w:rsidR="001F3E5D">
          <w:pgSz w:w="11910" w:h="16840"/>
          <w:pgMar w:top="2280" w:right="1275" w:bottom="1260" w:left="1275" w:header="319" w:footer="1060" w:gutter="0"/>
          <w:cols w:space="720"/>
        </w:sectPr>
      </w:pPr>
    </w:p>
    <w:p w14:paraId="4E4F9384" w14:textId="77777777" w:rsidR="001F3E5D" w:rsidRDefault="001F3E5D">
      <w:pPr>
        <w:pStyle w:val="Textoindependiente"/>
        <w:rPr>
          <w:rFonts w:ascii="Bookman Old Style"/>
        </w:rPr>
      </w:pPr>
    </w:p>
    <w:p w14:paraId="5DDB09FD" w14:textId="77777777" w:rsidR="001F3E5D" w:rsidRDefault="001F3E5D">
      <w:pPr>
        <w:pStyle w:val="Textoindependiente"/>
        <w:spacing w:before="94"/>
        <w:rPr>
          <w:rFonts w:ascii="Bookman Old Style"/>
        </w:rPr>
      </w:pPr>
    </w:p>
    <w:p w14:paraId="371B2359" w14:textId="77777777" w:rsidR="001F3E5D" w:rsidRDefault="00000000">
      <w:pPr>
        <w:pStyle w:val="Textoindependiente"/>
        <w:ind w:left="145"/>
        <w:rPr>
          <w:rFonts w:ascii="Bookman Old Style"/>
        </w:rPr>
      </w:pPr>
      <w:r>
        <w:rPr>
          <w:rFonts w:ascii="Bookman Old Style"/>
          <w:spacing w:val="-4"/>
          <w:w w:val="105"/>
        </w:rPr>
        <w:t>social.</w:t>
      </w:r>
    </w:p>
    <w:p w14:paraId="2727F183" w14:textId="77777777" w:rsidR="001F3E5D" w:rsidRDefault="00000000">
      <w:pPr>
        <w:pStyle w:val="Prrafodelista"/>
        <w:numPr>
          <w:ilvl w:val="0"/>
          <w:numId w:val="22"/>
        </w:numPr>
        <w:tabs>
          <w:tab w:val="left" w:pos="291"/>
        </w:tabs>
        <w:spacing w:before="97" w:line="233" w:lineRule="exact"/>
        <w:ind w:left="291" w:right="0" w:hanging="266"/>
        <w:jc w:val="left"/>
        <w:rPr>
          <w:rFonts w:ascii="Bookman Old Style" w:hAnsi="Bookman Old Style"/>
          <w:sz w:val="20"/>
        </w:rPr>
      </w:pPr>
      <w:r>
        <w:br w:type="column"/>
      </w:r>
      <w:r>
        <w:rPr>
          <w:rFonts w:ascii="Bookman Old Style" w:hAnsi="Bookman Old Style"/>
          <w:w w:val="105"/>
          <w:sz w:val="20"/>
        </w:rPr>
        <w:t>La</w:t>
      </w:r>
      <w:r>
        <w:rPr>
          <w:rFonts w:ascii="Bookman Old Style" w:hAnsi="Bookman Old Style"/>
          <w:spacing w:val="-12"/>
          <w:w w:val="105"/>
          <w:sz w:val="20"/>
        </w:rPr>
        <w:t xml:space="preserve"> </w:t>
      </w:r>
      <w:r>
        <w:rPr>
          <w:rFonts w:ascii="Bookman Old Style" w:hAnsi="Bookman Old Style"/>
          <w:w w:val="105"/>
          <w:sz w:val="20"/>
        </w:rPr>
        <w:t>negación</w:t>
      </w:r>
      <w:r>
        <w:rPr>
          <w:rFonts w:ascii="Bookman Old Style" w:hAnsi="Bookman Old Style"/>
          <w:spacing w:val="-11"/>
          <w:w w:val="105"/>
          <w:sz w:val="20"/>
        </w:rPr>
        <w:t xml:space="preserve"> </w:t>
      </w:r>
      <w:r>
        <w:rPr>
          <w:rFonts w:ascii="Bookman Old Style" w:hAnsi="Bookman Old Style"/>
          <w:w w:val="105"/>
          <w:sz w:val="20"/>
        </w:rPr>
        <w:t>o</w:t>
      </w:r>
      <w:r>
        <w:rPr>
          <w:rFonts w:ascii="Bookman Old Style" w:hAnsi="Bookman Old Style"/>
          <w:spacing w:val="-12"/>
          <w:w w:val="105"/>
          <w:sz w:val="20"/>
        </w:rPr>
        <w:t xml:space="preserve"> </w:t>
      </w:r>
      <w:r>
        <w:rPr>
          <w:rFonts w:ascii="Bookman Old Style" w:hAnsi="Bookman Old Style"/>
          <w:w w:val="105"/>
          <w:sz w:val="20"/>
        </w:rPr>
        <w:t>limitación</w:t>
      </w:r>
      <w:r>
        <w:rPr>
          <w:rFonts w:ascii="Bookman Old Style" w:hAnsi="Bookman Old Style"/>
          <w:spacing w:val="-12"/>
          <w:w w:val="105"/>
          <w:sz w:val="20"/>
        </w:rPr>
        <w:t xml:space="preserve"> </w:t>
      </w:r>
      <w:r>
        <w:rPr>
          <w:rFonts w:ascii="Bookman Old Style" w:hAnsi="Bookman Old Style"/>
          <w:w w:val="105"/>
          <w:sz w:val="20"/>
        </w:rPr>
        <w:t>de</w:t>
      </w:r>
      <w:r>
        <w:rPr>
          <w:rFonts w:ascii="Bookman Old Style" w:hAnsi="Bookman Old Style"/>
          <w:spacing w:val="-12"/>
          <w:w w:val="105"/>
          <w:sz w:val="20"/>
        </w:rPr>
        <w:t xml:space="preserve"> </w:t>
      </w:r>
      <w:r>
        <w:rPr>
          <w:rFonts w:ascii="Bookman Old Style" w:hAnsi="Bookman Old Style"/>
          <w:w w:val="105"/>
          <w:sz w:val="20"/>
        </w:rPr>
        <w:t>comunicarse</w:t>
      </w:r>
      <w:r>
        <w:rPr>
          <w:rFonts w:ascii="Bookman Old Style" w:hAnsi="Bookman Old Style"/>
          <w:spacing w:val="-10"/>
          <w:w w:val="105"/>
          <w:sz w:val="20"/>
        </w:rPr>
        <w:t xml:space="preserve"> </w:t>
      </w:r>
      <w:r>
        <w:rPr>
          <w:rFonts w:ascii="Bookman Old Style" w:hAnsi="Bookman Old Style"/>
          <w:spacing w:val="-2"/>
          <w:w w:val="105"/>
          <w:sz w:val="20"/>
        </w:rPr>
        <w:t>adecuadamente.</w:t>
      </w:r>
    </w:p>
    <w:p w14:paraId="426902CF" w14:textId="77777777" w:rsidR="001F3E5D" w:rsidRDefault="00000000">
      <w:pPr>
        <w:pStyle w:val="Prrafodelista"/>
        <w:numPr>
          <w:ilvl w:val="0"/>
          <w:numId w:val="22"/>
        </w:numPr>
        <w:tabs>
          <w:tab w:val="left" w:pos="337"/>
        </w:tabs>
        <w:spacing w:line="233" w:lineRule="exact"/>
        <w:ind w:left="337" w:right="0" w:hanging="312"/>
        <w:jc w:val="left"/>
        <w:rPr>
          <w:rFonts w:ascii="Bookman Old Style"/>
          <w:sz w:val="20"/>
        </w:rPr>
      </w:pPr>
      <w:r>
        <w:rPr>
          <w:rFonts w:ascii="Bookman Old Style"/>
          <w:w w:val="105"/>
          <w:sz w:val="20"/>
        </w:rPr>
        <w:t>Ataques</w:t>
      </w:r>
      <w:r>
        <w:rPr>
          <w:rFonts w:ascii="Bookman Old Style"/>
          <w:spacing w:val="34"/>
          <w:w w:val="105"/>
          <w:sz w:val="20"/>
        </w:rPr>
        <w:t xml:space="preserve"> </w:t>
      </w:r>
      <w:r>
        <w:rPr>
          <w:rFonts w:ascii="Bookman Old Style"/>
          <w:w w:val="105"/>
          <w:sz w:val="20"/>
        </w:rPr>
        <w:t>para</w:t>
      </w:r>
      <w:r>
        <w:rPr>
          <w:rFonts w:ascii="Bookman Old Style"/>
          <w:spacing w:val="33"/>
          <w:w w:val="105"/>
          <w:sz w:val="20"/>
        </w:rPr>
        <w:t xml:space="preserve"> </w:t>
      </w:r>
      <w:r>
        <w:rPr>
          <w:rFonts w:ascii="Bookman Old Style"/>
          <w:w w:val="105"/>
          <w:sz w:val="20"/>
        </w:rPr>
        <w:t>reducir</w:t>
      </w:r>
      <w:r>
        <w:rPr>
          <w:rFonts w:ascii="Bookman Old Style"/>
          <w:spacing w:val="35"/>
          <w:w w:val="105"/>
          <w:sz w:val="20"/>
        </w:rPr>
        <w:t xml:space="preserve"> </w:t>
      </w:r>
      <w:r>
        <w:rPr>
          <w:rFonts w:ascii="Bookman Old Style"/>
          <w:w w:val="105"/>
          <w:sz w:val="20"/>
        </w:rPr>
        <w:t>la</w:t>
      </w:r>
      <w:r>
        <w:rPr>
          <w:rFonts w:ascii="Bookman Old Style"/>
          <w:spacing w:val="36"/>
          <w:w w:val="105"/>
          <w:sz w:val="20"/>
        </w:rPr>
        <w:t xml:space="preserve"> </w:t>
      </w:r>
      <w:r>
        <w:rPr>
          <w:rFonts w:ascii="Bookman Old Style"/>
          <w:w w:val="105"/>
          <w:sz w:val="20"/>
        </w:rPr>
        <w:t>posibilidad</w:t>
      </w:r>
      <w:r>
        <w:rPr>
          <w:rFonts w:ascii="Bookman Old Style"/>
          <w:spacing w:val="32"/>
          <w:w w:val="105"/>
          <w:sz w:val="20"/>
        </w:rPr>
        <w:t xml:space="preserve"> </w:t>
      </w:r>
      <w:r>
        <w:rPr>
          <w:rFonts w:ascii="Bookman Old Style"/>
          <w:w w:val="105"/>
          <w:sz w:val="20"/>
        </w:rPr>
        <w:t>de</w:t>
      </w:r>
      <w:r>
        <w:rPr>
          <w:rFonts w:ascii="Bookman Old Style"/>
          <w:spacing w:val="32"/>
          <w:w w:val="105"/>
          <w:sz w:val="20"/>
        </w:rPr>
        <w:t xml:space="preserve"> </w:t>
      </w:r>
      <w:r>
        <w:rPr>
          <w:rFonts w:ascii="Bookman Old Style"/>
          <w:w w:val="105"/>
          <w:sz w:val="20"/>
        </w:rPr>
        <w:t>relacionarse</w:t>
      </w:r>
      <w:r>
        <w:rPr>
          <w:rFonts w:ascii="Bookman Old Style"/>
          <w:spacing w:val="35"/>
          <w:w w:val="105"/>
          <w:sz w:val="20"/>
        </w:rPr>
        <w:t xml:space="preserve"> </w:t>
      </w:r>
      <w:r>
        <w:rPr>
          <w:rFonts w:ascii="Bookman Old Style"/>
          <w:w w:val="105"/>
          <w:sz w:val="20"/>
        </w:rPr>
        <w:t>y</w:t>
      </w:r>
      <w:r>
        <w:rPr>
          <w:rFonts w:ascii="Bookman Old Style"/>
          <w:spacing w:val="31"/>
          <w:w w:val="105"/>
          <w:sz w:val="20"/>
        </w:rPr>
        <w:t xml:space="preserve"> </w:t>
      </w:r>
      <w:r>
        <w:rPr>
          <w:rFonts w:ascii="Bookman Old Style"/>
          <w:w w:val="105"/>
          <w:sz w:val="20"/>
        </w:rPr>
        <w:t>lograr</w:t>
      </w:r>
      <w:r>
        <w:rPr>
          <w:rFonts w:ascii="Bookman Old Style"/>
          <w:spacing w:val="34"/>
          <w:w w:val="105"/>
          <w:sz w:val="20"/>
        </w:rPr>
        <w:t xml:space="preserve"> </w:t>
      </w:r>
      <w:r>
        <w:rPr>
          <w:rFonts w:ascii="Bookman Old Style"/>
          <w:w w:val="105"/>
          <w:sz w:val="20"/>
        </w:rPr>
        <w:t>su</w:t>
      </w:r>
      <w:r>
        <w:rPr>
          <w:rFonts w:ascii="Bookman Old Style"/>
          <w:spacing w:val="33"/>
          <w:w w:val="105"/>
          <w:sz w:val="20"/>
        </w:rPr>
        <w:t xml:space="preserve"> </w:t>
      </w:r>
      <w:r>
        <w:rPr>
          <w:rFonts w:ascii="Bookman Old Style"/>
          <w:spacing w:val="-2"/>
          <w:w w:val="105"/>
          <w:sz w:val="20"/>
        </w:rPr>
        <w:t>aislamiento</w:t>
      </w:r>
    </w:p>
    <w:p w14:paraId="519D9F55" w14:textId="77777777" w:rsidR="001F3E5D" w:rsidRDefault="00000000">
      <w:pPr>
        <w:pStyle w:val="Prrafodelista"/>
        <w:numPr>
          <w:ilvl w:val="0"/>
          <w:numId w:val="22"/>
        </w:numPr>
        <w:tabs>
          <w:tab w:val="left" w:pos="291"/>
        </w:tabs>
        <w:spacing w:before="232" w:line="234" w:lineRule="exact"/>
        <w:ind w:left="291" w:right="0" w:hanging="266"/>
        <w:jc w:val="left"/>
        <w:rPr>
          <w:rFonts w:ascii="Bookman Old Style" w:hAnsi="Bookman Old Style"/>
          <w:sz w:val="20"/>
        </w:rPr>
      </w:pPr>
      <w:r>
        <w:rPr>
          <w:rFonts w:ascii="Bookman Old Style" w:hAnsi="Bookman Old Style"/>
          <w:w w:val="105"/>
          <w:sz w:val="20"/>
        </w:rPr>
        <w:t>Ataques</w:t>
      </w:r>
      <w:r>
        <w:rPr>
          <w:rFonts w:ascii="Bookman Old Style" w:hAnsi="Bookman Old Style"/>
          <w:spacing w:val="-16"/>
          <w:w w:val="105"/>
          <w:sz w:val="20"/>
        </w:rPr>
        <w:t xml:space="preserve"> </w:t>
      </w:r>
      <w:r>
        <w:rPr>
          <w:rFonts w:ascii="Bookman Old Style" w:hAnsi="Bookman Old Style"/>
          <w:w w:val="105"/>
          <w:sz w:val="20"/>
        </w:rPr>
        <w:t>contra</w:t>
      </w:r>
      <w:r>
        <w:rPr>
          <w:rFonts w:ascii="Bookman Old Style" w:hAnsi="Bookman Old Style"/>
          <w:spacing w:val="-15"/>
          <w:w w:val="105"/>
          <w:sz w:val="20"/>
        </w:rPr>
        <w:t xml:space="preserve"> </w:t>
      </w:r>
      <w:r>
        <w:rPr>
          <w:rFonts w:ascii="Bookman Old Style" w:hAnsi="Bookman Old Style"/>
          <w:w w:val="105"/>
          <w:sz w:val="20"/>
        </w:rPr>
        <w:t>su</w:t>
      </w:r>
      <w:r>
        <w:rPr>
          <w:rFonts w:ascii="Bookman Old Style" w:hAnsi="Bookman Old Style"/>
          <w:spacing w:val="-15"/>
          <w:w w:val="105"/>
          <w:sz w:val="20"/>
        </w:rPr>
        <w:t xml:space="preserve"> </w:t>
      </w:r>
      <w:r>
        <w:rPr>
          <w:rFonts w:ascii="Bookman Old Style" w:hAnsi="Bookman Old Style"/>
          <w:w w:val="105"/>
          <w:sz w:val="20"/>
        </w:rPr>
        <w:t>trabajo</w:t>
      </w:r>
      <w:r>
        <w:rPr>
          <w:rFonts w:ascii="Bookman Old Style" w:hAnsi="Bookman Old Style"/>
          <w:spacing w:val="-15"/>
          <w:w w:val="105"/>
          <w:sz w:val="20"/>
        </w:rPr>
        <w:t xml:space="preserve"> </w:t>
      </w:r>
      <w:r>
        <w:rPr>
          <w:rFonts w:ascii="Bookman Old Style" w:hAnsi="Bookman Old Style"/>
          <w:w w:val="105"/>
          <w:sz w:val="20"/>
        </w:rPr>
        <w:t>y</w:t>
      </w:r>
      <w:r>
        <w:rPr>
          <w:rFonts w:ascii="Bookman Old Style" w:hAnsi="Bookman Old Style"/>
          <w:spacing w:val="-17"/>
          <w:w w:val="105"/>
          <w:sz w:val="20"/>
        </w:rPr>
        <w:t xml:space="preserve"> </w:t>
      </w:r>
      <w:r>
        <w:rPr>
          <w:rFonts w:ascii="Bookman Old Style" w:hAnsi="Bookman Old Style"/>
          <w:w w:val="105"/>
          <w:sz w:val="20"/>
        </w:rPr>
        <w:t>desempeño</w:t>
      </w:r>
      <w:r>
        <w:rPr>
          <w:rFonts w:ascii="Bookman Old Style" w:hAnsi="Bookman Old Style"/>
          <w:spacing w:val="-15"/>
          <w:w w:val="105"/>
          <w:sz w:val="20"/>
        </w:rPr>
        <w:t xml:space="preserve"> </w:t>
      </w:r>
      <w:r>
        <w:rPr>
          <w:rFonts w:ascii="Bookman Old Style" w:hAnsi="Bookman Old Style"/>
          <w:spacing w:val="-2"/>
          <w:w w:val="105"/>
          <w:sz w:val="20"/>
        </w:rPr>
        <w:t>profesional.</w:t>
      </w:r>
    </w:p>
    <w:p w14:paraId="26F65B71" w14:textId="77777777" w:rsidR="001F3E5D" w:rsidRDefault="00000000">
      <w:pPr>
        <w:pStyle w:val="Prrafodelista"/>
        <w:numPr>
          <w:ilvl w:val="0"/>
          <w:numId w:val="22"/>
        </w:numPr>
        <w:tabs>
          <w:tab w:val="left" w:pos="329"/>
        </w:tabs>
        <w:spacing w:line="234" w:lineRule="exact"/>
        <w:ind w:left="329" w:right="0" w:hanging="304"/>
        <w:jc w:val="left"/>
        <w:rPr>
          <w:rFonts w:ascii="Bookman Old Style" w:hAnsi="Bookman Old Style"/>
          <w:sz w:val="20"/>
        </w:rPr>
      </w:pPr>
      <w:r>
        <w:rPr>
          <w:rFonts w:ascii="Bookman Old Style" w:hAnsi="Bookman Old Style"/>
          <w:w w:val="105"/>
          <w:sz w:val="20"/>
        </w:rPr>
        <w:t>Ataques</w:t>
      </w:r>
      <w:r>
        <w:rPr>
          <w:rFonts w:ascii="Bookman Old Style" w:hAnsi="Bookman Old Style"/>
          <w:spacing w:val="20"/>
          <w:w w:val="105"/>
          <w:sz w:val="20"/>
        </w:rPr>
        <w:t xml:space="preserve"> </w:t>
      </w:r>
      <w:r>
        <w:rPr>
          <w:rFonts w:ascii="Bookman Old Style" w:hAnsi="Bookman Old Style"/>
          <w:w w:val="105"/>
          <w:sz w:val="20"/>
        </w:rPr>
        <w:t>contra</w:t>
      </w:r>
      <w:r>
        <w:rPr>
          <w:rFonts w:ascii="Bookman Old Style" w:hAnsi="Bookman Old Style"/>
          <w:spacing w:val="21"/>
          <w:w w:val="105"/>
          <w:sz w:val="20"/>
        </w:rPr>
        <w:t xml:space="preserve"> </w:t>
      </w:r>
      <w:r>
        <w:rPr>
          <w:rFonts w:ascii="Bookman Old Style" w:hAnsi="Bookman Old Style"/>
          <w:w w:val="105"/>
          <w:sz w:val="20"/>
        </w:rPr>
        <w:t>su</w:t>
      </w:r>
      <w:r>
        <w:rPr>
          <w:rFonts w:ascii="Bookman Old Style" w:hAnsi="Bookman Old Style"/>
          <w:spacing w:val="19"/>
          <w:w w:val="105"/>
          <w:sz w:val="20"/>
        </w:rPr>
        <w:t xml:space="preserve"> </w:t>
      </w:r>
      <w:r>
        <w:rPr>
          <w:rFonts w:ascii="Bookman Old Style" w:hAnsi="Bookman Old Style"/>
          <w:w w:val="105"/>
          <w:sz w:val="20"/>
        </w:rPr>
        <w:t>reputación</w:t>
      </w:r>
      <w:r>
        <w:rPr>
          <w:rFonts w:ascii="Bookman Old Style" w:hAnsi="Bookman Old Style"/>
          <w:spacing w:val="20"/>
          <w:w w:val="105"/>
          <w:sz w:val="20"/>
        </w:rPr>
        <w:t xml:space="preserve"> </w:t>
      </w:r>
      <w:r>
        <w:rPr>
          <w:rFonts w:ascii="Bookman Old Style" w:hAnsi="Bookman Old Style"/>
          <w:w w:val="105"/>
          <w:sz w:val="20"/>
        </w:rPr>
        <w:t>profesional</w:t>
      </w:r>
      <w:r>
        <w:rPr>
          <w:rFonts w:ascii="Bookman Old Style" w:hAnsi="Bookman Old Style"/>
          <w:spacing w:val="18"/>
          <w:w w:val="105"/>
          <w:sz w:val="20"/>
        </w:rPr>
        <w:t xml:space="preserve"> </w:t>
      </w:r>
      <w:r>
        <w:rPr>
          <w:rFonts w:ascii="Bookman Old Style" w:hAnsi="Bookman Old Style"/>
          <w:w w:val="105"/>
          <w:sz w:val="20"/>
        </w:rPr>
        <w:t>e</w:t>
      </w:r>
      <w:r>
        <w:rPr>
          <w:rFonts w:ascii="Bookman Old Style" w:hAnsi="Bookman Old Style"/>
          <w:spacing w:val="21"/>
          <w:w w:val="105"/>
          <w:sz w:val="20"/>
        </w:rPr>
        <w:t xml:space="preserve"> </w:t>
      </w:r>
      <w:r>
        <w:rPr>
          <w:rFonts w:ascii="Bookman Old Style" w:hAnsi="Bookman Old Style"/>
          <w:w w:val="105"/>
          <w:sz w:val="20"/>
        </w:rPr>
        <w:t>individual</w:t>
      </w:r>
      <w:r>
        <w:rPr>
          <w:rFonts w:ascii="Bookman Old Style" w:hAnsi="Bookman Old Style"/>
          <w:spacing w:val="20"/>
          <w:w w:val="105"/>
          <w:sz w:val="20"/>
        </w:rPr>
        <w:t xml:space="preserve"> </w:t>
      </w:r>
      <w:r>
        <w:rPr>
          <w:rFonts w:ascii="Bookman Old Style" w:hAnsi="Bookman Old Style"/>
          <w:w w:val="105"/>
          <w:sz w:val="20"/>
        </w:rPr>
        <w:t>e</w:t>
      </w:r>
      <w:r>
        <w:rPr>
          <w:rFonts w:ascii="Bookman Old Style" w:hAnsi="Bookman Old Style"/>
          <w:spacing w:val="20"/>
          <w:w w:val="105"/>
          <w:sz w:val="20"/>
        </w:rPr>
        <w:t xml:space="preserve"> </w:t>
      </w:r>
      <w:r>
        <w:rPr>
          <w:rFonts w:ascii="Bookman Old Style" w:hAnsi="Bookman Old Style"/>
          <w:w w:val="105"/>
          <w:sz w:val="20"/>
        </w:rPr>
        <w:t>intromisiones</w:t>
      </w:r>
      <w:r>
        <w:rPr>
          <w:rFonts w:ascii="Bookman Old Style" w:hAnsi="Bookman Old Style"/>
          <w:spacing w:val="20"/>
          <w:w w:val="105"/>
          <w:sz w:val="20"/>
        </w:rPr>
        <w:t xml:space="preserve"> </w:t>
      </w:r>
      <w:r>
        <w:rPr>
          <w:rFonts w:ascii="Bookman Old Style" w:hAnsi="Bookman Old Style"/>
          <w:w w:val="105"/>
          <w:sz w:val="20"/>
        </w:rPr>
        <w:t>en</w:t>
      </w:r>
      <w:r>
        <w:rPr>
          <w:rFonts w:ascii="Bookman Old Style" w:hAnsi="Bookman Old Style"/>
          <w:spacing w:val="20"/>
          <w:w w:val="105"/>
          <w:sz w:val="20"/>
        </w:rPr>
        <w:t xml:space="preserve"> </w:t>
      </w:r>
      <w:r>
        <w:rPr>
          <w:rFonts w:ascii="Bookman Old Style" w:hAnsi="Bookman Old Style"/>
          <w:spacing w:val="-5"/>
          <w:w w:val="105"/>
          <w:sz w:val="20"/>
        </w:rPr>
        <w:t>su</w:t>
      </w:r>
    </w:p>
    <w:p w14:paraId="541ED68A" w14:textId="77777777" w:rsidR="001F3E5D" w:rsidRDefault="001F3E5D">
      <w:pPr>
        <w:pStyle w:val="Prrafodelista"/>
        <w:spacing w:line="234" w:lineRule="exact"/>
        <w:jc w:val="left"/>
        <w:rPr>
          <w:rFonts w:ascii="Bookman Old Style" w:hAnsi="Bookman Old Style"/>
          <w:sz w:val="20"/>
        </w:rPr>
        <w:sectPr w:rsidR="001F3E5D">
          <w:type w:val="continuous"/>
          <w:pgSz w:w="11910" w:h="16840"/>
          <w:pgMar w:top="1340" w:right="1275" w:bottom="1260" w:left="1275" w:header="319" w:footer="1060" w:gutter="0"/>
          <w:cols w:num="2" w:space="720" w:equalWidth="0">
            <w:col w:w="790" w:space="40"/>
            <w:col w:w="8530"/>
          </w:cols>
        </w:sectPr>
      </w:pPr>
    </w:p>
    <w:p w14:paraId="3E1959D4" w14:textId="16ACF603" w:rsidR="001F3E5D" w:rsidRDefault="00000000">
      <w:pPr>
        <w:pStyle w:val="Textoindependiente"/>
        <w:spacing w:line="231" w:lineRule="exact"/>
        <w:ind w:left="145"/>
        <w:rPr>
          <w:rFonts w:ascii="Bookman Old Style"/>
        </w:rPr>
      </w:pPr>
      <w:r>
        <w:rPr>
          <w:rFonts w:ascii="Bookman Old Style"/>
          <w:noProof/>
        </w:rPr>
        <mc:AlternateContent>
          <mc:Choice Requires="wps">
            <w:drawing>
              <wp:anchor distT="0" distB="0" distL="0" distR="0" simplePos="0" relativeHeight="15929344" behindDoc="0" locked="0" layoutInCell="1" allowOverlap="1" wp14:anchorId="0749D63A" wp14:editId="36AC16DC">
                <wp:simplePos x="0" y="0"/>
                <wp:positionH relativeFrom="page">
                  <wp:posOffset>6807090</wp:posOffset>
                </wp:positionH>
                <wp:positionV relativeFrom="page">
                  <wp:posOffset>2818857</wp:posOffset>
                </wp:positionV>
                <wp:extent cx="419734" cy="318706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F8403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C3E63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749D63A" id="Textbox 467" o:spid="_x0000_s1258" type="#_x0000_t202" style="position:absolute;left:0;text-align:left;margin-left:536pt;margin-top:221.95pt;width:33.05pt;height:250.95pt;z-index:159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A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GtMmw+20J7JDU0kISW42JJ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dDXA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FF8403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C3E63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Bookman Old Style"/>
          <w:w w:val="105"/>
        </w:rPr>
        <w:t>vida</w:t>
      </w:r>
      <w:r>
        <w:rPr>
          <w:rFonts w:ascii="Bookman Old Style"/>
          <w:spacing w:val="-10"/>
          <w:w w:val="105"/>
        </w:rPr>
        <w:t xml:space="preserve"> </w:t>
      </w:r>
      <w:r>
        <w:rPr>
          <w:rFonts w:ascii="Bookman Old Style"/>
          <w:spacing w:val="-2"/>
          <w:w w:val="105"/>
        </w:rPr>
        <w:t>privada.</w:t>
      </w:r>
    </w:p>
    <w:p w14:paraId="6D97F0DB" w14:textId="77777777" w:rsidR="001F3E5D" w:rsidRDefault="00000000">
      <w:pPr>
        <w:pStyle w:val="Prrafodelista"/>
        <w:numPr>
          <w:ilvl w:val="0"/>
          <w:numId w:val="22"/>
        </w:numPr>
        <w:tabs>
          <w:tab w:val="left" w:pos="1121"/>
        </w:tabs>
        <w:spacing w:line="234" w:lineRule="exact"/>
        <w:ind w:left="1121" w:right="0" w:hanging="266"/>
        <w:jc w:val="left"/>
        <w:rPr>
          <w:rFonts w:ascii="Bookman Old Style" w:hAnsi="Bookman Old Style"/>
          <w:sz w:val="20"/>
        </w:rPr>
      </w:pPr>
      <w:r>
        <w:rPr>
          <w:rFonts w:ascii="Bookman Old Style" w:hAnsi="Bookman Old Style"/>
          <w:w w:val="105"/>
          <w:sz w:val="20"/>
        </w:rPr>
        <w:t>El</w:t>
      </w:r>
      <w:r>
        <w:rPr>
          <w:rFonts w:ascii="Bookman Old Style" w:hAnsi="Bookman Old Style"/>
          <w:spacing w:val="-10"/>
          <w:w w:val="105"/>
          <w:sz w:val="20"/>
        </w:rPr>
        <w:t xml:space="preserve"> </w:t>
      </w:r>
      <w:r>
        <w:rPr>
          <w:rFonts w:ascii="Bookman Old Style" w:hAnsi="Bookman Old Style"/>
          <w:w w:val="105"/>
          <w:sz w:val="20"/>
        </w:rPr>
        <w:t>uso</w:t>
      </w:r>
      <w:r>
        <w:rPr>
          <w:rFonts w:ascii="Bookman Old Style" w:hAnsi="Bookman Old Style"/>
          <w:spacing w:val="-8"/>
          <w:w w:val="105"/>
          <w:sz w:val="20"/>
        </w:rPr>
        <w:t xml:space="preserve"> </w:t>
      </w:r>
      <w:r>
        <w:rPr>
          <w:rFonts w:ascii="Bookman Old Style" w:hAnsi="Bookman Old Style"/>
          <w:w w:val="105"/>
          <w:sz w:val="20"/>
        </w:rPr>
        <w:t>de</w:t>
      </w:r>
      <w:r>
        <w:rPr>
          <w:rFonts w:ascii="Bookman Old Style" w:hAnsi="Bookman Old Style"/>
          <w:spacing w:val="-12"/>
          <w:w w:val="105"/>
          <w:sz w:val="20"/>
        </w:rPr>
        <w:t xml:space="preserve"> </w:t>
      </w:r>
      <w:r>
        <w:rPr>
          <w:rFonts w:ascii="Bookman Old Style" w:hAnsi="Bookman Old Style"/>
          <w:w w:val="105"/>
          <w:sz w:val="20"/>
        </w:rPr>
        <w:t>la</w:t>
      </w:r>
      <w:r>
        <w:rPr>
          <w:rFonts w:ascii="Bookman Old Style" w:hAnsi="Bookman Old Style"/>
          <w:spacing w:val="-9"/>
          <w:w w:val="105"/>
          <w:sz w:val="20"/>
        </w:rPr>
        <w:t xml:space="preserve"> </w:t>
      </w:r>
      <w:r>
        <w:rPr>
          <w:rFonts w:ascii="Bookman Old Style" w:hAnsi="Bookman Old Style"/>
          <w:w w:val="105"/>
          <w:sz w:val="20"/>
        </w:rPr>
        <w:t>agresión</w:t>
      </w:r>
      <w:r>
        <w:rPr>
          <w:rFonts w:ascii="Bookman Old Style" w:hAnsi="Bookman Old Style"/>
          <w:spacing w:val="-9"/>
          <w:w w:val="105"/>
          <w:sz w:val="20"/>
        </w:rPr>
        <w:t xml:space="preserve"> </w:t>
      </w:r>
      <w:r>
        <w:rPr>
          <w:rFonts w:ascii="Bookman Old Style" w:hAnsi="Bookman Old Style"/>
          <w:w w:val="105"/>
          <w:sz w:val="20"/>
        </w:rPr>
        <w:t>verbal,</w:t>
      </w:r>
      <w:r>
        <w:rPr>
          <w:rFonts w:ascii="Bookman Old Style" w:hAnsi="Bookman Old Style"/>
          <w:spacing w:val="-9"/>
          <w:w w:val="105"/>
          <w:sz w:val="20"/>
        </w:rPr>
        <w:t xml:space="preserve"> </w:t>
      </w:r>
      <w:r>
        <w:rPr>
          <w:rFonts w:ascii="Bookman Old Style" w:hAnsi="Bookman Old Style"/>
          <w:w w:val="105"/>
          <w:sz w:val="20"/>
        </w:rPr>
        <w:t>sexual</w:t>
      </w:r>
      <w:r>
        <w:rPr>
          <w:rFonts w:ascii="Bookman Old Style" w:hAnsi="Bookman Old Style"/>
          <w:spacing w:val="-10"/>
          <w:w w:val="105"/>
          <w:sz w:val="20"/>
        </w:rPr>
        <w:t xml:space="preserve"> </w:t>
      </w:r>
      <w:r>
        <w:rPr>
          <w:rFonts w:ascii="Bookman Old Style" w:hAnsi="Bookman Old Style"/>
          <w:w w:val="105"/>
          <w:sz w:val="20"/>
        </w:rPr>
        <w:t>o</w:t>
      </w:r>
      <w:r>
        <w:rPr>
          <w:rFonts w:ascii="Bookman Old Style" w:hAnsi="Bookman Old Style"/>
          <w:spacing w:val="-10"/>
          <w:w w:val="105"/>
          <w:sz w:val="20"/>
        </w:rPr>
        <w:t xml:space="preserve"> </w:t>
      </w:r>
      <w:r>
        <w:rPr>
          <w:rFonts w:ascii="Bookman Old Style" w:hAnsi="Bookman Old Style"/>
          <w:spacing w:val="-2"/>
          <w:w w:val="105"/>
          <w:sz w:val="20"/>
        </w:rPr>
        <w:t>física.”</w:t>
      </w:r>
    </w:p>
    <w:p w14:paraId="78FFEF66" w14:textId="77777777" w:rsidR="001F3E5D" w:rsidRDefault="00000000">
      <w:pPr>
        <w:pStyle w:val="Textoindependiente"/>
        <w:spacing w:before="233" w:line="237" w:lineRule="auto"/>
        <w:ind w:left="145" w:right="147" w:firstLine="710"/>
        <w:jc w:val="both"/>
        <w:rPr>
          <w:rFonts w:ascii="Bookman Old Style" w:hAnsi="Bookman Old Style"/>
        </w:rPr>
      </w:pPr>
      <w:r>
        <w:rPr>
          <w:rFonts w:ascii="Bookman Old Style" w:hAnsi="Bookman Old Style"/>
          <w:w w:val="105"/>
        </w:rPr>
        <w:t>En cualquier caso, las conductas o actuaciones recogidas en las diferentes definiciones reflejadas en este punto no constituyen listas cerradas, ni tienen ánimo excluyente ni limitativo, y las incluidas en dicha definición no deben producirse ni tolerarse en modo alguno.</w:t>
      </w:r>
    </w:p>
    <w:p w14:paraId="0D90275A" w14:textId="77777777" w:rsidR="001F3E5D" w:rsidRDefault="00000000">
      <w:pPr>
        <w:pStyle w:val="Textoindependiente"/>
        <w:spacing w:before="232"/>
        <w:ind w:left="855"/>
        <w:rPr>
          <w:rFonts w:ascii="Bookman Old Style" w:hAnsi="Bookman Old Style"/>
        </w:rPr>
      </w:pPr>
      <w:r>
        <w:rPr>
          <w:rFonts w:ascii="Bookman Old Style" w:hAnsi="Bookman Old Style"/>
          <w:w w:val="105"/>
          <w:u w:val="single"/>
        </w:rPr>
        <w:t>TIPOS</w:t>
      </w:r>
      <w:r>
        <w:rPr>
          <w:rFonts w:ascii="Bookman Old Style" w:hAnsi="Bookman Old Style"/>
          <w:spacing w:val="-15"/>
          <w:w w:val="105"/>
          <w:u w:val="single"/>
        </w:rPr>
        <w:t xml:space="preserve"> </w:t>
      </w:r>
      <w:r>
        <w:rPr>
          <w:rFonts w:ascii="Bookman Old Style" w:hAnsi="Bookman Old Style"/>
          <w:w w:val="105"/>
          <w:u w:val="single"/>
        </w:rPr>
        <w:t>DE</w:t>
      </w:r>
      <w:r>
        <w:rPr>
          <w:rFonts w:ascii="Bookman Old Style" w:hAnsi="Bookman Old Style"/>
          <w:spacing w:val="-13"/>
          <w:w w:val="105"/>
          <w:u w:val="single"/>
        </w:rPr>
        <w:t xml:space="preserve"> </w:t>
      </w:r>
      <w:r>
        <w:rPr>
          <w:rFonts w:ascii="Bookman Old Style" w:hAnsi="Bookman Old Style"/>
          <w:w w:val="105"/>
          <w:u w:val="single"/>
        </w:rPr>
        <w:t>ACOSO</w:t>
      </w:r>
      <w:r>
        <w:rPr>
          <w:rFonts w:ascii="Bookman Old Style" w:hAnsi="Bookman Old Style"/>
          <w:spacing w:val="-15"/>
          <w:w w:val="105"/>
          <w:u w:val="single"/>
        </w:rPr>
        <w:t xml:space="preserve"> </w:t>
      </w:r>
      <w:r>
        <w:rPr>
          <w:rFonts w:ascii="Bookman Old Style" w:hAnsi="Bookman Old Style"/>
          <w:spacing w:val="-2"/>
          <w:w w:val="105"/>
          <w:u w:val="single"/>
        </w:rPr>
        <w:t>PSICOLÓGICO</w:t>
      </w:r>
    </w:p>
    <w:p w14:paraId="6E424E95" w14:textId="77777777" w:rsidR="001F3E5D" w:rsidRDefault="00000000">
      <w:pPr>
        <w:pStyle w:val="Prrafodelista"/>
        <w:numPr>
          <w:ilvl w:val="1"/>
          <w:numId w:val="22"/>
        </w:numPr>
        <w:tabs>
          <w:tab w:val="left" w:pos="1143"/>
        </w:tabs>
        <w:spacing w:before="233" w:line="237" w:lineRule="auto"/>
        <w:ind w:right="150" w:firstLine="710"/>
        <w:jc w:val="both"/>
        <w:rPr>
          <w:rFonts w:ascii="Bookman Old Style" w:hAnsi="Bookman Old Style"/>
          <w:sz w:val="20"/>
        </w:rPr>
      </w:pPr>
      <w:r>
        <w:rPr>
          <w:rFonts w:ascii="Bookman Old Style" w:hAnsi="Bookman Old Style"/>
          <w:w w:val="105"/>
          <w:sz w:val="20"/>
        </w:rPr>
        <w:t>Horizontal, el que se ejerce entre compañeros de trabajo. Las causas suelen ser</w:t>
      </w:r>
      <w:r>
        <w:rPr>
          <w:rFonts w:ascii="Bookman Old Style" w:hAnsi="Bookman Old Style"/>
          <w:spacing w:val="-7"/>
          <w:w w:val="105"/>
          <w:sz w:val="20"/>
        </w:rPr>
        <w:t xml:space="preserve"> </w:t>
      </w:r>
      <w:r>
        <w:rPr>
          <w:rFonts w:ascii="Bookman Old Style" w:hAnsi="Bookman Old Style"/>
          <w:w w:val="105"/>
          <w:sz w:val="20"/>
        </w:rPr>
        <w:t>por</w:t>
      </w:r>
      <w:r>
        <w:rPr>
          <w:rFonts w:ascii="Bookman Old Style" w:hAnsi="Bookman Old Style"/>
          <w:spacing w:val="-7"/>
          <w:w w:val="105"/>
          <w:sz w:val="20"/>
        </w:rPr>
        <w:t xml:space="preserve"> </w:t>
      </w:r>
      <w:r>
        <w:rPr>
          <w:rFonts w:ascii="Bookman Old Style" w:hAnsi="Bookman Old Style"/>
          <w:w w:val="105"/>
          <w:sz w:val="20"/>
        </w:rPr>
        <w:t>competir</w:t>
      </w:r>
      <w:r>
        <w:rPr>
          <w:rFonts w:ascii="Bookman Old Style" w:hAnsi="Bookman Old Style"/>
          <w:spacing w:val="-7"/>
          <w:w w:val="105"/>
          <w:sz w:val="20"/>
        </w:rPr>
        <w:t xml:space="preserve"> </w:t>
      </w:r>
      <w:r>
        <w:rPr>
          <w:rFonts w:ascii="Bookman Old Style" w:hAnsi="Bookman Old Style"/>
          <w:w w:val="105"/>
          <w:sz w:val="20"/>
        </w:rPr>
        <w:t>por</w:t>
      </w:r>
      <w:r>
        <w:rPr>
          <w:rFonts w:ascii="Bookman Old Style" w:hAnsi="Bookman Old Style"/>
          <w:spacing w:val="-7"/>
          <w:w w:val="105"/>
          <w:sz w:val="20"/>
        </w:rPr>
        <w:t xml:space="preserve"> </w:t>
      </w:r>
      <w:r>
        <w:rPr>
          <w:rFonts w:ascii="Bookman Old Style" w:hAnsi="Bookman Old Style"/>
          <w:w w:val="105"/>
          <w:sz w:val="20"/>
        </w:rPr>
        <w:t>un</w:t>
      </w:r>
      <w:r>
        <w:rPr>
          <w:rFonts w:ascii="Bookman Old Style" w:hAnsi="Bookman Old Style"/>
          <w:spacing w:val="-9"/>
          <w:w w:val="105"/>
          <w:sz w:val="20"/>
        </w:rPr>
        <w:t xml:space="preserve"> </w:t>
      </w:r>
      <w:r>
        <w:rPr>
          <w:rFonts w:ascii="Bookman Old Style" w:hAnsi="Bookman Old Style"/>
          <w:w w:val="105"/>
          <w:sz w:val="20"/>
        </w:rPr>
        <w:t>determinado</w:t>
      </w:r>
      <w:r>
        <w:rPr>
          <w:rFonts w:ascii="Bookman Old Style" w:hAnsi="Bookman Old Style"/>
          <w:spacing w:val="-8"/>
          <w:w w:val="105"/>
          <w:sz w:val="20"/>
        </w:rPr>
        <w:t xml:space="preserve"> </w:t>
      </w:r>
      <w:r>
        <w:rPr>
          <w:rFonts w:ascii="Bookman Old Style" w:hAnsi="Bookman Old Style"/>
          <w:w w:val="105"/>
          <w:sz w:val="20"/>
        </w:rPr>
        <w:t>puesto,</w:t>
      </w:r>
      <w:r>
        <w:rPr>
          <w:rFonts w:ascii="Bookman Old Style" w:hAnsi="Bookman Old Style"/>
          <w:spacing w:val="-7"/>
          <w:w w:val="105"/>
          <w:sz w:val="20"/>
        </w:rPr>
        <w:t xml:space="preserve"> </w:t>
      </w:r>
      <w:r>
        <w:rPr>
          <w:rFonts w:ascii="Bookman Old Style" w:hAnsi="Bookman Old Style"/>
          <w:w w:val="105"/>
          <w:sz w:val="20"/>
        </w:rPr>
        <w:t>por</w:t>
      </w:r>
      <w:r>
        <w:rPr>
          <w:rFonts w:ascii="Bookman Old Style" w:hAnsi="Bookman Old Style"/>
          <w:spacing w:val="-7"/>
          <w:w w:val="105"/>
          <w:sz w:val="20"/>
        </w:rPr>
        <w:t xml:space="preserve"> </w:t>
      </w:r>
      <w:r>
        <w:rPr>
          <w:rFonts w:ascii="Bookman Old Style" w:hAnsi="Bookman Old Style"/>
          <w:w w:val="105"/>
          <w:sz w:val="20"/>
        </w:rPr>
        <w:t>conseguir</w:t>
      </w:r>
      <w:r>
        <w:rPr>
          <w:rFonts w:ascii="Bookman Old Style" w:hAnsi="Bookman Old Style"/>
          <w:spacing w:val="-7"/>
          <w:w w:val="105"/>
          <w:sz w:val="20"/>
        </w:rPr>
        <w:t xml:space="preserve"> </w:t>
      </w:r>
      <w:r>
        <w:rPr>
          <w:rFonts w:ascii="Bookman Old Style" w:hAnsi="Bookman Old Style"/>
          <w:w w:val="105"/>
          <w:sz w:val="20"/>
        </w:rPr>
        <w:t>ganarse</w:t>
      </w:r>
      <w:r>
        <w:rPr>
          <w:rFonts w:ascii="Bookman Old Style" w:hAnsi="Bookman Old Style"/>
          <w:spacing w:val="-6"/>
          <w:w w:val="105"/>
          <w:sz w:val="20"/>
        </w:rPr>
        <w:t xml:space="preserve"> </w:t>
      </w:r>
      <w:r>
        <w:rPr>
          <w:rFonts w:ascii="Bookman Old Style" w:hAnsi="Bookman Old Style"/>
          <w:w w:val="105"/>
          <w:sz w:val="20"/>
        </w:rPr>
        <w:t>la</w:t>
      </w:r>
      <w:r>
        <w:rPr>
          <w:rFonts w:ascii="Bookman Old Style" w:hAnsi="Bookman Old Style"/>
          <w:spacing w:val="-7"/>
          <w:w w:val="105"/>
          <w:sz w:val="20"/>
        </w:rPr>
        <w:t xml:space="preserve"> </w:t>
      </w:r>
      <w:r>
        <w:rPr>
          <w:rFonts w:ascii="Bookman Old Style" w:hAnsi="Bookman Old Style"/>
          <w:w w:val="105"/>
          <w:sz w:val="20"/>
        </w:rPr>
        <w:t>confianza</w:t>
      </w:r>
      <w:r>
        <w:rPr>
          <w:rFonts w:ascii="Bookman Old Style" w:hAnsi="Bookman Old Style"/>
          <w:spacing w:val="-7"/>
          <w:w w:val="105"/>
          <w:sz w:val="20"/>
        </w:rPr>
        <w:t xml:space="preserve"> </w:t>
      </w:r>
      <w:r>
        <w:rPr>
          <w:rFonts w:ascii="Bookman Old Style" w:hAnsi="Bookman Old Style"/>
          <w:w w:val="105"/>
          <w:sz w:val="20"/>
        </w:rPr>
        <w:t>del</w:t>
      </w:r>
      <w:r>
        <w:rPr>
          <w:rFonts w:ascii="Bookman Old Style" w:hAnsi="Bookman Old Style"/>
          <w:spacing w:val="-8"/>
          <w:w w:val="105"/>
          <w:sz w:val="20"/>
        </w:rPr>
        <w:t xml:space="preserve"> </w:t>
      </w:r>
      <w:proofErr w:type="gramStart"/>
      <w:r>
        <w:rPr>
          <w:rFonts w:ascii="Bookman Old Style" w:hAnsi="Bookman Old Style"/>
          <w:w w:val="105"/>
          <w:sz w:val="20"/>
        </w:rPr>
        <w:t>Jefe</w:t>
      </w:r>
      <w:proofErr w:type="gramEnd"/>
      <w:r>
        <w:rPr>
          <w:rFonts w:ascii="Bookman Old Style" w:hAnsi="Bookman Old Style"/>
          <w:w w:val="105"/>
          <w:sz w:val="20"/>
        </w:rPr>
        <w:t xml:space="preserve"> (“trepa”), rechazo al competidor mejor cualificado o más empleados públicos y triunfador, rechazo al diferente, o casos de enemistad personal.</w:t>
      </w:r>
    </w:p>
    <w:p w14:paraId="00CD8E63" w14:textId="77777777" w:rsidR="001F3E5D" w:rsidRDefault="001F3E5D">
      <w:pPr>
        <w:pStyle w:val="Textoindependiente"/>
        <w:spacing w:before="2"/>
        <w:rPr>
          <w:rFonts w:ascii="Bookman Old Style"/>
        </w:rPr>
      </w:pPr>
    </w:p>
    <w:p w14:paraId="68DC20F0" w14:textId="77777777" w:rsidR="001F3E5D" w:rsidRDefault="00000000">
      <w:pPr>
        <w:pStyle w:val="Prrafodelista"/>
        <w:numPr>
          <w:ilvl w:val="1"/>
          <w:numId w:val="22"/>
        </w:numPr>
        <w:tabs>
          <w:tab w:val="left" w:pos="1145"/>
        </w:tabs>
        <w:spacing w:line="237" w:lineRule="auto"/>
        <w:ind w:right="149" w:firstLine="710"/>
        <w:jc w:val="both"/>
        <w:rPr>
          <w:rFonts w:ascii="Bookman Old Style" w:hAnsi="Bookman Old Style"/>
          <w:sz w:val="20"/>
        </w:rPr>
      </w:pPr>
      <w:r>
        <w:rPr>
          <w:rFonts w:ascii="Bookman Old Style" w:hAnsi="Bookman Old Style"/>
          <w:w w:val="105"/>
          <w:sz w:val="20"/>
        </w:rPr>
        <w:t>Vertical descendente, el que se ejerce de superior a subordinado. Las causas suelen ser por estrategias de despido, personalidad perversa, o por cultura institucionalizada dentro de la organización. Es el tipo de acoso más frecuente.</w:t>
      </w:r>
    </w:p>
    <w:p w14:paraId="5FE88123" w14:textId="77777777" w:rsidR="001F3E5D" w:rsidRDefault="001F3E5D">
      <w:pPr>
        <w:pStyle w:val="Textoindependiente"/>
        <w:rPr>
          <w:rFonts w:ascii="Bookman Old Style"/>
        </w:rPr>
      </w:pPr>
    </w:p>
    <w:p w14:paraId="75AEFADF" w14:textId="77777777" w:rsidR="001F3E5D" w:rsidRDefault="00000000">
      <w:pPr>
        <w:pStyle w:val="Prrafodelista"/>
        <w:numPr>
          <w:ilvl w:val="1"/>
          <w:numId w:val="22"/>
        </w:numPr>
        <w:tabs>
          <w:tab w:val="left" w:pos="1107"/>
        </w:tabs>
        <w:spacing w:line="237" w:lineRule="auto"/>
        <w:ind w:right="147" w:firstLine="710"/>
        <w:jc w:val="both"/>
        <w:rPr>
          <w:rFonts w:ascii="Bookman Old Style" w:hAnsi="Bookman Old Style"/>
          <w:sz w:val="20"/>
        </w:rPr>
      </w:pPr>
      <w:r>
        <w:rPr>
          <w:rFonts w:ascii="Bookman Old Style" w:hAnsi="Bookman Old Style"/>
          <w:w w:val="105"/>
          <w:sz w:val="20"/>
        </w:rPr>
        <w:t>Vertical</w:t>
      </w:r>
      <w:r>
        <w:rPr>
          <w:rFonts w:ascii="Bookman Old Style" w:hAnsi="Bookman Old Style"/>
          <w:spacing w:val="-7"/>
          <w:w w:val="105"/>
          <w:sz w:val="20"/>
        </w:rPr>
        <w:t xml:space="preserve"> </w:t>
      </w:r>
      <w:r>
        <w:rPr>
          <w:rFonts w:ascii="Bookman Old Style" w:hAnsi="Bookman Old Style"/>
          <w:w w:val="105"/>
          <w:sz w:val="20"/>
        </w:rPr>
        <w:t>ascendente,</w:t>
      </w:r>
      <w:r>
        <w:rPr>
          <w:rFonts w:ascii="Bookman Old Style" w:hAnsi="Bookman Old Style"/>
          <w:spacing w:val="-6"/>
          <w:w w:val="105"/>
          <w:sz w:val="20"/>
        </w:rPr>
        <w:t xml:space="preserve"> </w:t>
      </w:r>
      <w:r>
        <w:rPr>
          <w:rFonts w:ascii="Bookman Old Style" w:hAnsi="Bookman Old Style"/>
          <w:w w:val="105"/>
          <w:sz w:val="20"/>
        </w:rPr>
        <w:t>el</w:t>
      </w:r>
      <w:r>
        <w:rPr>
          <w:rFonts w:ascii="Bookman Old Style" w:hAnsi="Bookman Old Style"/>
          <w:spacing w:val="-5"/>
          <w:w w:val="105"/>
          <w:sz w:val="20"/>
        </w:rPr>
        <w:t xml:space="preserve"> </w:t>
      </w:r>
      <w:r>
        <w:rPr>
          <w:rFonts w:ascii="Bookman Old Style" w:hAnsi="Bookman Old Style"/>
          <w:w w:val="105"/>
          <w:sz w:val="20"/>
        </w:rPr>
        <w:t>que</w:t>
      </w:r>
      <w:r>
        <w:rPr>
          <w:rFonts w:ascii="Bookman Old Style" w:hAnsi="Bookman Old Style"/>
          <w:spacing w:val="-5"/>
          <w:w w:val="105"/>
          <w:sz w:val="20"/>
        </w:rPr>
        <w:t xml:space="preserve"> </w:t>
      </w:r>
      <w:r>
        <w:rPr>
          <w:rFonts w:ascii="Bookman Old Style" w:hAnsi="Bookman Old Style"/>
          <w:w w:val="105"/>
          <w:sz w:val="20"/>
        </w:rPr>
        <w:t>se</w:t>
      </w:r>
      <w:r>
        <w:rPr>
          <w:rFonts w:ascii="Bookman Old Style" w:hAnsi="Bookman Old Style"/>
          <w:spacing w:val="-7"/>
          <w:w w:val="105"/>
          <w:sz w:val="20"/>
        </w:rPr>
        <w:t xml:space="preserve"> </w:t>
      </w:r>
      <w:r>
        <w:rPr>
          <w:rFonts w:ascii="Bookman Old Style" w:hAnsi="Bookman Old Style"/>
          <w:w w:val="105"/>
          <w:sz w:val="20"/>
        </w:rPr>
        <w:t>ejerce</w:t>
      </w:r>
      <w:r>
        <w:rPr>
          <w:rFonts w:ascii="Bookman Old Style" w:hAnsi="Bookman Old Style"/>
          <w:spacing w:val="-5"/>
          <w:w w:val="105"/>
          <w:sz w:val="20"/>
        </w:rPr>
        <w:t xml:space="preserve"> </w:t>
      </w:r>
      <w:r>
        <w:rPr>
          <w:rFonts w:ascii="Bookman Old Style" w:hAnsi="Bookman Old Style"/>
          <w:w w:val="105"/>
          <w:sz w:val="20"/>
        </w:rPr>
        <w:t>del</w:t>
      </w:r>
      <w:r>
        <w:rPr>
          <w:rFonts w:ascii="Bookman Old Style" w:hAnsi="Bookman Old Style"/>
          <w:spacing w:val="-7"/>
          <w:w w:val="105"/>
          <w:sz w:val="20"/>
        </w:rPr>
        <w:t xml:space="preserve"> </w:t>
      </w:r>
      <w:r>
        <w:rPr>
          <w:rFonts w:ascii="Bookman Old Style" w:hAnsi="Bookman Old Style"/>
          <w:w w:val="105"/>
          <w:sz w:val="20"/>
        </w:rPr>
        <w:t>subordinado</w:t>
      </w:r>
      <w:r>
        <w:rPr>
          <w:rFonts w:ascii="Bookman Old Style" w:hAnsi="Bookman Old Style"/>
          <w:spacing w:val="-5"/>
          <w:w w:val="105"/>
          <w:sz w:val="20"/>
        </w:rPr>
        <w:t xml:space="preserve"> </w:t>
      </w:r>
      <w:r>
        <w:rPr>
          <w:rFonts w:ascii="Bookman Old Style" w:hAnsi="Bookman Old Style"/>
          <w:w w:val="105"/>
          <w:sz w:val="20"/>
        </w:rPr>
        <w:t>al</w:t>
      </w:r>
      <w:r>
        <w:rPr>
          <w:rFonts w:ascii="Bookman Old Style" w:hAnsi="Bookman Old Style"/>
          <w:spacing w:val="-7"/>
          <w:w w:val="105"/>
          <w:sz w:val="20"/>
        </w:rPr>
        <w:t xml:space="preserve"> </w:t>
      </w:r>
      <w:r>
        <w:rPr>
          <w:rFonts w:ascii="Bookman Old Style" w:hAnsi="Bookman Old Style"/>
          <w:w w:val="105"/>
          <w:sz w:val="20"/>
        </w:rPr>
        <w:t>superior.</w:t>
      </w:r>
      <w:r>
        <w:rPr>
          <w:rFonts w:ascii="Bookman Old Style" w:hAnsi="Bookman Old Style"/>
          <w:spacing w:val="-6"/>
          <w:w w:val="105"/>
          <w:sz w:val="20"/>
        </w:rPr>
        <w:t xml:space="preserve"> </w:t>
      </w:r>
      <w:r>
        <w:rPr>
          <w:rFonts w:ascii="Bookman Old Style" w:hAnsi="Bookman Old Style"/>
          <w:w w:val="105"/>
          <w:sz w:val="20"/>
        </w:rPr>
        <w:t>Normalmente se suele constituir un grupo de acoso contra el superior jerárquico. Igual de destructivo que</w:t>
      </w:r>
      <w:r>
        <w:rPr>
          <w:rFonts w:ascii="Bookman Old Style" w:hAnsi="Bookman Old Style"/>
          <w:spacing w:val="-3"/>
          <w:w w:val="105"/>
          <w:sz w:val="20"/>
        </w:rPr>
        <w:t xml:space="preserve"> </w:t>
      </w:r>
      <w:r>
        <w:rPr>
          <w:rFonts w:ascii="Bookman Old Style" w:hAnsi="Bookman Old Style"/>
          <w:w w:val="105"/>
          <w:sz w:val="20"/>
        </w:rPr>
        <w:t>los</w:t>
      </w:r>
      <w:r>
        <w:rPr>
          <w:rFonts w:ascii="Bookman Old Style" w:hAnsi="Bookman Old Style"/>
          <w:spacing w:val="-3"/>
          <w:w w:val="105"/>
          <w:sz w:val="20"/>
        </w:rPr>
        <w:t xml:space="preserve"> </w:t>
      </w:r>
      <w:r>
        <w:rPr>
          <w:rFonts w:ascii="Bookman Old Style" w:hAnsi="Bookman Old Style"/>
          <w:w w:val="105"/>
          <w:sz w:val="20"/>
        </w:rPr>
        <w:t>dos</w:t>
      </w:r>
      <w:r>
        <w:rPr>
          <w:rFonts w:ascii="Bookman Old Style" w:hAnsi="Bookman Old Style"/>
          <w:spacing w:val="-3"/>
          <w:w w:val="105"/>
          <w:sz w:val="20"/>
        </w:rPr>
        <w:t xml:space="preserve"> </w:t>
      </w:r>
      <w:r>
        <w:rPr>
          <w:rFonts w:ascii="Bookman Old Style" w:hAnsi="Bookman Old Style"/>
          <w:w w:val="105"/>
          <w:sz w:val="20"/>
        </w:rPr>
        <w:t>casos</w:t>
      </w:r>
      <w:r>
        <w:rPr>
          <w:rFonts w:ascii="Bookman Old Style" w:hAnsi="Bookman Old Style"/>
          <w:spacing w:val="-5"/>
          <w:w w:val="105"/>
          <w:sz w:val="20"/>
        </w:rPr>
        <w:t xml:space="preserve"> </w:t>
      </w:r>
      <w:r>
        <w:rPr>
          <w:rFonts w:ascii="Bookman Old Style" w:hAnsi="Bookman Old Style"/>
          <w:w w:val="105"/>
          <w:sz w:val="20"/>
        </w:rPr>
        <w:t>anteriores.</w:t>
      </w:r>
      <w:r>
        <w:rPr>
          <w:rFonts w:ascii="Bookman Old Style" w:hAnsi="Bookman Old Style"/>
          <w:spacing w:val="-2"/>
          <w:w w:val="105"/>
          <w:sz w:val="20"/>
        </w:rPr>
        <w:t xml:space="preserve"> </w:t>
      </w:r>
      <w:r>
        <w:rPr>
          <w:rFonts w:ascii="Bookman Old Style" w:hAnsi="Bookman Old Style"/>
          <w:w w:val="105"/>
          <w:sz w:val="20"/>
        </w:rPr>
        <w:t>Las</w:t>
      </w:r>
      <w:r>
        <w:rPr>
          <w:rFonts w:ascii="Bookman Old Style" w:hAnsi="Bookman Old Style"/>
          <w:spacing w:val="-3"/>
          <w:w w:val="105"/>
          <w:sz w:val="20"/>
        </w:rPr>
        <w:t xml:space="preserve"> </w:t>
      </w:r>
      <w:r>
        <w:rPr>
          <w:rFonts w:ascii="Bookman Old Style" w:hAnsi="Bookman Old Style"/>
          <w:w w:val="105"/>
          <w:sz w:val="20"/>
        </w:rPr>
        <w:t>causas</w:t>
      </w:r>
      <w:r>
        <w:rPr>
          <w:rFonts w:ascii="Bookman Old Style" w:hAnsi="Bookman Old Style"/>
          <w:spacing w:val="-3"/>
          <w:w w:val="105"/>
          <w:sz w:val="20"/>
        </w:rPr>
        <w:t xml:space="preserve"> </w:t>
      </w:r>
      <w:r>
        <w:rPr>
          <w:rFonts w:ascii="Bookman Old Style" w:hAnsi="Bookman Old Style"/>
          <w:w w:val="105"/>
          <w:sz w:val="20"/>
        </w:rPr>
        <w:t>suelen</w:t>
      </w:r>
      <w:r>
        <w:rPr>
          <w:rFonts w:ascii="Bookman Old Style" w:hAnsi="Bookman Old Style"/>
          <w:spacing w:val="-4"/>
          <w:w w:val="105"/>
          <w:sz w:val="20"/>
        </w:rPr>
        <w:t xml:space="preserve"> </w:t>
      </w:r>
      <w:r>
        <w:rPr>
          <w:rFonts w:ascii="Bookman Old Style" w:hAnsi="Bookman Old Style"/>
          <w:w w:val="105"/>
          <w:sz w:val="20"/>
        </w:rPr>
        <w:t>ser</w:t>
      </w:r>
      <w:r>
        <w:rPr>
          <w:rFonts w:ascii="Bookman Old Style" w:hAnsi="Bookman Old Style"/>
          <w:spacing w:val="-4"/>
          <w:w w:val="105"/>
          <w:sz w:val="20"/>
        </w:rPr>
        <w:t xml:space="preserve"> </w:t>
      </w:r>
      <w:r>
        <w:rPr>
          <w:rFonts w:ascii="Bookman Old Style" w:hAnsi="Bookman Old Style"/>
          <w:w w:val="105"/>
          <w:sz w:val="20"/>
        </w:rPr>
        <w:t>por</w:t>
      </w:r>
      <w:r>
        <w:rPr>
          <w:rFonts w:ascii="Bookman Old Style" w:hAnsi="Bookman Old Style"/>
          <w:spacing w:val="-2"/>
          <w:w w:val="105"/>
          <w:sz w:val="20"/>
        </w:rPr>
        <w:t xml:space="preserve"> </w:t>
      </w:r>
      <w:r>
        <w:rPr>
          <w:rFonts w:ascii="Bookman Old Style" w:hAnsi="Bookman Old Style"/>
          <w:w w:val="105"/>
          <w:sz w:val="20"/>
        </w:rPr>
        <w:t>rechazo</w:t>
      </w:r>
      <w:r>
        <w:rPr>
          <w:rFonts w:ascii="Bookman Old Style" w:hAnsi="Bookman Old Style"/>
          <w:spacing w:val="-3"/>
          <w:w w:val="105"/>
          <w:sz w:val="20"/>
        </w:rPr>
        <w:t xml:space="preserve"> </w:t>
      </w:r>
      <w:r>
        <w:rPr>
          <w:rFonts w:ascii="Bookman Old Style" w:hAnsi="Bookman Old Style"/>
          <w:w w:val="105"/>
          <w:sz w:val="20"/>
        </w:rPr>
        <w:t>a</w:t>
      </w:r>
      <w:r>
        <w:rPr>
          <w:rFonts w:ascii="Bookman Old Style" w:hAnsi="Bookman Old Style"/>
          <w:spacing w:val="-4"/>
          <w:w w:val="105"/>
          <w:sz w:val="20"/>
        </w:rPr>
        <w:t xml:space="preserve"> </w:t>
      </w:r>
      <w:r>
        <w:rPr>
          <w:rFonts w:ascii="Bookman Old Style" w:hAnsi="Bookman Old Style"/>
          <w:w w:val="105"/>
          <w:sz w:val="20"/>
        </w:rPr>
        <w:t>la</w:t>
      </w:r>
      <w:r>
        <w:rPr>
          <w:rFonts w:ascii="Bookman Old Style" w:hAnsi="Bookman Old Style"/>
          <w:spacing w:val="-4"/>
          <w:w w:val="105"/>
          <w:sz w:val="20"/>
        </w:rPr>
        <w:t xml:space="preserve"> </w:t>
      </w:r>
      <w:r>
        <w:rPr>
          <w:rFonts w:ascii="Bookman Old Style" w:hAnsi="Bookman Old Style"/>
          <w:w w:val="105"/>
          <w:sz w:val="20"/>
        </w:rPr>
        <w:t>autoridad</w:t>
      </w:r>
      <w:r>
        <w:rPr>
          <w:rFonts w:ascii="Bookman Old Style" w:hAnsi="Bookman Old Style"/>
          <w:spacing w:val="-5"/>
          <w:w w:val="105"/>
          <w:sz w:val="20"/>
        </w:rPr>
        <w:t xml:space="preserve"> </w:t>
      </w:r>
      <w:r>
        <w:rPr>
          <w:rFonts w:ascii="Bookman Old Style" w:hAnsi="Bookman Old Style"/>
          <w:w w:val="105"/>
          <w:sz w:val="20"/>
        </w:rPr>
        <w:t>impuesta y no aceptada; personalidad paranoica del subordinado, o por rebelión del grupo por una dirección coercitiva o represiva.</w:t>
      </w:r>
    </w:p>
    <w:p w14:paraId="54DB3113" w14:textId="77777777" w:rsidR="001F3E5D" w:rsidRDefault="001F3E5D">
      <w:pPr>
        <w:pStyle w:val="Textoindependiente"/>
        <w:spacing w:before="1"/>
        <w:rPr>
          <w:rFonts w:ascii="Bookman Old Style"/>
        </w:rPr>
      </w:pPr>
    </w:p>
    <w:p w14:paraId="77F68DAD" w14:textId="77777777" w:rsidR="001F3E5D" w:rsidRDefault="00000000">
      <w:pPr>
        <w:pStyle w:val="Prrafodelista"/>
        <w:numPr>
          <w:ilvl w:val="1"/>
          <w:numId w:val="22"/>
        </w:numPr>
        <w:tabs>
          <w:tab w:val="left" w:pos="1220"/>
        </w:tabs>
        <w:spacing w:line="237" w:lineRule="auto"/>
        <w:ind w:right="154" w:firstLine="710"/>
        <w:jc w:val="both"/>
        <w:rPr>
          <w:rFonts w:ascii="Bookman Old Style" w:hAnsi="Bookman Old Style"/>
          <w:sz w:val="20"/>
        </w:rPr>
      </w:pPr>
      <w:r>
        <w:rPr>
          <w:rFonts w:ascii="Bookman Old Style" w:hAnsi="Bookman Old Style"/>
          <w:w w:val="105"/>
          <w:sz w:val="20"/>
        </w:rPr>
        <w:t>Mixto, el que se ejerce de superior a subordinado con ayuda de los compañeros del acosado.</w:t>
      </w:r>
    </w:p>
    <w:p w14:paraId="48A615A4" w14:textId="77777777" w:rsidR="001F3E5D" w:rsidRDefault="00000000">
      <w:pPr>
        <w:pStyle w:val="Textoindependiente"/>
        <w:spacing w:before="231"/>
        <w:ind w:left="145" w:right="138" w:firstLine="710"/>
        <w:rPr>
          <w:rFonts w:ascii="Bookman Old Style" w:hAnsi="Bookman Old Style"/>
        </w:rPr>
      </w:pPr>
      <w:r>
        <w:rPr>
          <w:rFonts w:ascii="Bookman Old Style" w:hAnsi="Bookman Old Style"/>
          <w:w w:val="105"/>
        </w:rPr>
        <w:t>NOTA:</w:t>
      </w:r>
      <w:r>
        <w:rPr>
          <w:rFonts w:ascii="Bookman Old Style" w:hAnsi="Bookman Old Style"/>
          <w:spacing w:val="40"/>
          <w:w w:val="105"/>
        </w:rPr>
        <w:t xml:space="preserve"> </w:t>
      </w:r>
      <w:r>
        <w:rPr>
          <w:rFonts w:ascii="Bookman Old Style" w:hAnsi="Bookman Old Style"/>
          <w:w w:val="105"/>
        </w:rPr>
        <w:t>En</w:t>
      </w:r>
      <w:r>
        <w:rPr>
          <w:rFonts w:ascii="Bookman Old Style" w:hAnsi="Bookman Old Style"/>
          <w:spacing w:val="38"/>
          <w:w w:val="105"/>
        </w:rPr>
        <w:t xml:space="preserve"> </w:t>
      </w:r>
      <w:r>
        <w:rPr>
          <w:rFonts w:ascii="Bookman Old Style" w:hAnsi="Bookman Old Style"/>
          <w:w w:val="105"/>
        </w:rPr>
        <w:t>los</w:t>
      </w:r>
      <w:r>
        <w:rPr>
          <w:rFonts w:ascii="Bookman Old Style" w:hAnsi="Bookman Old Style"/>
          <w:spacing w:val="40"/>
          <w:w w:val="105"/>
        </w:rPr>
        <w:t xml:space="preserve"> </w:t>
      </w:r>
      <w:r>
        <w:rPr>
          <w:rFonts w:ascii="Bookman Old Style" w:hAnsi="Bookman Old Style"/>
          <w:w w:val="105"/>
        </w:rPr>
        <w:t>Anexos</w:t>
      </w:r>
      <w:r>
        <w:rPr>
          <w:rFonts w:ascii="Bookman Old Style" w:hAnsi="Bookman Old Style"/>
          <w:spacing w:val="40"/>
          <w:w w:val="105"/>
        </w:rPr>
        <w:t xml:space="preserve"> </w:t>
      </w:r>
      <w:r>
        <w:rPr>
          <w:rFonts w:ascii="Bookman Old Style" w:hAnsi="Bookman Old Style"/>
          <w:w w:val="105"/>
        </w:rPr>
        <w:t>V</w:t>
      </w:r>
      <w:r>
        <w:rPr>
          <w:rFonts w:ascii="Bookman Old Style" w:hAnsi="Bookman Old Style"/>
          <w:spacing w:val="40"/>
          <w:w w:val="105"/>
        </w:rPr>
        <w:t xml:space="preserve"> </w:t>
      </w:r>
      <w:r>
        <w:rPr>
          <w:rFonts w:ascii="Bookman Old Style" w:hAnsi="Bookman Old Style"/>
          <w:w w:val="105"/>
        </w:rPr>
        <w:t>y</w:t>
      </w:r>
      <w:r>
        <w:rPr>
          <w:rFonts w:ascii="Bookman Old Style" w:hAnsi="Bookman Old Style"/>
          <w:spacing w:val="38"/>
          <w:w w:val="105"/>
        </w:rPr>
        <w:t xml:space="preserve"> </w:t>
      </w:r>
      <w:r>
        <w:rPr>
          <w:rFonts w:ascii="Bookman Old Style" w:hAnsi="Bookman Old Style"/>
          <w:w w:val="105"/>
        </w:rPr>
        <w:t>VI</w:t>
      </w:r>
      <w:r>
        <w:rPr>
          <w:rFonts w:ascii="Bookman Old Style" w:hAnsi="Bookman Old Style"/>
          <w:spacing w:val="40"/>
          <w:w w:val="105"/>
        </w:rPr>
        <w:t xml:space="preserve"> </w:t>
      </w:r>
      <w:r>
        <w:rPr>
          <w:rFonts w:ascii="Bookman Old Style" w:hAnsi="Bookman Old Style"/>
          <w:w w:val="105"/>
        </w:rPr>
        <w:t>del</w:t>
      </w:r>
      <w:r>
        <w:rPr>
          <w:rFonts w:ascii="Bookman Old Style" w:hAnsi="Bookman Old Style"/>
          <w:spacing w:val="40"/>
          <w:w w:val="105"/>
        </w:rPr>
        <w:t xml:space="preserve"> </w:t>
      </w:r>
      <w:r>
        <w:rPr>
          <w:rFonts w:ascii="Bookman Old Style" w:hAnsi="Bookman Old Style"/>
          <w:w w:val="105"/>
        </w:rPr>
        <w:t>presente</w:t>
      </w:r>
      <w:r>
        <w:rPr>
          <w:rFonts w:ascii="Bookman Old Style" w:hAnsi="Bookman Old Style"/>
          <w:spacing w:val="39"/>
          <w:w w:val="105"/>
        </w:rPr>
        <w:t xml:space="preserve"> </w:t>
      </w:r>
      <w:r>
        <w:rPr>
          <w:rFonts w:ascii="Bookman Old Style" w:hAnsi="Bookman Old Style"/>
          <w:w w:val="105"/>
        </w:rPr>
        <w:t>Protocolo</w:t>
      </w:r>
      <w:r>
        <w:rPr>
          <w:rFonts w:ascii="Bookman Old Style" w:hAnsi="Bookman Old Style"/>
          <w:spacing w:val="39"/>
          <w:w w:val="105"/>
        </w:rPr>
        <w:t xml:space="preserve"> </w:t>
      </w:r>
      <w:r>
        <w:rPr>
          <w:rFonts w:ascii="Bookman Old Style" w:hAnsi="Bookman Old Style"/>
          <w:w w:val="105"/>
        </w:rPr>
        <w:t>se</w:t>
      </w:r>
      <w:r>
        <w:rPr>
          <w:rFonts w:ascii="Bookman Old Style" w:hAnsi="Bookman Old Style"/>
          <w:spacing w:val="40"/>
          <w:w w:val="105"/>
        </w:rPr>
        <w:t xml:space="preserve"> </w:t>
      </w:r>
      <w:r>
        <w:rPr>
          <w:rFonts w:ascii="Bookman Old Style" w:hAnsi="Bookman Old Style"/>
          <w:w w:val="105"/>
        </w:rPr>
        <w:t>amplía</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información sobre posibles conductas de Acoso.</w:t>
      </w:r>
    </w:p>
    <w:p w14:paraId="26990EB8" w14:textId="77777777" w:rsidR="001F3E5D" w:rsidRDefault="00000000">
      <w:pPr>
        <w:pStyle w:val="Textoindependiente"/>
        <w:spacing w:before="10"/>
        <w:rPr>
          <w:rFonts w:ascii="Bookman Old Style"/>
          <w:sz w:val="17"/>
        </w:rPr>
      </w:pPr>
      <w:r>
        <w:rPr>
          <w:rFonts w:ascii="Bookman Old Style"/>
          <w:noProof/>
          <w:sz w:val="17"/>
        </w:rPr>
        <mc:AlternateContent>
          <mc:Choice Requires="wps">
            <w:drawing>
              <wp:anchor distT="0" distB="0" distL="0" distR="0" simplePos="0" relativeHeight="487788032" behindDoc="1" locked="0" layoutInCell="1" allowOverlap="1" wp14:anchorId="696A68B4" wp14:editId="323FB06F">
                <wp:simplePos x="0" y="0"/>
                <wp:positionH relativeFrom="page">
                  <wp:posOffset>884555</wp:posOffset>
                </wp:positionH>
                <wp:positionV relativeFrom="paragraph">
                  <wp:posOffset>151569</wp:posOffset>
                </wp:positionV>
                <wp:extent cx="5790565" cy="179705"/>
                <wp:effectExtent l="0" t="0" r="0" b="0"/>
                <wp:wrapTopAndBottom/>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0565" cy="179705"/>
                        </a:xfrm>
                        <a:prstGeom prst="rect">
                          <a:avLst/>
                        </a:prstGeom>
                        <a:ln w="6350">
                          <a:solidFill>
                            <a:srgbClr val="000000"/>
                          </a:solidFill>
                          <a:prstDash val="solid"/>
                        </a:ln>
                      </wps:spPr>
                      <wps:txbx>
                        <w:txbxContent>
                          <w:p w14:paraId="58925198" w14:textId="77777777" w:rsidR="001F3E5D" w:rsidRDefault="00000000">
                            <w:pPr>
                              <w:pStyle w:val="Textoindependiente"/>
                              <w:spacing w:before="19"/>
                              <w:ind w:left="731"/>
                              <w:rPr>
                                <w:rFonts w:ascii="Bookman Old Style"/>
                                <w:b/>
                              </w:rPr>
                            </w:pPr>
                            <w:r>
                              <w:rPr>
                                <w:rFonts w:ascii="Bookman Old Style"/>
                                <w:b/>
                                <w:w w:val="105"/>
                              </w:rPr>
                              <w:t>ACOSO</w:t>
                            </w:r>
                            <w:r>
                              <w:rPr>
                                <w:rFonts w:ascii="Bookman Old Style"/>
                                <w:b/>
                                <w:spacing w:val="10"/>
                                <w:w w:val="110"/>
                              </w:rPr>
                              <w:t xml:space="preserve"> </w:t>
                            </w:r>
                            <w:r>
                              <w:rPr>
                                <w:rFonts w:ascii="Bookman Old Style"/>
                                <w:b/>
                                <w:spacing w:val="-2"/>
                                <w:w w:val="110"/>
                              </w:rPr>
                              <w:t>SEXUAL</w:t>
                            </w:r>
                          </w:p>
                        </w:txbxContent>
                      </wps:txbx>
                      <wps:bodyPr wrap="square" lIns="0" tIns="0" rIns="0" bIns="0" rtlCol="0">
                        <a:noAutofit/>
                      </wps:bodyPr>
                    </wps:wsp>
                  </a:graphicData>
                </a:graphic>
              </wp:anchor>
            </w:drawing>
          </mc:Choice>
          <mc:Fallback>
            <w:pict>
              <v:shape w14:anchorId="696A68B4" id="Textbox 469" o:spid="_x0000_s1259" type="#_x0000_t202" style="position:absolute;margin-left:69.65pt;margin-top:11.95pt;width:455.95pt;height:14.15pt;z-index:-1552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" filled="f" strokeweight=".5pt">
                <v:path arrowok="t"/>
                <v:textbox inset="0,0,0,0">
                  <w:txbxContent>
                    <w:p w14:paraId="58925198" w14:textId="77777777" w:rsidR="001F3E5D" w:rsidRDefault="00000000">
                      <w:pPr>
                        <w:pStyle w:val="Textoindependiente"/>
                        <w:spacing w:before="19"/>
                        <w:ind w:left="731"/>
                        <w:rPr>
                          <w:rFonts w:ascii="Bookman Old Style"/>
                          <w:b/>
                        </w:rPr>
                      </w:pPr>
                      <w:r>
                        <w:rPr>
                          <w:rFonts w:ascii="Bookman Old Style"/>
                          <w:b/>
                          <w:w w:val="105"/>
                        </w:rPr>
                        <w:t>ACOSO</w:t>
                      </w:r>
                      <w:r>
                        <w:rPr>
                          <w:rFonts w:ascii="Bookman Old Style"/>
                          <w:b/>
                          <w:spacing w:val="10"/>
                          <w:w w:val="110"/>
                        </w:rPr>
                        <w:t xml:space="preserve"> </w:t>
                      </w:r>
                      <w:r>
                        <w:rPr>
                          <w:rFonts w:ascii="Bookman Old Style"/>
                          <w:b/>
                          <w:spacing w:val="-2"/>
                          <w:w w:val="110"/>
                        </w:rPr>
                        <w:t>SEXUAL</w:t>
                      </w:r>
                    </w:p>
                  </w:txbxContent>
                </v:textbox>
                <w10:wrap type="topAndBottom" anchorx="page"/>
              </v:shape>
            </w:pict>
          </mc:Fallback>
        </mc:AlternateContent>
      </w:r>
    </w:p>
    <w:p w14:paraId="58D67006" w14:textId="77777777" w:rsidR="001F3E5D" w:rsidRDefault="001F3E5D">
      <w:pPr>
        <w:pStyle w:val="Textoindependiente"/>
        <w:spacing w:before="4"/>
        <w:rPr>
          <w:rFonts w:ascii="Bookman Old Style"/>
        </w:rPr>
      </w:pPr>
    </w:p>
    <w:p w14:paraId="35948573" w14:textId="77777777" w:rsidR="001F3E5D" w:rsidRDefault="00000000">
      <w:pPr>
        <w:pStyle w:val="Textoindependiente"/>
        <w:spacing w:line="237" w:lineRule="auto"/>
        <w:ind w:left="145" w:right="148" w:firstLine="710"/>
        <w:jc w:val="both"/>
        <w:rPr>
          <w:rFonts w:ascii="Bookman Old Style" w:hAnsi="Bookman Old Style"/>
        </w:rPr>
      </w:pPr>
      <w:r>
        <w:rPr>
          <w:rFonts w:ascii="Bookman Old Style" w:hAnsi="Bookman Old Style"/>
          <w:w w:val="105"/>
        </w:rPr>
        <w:t>Se define como toda conducta no deseada de carácter sexual, en el lugar de trabajo</w:t>
      </w:r>
      <w:r>
        <w:rPr>
          <w:rFonts w:ascii="Bookman Old Style" w:hAnsi="Bookman Old Style"/>
          <w:spacing w:val="-11"/>
          <w:w w:val="105"/>
        </w:rPr>
        <w:t xml:space="preserve"> </w:t>
      </w:r>
      <w:r>
        <w:rPr>
          <w:rFonts w:ascii="Bookman Old Style" w:hAnsi="Bookman Old Style"/>
          <w:w w:val="105"/>
        </w:rPr>
        <w:t>o</w:t>
      </w:r>
      <w:r>
        <w:rPr>
          <w:rFonts w:ascii="Bookman Old Style" w:hAnsi="Bookman Old Style"/>
          <w:spacing w:val="-12"/>
          <w:w w:val="105"/>
        </w:rPr>
        <w:t xml:space="preserve"> </w:t>
      </w:r>
      <w:r>
        <w:rPr>
          <w:rFonts w:ascii="Bookman Old Style" w:hAnsi="Bookman Old Style"/>
          <w:w w:val="105"/>
        </w:rPr>
        <w:t>en</w:t>
      </w:r>
      <w:r>
        <w:rPr>
          <w:rFonts w:ascii="Bookman Old Style" w:hAnsi="Bookman Old Style"/>
          <w:spacing w:val="-12"/>
          <w:w w:val="105"/>
        </w:rPr>
        <w:t xml:space="preserve"> </w:t>
      </w:r>
      <w:r>
        <w:rPr>
          <w:rFonts w:ascii="Bookman Old Style" w:hAnsi="Bookman Old Style"/>
          <w:w w:val="105"/>
        </w:rPr>
        <w:t>conexión</w:t>
      </w:r>
      <w:r>
        <w:rPr>
          <w:rFonts w:ascii="Bookman Old Style" w:hAnsi="Bookman Old Style"/>
          <w:spacing w:val="-12"/>
          <w:w w:val="105"/>
        </w:rPr>
        <w:t xml:space="preserve"> </w:t>
      </w:r>
      <w:r>
        <w:rPr>
          <w:rFonts w:ascii="Bookman Old Style" w:hAnsi="Bookman Old Style"/>
          <w:w w:val="105"/>
        </w:rPr>
        <w:t>con</w:t>
      </w:r>
      <w:r>
        <w:rPr>
          <w:rFonts w:ascii="Bookman Old Style" w:hAnsi="Bookman Old Style"/>
          <w:spacing w:val="-12"/>
          <w:w w:val="105"/>
        </w:rPr>
        <w:t xml:space="preserve"> </w:t>
      </w:r>
      <w:r>
        <w:rPr>
          <w:rFonts w:ascii="Bookman Old Style" w:hAnsi="Bookman Old Style"/>
          <w:w w:val="105"/>
        </w:rPr>
        <w:t>el</w:t>
      </w:r>
      <w:r>
        <w:rPr>
          <w:rFonts w:ascii="Bookman Old Style" w:hAnsi="Bookman Old Style"/>
          <w:spacing w:val="-12"/>
          <w:w w:val="105"/>
        </w:rPr>
        <w:t xml:space="preserve"> </w:t>
      </w:r>
      <w:r>
        <w:rPr>
          <w:rFonts w:ascii="Bookman Old Style" w:hAnsi="Bookman Old Style"/>
          <w:w w:val="105"/>
        </w:rPr>
        <w:t>trabajo,</w:t>
      </w:r>
      <w:r>
        <w:rPr>
          <w:rFonts w:ascii="Bookman Old Style" w:hAnsi="Bookman Old Style"/>
          <w:spacing w:val="-10"/>
          <w:w w:val="105"/>
        </w:rPr>
        <w:t xml:space="preserve"> </w:t>
      </w:r>
      <w:r>
        <w:rPr>
          <w:rFonts w:ascii="Bookman Old Style" w:hAnsi="Bookman Old Style"/>
          <w:w w:val="105"/>
        </w:rPr>
        <w:t>que</w:t>
      </w:r>
      <w:r>
        <w:rPr>
          <w:rFonts w:ascii="Bookman Old Style" w:hAnsi="Bookman Old Style"/>
          <w:spacing w:val="-11"/>
          <w:w w:val="105"/>
        </w:rPr>
        <w:t xml:space="preserve"> </w:t>
      </w:r>
      <w:r>
        <w:rPr>
          <w:rFonts w:ascii="Bookman Old Style" w:hAnsi="Bookman Old Style"/>
          <w:w w:val="105"/>
        </w:rPr>
        <w:t>provoque</w:t>
      </w:r>
      <w:r>
        <w:rPr>
          <w:rFonts w:ascii="Bookman Old Style" w:hAnsi="Bookman Old Style"/>
          <w:spacing w:val="-11"/>
          <w:w w:val="105"/>
        </w:rPr>
        <w:t xml:space="preserve"> </w:t>
      </w:r>
      <w:r>
        <w:rPr>
          <w:rFonts w:ascii="Bookman Old Style" w:hAnsi="Bookman Old Style"/>
          <w:w w:val="105"/>
        </w:rPr>
        <w:t>humillación,</w:t>
      </w:r>
      <w:r>
        <w:rPr>
          <w:rFonts w:ascii="Bookman Old Style" w:hAnsi="Bookman Old Style"/>
          <w:spacing w:val="-10"/>
          <w:w w:val="105"/>
        </w:rPr>
        <w:t xml:space="preserve"> </w:t>
      </w:r>
      <w:r>
        <w:rPr>
          <w:rFonts w:ascii="Bookman Old Style" w:hAnsi="Bookman Old Style"/>
          <w:w w:val="105"/>
        </w:rPr>
        <w:t>discriminación,</w:t>
      </w:r>
      <w:r>
        <w:rPr>
          <w:rFonts w:ascii="Bookman Old Style" w:hAnsi="Bookman Old Style"/>
          <w:spacing w:val="-12"/>
          <w:w w:val="105"/>
        </w:rPr>
        <w:t xml:space="preserve"> </w:t>
      </w:r>
      <w:r>
        <w:rPr>
          <w:rFonts w:ascii="Bookman Old Style" w:hAnsi="Bookman Old Style"/>
          <w:w w:val="105"/>
        </w:rPr>
        <w:t>insulto</w:t>
      </w:r>
      <w:r>
        <w:rPr>
          <w:rFonts w:ascii="Bookman Old Style" w:hAnsi="Bookman Old Style"/>
          <w:spacing w:val="-11"/>
          <w:w w:val="105"/>
        </w:rPr>
        <w:t xml:space="preserve"> </w:t>
      </w:r>
      <w:r>
        <w:rPr>
          <w:rFonts w:ascii="Bookman Old Style" w:hAnsi="Bookman Old Style"/>
          <w:w w:val="105"/>
        </w:rPr>
        <w:t>o coacción.</w:t>
      </w:r>
      <w:r>
        <w:rPr>
          <w:rFonts w:ascii="Bookman Old Style" w:hAnsi="Bookman Old Style"/>
          <w:spacing w:val="-9"/>
          <w:w w:val="105"/>
        </w:rPr>
        <w:t xml:space="preserve"> </w:t>
      </w:r>
      <w:r>
        <w:rPr>
          <w:rFonts w:ascii="Bookman Old Style" w:hAnsi="Bookman Old Style"/>
          <w:w w:val="105"/>
        </w:rPr>
        <w:t>El</w:t>
      </w:r>
      <w:r>
        <w:rPr>
          <w:rFonts w:ascii="Bookman Old Style" w:hAnsi="Bookman Old Style"/>
          <w:spacing w:val="-9"/>
          <w:w w:val="105"/>
        </w:rPr>
        <w:t xml:space="preserve"> </w:t>
      </w:r>
      <w:r>
        <w:rPr>
          <w:rFonts w:ascii="Bookman Old Style" w:hAnsi="Bookman Old Style"/>
          <w:w w:val="105"/>
        </w:rPr>
        <w:t>acoso</w:t>
      </w:r>
      <w:r>
        <w:rPr>
          <w:rFonts w:ascii="Bookman Old Style" w:hAnsi="Bookman Old Style"/>
          <w:spacing w:val="-10"/>
          <w:w w:val="105"/>
        </w:rPr>
        <w:t xml:space="preserve"> </w:t>
      </w:r>
      <w:r>
        <w:rPr>
          <w:rFonts w:ascii="Bookman Old Style" w:hAnsi="Bookman Old Style"/>
          <w:w w:val="105"/>
        </w:rPr>
        <w:t>sexual</w:t>
      </w:r>
      <w:r>
        <w:rPr>
          <w:rFonts w:ascii="Bookman Old Style" w:hAnsi="Bookman Old Style"/>
          <w:spacing w:val="-9"/>
          <w:w w:val="105"/>
        </w:rPr>
        <w:t xml:space="preserve"> </w:t>
      </w:r>
      <w:r>
        <w:rPr>
          <w:rFonts w:ascii="Bookman Old Style" w:hAnsi="Bookman Old Style"/>
          <w:w w:val="105"/>
        </w:rPr>
        <w:t>se</w:t>
      </w:r>
      <w:r>
        <w:rPr>
          <w:rFonts w:ascii="Bookman Old Style" w:hAnsi="Bookman Old Style"/>
          <w:spacing w:val="-10"/>
          <w:w w:val="105"/>
        </w:rPr>
        <w:t xml:space="preserve"> </w:t>
      </w:r>
      <w:r>
        <w:rPr>
          <w:rFonts w:ascii="Bookman Old Style" w:hAnsi="Bookman Old Style"/>
          <w:w w:val="105"/>
        </w:rPr>
        <w:t>concibe</w:t>
      </w:r>
      <w:r>
        <w:rPr>
          <w:rFonts w:ascii="Bookman Old Style" w:hAnsi="Bookman Old Style"/>
          <w:spacing w:val="-9"/>
          <w:w w:val="105"/>
        </w:rPr>
        <w:t xml:space="preserve"> </w:t>
      </w:r>
      <w:r>
        <w:rPr>
          <w:rFonts w:ascii="Bookman Old Style" w:hAnsi="Bookman Old Style"/>
          <w:w w:val="105"/>
        </w:rPr>
        <w:t>como</w:t>
      </w:r>
      <w:r>
        <w:rPr>
          <w:rFonts w:ascii="Bookman Old Style" w:hAnsi="Bookman Old Style"/>
          <w:spacing w:val="-10"/>
          <w:w w:val="105"/>
        </w:rPr>
        <w:t xml:space="preserve"> </w:t>
      </w:r>
      <w:r>
        <w:rPr>
          <w:rFonts w:ascii="Bookman Old Style" w:hAnsi="Bookman Old Style"/>
          <w:w w:val="105"/>
        </w:rPr>
        <w:t>una</w:t>
      </w:r>
      <w:r>
        <w:rPr>
          <w:rFonts w:ascii="Bookman Old Style" w:hAnsi="Bookman Old Style"/>
          <w:spacing w:val="-10"/>
          <w:w w:val="105"/>
        </w:rPr>
        <w:t xml:space="preserve"> </w:t>
      </w:r>
      <w:r>
        <w:rPr>
          <w:rFonts w:ascii="Bookman Old Style" w:hAnsi="Bookman Old Style"/>
          <w:w w:val="105"/>
        </w:rPr>
        <w:t>imposición</w:t>
      </w:r>
      <w:r>
        <w:rPr>
          <w:rFonts w:ascii="Bookman Old Style" w:hAnsi="Bookman Old Style"/>
          <w:spacing w:val="-10"/>
          <w:w w:val="105"/>
        </w:rPr>
        <w:t xml:space="preserve"> </w:t>
      </w:r>
      <w:r>
        <w:rPr>
          <w:rFonts w:ascii="Bookman Old Style" w:hAnsi="Bookman Old Style"/>
          <w:w w:val="105"/>
        </w:rPr>
        <w:t>no</w:t>
      </w:r>
      <w:r>
        <w:rPr>
          <w:rFonts w:ascii="Bookman Old Style" w:hAnsi="Bookman Old Style"/>
          <w:spacing w:val="-9"/>
          <w:w w:val="105"/>
        </w:rPr>
        <w:t xml:space="preserve"> </w:t>
      </w:r>
      <w:r>
        <w:rPr>
          <w:rFonts w:ascii="Bookman Old Style" w:hAnsi="Bookman Old Style"/>
          <w:w w:val="105"/>
        </w:rPr>
        <w:t>deseada</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 xml:space="preserve">requerimientos </w:t>
      </w:r>
      <w:r>
        <w:rPr>
          <w:rFonts w:ascii="Bookman Old Style" w:hAnsi="Bookman Old Style"/>
          <w:spacing w:val="-2"/>
          <w:w w:val="105"/>
        </w:rPr>
        <w:t>sexuales.</w:t>
      </w:r>
    </w:p>
    <w:p w14:paraId="1DD05C81" w14:textId="77777777" w:rsidR="001F3E5D" w:rsidRDefault="001F3E5D">
      <w:pPr>
        <w:pStyle w:val="Textoindependiente"/>
        <w:spacing w:line="237" w:lineRule="auto"/>
        <w:jc w:val="both"/>
        <w:rPr>
          <w:rFonts w:ascii="Bookman Old Style" w:hAnsi="Bookman Old Style"/>
        </w:rPr>
        <w:sectPr w:rsidR="001F3E5D">
          <w:type w:val="continuous"/>
          <w:pgSz w:w="11910" w:h="16840"/>
          <w:pgMar w:top="1340" w:right="1275" w:bottom="1260" w:left="1275" w:header="319" w:footer="1060" w:gutter="0"/>
          <w:cols w:space="720"/>
        </w:sectPr>
      </w:pPr>
    </w:p>
    <w:p w14:paraId="5D797E87" w14:textId="04668D30"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31392" behindDoc="0" locked="0" layoutInCell="1" allowOverlap="1" wp14:anchorId="50607381" wp14:editId="1F3C0C42">
                <wp:simplePos x="0" y="0"/>
                <wp:positionH relativeFrom="page">
                  <wp:posOffset>6807090</wp:posOffset>
                </wp:positionH>
                <wp:positionV relativeFrom="page">
                  <wp:posOffset>2818857</wp:posOffset>
                </wp:positionV>
                <wp:extent cx="419734" cy="318706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8059F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09057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0607381" id="Textbox 470" o:spid="_x0000_s1260" type="#_x0000_t202" style="position:absolute;left:0;text-align:left;margin-left:536pt;margin-top:221.95pt;width:33.05pt;height:250.95pt;z-index:159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Ys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alj/lsC92R1NBAElqOyxUxG6m/Lcefexk1Z8Mn&#10;TwbmYTgn8Zxsz0lMw3soI5M1eni7T2BsYXT9ZmZEnSma5inKrf99X6qus775B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7E9i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48059F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09057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18F7EDB1"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7A66614F"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44B014E0"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321DB4E9" w14:textId="77777777" w:rsidR="001F3E5D" w:rsidRDefault="001F3E5D">
      <w:pPr>
        <w:pStyle w:val="Textoindependiente"/>
        <w:rPr>
          <w:rFonts w:ascii="Segoe UI Symbol"/>
          <w:sz w:val="16"/>
        </w:rPr>
      </w:pPr>
    </w:p>
    <w:p w14:paraId="38B218D3" w14:textId="77777777" w:rsidR="001F3E5D" w:rsidRDefault="001F3E5D">
      <w:pPr>
        <w:pStyle w:val="Textoindependiente"/>
        <w:spacing w:before="91"/>
        <w:rPr>
          <w:rFonts w:ascii="Segoe UI Symbol"/>
          <w:sz w:val="16"/>
        </w:rPr>
      </w:pPr>
    </w:p>
    <w:p w14:paraId="236F29C0" w14:textId="77777777" w:rsidR="001F3E5D" w:rsidRDefault="00000000">
      <w:pPr>
        <w:pStyle w:val="Textoindependiente"/>
        <w:spacing w:line="237" w:lineRule="auto"/>
        <w:ind w:left="145" w:right="151" w:firstLine="710"/>
        <w:jc w:val="both"/>
        <w:rPr>
          <w:rFonts w:ascii="Bookman Old Style" w:hAnsi="Bookman Old Style"/>
        </w:rPr>
      </w:pPr>
      <w:r>
        <w:rPr>
          <w:rFonts w:ascii="Bookman Old Style" w:hAnsi="Bookman Old Style"/>
          <w:w w:val="105"/>
        </w:rPr>
        <w:t>De conformidad con en el artículo 7.1 de la Ley Orgánica 3/2007 de Igualdad efectiva</w:t>
      </w:r>
      <w:r>
        <w:rPr>
          <w:rFonts w:ascii="Bookman Old Style" w:hAnsi="Bookman Old Style"/>
          <w:spacing w:val="-2"/>
          <w:w w:val="105"/>
        </w:rPr>
        <w:t xml:space="preserve"> </w:t>
      </w:r>
      <w:r>
        <w:rPr>
          <w:rFonts w:ascii="Bookman Old Style" w:hAnsi="Bookman Old Style"/>
          <w:w w:val="105"/>
        </w:rPr>
        <w:t>entre</w:t>
      </w:r>
      <w:r>
        <w:rPr>
          <w:rFonts w:ascii="Bookman Old Style" w:hAnsi="Bookman Old Style"/>
          <w:spacing w:val="-1"/>
          <w:w w:val="105"/>
        </w:rPr>
        <w:t xml:space="preserve"> </w:t>
      </w:r>
      <w:r>
        <w:rPr>
          <w:rFonts w:ascii="Bookman Old Style" w:hAnsi="Bookman Old Style"/>
          <w:w w:val="105"/>
        </w:rPr>
        <w:t>hombres</w:t>
      </w:r>
      <w:r>
        <w:rPr>
          <w:rFonts w:ascii="Bookman Old Style" w:hAnsi="Bookman Old Style"/>
          <w:spacing w:val="-1"/>
          <w:w w:val="105"/>
        </w:rPr>
        <w:t xml:space="preserve"> </w:t>
      </w:r>
      <w:r>
        <w:rPr>
          <w:rFonts w:ascii="Bookman Old Style" w:hAnsi="Bookman Old Style"/>
          <w:w w:val="105"/>
        </w:rPr>
        <w:t>y</w:t>
      </w:r>
      <w:r>
        <w:rPr>
          <w:rFonts w:ascii="Bookman Old Style" w:hAnsi="Bookman Old Style"/>
          <w:spacing w:val="-2"/>
          <w:w w:val="105"/>
        </w:rPr>
        <w:t xml:space="preserve"> </w:t>
      </w:r>
      <w:r>
        <w:rPr>
          <w:rFonts w:ascii="Bookman Old Style" w:hAnsi="Bookman Old Style"/>
          <w:w w:val="105"/>
        </w:rPr>
        <w:t>mujeres</w:t>
      </w:r>
      <w:r>
        <w:rPr>
          <w:rFonts w:ascii="Bookman Old Style" w:hAnsi="Bookman Old Style"/>
          <w:spacing w:val="-1"/>
          <w:w w:val="105"/>
        </w:rPr>
        <w:t xml:space="preserve"> </w:t>
      </w:r>
      <w:r>
        <w:rPr>
          <w:rFonts w:ascii="Bookman Old Style" w:hAnsi="Bookman Old Style"/>
          <w:w w:val="105"/>
        </w:rPr>
        <w:t>“…constituye</w:t>
      </w:r>
      <w:r>
        <w:rPr>
          <w:rFonts w:ascii="Bookman Old Style" w:hAnsi="Bookman Old Style"/>
          <w:spacing w:val="-1"/>
          <w:w w:val="105"/>
        </w:rPr>
        <w:t xml:space="preserve"> </w:t>
      </w:r>
      <w:r>
        <w:rPr>
          <w:rFonts w:ascii="Bookman Old Style" w:hAnsi="Bookman Old Style"/>
          <w:w w:val="105"/>
        </w:rPr>
        <w:t>acoso</w:t>
      </w:r>
      <w:r>
        <w:rPr>
          <w:rFonts w:ascii="Bookman Old Style" w:hAnsi="Bookman Old Style"/>
          <w:spacing w:val="-1"/>
          <w:w w:val="105"/>
        </w:rPr>
        <w:t xml:space="preserve"> </w:t>
      </w:r>
      <w:r>
        <w:rPr>
          <w:rFonts w:ascii="Bookman Old Style" w:hAnsi="Bookman Old Style"/>
          <w:w w:val="105"/>
        </w:rPr>
        <w:t>sexual</w:t>
      </w:r>
      <w:r>
        <w:rPr>
          <w:rFonts w:ascii="Bookman Old Style" w:hAnsi="Bookman Old Style"/>
          <w:spacing w:val="-3"/>
          <w:w w:val="105"/>
        </w:rPr>
        <w:t xml:space="preserve"> </w:t>
      </w:r>
      <w:r>
        <w:rPr>
          <w:rFonts w:ascii="Bookman Old Style" w:hAnsi="Bookman Old Style"/>
          <w:w w:val="105"/>
        </w:rPr>
        <w:t>cualquier comportamiento, verbal o físico, de naturaleza sexual que tenga el propósito o produzca el efecto de atentar contra la dignidad de una persona, en particular cuando se crea un entorno intimidatorio, degradante u ofensivo”.</w:t>
      </w:r>
    </w:p>
    <w:p w14:paraId="7AA16F15" w14:textId="77777777" w:rsidR="001F3E5D" w:rsidRDefault="001F3E5D">
      <w:pPr>
        <w:pStyle w:val="Textoindependiente"/>
        <w:spacing w:before="1"/>
        <w:rPr>
          <w:rFonts w:ascii="Bookman Old Style"/>
        </w:rPr>
      </w:pPr>
    </w:p>
    <w:p w14:paraId="1E2F6BA5" w14:textId="77777777" w:rsidR="001F3E5D" w:rsidRDefault="00000000">
      <w:pPr>
        <w:pStyle w:val="Textoindependiente"/>
        <w:spacing w:line="237" w:lineRule="auto"/>
        <w:ind w:left="145" w:right="146" w:firstLine="710"/>
        <w:jc w:val="both"/>
        <w:rPr>
          <w:rFonts w:ascii="Bookman Old Style"/>
        </w:rPr>
      </w:pPr>
      <w:r>
        <w:rPr>
          <w:rFonts w:ascii="Bookman Old Style"/>
          <w:w w:val="105"/>
        </w:rPr>
        <w:t>Los elementos configuradores de las conductas de acoso sexual se pueden resumir en:</w:t>
      </w:r>
    </w:p>
    <w:p w14:paraId="1C416BE4" w14:textId="77777777" w:rsidR="001F3E5D" w:rsidRDefault="00000000">
      <w:pPr>
        <w:pStyle w:val="Prrafodelista"/>
        <w:numPr>
          <w:ilvl w:val="0"/>
          <w:numId w:val="21"/>
        </w:numPr>
        <w:tabs>
          <w:tab w:val="left" w:pos="1113"/>
        </w:tabs>
        <w:spacing w:before="232" w:line="234" w:lineRule="exact"/>
        <w:ind w:left="1113" w:right="0" w:hanging="258"/>
        <w:rPr>
          <w:rFonts w:ascii="Bookman Old Style" w:hAnsi="Bookman Old Style"/>
          <w:sz w:val="20"/>
        </w:rPr>
      </w:pPr>
      <w:r>
        <w:rPr>
          <w:rFonts w:ascii="Bookman Old Style" w:hAnsi="Bookman Old Style"/>
          <w:w w:val="105"/>
          <w:sz w:val="20"/>
        </w:rPr>
        <w:t>Solicitud,</w:t>
      </w:r>
      <w:r>
        <w:rPr>
          <w:rFonts w:ascii="Bookman Old Style" w:hAnsi="Bookman Old Style"/>
          <w:spacing w:val="-10"/>
          <w:w w:val="105"/>
          <w:sz w:val="20"/>
        </w:rPr>
        <w:t xml:space="preserve"> </w:t>
      </w:r>
      <w:r>
        <w:rPr>
          <w:rFonts w:ascii="Bookman Old Style" w:hAnsi="Bookman Old Style"/>
          <w:w w:val="105"/>
          <w:sz w:val="20"/>
        </w:rPr>
        <w:t>entendida</w:t>
      </w:r>
      <w:r>
        <w:rPr>
          <w:rFonts w:ascii="Bookman Old Style" w:hAnsi="Bookman Old Style"/>
          <w:spacing w:val="-9"/>
          <w:w w:val="105"/>
          <w:sz w:val="20"/>
        </w:rPr>
        <w:t xml:space="preserve"> </w:t>
      </w:r>
      <w:r>
        <w:rPr>
          <w:rFonts w:ascii="Bookman Old Style" w:hAnsi="Bookman Old Style"/>
          <w:w w:val="105"/>
          <w:sz w:val="20"/>
        </w:rPr>
        <w:t>como</w:t>
      </w:r>
      <w:r>
        <w:rPr>
          <w:rFonts w:ascii="Bookman Old Style" w:hAnsi="Bookman Old Style"/>
          <w:spacing w:val="-13"/>
          <w:w w:val="105"/>
          <w:sz w:val="20"/>
        </w:rPr>
        <w:t xml:space="preserve"> </w:t>
      </w:r>
      <w:r>
        <w:rPr>
          <w:rFonts w:ascii="Bookman Old Style" w:hAnsi="Bookman Old Style"/>
          <w:w w:val="105"/>
          <w:sz w:val="20"/>
        </w:rPr>
        <w:t>“iniciativa</w:t>
      </w:r>
      <w:r>
        <w:rPr>
          <w:rFonts w:ascii="Bookman Old Style" w:hAnsi="Bookman Old Style"/>
          <w:spacing w:val="-9"/>
          <w:w w:val="105"/>
          <w:sz w:val="20"/>
        </w:rPr>
        <w:t xml:space="preserve"> </w:t>
      </w:r>
      <w:r>
        <w:rPr>
          <w:rFonts w:ascii="Bookman Old Style" w:hAnsi="Bookman Old Style"/>
          <w:w w:val="105"/>
          <w:sz w:val="20"/>
        </w:rPr>
        <w:t>de</w:t>
      </w:r>
      <w:r>
        <w:rPr>
          <w:rFonts w:ascii="Bookman Old Style" w:hAnsi="Bookman Old Style"/>
          <w:spacing w:val="-12"/>
          <w:w w:val="105"/>
          <w:sz w:val="20"/>
        </w:rPr>
        <w:t xml:space="preserve"> </w:t>
      </w:r>
      <w:r>
        <w:rPr>
          <w:rFonts w:ascii="Bookman Old Style" w:hAnsi="Bookman Old Style"/>
          <w:w w:val="105"/>
          <w:sz w:val="20"/>
        </w:rPr>
        <w:t>solicitud”</w:t>
      </w:r>
      <w:r>
        <w:rPr>
          <w:rFonts w:ascii="Bookman Old Style" w:hAnsi="Bookman Old Style"/>
          <w:spacing w:val="-10"/>
          <w:w w:val="105"/>
          <w:sz w:val="20"/>
        </w:rPr>
        <w:t xml:space="preserve"> </w:t>
      </w:r>
      <w:r>
        <w:rPr>
          <w:rFonts w:ascii="Bookman Old Style" w:hAnsi="Bookman Old Style"/>
          <w:w w:val="105"/>
          <w:sz w:val="20"/>
        </w:rPr>
        <w:t>relativa</w:t>
      </w:r>
      <w:r>
        <w:rPr>
          <w:rFonts w:ascii="Bookman Old Style" w:hAnsi="Bookman Old Style"/>
          <w:spacing w:val="-10"/>
          <w:w w:val="105"/>
          <w:sz w:val="20"/>
        </w:rPr>
        <w:t xml:space="preserve"> </w:t>
      </w:r>
      <w:r>
        <w:rPr>
          <w:rFonts w:ascii="Bookman Old Style" w:hAnsi="Bookman Old Style"/>
          <w:w w:val="105"/>
          <w:sz w:val="20"/>
        </w:rPr>
        <w:t>al</w:t>
      </w:r>
      <w:r>
        <w:rPr>
          <w:rFonts w:ascii="Bookman Old Style" w:hAnsi="Bookman Old Style"/>
          <w:spacing w:val="-12"/>
          <w:w w:val="105"/>
          <w:sz w:val="20"/>
        </w:rPr>
        <w:t xml:space="preserve"> </w:t>
      </w:r>
      <w:r>
        <w:rPr>
          <w:rFonts w:ascii="Bookman Old Style" w:hAnsi="Bookman Old Style"/>
          <w:spacing w:val="-2"/>
          <w:w w:val="105"/>
          <w:sz w:val="20"/>
        </w:rPr>
        <w:t>sexo.</w:t>
      </w:r>
    </w:p>
    <w:p w14:paraId="14D4C03B" w14:textId="77777777" w:rsidR="001F3E5D" w:rsidRDefault="00000000">
      <w:pPr>
        <w:pStyle w:val="Prrafodelista"/>
        <w:numPr>
          <w:ilvl w:val="0"/>
          <w:numId w:val="21"/>
        </w:numPr>
        <w:tabs>
          <w:tab w:val="left" w:pos="1125"/>
        </w:tabs>
        <w:spacing w:before="1" w:line="237" w:lineRule="auto"/>
        <w:ind w:left="145" w:right="157" w:firstLine="710"/>
        <w:rPr>
          <w:rFonts w:ascii="Bookman Old Style" w:hAnsi="Bookman Old Style"/>
          <w:sz w:val="20"/>
        </w:rPr>
      </w:pPr>
      <w:r>
        <w:rPr>
          <w:rFonts w:ascii="Bookman Old Style" w:hAnsi="Bookman Old Style"/>
          <w:w w:val="105"/>
          <w:sz w:val="20"/>
        </w:rPr>
        <w:t>Rechazo,</w:t>
      </w:r>
      <w:r>
        <w:rPr>
          <w:rFonts w:ascii="Bookman Old Style" w:hAnsi="Bookman Old Style"/>
          <w:spacing w:val="-8"/>
          <w:w w:val="105"/>
          <w:sz w:val="20"/>
        </w:rPr>
        <w:t xml:space="preserve"> </w:t>
      </w:r>
      <w:r>
        <w:rPr>
          <w:rFonts w:ascii="Bookman Old Style" w:hAnsi="Bookman Old Style"/>
          <w:w w:val="105"/>
          <w:sz w:val="20"/>
        </w:rPr>
        <w:t>como</w:t>
      </w:r>
      <w:r>
        <w:rPr>
          <w:rFonts w:ascii="Bookman Old Style" w:hAnsi="Bookman Old Style"/>
          <w:spacing w:val="-7"/>
          <w:w w:val="105"/>
          <w:sz w:val="20"/>
        </w:rPr>
        <w:t xml:space="preserve"> </w:t>
      </w:r>
      <w:r>
        <w:rPr>
          <w:rFonts w:ascii="Bookman Old Style" w:hAnsi="Bookman Old Style"/>
          <w:w w:val="105"/>
          <w:sz w:val="20"/>
        </w:rPr>
        <w:t>reacción</w:t>
      </w:r>
      <w:r>
        <w:rPr>
          <w:rFonts w:ascii="Bookman Old Style" w:hAnsi="Bookman Old Style"/>
          <w:spacing w:val="-8"/>
          <w:w w:val="105"/>
          <w:sz w:val="20"/>
        </w:rPr>
        <w:t xml:space="preserve"> </w:t>
      </w:r>
      <w:r>
        <w:rPr>
          <w:rFonts w:ascii="Bookman Old Style" w:hAnsi="Bookman Old Style"/>
          <w:w w:val="105"/>
          <w:sz w:val="20"/>
        </w:rPr>
        <w:t>a</w:t>
      </w:r>
      <w:r>
        <w:rPr>
          <w:rFonts w:ascii="Bookman Old Style" w:hAnsi="Bookman Old Style"/>
          <w:spacing w:val="-8"/>
          <w:w w:val="105"/>
          <w:sz w:val="20"/>
        </w:rPr>
        <w:t xml:space="preserve"> </w:t>
      </w:r>
      <w:r>
        <w:rPr>
          <w:rFonts w:ascii="Bookman Old Style" w:hAnsi="Bookman Old Style"/>
          <w:w w:val="105"/>
          <w:sz w:val="20"/>
        </w:rPr>
        <w:t>la</w:t>
      </w:r>
      <w:r>
        <w:rPr>
          <w:rFonts w:ascii="Bookman Old Style" w:hAnsi="Bookman Old Style"/>
          <w:spacing w:val="-8"/>
          <w:w w:val="105"/>
          <w:sz w:val="20"/>
        </w:rPr>
        <w:t xml:space="preserve"> </w:t>
      </w:r>
      <w:r>
        <w:rPr>
          <w:rFonts w:ascii="Bookman Old Style" w:hAnsi="Bookman Old Style"/>
          <w:w w:val="105"/>
          <w:sz w:val="20"/>
        </w:rPr>
        <w:t>propuesta</w:t>
      </w:r>
      <w:r>
        <w:rPr>
          <w:rFonts w:ascii="Bookman Old Style" w:hAnsi="Bookman Old Style"/>
          <w:spacing w:val="-6"/>
          <w:w w:val="105"/>
          <w:sz w:val="20"/>
        </w:rPr>
        <w:t xml:space="preserve"> </w:t>
      </w:r>
      <w:r>
        <w:rPr>
          <w:rFonts w:ascii="Bookman Old Style" w:hAnsi="Bookman Old Style"/>
          <w:w w:val="105"/>
          <w:sz w:val="20"/>
        </w:rPr>
        <w:t>inicial.</w:t>
      </w:r>
      <w:r>
        <w:rPr>
          <w:rFonts w:ascii="Bookman Old Style" w:hAnsi="Bookman Old Style"/>
          <w:spacing w:val="-8"/>
          <w:w w:val="105"/>
          <w:sz w:val="20"/>
        </w:rPr>
        <w:t xml:space="preserve"> </w:t>
      </w:r>
      <w:r>
        <w:rPr>
          <w:rFonts w:ascii="Bookman Old Style" w:hAnsi="Bookman Old Style"/>
          <w:w w:val="105"/>
          <w:sz w:val="20"/>
        </w:rPr>
        <w:t>Basta</w:t>
      </w:r>
      <w:r>
        <w:rPr>
          <w:rFonts w:ascii="Bookman Old Style" w:hAnsi="Bookman Old Style"/>
          <w:spacing w:val="-8"/>
          <w:w w:val="105"/>
          <w:sz w:val="20"/>
        </w:rPr>
        <w:t xml:space="preserve"> </w:t>
      </w:r>
      <w:r>
        <w:rPr>
          <w:rFonts w:ascii="Bookman Old Style" w:hAnsi="Bookman Old Style"/>
          <w:w w:val="105"/>
          <w:sz w:val="20"/>
        </w:rPr>
        <w:t>la</w:t>
      </w:r>
      <w:r>
        <w:rPr>
          <w:rFonts w:ascii="Bookman Old Style" w:hAnsi="Bookman Old Style"/>
          <w:spacing w:val="-8"/>
          <w:w w:val="105"/>
          <w:sz w:val="20"/>
        </w:rPr>
        <w:t xml:space="preserve"> </w:t>
      </w:r>
      <w:r>
        <w:rPr>
          <w:rFonts w:ascii="Bookman Old Style" w:hAnsi="Bookman Old Style"/>
          <w:w w:val="105"/>
          <w:sz w:val="20"/>
        </w:rPr>
        <w:t>negativa</w:t>
      </w:r>
      <w:r>
        <w:rPr>
          <w:rFonts w:ascii="Bookman Old Style" w:hAnsi="Bookman Old Style"/>
          <w:spacing w:val="-6"/>
          <w:w w:val="105"/>
          <w:sz w:val="20"/>
        </w:rPr>
        <w:t xml:space="preserve"> </w:t>
      </w:r>
      <w:r>
        <w:rPr>
          <w:rFonts w:ascii="Bookman Old Style" w:hAnsi="Bookman Old Style"/>
          <w:w w:val="105"/>
          <w:sz w:val="20"/>
        </w:rPr>
        <w:t>a</w:t>
      </w:r>
      <w:r>
        <w:rPr>
          <w:rFonts w:ascii="Bookman Old Style" w:hAnsi="Bookman Old Style"/>
          <w:spacing w:val="-8"/>
          <w:w w:val="105"/>
          <w:sz w:val="20"/>
        </w:rPr>
        <w:t xml:space="preserve"> </w:t>
      </w:r>
      <w:r>
        <w:rPr>
          <w:rFonts w:ascii="Bookman Old Style" w:hAnsi="Bookman Old Style"/>
          <w:w w:val="105"/>
          <w:sz w:val="20"/>
        </w:rPr>
        <w:t>la</w:t>
      </w:r>
      <w:r>
        <w:rPr>
          <w:rFonts w:ascii="Bookman Old Style" w:hAnsi="Bookman Old Style"/>
          <w:spacing w:val="-8"/>
          <w:w w:val="105"/>
          <w:sz w:val="20"/>
        </w:rPr>
        <w:t xml:space="preserve"> </w:t>
      </w:r>
      <w:r>
        <w:rPr>
          <w:rFonts w:ascii="Bookman Old Style" w:hAnsi="Bookman Old Style"/>
          <w:w w:val="105"/>
          <w:sz w:val="20"/>
        </w:rPr>
        <w:t>propuesta de cualquier modo y por cualquier cauce.</w:t>
      </w:r>
    </w:p>
    <w:p w14:paraId="40DF45F7" w14:textId="77777777" w:rsidR="001F3E5D" w:rsidRDefault="00000000">
      <w:pPr>
        <w:pStyle w:val="Prrafodelista"/>
        <w:numPr>
          <w:ilvl w:val="0"/>
          <w:numId w:val="21"/>
        </w:numPr>
        <w:tabs>
          <w:tab w:val="left" w:pos="1107"/>
        </w:tabs>
        <w:spacing w:line="234" w:lineRule="exact"/>
        <w:ind w:left="1107" w:right="0" w:hanging="252"/>
        <w:rPr>
          <w:rFonts w:ascii="Bookman Old Style"/>
          <w:sz w:val="20"/>
        </w:rPr>
      </w:pPr>
      <w:r>
        <w:rPr>
          <w:rFonts w:ascii="Bookman Old Style"/>
          <w:w w:val="105"/>
          <w:sz w:val="20"/>
        </w:rPr>
        <w:t>Insistencia</w:t>
      </w:r>
      <w:r>
        <w:rPr>
          <w:rFonts w:ascii="Bookman Old Style"/>
          <w:spacing w:val="-14"/>
          <w:w w:val="105"/>
          <w:sz w:val="20"/>
        </w:rPr>
        <w:t xml:space="preserve"> </w:t>
      </w:r>
      <w:r>
        <w:rPr>
          <w:rFonts w:ascii="Bookman Old Style"/>
          <w:w w:val="105"/>
          <w:sz w:val="20"/>
        </w:rPr>
        <w:t>en</w:t>
      </w:r>
      <w:r>
        <w:rPr>
          <w:rFonts w:ascii="Bookman Old Style"/>
          <w:spacing w:val="-13"/>
          <w:w w:val="105"/>
          <w:sz w:val="20"/>
        </w:rPr>
        <w:t xml:space="preserve"> </w:t>
      </w:r>
      <w:r>
        <w:rPr>
          <w:rFonts w:ascii="Bookman Old Style"/>
          <w:w w:val="105"/>
          <w:sz w:val="20"/>
        </w:rPr>
        <w:t>la</w:t>
      </w:r>
      <w:r>
        <w:rPr>
          <w:rFonts w:ascii="Bookman Old Style"/>
          <w:spacing w:val="-13"/>
          <w:w w:val="105"/>
          <w:sz w:val="20"/>
        </w:rPr>
        <w:t xml:space="preserve"> </w:t>
      </w:r>
      <w:r>
        <w:rPr>
          <w:rFonts w:ascii="Bookman Old Style"/>
          <w:w w:val="105"/>
          <w:sz w:val="20"/>
        </w:rPr>
        <w:t>conducta</w:t>
      </w:r>
      <w:r>
        <w:rPr>
          <w:rFonts w:ascii="Bookman Old Style"/>
          <w:spacing w:val="-16"/>
          <w:w w:val="105"/>
          <w:sz w:val="20"/>
        </w:rPr>
        <w:t xml:space="preserve"> </w:t>
      </w:r>
      <w:r>
        <w:rPr>
          <w:rFonts w:ascii="Bookman Old Style"/>
          <w:w w:val="105"/>
          <w:sz w:val="20"/>
        </w:rPr>
        <w:t>o</w:t>
      </w:r>
      <w:r>
        <w:rPr>
          <w:rFonts w:ascii="Bookman Old Style"/>
          <w:spacing w:val="-14"/>
          <w:w w:val="105"/>
          <w:sz w:val="20"/>
        </w:rPr>
        <w:t xml:space="preserve"> </w:t>
      </w:r>
      <w:r>
        <w:rPr>
          <w:rFonts w:ascii="Bookman Old Style"/>
          <w:w w:val="105"/>
          <w:sz w:val="20"/>
        </w:rPr>
        <w:t>hecho</w:t>
      </w:r>
      <w:r>
        <w:rPr>
          <w:rFonts w:ascii="Bookman Old Style"/>
          <w:spacing w:val="-14"/>
          <w:w w:val="105"/>
          <w:sz w:val="20"/>
        </w:rPr>
        <w:t xml:space="preserve"> </w:t>
      </w:r>
      <w:r>
        <w:rPr>
          <w:rFonts w:ascii="Bookman Old Style"/>
          <w:w w:val="105"/>
          <w:sz w:val="20"/>
        </w:rPr>
        <w:t>aislado</w:t>
      </w:r>
      <w:r>
        <w:rPr>
          <w:rFonts w:ascii="Bookman Old Style"/>
          <w:spacing w:val="-14"/>
          <w:w w:val="105"/>
          <w:sz w:val="20"/>
        </w:rPr>
        <w:t xml:space="preserve"> </w:t>
      </w:r>
      <w:r>
        <w:rPr>
          <w:rFonts w:ascii="Bookman Old Style"/>
          <w:w w:val="105"/>
          <w:sz w:val="20"/>
        </w:rPr>
        <w:t>de</w:t>
      </w:r>
      <w:r>
        <w:rPr>
          <w:rFonts w:ascii="Bookman Old Style"/>
          <w:spacing w:val="-14"/>
          <w:w w:val="105"/>
          <w:sz w:val="20"/>
        </w:rPr>
        <w:t xml:space="preserve"> </w:t>
      </w:r>
      <w:r>
        <w:rPr>
          <w:rFonts w:ascii="Bookman Old Style"/>
          <w:w w:val="105"/>
          <w:sz w:val="20"/>
        </w:rPr>
        <w:t>la</w:t>
      </w:r>
      <w:r>
        <w:rPr>
          <w:rFonts w:ascii="Bookman Old Style"/>
          <w:spacing w:val="-14"/>
          <w:w w:val="105"/>
          <w:sz w:val="20"/>
        </w:rPr>
        <w:t xml:space="preserve"> </w:t>
      </w:r>
      <w:r>
        <w:rPr>
          <w:rFonts w:ascii="Bookman Old Style"/>
          <w:w w:val="105"/>
          <w:sz w:val="20"/>
        </w:rPr>
        <w:t>suficiente</w:t>
      </w:r>
      <w:r>
        <w:rPr>
          <w:rFonts w:ascii="Bookman Old Style"/>
          <w:spacing w:val="-14"/>
          <w:w w:val="105"/>
          <w:sz w:val="20"/>
        </w:rPr>
        <w:t xml:space="preserve"> </w:t>
      </w:r>
      <w:r>
        <w:rPr>
          <w:rFonts w:ascii="Bookman Old Style"/>
          <w:spacing w:val="-2"/>
          <w:w w:val="105"/>
          <w:sz w:val="20"/>
        </w:rPr>
        <w:t>gravedad.</w:t>
      </w:r>
    </w:p>
    <w:p w14:paraId="508BE6DA" w14:textId="77777777" w:rsidR="001F3E5D" w:rsidRDefault="00000000">
      <w:pPr>
        <w:pStyle w:val="Textoindependiente"/>
        <w:spacing w:before="233" w:line="237" w:lineRule="auto"/>
        <w:ind w:left="145" w:right="146" w:firstLine="710"/>
        <w:jc w:val="both"/>
        <w:rPr>
          <w:rFonts w:ascii="Bookman Old Style" w:hAnsi="Bookman Old Style"/>
        </w:rPr>
      </w:pPr>
      <w:r>
        <w:rPr>
          <w:rFonts w:ascii="Bookman Old Style" w:hAnsi="Bookman Old Style"/>
          <w:w w:val="105"/>
        </w:rPr>
        <w:t>Aunque,</w:t>
      </w:r>
      <w:r>
        <w:rPr>
          <w:rFonts w:ascii="Bookman Old Style" w:hAnsi="Bookman Old Style"/>
          <w:spacing w:val="-1"/>
          <w:w w:val="105"/>
        </w:rPr>
        <w:t xml:space="preserve"> </w:t>
      </w:r>
      <w:r>
        <w:rPr>
          <w:rFonts w:ascii="Bookman Old Style" w:hAnsi="Bookman Old Style"/>
          <w:w w:val="105"/>
        </w:rPr>
        <w:t>generalmente,</w:t>
      </w:r>
      <w:r>
        <w:rPr>
          <w:rFonts w:ascii="Bookman Old Style" w:hAnsi="Bookman Old Style"/>
          <w:spacing w:val="-1"/>
          <w:w w:val="105"/>
        </w:rPr>
        <w:t xml:space="preserve"> </w:t>
      </w:r>
      <w:r>
        <w:rPr>
          <w:rFonts w:ascii="Bookman Old Style" w:hAnsi="Bookman Old Style"/>
          <w:w w:val="105"/>
        </w:rPr>
        <w:t>el</w:t>
      </w:r>
      <w:r>
        <w:rPr>
          <w:rFonts w:ascii="Bookman Old Style" w:hAnsi="Bookman Old Style"/>
          <w:spacing w:val="-2"/>
          <w:w w:val="105"/>
        </w:rPr>
        <w:t xml:space="preserve"> </w:t>
      </w:r>
      <w:r>
        <w:rPr>
          <w:rFonts w:ascii="Bookman Old Style" w:hAnsi="Bookman Old Style"/>
          <w:w w:val="105"/>
        </w:rPr>
        <w:t>acoso</w:t>
      </w:r>
      <w:r>
        <w:rPr>
          <w:rFonts w:ascii="Bookman Old Style" w:hAnsi="Bookman Old Style"/>
          <w:spacing w:val="-2"/>
          <w:w w:val="105"/>
        </w:rPr>
        <w:t xml:space="preserve"> </w:t>
      </w:r>
      <w:r>
        <w:rPr>
          <w:rFonts w:ascii="Bookman Old Style" w:hAnsi="Bookman Old Style"/>
          <w:w w:val="105"/>
        </w:rPr>
        <w:t>sexual</w:t>
      </w:r>
      <w:r>
        <w:rPr>
          <w:rFonts w:ascii="Bookman Old Style" w:hAnsi="Bookman Old Style"/>
          <w:spacing w:val="-2"/>
          <w:w w:val="105"/>
        </w:rPr>
        <w:t xml:space="preserve"> </w:t>
      </w:r>
      <w:r>
        <w:rPr>
          <w:rFonts w:ascii="Bookman Old Style" w:hAnsi="Bookman Old Style"/>
          <w:w w:val="105"/>
        </w:rPr>
        <w:t>se</w:t>
      </w:r>
      <w:r>
        <w:rPr>
          <w:rFonts w:ascii="Bookman Old Style" w:hAnsi="Bookman Old Style"/>
          <w:spacing w:val="-2"/>
          <w:w w:val="105"/>
        </w:rPr>
        <w:t xml:space="preserve"> </w:t>
      </w:r>
      <w:r>
        <w:rPr>
          <w:rFonts w:ascii="Bookman Old Style" w:hAnsi="Bookman Old Style"/>
          <w:w w:val="105"/>
        </w:rPr>
        <w:t>concibe como</w:t>
      </w:r>
      <w:r>
        <w:rPr>
          <w:rFonts w:ascii="Bookman Old Style" w:hAnsi="Bookman Old Style"/>
          <w:spacing w:val="-2"/>
          <w:w w:val="105"/>
        </w:rPr>
        <w:t xml:space="preserve"> </w:t>
      </w:r>
      <w:r>
        <w:rPr>
          <w:rFonts w:ascii="Bookman Old Style" w:hAnsi="Bookman Old Style"/>
          <w:w w:val="105"/>
        </w:rPr>
        <w:t>algo</w:t>
      </w:r>
      <w:r>
        <w:rPr>
          <w:rFonts w:ascii="Bookman Old Style" w:hAnsi="Bookman Old Style"/>
          <w:spacing w:val="-2"/>
          <w:w w:val="105"/>
        </w:rPr>
        <w:t xml:space="preserve"> </w:t>
      </w:r>
      <w:r>
        <w:rPr>
          <w:rFonts w:ascii="Bookman Old Style" w:hAnsi="Bookman Old Style"/>
          <w:w w:val="105"/>
        </w:rPr>
        <w:t>insistente,</w:t>
      </w:r>
      <w:r>
        <w:rPr>
          <w:rFonts w:ascii="Bookman Old Style" w:hAnsi="Bookman Old Style"/>
          <w:spacing w:val="-1"/>
          <w:w w:val="105"/>
        </w:rPr>
        <w:t xml:space="preserve"> </w:t>
      </w:r>
      <w:r>
        <w:rPr>
          <w:rFonts w:ascii="Bookman Old Style" w:hAnsi="Bookman Old Style"/>
          <w:w w:val="105"/>
        </w:rPr>
        <w:t>reiterado y de acorralamiento, un único episodio de la suficiente gravedad puede ser constitutivo de acoso sexual.</w:t>
      </w:r>
    </w:p>
    <w:p w14:paraId="22241609" w14:textId="77777777" w:rsidR="001F3E5D" w:rsidRDefault="00000000">
      <w:pPr>
        <w:pStyle w:val="Textoindependiente"/>
        <w:rPr>
          <w:rFonts w:ascii="Bookman Old Style"/>
          <w:sz w:val="18"/>
        </w:rPr>
      </w:pPr>
      <w:r>
        <w:rPr>
          <w:rFonts w:ascii="Bookman Old Style"/>
          <w:noProof/>
          <w:sz w:val="18"/>
        </w:rPr>
        <mc:AlternateContent>
          <mc:Choice Requires="wps">
            <w:drawing>
              <wp:anchor distT="0" distB="0" distL="0" distR="0" simplePos="0" relativeHeight="487789568" behindDoc="1" locked="0" layoutInCell="1" allowOverlap="1" wp14:anchorId="1E63F527" wp14:editId="7BC08CB7">
                <wp:simplePos x="0" y="0"/>
                <wp:positionH relativeFrom="page">
                  <wp:posOffset>884555</wp:posOffset>
                </wp:positionH>
                <wp:positionV relativeFrom="paragraph">
                  <wp:posOffset>153031</wp:posOffset>
                </wp:positionV>
                <wp:extent cx="5790565" cy="179705"/>
                <wp:effectExtent l="0" t="0" r="0" b="0"/>
                <wp:wrapTopAndBottom/>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0565" cy="179705"/>
                        </a:xfrm>
                        <a:prstGeom prst="rect">
                          <a:avLst/>
                        </a:prstGeom>
                        <a:ln w="6350">
                          <a:solidFill>
                            <a:srgbClr val="000000"/>
                          </a:solidFill>
                          <a:prstDash val="solid"/>
                        </a:ln>
                      </wps:spPr>
                      <wps:txbx>
                        <w:txbxContent>
                          <w:p w14:paraId="3C757914" w14:textId="77777777" w:rsidR="001F3E5D" w:rsidRDefault="00000000">
                            <w:pPr>
                              <w:pStyle w:val="Textoindependiente"/>
                              <w:spacing w:before="19"/>
                              <w:ind w:left="731"/>
                              <w:rPr>
                                <w:rFonts w:ascii="Bookman Old Style" w:hAnsi="Bookman Old Style"/>
                                <w:b/>
                              </w:rPr>
                            </w:pPr>
                            <w:r>
                              <w:rPr>
                                <w:rFonts w:ascii="Bookman Old Style" w:hAnsi="Bookman Old Style"/>
                                <w:b/>
                                <w:w w:val="110"/>
                              </w:rPr>
                              <w:t>ACOSO</w:t>
                            </w:r>
                            <w:r>
                              <w:rPr>
                                <w:rFonts w:ascii="Bookman Old Style" w:hAnsi="Bookman Old Style"/>
                                <w:b/>
                                <w:spacing w:val="-13"/>
                                <w:w w:val="110"/>
                              </w:rPr>
                              <w:t xml:space="preserve"> </w:t>
                            </w:r>
                            <w:r>
                              <w:rPr>
                                <w:rFonts w:ascii="Bookman Old Style" w:hAnsi="Bookman Old Style"/>
                                <w:b/>
                                <w:w w:val="110"/>
                              </w:rPr>
                              <w:t>POR</w:t>
                            </w:r>
                            <w:r>
                              <w:rPr>
                                <w:rFonts w:ascii="Bookman Old Style" w:hAnsi="Bookman Old Style"/>
                                <w:b/>
                                <w:spacing w:val="-12"/>
                                <w:w w:val="110"/>
                              </w:rPr>
                              <w:t xml:space="preserve"> </w:t>
                            </w:r>
                            <w:r>
                              <w:rPr>
                                <w:rFonts w:ascii="Bookman Old Style" w:hAnsi="Bookman Old Style"/>
                                <w:b/>
                                <w:w w:val="110"/>
                              </w:rPr>
                              <w:t>RAZÓN</w:t>
                            </w:r>
                            <w:r>
                              <w:rPr>
                                <w:rFonts w:ascii="Bookman Old Style" w:hAnsi="Bookman Old Style"/>
                                <w:b/>
                                <w:spacing w:val="-12"/>
                                <w:w w:val="110"/>
                              </w:rPr>
                              <w:t xml:space="preserve"> </w:t>
                            </w:r>
                            <w:r>
                              <w:rPr>
                                <w:rFonts w:ascii="Bookman Old Style" w:hAnsi="Bookman Old Style"/>
                                <w:b/>
                                <w:w w:val="110"/>
                              </w:rPr>
                              <w:t>DE</w:t>
                            </w:r>
                            <w:r>
                              <w:rPr>
                                <w:rFonts w:ascii="Bookman Old Style" w:hAnsi="Bookman Old Style"/>
                                <w:b/>
                                <w:spacing w:val="-12"/>
                                <w:w w:val="110"/>
                              </w:rPr>
                              <w:t xml:space="preserve"> </w:t>
                            </w:r>
                            <w:r>
                              <w:rPr>
                                <w:rFonts w:ascii="Bookman Old Style" w:hAnsi="Bookman Old Style"/>
                                <w:b/>
                                <w:spacing w:val="-4"/>
                                <w:w w:val="110"/>
                              </w:rPr>
                              <w:t>SEXO</w:t>
                            </w:r>
                          </w:p>
                        </w:txbxContent>
                      </wps:txbx>
                      <wps:bodyPr wrap="square" lIns="0" tIns="0" rIns="0" bIns="0" rtlCol="0">
                        <a:noAutofit/>
                      </wps:bodyPr>
                    </wps:wsp>
                  </a:graphicData>
                </a:graphic>
              </wp:anchor>
            </w:drawing>
          </mc:Choice>
          <mc:Fallback>
            <w:pict>
              <v:shape w14:anchorId="1E63F527" id="Textbox 472" o:spid="_x0000_s1261" type="#_x0000_t202" style="position:absolute;margin-left:69.65pt;margin-top:12.05pt;width:455.95pt;height:14.15pt;z-index:-1552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" filled="f" strokeweight=".5pt">
                <v:path arrowok="t"/>
                <v:textbox inset="0,0,0,0">
                  <w:txbxContent>
                    <w:p w14:paraId="3C757914" w14:textId="77777777" w:rsidR="001F3E5D" w:rsidRDefault="00000000">
                      <w:pPr>
                        <w:pStyle w:val="Textoindependiente"/>
                        <w:spacing w:before="19"/>
                        <w:ind w:left="731"/>
                        <w:rPr>
                          <w:rFonts w:ascii="Bookman Old Style" w:hAnsi="Bookman Old Style"/>
                          <w:b/>
                        </w:rPr>
                      </w:pPr>
                      <w:r>
                        <w:rPr>
                          <w:rFonts w:ascii="Bookman Old Style" w:hAnsi="Bookman Old Style"/>
                          <w:b/>
                          <w:w w:val="110"/>
                        </w:rPr>
                        <w:t>ACOSO</w:t>
                      </w:r>
                      <w:r>
                        <w:rPr>
                          <w:rFonts w:ascii="Bookman Old Style" w:hAnsi="Bookman Old Style"/>
                          <w:b/>
                          <w:spacing w:val="-13"/>
                          <w:w w:val="110"/>
                        </w:rPr>
                        <w:t xml:space="preserve"> </w:t>
                      </w:r>
                      <w:r>
                        <w:rPr>
                          <w:rFonts w:ascii="Bookman Old Style" w:hAnsi="Bookman Old Style"/>
                          <w:b/>
                          <w:w w:val="110"/>
                        </w:rPr>
                        <w:t>POR</w:t>
                      </w:r>
                      <w:r>
                        <w:rPr>
                          <w:rFonts w:ascii="Bookman Old Style" w:hAnsi="Bookman Old Style"/>
                          <w:b/>
                          <w:spacing w:val="-12"/>
                          <w:w w:val="110"/>
                        </w:rPr>
                        <w:t xml:space="preserve"> </w:t>
                      </w:r>
                      <w:r>
                        <w:rPr>
                          <w:rFonts w:ascii="Bookman Old Style" w:hAnsi="Bookman Old Style"/>
                          <w:b/>
                          <w:w w:val="110"/>
                        </w:rPr>
                        <w:t>RAZÓN</w:t>
                      </w:r>
                      <w:r>
                        <w:rPr>
                          <w:rFonts w:ascii="Bookman Old Style" w:hAnsi="Bookman Old Style"/>
                          <w:b/>
                          <w:spacing w:val="-12"/>
                          <w:w w:val="110"/>
                        </w:rPr>
                        <w:t xml:space="preserve"> </w:t>
                      </w:r>
                      <w:r>
                        <w:rPr>
                          <w:rFonts w:ascii="Bookman Old Style" w:hAnsi="Bookman Old Style"/>
                          <w:b/>
                          <w:w w:val="110"/>
                        </w:rPr>
                        <w:t>DE</w:t>
                      </w:r>
                      <w:r>
                        <w:rPr>
                          <w:rFonts w:ascii="Bookman Old Style" w:hAnsi="Bookman Old Style"/>
                          <w:b/>
                          <w:spacing w:val="-12"/>
                          <w:w w:val="110"/>
                        </w:rPr>
                        <w:t xml:space="preserve"> </w:t>
                      </w:r>
                      <w:r>
                        <w:rPr>
                          <w:rFonts w:ascii="Bookman Old Style" w:hAnsi="Bookman Old Style"/>
                          <w:b/>
                          <w:spacing w:val="-4"/>
                          <w:w w:val="110"/>
                        </w:rPr>
                        <w:t>SEXO</w:t>
                      </w:r>
                    </w:p>
                  </w:txbxContent>
                </v:textbox>
                <w10:wrap type="topAndBottom" anchorx="page"/>
              </v:shape>
            </w:pict>
          </mc:Fallback>
        </mc:AlternateContent>
      </w:r>
    </w:p>
    <w:p w14:paraId="5D6E0CC4" w14:textId="77777777" w:rsidR="001F3E5D" w:rsidRDefault="001F3E5D">
      <w:pPr>
        <w:pStyle w:val="Textoindependiente"/>
        <w:spacing w:before="4"/>
        <w:rPr>
          <w:rFonts w:ascii="Bookman Old Style"/>
        </w:rPr>
      </w:pPr>
    </w:p>
    <w:p w14:paraId="61ECAF91"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De conformidad con el artículo 7.2 de la Ley Orgánica 3/2007 de Igualdad efectiva entre hombres y mujeres el acoso por razón de sexo es “cualquier comportamiento realizado en función del sexo de una persona, con el propósito o el efecto de atentar contra su dignidad y de crear un entorno intimidatorio, degradante u ofensivo”, y de conformidad con lo dispuesto en el artículo 7.3 de la misma Ley “se considerarán en todo caso discriminatorios, el acoso sexual y el acoso por razón de sexo”.</w:t>
      </w:r>
      <w:r>
        <w:rPr>
          <w:rFonts w:ascii="Bookman Old Style" w:hAnsi="Bookman Old Style"/>
          <w:spacing w:val="-9"/>
          <w:w w:val="105"/>
        </w:rPr>
        <w:t xml:space="preserve"> </w:t>
      </w:r>
      <w:r>
        <w:rPr>
          <w:rFonts w:ascii="Bookman Old Style" w:hAnsi="Bookman Old Style"/>
          <w:w w:val="105"/>
        </w:rPr>
        <w:t>Asimismo,</w:t>
      </w:r>
      <w:r>
        <w:rPr>
          <w:rFonts w:ascii="Bookman Old Style" w:hAnsi="Bookman Old Style"/>
          <w:spacing w:val="-9"/>
          <w:w w:val="105"/>
        </w:rPr>
        <w:t xml:space="preserve"> </w:t>
      </w:r>
      <w:r>
        <w:rPr>
          <w:rFonts w:ascii="Bookman Old Style" w:hAnsi="Bookman Old Style"/>
          <w:w w:val="105"/>
        </w:rPr>
        <w:t>en</w:t>
      </w:r>
      <w:r>
        <w:rPr>
          <w:rFonts w:ascii="Bookman Old Style" w:hAnsi="Bookman Old Style"/>
          <w:spacing w:val="-9"/>
          <w:w w:val="105"/>
        </w:rPr>
        <w:t xml:space="preserve"> </w:t>
      </w:r>
      <w:r>
        <w:rPr>
          <w:rFonts w:ascii="Bookman Old Style" w:hAnsi="Bookman Old Style"/>
          <w:w w:val="105"/>
        </w:rPr>
        <w:t>atención</w:t>
      </w:r>
      <w:r>
        <w:rPr>
          <w:rFonts w:ascii="Bookman Old Style" w:hAnsi="Bookman Old Style"/>
          <w:spacing w:val="-10"/>
          <w:w w:val="105"/>
        </w:rPr>
        <w:t xml:space="preserve"> </w:t>
      </w:r>
      <w:r>
        <w:rPr>
          <w:rFonts w:ascii="Bookman Old Style" w:hAnsi="Bookman Old Style"/>
          <w:w w:val="105"/>
        </w:rPr>
        <w:t>a</w:t>
      </w:r>
      <w:r>
        <w:rPr>
          <w:rFonts w:ascii="Bookman Old Style" w:hAnsi="Bookman Old Style"/>
          <w:spacing w:val="-9"/>
          <w:w w:val="105"/>
        </w:rPr>
        <w:t xml:space="preserve"> </w:t>
      </w:r>
      <w:r>
        <w:rPr>
          <w:rFonts w:ascii="Bookman Old Style" w:hAnsi="Bookman Old Style"/>
          <w:w w:val="105"/>
        </w:rPr>
        <w:t>lo</w:t>
      </w:r>
      <w:r>
        <w:rPr>
          <w:rFonts w:ascii="Bookman Old Style" w:hAnsi="Bookman Old Style"/>
          <w:spacing w:val="-12"/>
          <w:w w:val="105"/>
        </w:rPr>
        <w:t xml:space="preserve"> </w:t>
      </w:r>
      <w:r>
        <w:rPr>
          <w:rFonts w:ascii="Bookman Old Style" w:hAnsi="Bookman Old Style"/>
          <w:w w:val="105"/>
        </w:rPr>
        <w:t>dispuesto</w:t>
      </w:r>
      <w:r>
        <w:rPr>
          <w:rFonts w:ascii="Bookman Old Style" w:hAnsi="Bookman Old Style"/>
          <w:spacing w:val="-10"/>
          <w:w w:val="105"/>
        </w:rPr>
        <w:t xml:space="preserve"> </w:t>
      </w:r>
      <w:r>
        <w:rPr>
          <w:rFonts w:ascii="Bookman Old Style" w:hAnsi="Bookman Old Style"/>
          <w:w w:val="105"/>
        </w:rPr>
        <w:t>en</w:t>
      </w:r>
      <w:r>
        <w:rPr>
          <w:rFonts w:ascii="Bookman Old Style" w:hAnsi="Bookman Old Style"/>
          <w:spacing w:val="-10"/>
          <w:w w:val="105"/>
        </w:rPr>
        <w:t xml:space="preserve"> </w:t>
      </w:r>
      <w:r>
        <w:rPr>
          <w:rFonts w:ascii="Bookman Old Style" w:hAnsi="Bookman Old Style"/>
          <w:w w:val="105"/>
        </w:rPr>
        <w:t>el</w:t>
      </w:r>
      <w:r>
        <w:rPr>
          <w:rFonts w:ascii="Bookman Old Style" w:hAnsi="Bookman Old Style"/>
          <w:spacing w:val="-10"/>
          <w:w w:val="105"/>
        </w:rPr>
        <w:t xml:space="preserve"> </w:t>
      </w:r>
      <w:r>
        <w:rPr>
          <w:rFonts w:ascii="Bookman Old Style" w:hAnsi="Bookman Old Style"/>
          <w:w w:val="105"/>
        </w:rPr>
        <w:t>artículo</w:t>
      </w:r>
      <w:r>
        <w:rPr>
          <w:rFonts w:ascii="Bookman Old Style" w:hAnsi="Bookman Old Style"/>
          <w:spacing w:val="-10"/>
          <w:w w:val="105"/>
        </w:rPr>
        <w:t xml:space="preserve"> </w:t>
      </w:r>
      <w:r>
        <w:rPr>
          <w:rFonts w:ascii="Bookman Old Style" w:hAnsi="Bookman Old Style"/>
          <w:w w:val="105"/>
        </w:rPr>
        <w:t>7.4</w:t>
      </w:r>
      <w:r>
        <w:rPr>
          <w:rFonts w:ascii="Bookman Old Style" w:hAnsi="Bookman Old Style"/>
          <w:spacing w:val="-9"/>
          <w:w w:val="105"/>
        </w:rPr>
        <w:t xml:space="preserve"> </w:t>
      </w:r>
      <w:r>
        <w:rPr>
          <w:rFonts w:ascii="Bookman Old Style" w:hAnsi="Bookman Old Style"/>
          <w:w w:val="105"/>
        </w:rPr>
        <w:t>“el</w:t>
      </w:r>
      <w:r>
        <w:rPr>
          <w:rFonts w:ascii="Bookman Old Style" w:hAnsi="Bookman Old Style"/>
          <w:spacing w:val="-10"/>
          <w:w w:val="105"/>
        </w:rPr>
        <w:t xml:space="preserve"> </w:t>
      </w:r>
      <w:r>
        <w:rPr>
          <w:rFonts w:ascii="Bookman Old Style" w:hAnsi="Bookman Old Style"/>
          <w:w w:val="105"/>
        </w:rPr>
        <w:t>condicionamiento</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10"/>
          <w:w w:val="105"/>
        </w:rPr>
        <w:t xml:space="preserve"> </w:t>
      </w:r>
      <w:r>
        <w:rPr>
          <w:rFonts w:ascii="Bookman Old Style" w:hAnsi="Bookman Old Style"/>
          <w:w w:val="105"/>
        </w:rPr>
        <w:t>un derecho o de una posibilidad de conseguir un derecho o una mejor situación, a la aceptación</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una</w:t>
      </w:r>
      <w:r>
        <w:rPr>
          <w:rFonts w:ascii="Bookman Old Style" w:hAnsi="Bookman Old Style"/>
          <w:spacing w:val="-7"/>
          <w:w w:val="105"/>
        </w:rPr>
        <w:t xml:space="preserve"> </w:t>
      </w:r>
      <w:r>
        <w:rPr>
          <w:rFonts w:ascii="Bookman Old Style" w:hAnsi="Bookman Old Style"/>
          <w:w w:val="105"/>
        </w:rPr>
        <w:t>situación</w:t>
      </w:r>
      <w:r>
        <w:rPr>
          <w:rFonts w:ascii="Bookman Old Style" w:hAnsi="Bookman Old Style"/>
          <w:spacing w:val="-9"/>
          <w:w w:val="105"/>
        </w:rPr>
        <w:t xml:space="preserve"> </w:t>
      </w:r>
      <w:r>
        <w:rPr>
          <w:rFonts w:ascii="Bookman Old Style" w:hAnsi="Bookman Old Style"/>
          <w:w w:val="105"/>
        </w:rPr>
        <w:t>constitutiva</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acoso</w:t>
      </w:r>
      <w:r>
        <w:rPr>
          <w:rFonts w:ascii="Bookman Old Style" w:hAnsi="Bookman Old Style"/>
          <w:spacing w:val="-6"/>
          <w:w w:val="105"/>
        </w:rPr>
        <w:t xml:space="preserve"> </w:t>
      </w:r>
      <w:r>
        <w:rPr>
          <w:rFonts w:ascii="Bookman Old Style" w:hAnsi="Bookman Old Style"/>
          <w:w w:val="105"/>
        </w:rPr>
        <w:t>sexual</w:t>
      </w:r>
      <w:r>
        <w:rPr>
          <w:rFonts w:ascii="Bookman Old Style" w:hAnsi="Bookman Old Style"/>
          <w:spacing w:val="-8"/>
          <w:w w:val="105"/>
        </w:rPr>
        <w:t xml:space="preserve"> </w:t>
      </w:r>
      <w:r>
        <w:rPr>
          <w:rFonts w:ascii="Bookman Old Style" w:hAnsi="Bookman Old Style"/>
          <w:w w:val="105"/>
        </w:rPr>
        <w:t>o</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acoso</w:t>
      </w:r>
      <w:r>
        <w:rPr>
          <w:rFonts w:ascii="Bookman Old Style" w:hAnsi="Bookman Old Style"/>
          <w:spacing w:val="-8"/>
          <w:w w:val="105"/>
        </w:rPr>
        <w:t xml:space="preserve"> </w:t>
      </w:r>
      <w:r>
        <w:rPr>
          <w:rFonts w:ascii="Bookman Old Style" w:hAnsi="Bookman Old Style"/>
          <w:w w:val="105"/>
        </w:rPr>
        <w:t>por</w:t>
      </w:r>
      <w:r>
        <w:rPr>
          <w:rFonts w:ascii="Bookman Old Style" w:hAnsi="Bookman Old Style"/>
          <w:spacing w:val="-7"/>
          <w:w w:val="105"/>
        </w:rPr>
        <w:t xml:space="preserve"> </w:t>
      </w:r>
      <w:r>
        <w:rPr>
          <w:rFonts w:ascii="Bookman Old Style" w:hAnsi="Bookman Old Style"/>
          <w:w w:val="105"/>
        </w:rPr>
        <w:t>razón</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sexo</w:t>
      </w:r>
      <w:r>
        <w:rPr>
          <w:rFonts w:ascii="Bookman Old Style" w:hAnsi="Bookman Old Style"/>
          <w:spacing w:val="-8"/>
          <w:w w:val="105"/>
        </w:rPr>
        <w:t xml:space="preserve"> </w:t>
      </w:r>
      <w:r>
        <w:rPr>
          <w:rFonts w:ascii="Bookman Old Style" w:hAnsi="Bookman Old Style"/>
          <w:w w:val="105"/>
        </w:rPr>
        <w:t>se considerará también acto de discriminación por razón de sexo”.</w:t>
      </w:r>
    </w:p>
    <w:p w14:paraId="50182AE3" w14:textId="77777777" w:rsidR="001F3E5D" w:rsidRDefault="001F3E5D">
      <w:pPr>
        <w:pStyle w:val="Textoindependiente"/>
        <w:spacing w:before="3"/>
        <w:rPr>
          <w:rFonts w:ascii="Bookman Old Style"/>
        </w:rPr>
      </w:pPr>
    </w:p>
    <w:p w14:paraId="4A321ECE" w14:textId="77777777" w:rsidR="001F3E5D" w:rsidRDefault="00000000">
      <w:pPr>
        <w:pStyle w:val="Textoindependiente"/>
        <w:spacing w:line="237" w:lineRule="auto"/>
        <w:ind w:left="145" w:right="147" w:firstLine="710"/>
        <w:jc w:val="both"/>
        <w:rPr>
          <w:rFonts w:ascii="Bookman Old Style" w:hAnsi="Bookman Old Style"/>
        </w:rPr>
      </w:pPr>
      <w:r>
        <w:rPr>
          <w:rFonts w:ascii="Bookman Old Style" w:hAnsi="Bookman Old Style"/>
          <w:w w:val="105"/>
        </w:rPr>
        <w:t>El Convenio</w:t>
      </w:r>
      <w:r>
        <w:rPr>
          <w:rFonts w:ascii="Bookman Old Style" w:hAnsi="Bookman Old Style"/>
          <w:spacing w:val="40"/>
          <w:w w:val="105"/>
        </w:rPr>
        <w:t xml:space="preserve"> </w:t>
      </w:r>
      <w:r>
        <w:rPr>
          <w:rFonts w:ascii="Bookman Old Style" w:hAnsi="Bookman Old Style"/>
          <w:w w:val="105"/>
        </w:rPr>
        <w:t>190 de la OIT, define la «violencia y acoso</w:t>
      </w:r>
      <w:r>
        <w:rPr>
          <w:rFonts w:ascii="Bookman Old Style" w:hAnsi="Bookman Old Style"/>
          <w:spacing w:val="40"/>
          <w:w w:val="105"/>
        </w:rPr>
        <w:t xml:space="preserve"> </w:t>
      </w:r>
      <w:r>
        <w:rPr>
          <w:rFonts w:ascii="Bookman Old Style" w:hAnsi="Bookman Old Style"/>
          <w:w w:val="105"/>
        </w:rPr>
        <w:t>por razón de género» como “la violencia y</w:t>
      </w:r>
      <w:r>
        <w:rPr>
          <w:rFonts w:ascii="Bookman Old Style" w:hAnsi="Bookman Old Style"/>
          <w:spacing w:val="-1"/>
          <w:w w:val="105"/>
        </w:rPr>
        <w:t xml:space="preserve"> </w:t>
      </w:r>
      <w:r>
        <w:rPr>
          <w:rFonts w:ascii="Bookman Old Style" w:hAnsi="Bookman Old Style"/>
          <w:w w:val="105"/>
        </w:rPr>
        <w:t>el acoso que van dirigidos contra las personas por razón</w:t>
      </w:r>
      <w:r>
        <w:rPr>
          <w:rFonts w:ascii="Bookman Old Style" w:hAnsi="Bookman Old Style"/>
          <w:spacing w:val="-1"/>
          <w:w w:val="105"/>
        </w:rPr>
        <w:t xml:space="preserve"> </w:t>
      </w:r>
      <w:r>
        <w:rPr>
          <w:rFonts w:ascii="Bookman Old Style" w:hAnsi="Bookman Old Style"/>
          <w:w w:val="105"/>
        </w:rPr>
        <w:t>de su sexo o género, o que afectan de manera desproporcionada a personas de un sexo o género determinado, e incluye el acoso sexual”.</w:t>
      </w:r>
    </w:p>
    <w:p w14:paraId="7FD4A497" w14:textId="77777777" w:rsidR="001F3E5D" w:rsidRDefault="001F3E5D">
      <w:pPr>
        <w:pStyle w:val="Textoindependiente"/>
        <w:spacing w:before="4"/>
        <w:rPr>
          <w:rFonts w:ascii="Bookman Old Style"/>
        </w:rPr>
      </w:pPr>
    </w:p>
    <w:p w14:paraId="1BBB3A4E" w14:textId="77777777" w:rsidR="001F3E5D" w:rsidRDefault="00000000">
      <w:pPr>
        <w:pStyle w:val="Textoindependiente"/>
        <w:spacing w:line="237" w:lineRule="auto"/>
        <w:ind w:left="145" w:right="141" w:firstLine="710"/>
        <w:jc w:val="both"/>
        <w:rPr>
          <w:rFonts w:ascii="Bookman Old Style" w:hAnsi="Bookman Old Style"/>
        </w:rPr>
      </w:pPr>
      <w:r>
        <w:rPr>
          <w:rFonts w:ascii="Bookman Old Style" w:hAnsi="Bookman Old Style"/>
          <w:w w:val="105"/>
        </w:rPr>
        <w:t xml:space="preserve">Notas características del acoso por razón de sexo: según el </w:t>
      </w:r>
      <w:r>
        <w:rPr>
          <w:rFonts w:ascii="Bookman Old Style" w:hAnsi="Bookman Old Style"/>
          <w:b/>
          <w:w w:val="105"/>
        </w:rPr>
        <w:t xml:space="preserve">Criterio Técnico 69/2009 </w:t>
      </w:r>
      <w:r>
        <w:rPr>
          <w:rFonts w:ascii="Bookman Old Style" w:hAnsi="Bookman Old Style"/>
          <w:w w:val="105"/>
        </w:rPr>
        <w:t>de la Inspección de Trabajo y Seguridad Social (I.T.S.S.) “El Acoso sexual comprende todos los comportamientos de naturaleza sexual, tanto aquéllos que vayan dirigidos a una persona concreta (Bilateral), ya sea a cambio o no de una determinada exigencia (Chantaje), como aquéllos de naturaleza sexual que pueden ir dirigidos de forma indeterminada a un colectivo de personas de un determinado sexo a través de escritos, gestos o palabras que se pueden considerar ofensivos (Acoso ambiental).”</w:t>
      </w:r>
    </w:p>
    <w:p w14:paraId="78B88924" w14:textId="77777777" w:rsidR="001F3E5D" w:rsidRDefault="001F3E5D">
      <w:pPr>
        <w:pStyle w:val="Textoindependiente"/>
        <w:spacing w:before="4"/>
        <w:rPr>
          <w:rFonts w:ascii="Bookman Old Style"/>
        </w:rPr>
      </w:pPr>
    </w:p>
    <w:p w14:paraId="5A721CDE" w14:textId="77777777" w:rsidR="001F3E5D" w:rsidRDefault="00000000">
      <w:pPr>
        <w:pStyle w:val="Textoindependiente"/>
        <w:spacing w:line="237" w:lineRule="auto"/>
        <w:ind w:left="145" w:right="145" w:firstLine="710"/>
        <w:jc w:val="both"/>
        <w:rPr>
          <w:rFonts w:ascii="Bookman Old Style" w:hAnsi="Bookman Old Style"/>
        </w:rPr>
      </w:pPr>
      <w:r>
        <w:rPr>
          <w:rFonts w:ascii="Bookman Old Style" w:hAnsi="Bookman Old Style"/>
          <w:w w:val="105"/>
        </w:rPr>
        <w:t>Se incluyen en este apartado los conceptos de “discriminación” a diversos colectivos incorporados en la Ley 15/2022 y la Ley 4/2023, así como el concepto de violencia sexual en toda su extensión, recogido en la Ley Orgánica 10/2022 y el Real Decreto 1026/2024. (Colectivo LGTBI)</w:t>
      </w:r>
    </w:p>
    <w:p w14:paraId="66CA54FA" w14:textId="77777777" w:rsidR="001F3E5D" w:rsidRDefault="00000000">
      <w:pPr>
        <w:pStyle w:val="Textoindependiente"/>
        <w:rPr>
          <w:rFonts w:ascii="Bookman Old Style"/>
          <w:sz w:val="18"/>
        </w:rPr>
      </w:pPr>
      <w:r>
        <w:rPr>
          <w:rFonts w:ascii="Bookman Old Style"/>
          <w:noProof/>
          <w:sz w:val="18"/>
        </w:rPr>
        <mc:AlternateContent>
          <mc:Choice Requires="wps">
            <w:drawing>
              <wp:anchor distT="0" distB="0" distL="0" distR="0" simplePos="0" relativeHeight="487790080" behindDoc="1" locked="0" layoutInCell="1" allowOverlap="1" wp14:anchorId="24E3477C" wp14:editId="3E3A3564">
                <wp:simplePos x="0" y="0"/>
                <wp:positionH relativeFrom="page">
                  <wp:posOffset>846455</wp:posOffset>
                </wp:positionH>
                <wp:positionV relativeFrom="paragraph">
                  <wp:posOffset>152710</wp:posOffset>
                </wp:positionV>
                <wp:extent cx="5866765" cy="180975"/>
                <wp:effectExtent l="0" t="0" r="0" b="0"/>
                <wp:wrapTopAndBottom/>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765" cy="180975"/>
                        </a:xfrm>
                        <a:prstGeom prst="rect">
                          <a:avLst/>
                        </a:prstGeom>
                        <a:ln w="6350">
                          <a:solidFill>
                            <a:srgbClr val="000000"/>
                          </a:solidFill>
                          <a:prstDash val="solid"/>
                        </a:ln>
                      </wps:spPr>
                      <wps:txbx>
                        <w:txbxContent>
                          <w:p w14:paraId="437CF4C6" w14:textId="77777777" w:rsidR="001F3E5D" w:rsidRDefault="00000000">
                            <w:pPr>
                              <w:pStyle w:val="Textoindependiente"/>
                              <w:spacing w:before="19"/>
                              <w:ind w:left="791"/>
                              <w:rPr>
                                <w:rFonts w:ascii="Bookman Old Style"/>
                                <w:b/>
                              </w:rPr>
                            </w:pPr>
                            <w:r>
                              <w:rPr>
                                <w:rFonts w:ascii="Bookman Old Style"/>
                                <w:b/>
                                <w:w w:val="110"/>
                              </w:rPr>
                              <w:t>CIBERACOSO</w:t>
                            </w:r>
                            <w:r>
                              <w:rPr>
                                <w:rFonts w:ascii="Bookman Old Style"/>
                                <w:b/>
                                <w:spacing w:val="-12"/>
                                <w:w w:val="110"/>
                              </w:rPr>
                              <w:t xml:space="preserve"> </w:t>
                            </w:r>
                            <w:r>
                              <w:rPr>
                                <w:rFonts w:ascii="Bookman Old Style"/>
                                <w:b/>
                                <w:w w:val="110"/>
                              </w:rPr>
                              <w:t>(Network</w:t>
                            </w:r>
                            <w:r>
                              <w:rPr>
                                <w:rFonts w:ascii="Bookman Old Style"/>
                                <w:b/>
                                <w:spacing w:val="-9"/>
                                <w:w w:val="110"/>
                              </w:rPr>
                              <w:t xml:space="preserve"> </w:t>
                            </w:r>
                            <w:proofErr w:type="spellStart"/>
                            <w:proofErr w:type="gramStart"/>
                            <w:r>
                              <w:rPr>
                                <w:rFonts w:ascii="Bookman Old Style"/>
                                <w:b/>
                                <w:spacing w:val="-2"/>
                                <w:w w:val="110"/>
                              </w:rPr>
                              <w:t>mobbing</w:t>
                            </w:r>
                            <w:proofErr w:type="spellEnd"/>
                            <w:proofErr w:type="gramEnd"/>
                            <w:r>
                              <w:rPr>
                                <w:rFonts w:ascii="Bookman Old Style"/>
                                <w:b/>
                                <w:spacing w:val="-2"/>
                                <w:w w:val="110"/>
                              </w:rPr>
                              <w:t>)</w:t>
                            </w:r>
                          </w:p>
                        </w:txbxContent>
                      </wps:txbx>
                      <wps:bodyPr wrap="square" lIns="0" tIns="0" rIns="0" bIns="0" rtlCol="0">
                        <a:noAutofit/>
                      </wps:bodyPr>
                    </wps:wsp>
                  </a:graphicData>
                </a:graphic>
              </wp:anchor>
            </w:drawing>
          </mc:Choice>
          <mc:Fallback>
            <w:pict>
              <v:shape w14:anchorId="24E3477C" id="Textbox 473" o:spid="_x0000_s1262" type="#_x0000_t202" style="position:absolute;margin-left:66.65pt;margin-top:12pt;width:461.95pt;height:14.25pt;z-index:-1552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" filled="f" strokeweight=".5pt">
                <v:path arrowok="t"/>
                <v:textbox inset="0,0,0,0">
                  <w:txbxContent>
                    <w:p w14:paraId="437CF4C6" w14:textId="77777777" w:rsidR="001F3E5D" w:rsidRDefault="00000000">
                      <w:pPr>
                        <w:pStyle w:val="Textoindependiente"/>
                        <w:spacing w:before="19"/>
                        <w:ind w:left="791"/>
                        <w:rPr>
                          <w:rFonts w:ascii="Bookman Old Style"/>
                          <w:b/>
                        </w:rPr>
                      </w:pPr>
                      <w:r>
                        <w:rPr>
                          <w:rFonts w:ascii="Bookman Old Style"/>
                          <w:b/>
                          <w:w w:val="110"/>
                        </w:rPr>
                        <w:t>CIBERACOSO</w:t>
                      </w:r>
                      <w:r>
                        <w:rPr>
                          <w:rFonts w:ascii="Bookman Old Style"/>
                          <w:b/>
                          <w:spacing w:val="-12"/>
                          <w:w w:val="110"/>
                        </w:rPr>
                        <w:t xml:space="preserve"> </w:t>
                      </w:r>
                      <w:r>
                        <w:rPr>
                          <w:rFonts w:ascii="Bookman Old Style"/>
                          <w:b/>
                          <w:w w:val="110"/>
                        </w:rPr>
                        <w:t>(Network</w:t>
                      </w:r>
                      <w:r>
                        <w:rPr>
                          <w:rFonts w:ascii="Bookman Old Style"/>
                          <w:b/>
                          <w:spacing w:val="-9"/>
                          <w:w w:val="110"/>
                        </w:rPr>
                        <w:t xml:space="preserve"> </w:t>
                      </w:r>
                      <w:proofErr w:type="spellStart"/>
                      <w:proofErr w:type="gramStart"/>
                      <w:r>
                        <w:rPr>
                          <w:rFonts w:ascii="Bookman Old Style"/>
                          <w:b/>
                          <w:spacing w:val="-2"/>
                          <w:w w:val="110"/>
                        </w:rPr>
                        <w:t>mobbing</w:t>
                      </w:r>
                      <w:proofErr w:type="spellEnd"/>
                      <w:proofErr w:type="gramEnd"/>
                      <w:r>
                        <w:rPr>
                          <w:rFonts w:ascii="Bookman Old Style"/>
                          <w:b/>
                          <w:spacing w:val="-2"/>
                          <w:w w:val="110"/>
                        </w:rPr>
                        <w:t>)</w:t>
                      </w:r>
                    </w:p>
                  </w:txbxContent>
                </v:textbox>
                <w10:wrap type="topAndBottom" anchorx="page"/>
              </v:shape>
            </w:pict>
          </mc:Fallback>
        </mc:AlternateContent>
      </w:r>
    </w:p>
    <w:p w14:paraId="7B2ADCF9" w14:textId="77777777" w:rsidR="001F3E5D" w:rsidRDefault="001F3E5D">
      <w:pPr>
        <w:pStyle w:val="Textoindependiente"/>
        <w:rPr>
          <w:rFonts w:ascii="Bookman Old Style"/>
          <w:sz w:val="18"/>
        </w:rPr>
        <w:sectPr w:rsidR="001F3E5D">
          <w:pgSz w:w="11910" w:h="16840"/>
          <w:pgMar w:top="2280" w:right="1275" w:bottom="1260" w:left="1275" w:header="319" w:footer="1060" w:gutter="0"/>
          <w:cols w:space="720"/>
        </w:sectPr>
      </w:pPr>
    </w:p>
    <w:p w14:paraId="366C3AB6" w14:textId="6D431F21" w:rsidR="001F3E5D" w:rsidRDefault="00000000">
      <w:pPr>
        <w:ind w:right="138"/>
        <w:jc w:val="right"/>
        <w:rPr>
          <w:rFonts w:ascii="Trebuchet MS"/>
          <w:b/>
          <w:sz w:val="18"/>
        </w:rPr>
      </w:pPr>
      <w:r>
        <w:rPr>
          <w:rFonts w:ascii="Trebuchet MS"/>
          <w:b/>
          <w:noProof/>
          <w:sz w:val="18"/>
        </w:rPr>
        <w:lastRenderedPageBreak/>
        <mc:AlternateContent>
          <mc:Choice Requires="wps">
            <w:drawing>
              <wp:anchor distT="0" distB="0" distL="0" distR="0" simplePos="0" relativeHeight="15932928" behindDoc="0" locked="0" layoutInCell="1" allowOverlap="1" wp14:anchorId="5A1F12E5" wp14:editId="7524C5A9">
                <wp:simplePos x="0" y="0"/>
                <wp:positionH relativeFrom="page">
                  <wp:posOffset>6807090</wp:posOffset>
                </wp:positionH>
                <wp:positionV relativeFrom="page">
                  <wp:posOffset>2818857</wp:posOffset>
                </wp:positionV>
                <wp:extent cx="419734" cy="318706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F64F1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457E5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A1F12E5" id="Textbox 474" o:spid="_x0000_s1263" type="#_x0000_t202" style="position:absolute;left:0;text-align:left;margin-left:536pt;margin-top:221.95pt;width:33.05pt;height:250.95pt;z-index:159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nmpQ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DZ9XiwSbzjbQHkgNDSShpThf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2z8p5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12F64F1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457E5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71153480" w14:textId="77777777" w:rsidR="001F3E5D" w:rsidRDefault="00000000">
      <w:pPr>
        <w:spacing w:before="1" w:line="199" w:lineRule="exact"/>
        <w:ind w:right="136"/>
        <w:jc w:val="right"/>
        <w:rPr>
          <w:rFonts w:ascii="Trebuchet MS"/>
          <w:b/>
          <w:sz w:val="18"/>
        </w:rPr>
      </w:pPr>
      <w:r>
        <w:rPr>
          <w:rFonts w:ascii="Trebuchet MS"/>
          <w:b/>
          <w:spacing w:val="-2"/>
          <w:w w:val="120"/>
          <w:sz w:val="18"/>
        </w:rPr>
        <w:t>Madrid</w:t>
      </w:r>
    </w:p>
    <w:p w14:paraId="558C1147" w14:textId="77777777" w:rsidR="001F3E5D" w:rsidRDefault="00000000">
      <w:pPr>
        <w:spacing w:line="189" w:lineRule="exact"/>
        <w:ind w:right="136"/>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797FB784" w14:textId="77777777" w:rsidR="001F3E5D" w:rsidRDefault="00000000">
      <w:pPr>
        <w:spacing w:line="199" w:lineRule="exact"/>
        <w:ind w:right="135"/>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33B04448" w14:textId="77777777" w:rsidR="001F3E5D" w:rsidRDefault="001F3E5D">
      <w:pPr>
        <w:pStyle w:val="Textoindependiente"/>
        <w:rPr>
          <w:rFonts w:ascii="Segoe UI Symbol"/>
          <w:sz w:val="16"/>
        </w:rPr>
      </w:pPr>
    </w:p>
    <w:p w14:paraId="0C38456B" w14:textId="77777777" w:rsidR="001F3E5D" w:rsidRDefault="001F3E5D">
      <w:pPr>
        <w:pStyle w:val="Textoindependiente"/>
        <w:spacing w:before="91"/>
        <w:rPr>
          <w:rFonts w:ascii="Segoe UI Symbol"/>
          <w:sz w:val="16"/>
        </w:rPr>
      </w:pPr>
    </w:p>
    <w:p w14:paraId="65CBC361" w14:textId="77777777" w:rsidR="001F3E5D" w:rsidRDefault="00000000">
      <w:pPr>
        <w:pStyle w:val="Textoindependiente"/>
        <w:spacing w:line="237" w:lineRule="auto"/>
        <w:ind w:left="145" w:right="151" w:firstLine="710"/>
        <w:jc w:val="both"/>
        <w:rPr>
          <w:rFonts w:ascii="Bookman Old Style" w:hAnsi="Bookman Old Style"/>
        </w:rPr>
      </w:pPr>
      <w:r>
        <w:rPr>
          <w:rFonts w:ascii="Bookman Old Style" w:hAnsi="Bookman Old Style"/>
          <w:w w:val="105"/>
        </w:rPr>
        <w:t xml:space="preserve">El ciberacoso es una nueva modalidad que se manifiesta en el entorno laboral. También se conoce por otros términos como acoso digital o acoso cibernético. A diferencia del </w:t>
      </w:r>
      <w:proofErr w:type="spellStart"/>
      <w:proofErr w:type="gramStart"/>
      <w:r>
        <w:rPr>
          <w:rFonts w:ascii="Bookman Old Style" w:hAnsi="Bookman Old Style"/>
          <w:w w:val="105"/>
        </w:rPr>
        <w:t>mobbing</w:t>
      </w:r>
      <w:proofErr w:type="spellEnd"/>
      <w:proofErr w:type="gramEnd"/>
      <w:r>
        <w:rPr>
          <w:rFonts w:ascii="Bookman Old Style" w:hAnsi="Bookman Old Style"/>
          <w:w w:val="105"/>
        </w:rPr>
        <w:t>, esta se produce a través de las tecnologías de la información y la comunicación.</w:t>
      </w:r>
    </w:p>
    <w:p w14:paraId="55135234" w14:textId="77777777" w:rsidR="001F3E5D" w:rsidRDefault="001F3E5D">
      <w:pPr>
        <w:pStyle w:val="Textoindependiente"/>
        <w:rPr>
          <w:rFonts w:ascii="Bookman Old Style"/>
        </w:rPr>
      </w:pPr>
    </w:p>
    <w:p w14:paraId="6145794B" w14:textId="77777777" w:rsidR="001F3E5D" w:rsidRDefault="00000000">
      <w:pPr>
        <w:pStyle w:val="Textoindependiente"/>
        <w:spacing w:line="237" w:lineRule="auto"/>
        <w:ind w:left="145" w:right="148" w:firstLine="710"/>
        <w:jc w:val="both"/>
        <w:rPr>
          <w:rFonts w:ascii="Bookman Old Style" w:hAnsi="Bookman Old Style"/>
        </w:rPr>
      </w:pPr>
      <w:r>
        <w:rPr>
          <w:rFonts w:ascii="Bookman Old Style" w:hAnsi="Bookman Old Style"/>
          <w:w w:val="105"/>
        </w:rPr>
        <w:t>Tal y como recoge el artículo 3. d del CONVENIO 190 de la OIT, se incluye la violencia y el acoso en el mundo del trabajo que ocurren durante el trabajo, en relación con el trabajo o como resultado de este en el marco de las comunicaciones que estén relacionadas con el trabajo, incluidas las realizadas por medio de tecnologías de la información y de la comunicación.</w:t>
      </w:r>
    </w:p>
    <w:p w14:paraId="414B1B5F" w14:textId="77777777" w:rsidR="001F3E5D" w:rsidRDefault="00000000">
      <w:pPr>
        <w:pStyle w:val="Textoindependiente"/>
        <w:spacing w:before="234"/>
        <w:ind w:left="855"/>
        <w:rPr>
          <w:rFonts w:ascii="Bookman Old Style"/>
        </w:rPr>
      </w:pPr>
      <w:r>
        <w:rPr>
          <w:rFonts w:ascii="Bookman Old Style"/>
          <w:w w:val="105"/>
        </w:rPr>
        <w:t>Se</w:t>
      </w:r>
      <w:r>
        <w:rPr>
          <w:rFonts w:ascii="Bookman Old Style"/>
          <w:spacing w:val="-12"/>
          <w:w w:val="105"/>
        </w:rPr>
        <w:t xml:space="preserve"> </w:t>
      </w:r>
      <w:r>
        <w:rPr>
          <w:rFonts w:ascii="Bookman Old Style"/>
          <w:w w:val="105"/>
        </w:rPr>
        <w:t>considera</w:t>
      </w:r>
      <w:r>
        <w:rPr>
          <w:rFonts w:ascii="Bookman Old Style"/>
          <w:spacing w:val="-13"/>
          <w:w w:val="105"/>
        </w:rPr>
        <w:t xml:space="preserve"> </w:t>
      </w:r>
      <w:r>
        <w:rPr>
          <w:rFonts w:ascii="Bookman Old Style"/>
          <w:w w:val="105"/>
        </w:rPr>
        <w:t>CIBERACOSO</w:t>
      </w:r>
      <w:r>
        <w:rPr>
          <w:rFonts w:ascii="Bookman Old Style"/>
          <w:spacing w:val="-14"/>
          <w:w w:val="105"/>
        </w:rPr>
        <w:t xml:space="preserve"> </w:t>
      </w:r>
      <w:r>
        <w:rPr>
          <w:rFonts w:ascii="Bookman Old Style"/>
          <w:w w:val="105"/>
        </w:rPr>
        <w:t>en</w:t>
      </w:r>
      <w:r>
        <w:rPr>
          <w:rFonts w:ascii="Bookman Old Style"/>
          <w:spacing w:val="-11"/>
          <w:w w:val="105"/>
        </w:rPr>
        <w:t xml:space="preserve"> </w:t>
      </w:r>
      <w:r>
        <w:rPr>
          <w:rFonts w:ascii="Bookman Old Style"/>
          <w:w w:val="105"/>
        </w:rPr>
        <w:t>el</w:t>
      </w:r>
      <w:r>
        <w:rPr>
          <w:rFonts w:ascii="Bookman Old Style"/>
          <w:spacing w:val="-12"/>
          <w:w w:val="105"/>
        </w:rPr>
        <w:t xml:space="preserve"> </w:t>
      </w:r>
      <w:r>
        <w:rPr>
          <w:rFonts w:ascii="Bookman Old Style"/>
          <w:w w:val="105"/>
        </w:rPr>
        <w:t>entorno</w:t>
      </w:r>
      <w:r>
        <w:rPr>
          <w:rFonts w:ascii="Bookman Old Style"/>
          <w:spacing w:val="-10"/>
          <w:w w:val="105"/>
        </w:rPr>
        <w:t xml:space="preserve"> </w:t>
      </w:r>
      <w:r>
        <w:rPr>
          <w:rFonts w:ascii="Bookman Old Style"/>
          <w:spacing w:val="-2"/>
          <w:w w:val="105"/>
        </w:rPr>
        <w:t>laboral:</w:t>
      </w:r>
    </w:p>
    <w:p w14:paraId="7965DF47" w14:textId="77777777" w:rsidR="001F3E5D" w:rsidRDefault="00000000">
      <w:pPr>
        <w:pStyle w:val="Prrafodelista"/>
        <w:numPr>
          <w:ilvl w:val="0"/>
          <w:numId w:val="20"/>
        </w:numPr>
        <w:tabs>
          <w:tab w:val="left" w:pos="1560"/>
        </w:tabs>
        <w:spacing w:before="233" w:line="237" w:lineRule="auto"/>
        <w:ind w:right="142" w:firstLine="710"/>
        <w:rPr>
          <w:rFonts w:ascii="Bookman Old Style" w:hAnsi="Bookman Old Style"/>
          <w:sz w:val="20"/>
        </w:rPr>
      </w:pPr>
      <w:r>
        <w:rPr>
          <w:rFonts w:ascii="Bookman Old Style" w:hAnsi="Bookman Old Style"/>
          <w:w w:val="105"/>
          <w:sz w:val="20"/>
        </w:rPr>
        <w:t>Aislamiento</w:t>
      </w:r>
      <w:r>
        <w:rPr>
          <w:rFonts w:ascii="Bookman Old Style" w:hAnsi="Bookman Old Style"/>
          <w:spacing w:val="-3"/>
          <w:w w:val="105"/>
          <w:sz w:val="20"/>
        </w:rPr>
        <w:t xml:space="preserve"> </w:t>
      </w:r>
      <w:r>
        <w:rPr>
          <w:rFonts w:ascii="Bookman Old Style" w:hAnsi="Bookman Old Style"/>
          <w:w w:val="105"/>
          <w:sz w:val="20"/>
        </w:rPr>
        <w:t>Digital:</w:t>
      </w:r>
      <w:r>
        <w:rPr>
          <w:rFonts w:ascii="Bookman Old Style" w:hAnsi="Bookman Old Style"/>
          <w:spacing w:val="-2"/>
          <w:w w:val="105"/>
          <w:sz w:val="20"/>
        </w:rPr>
        <w:t xml:space="preserve"> </w:t>
      </w:r>
      <w:r>
        <w:rPr>
          <w:rFonts w:ascii="Bookman Old Style" w:hAnsi="Bookman Old Style"/>
          <w:w w:val="105"/>
          <w:sz w:val="20"/>
        </w:rPr>
        <w:t>provocar la</w:t>
      </w:r>
      <w:r>
        <w:rPr>
          <w:rFonts w:ascii="Bookman Old Style" w:hAnsi="Bookman Old Style"/>
          <w:spacing w:val="-2"/>
          <w:w w:val="105"/>
          <w:sz w:val="20"/>
        </w:rPr>
        <w:t xml:space="preserve"> </w:t>
      </w:r>
      <w:r>
        <w:rPr>
          <w:rFonts w:ascii="Bookman Old Style" w:hAnsi="Bookman Old Style"/>
          <w:w w:val="105"/>
          <w:sz w:val="20"/>
        </w:rPr>
        <w:t>incomunicación</w:t>
      </w:r>
      <w:r>
        <w:rPr>
          <w:rFonts w:ascii="Bookman Old Style" w:hAnsi="Bookman Old Style"/>
          <w:spacing w:val="-2"/>
          <w:w w:val="105"/>
          <w:sz w:val="20"/>
        </w:rPr>
        <w:t xml:space="preserve"> </w:t>
      </w:r>
      <w:r>
        <w:rPr>
          <w:rFonts w:ascii="Bookman Old Style" w:hAnsi="Bookman Old Style"/>
          <w:w w:val="105"/>
          <w:sz w:val="20"/>
        </w:rPr>
        <w:t>con</w:t>
      </w:r>
      <w:r>
        <w:rPr>
          <w:rFonts w:ascii="Bookman Old Style" w:hAnsi="Bookman Old Style"/>
          <w:spacing w:val="-2"/>
          <w:w w:val="105"/>
          <w:sz w:val="20"/>
        </w:rPr>
        <w:t xml:space="preserve"> </w:t>
      </w:r>
      <w:r>
        <w:rPr>
          <w:rFonts w:ascii="Bookman Old Style" w:hAnsi="Bookman Old Style"/>
          <w:w w:val="105"/>
          <w:sz w:val="20"/>
        </w:rPr>
        <w:t>terceras</w:t>
      </w:r>
      <w:r>
        <w:rPr>
          <w:rFonts w:ascii="Bookman Old Style" w:hAnsi="Bookman Old Style"/>
          <w:spacing w:val="-3"/>
          <w:w w:val="105"/>
          <w:sz w:val="20"/>
        </w:rPr>
        <w:t xml:space="preserve"> </w:t>
      </w:r>
      <w:r>
        <w:rPr>
          <w:rFonts w:ascii="Bookman Old Style" w:hAnsi="Bookman Old Style"/>
          <w:w w:val="105"/>
          <w:sz w:val="20"/>
        </w:rPr>
        <w:t>personas,</w:t>
      </w:r>
      <w:r>
        <w:rPr>
          <w:rFonts w:ascii="Bookman Old Style" w:hAnsi="Bookman Old Style"/>
          <w:spacing w:val="-2"/>
          <w:w w:val="105"/>
          <w:sz w:val="20"/>
        </w:rPr>
        <w:t xml:space="preserve"> </w:t>
      </w:r>
      <w:r>
        <w:rPr>
          <w:rFonts w:ascii="Bookman Old Style" w:hAnsi="Bookman Old Style"/>
          <w:w w:val="105"/>
          <w:sz w:val="20"/>
        </w:rPr>
        <w:t>no invitar al trabajador a las reuniones o videoconferencias de grupo, ignorarle durante el desarrollo de estos actos, sacarle de grupos de WhatsApp laborales</w:t>
      </w:r>
      <w:r>
        <w:rPr>
          <w:rFonts w:ascii="Bookman Old Style" w:hAnsi="Bookman Old Style"/>
          <w:spacing w:val="-4"/>
          <w:w w:val="105"/>
          <w:sz w:val="20"/>
        </w:rPr>
        <w:t xml:space="preserve"> </w:t>
      </w:r>
      <w:r>
        <w:rPr>
          <w:rFonts w:ascii="Bookman Old Style" w:hAnsi="Bookman Old Style"/>
          <w:w w:val="105"/>
          <w:sz w:val="20"/>
        </w:rPr>
        <w:t>o crear un grupo paralelo en el que no esté.</w:t>
      </w:r>
    </w:p>
    <w:p w14:paraId="5433A9D7" w14:textId="77777777" w:rsidR="001F3E5D" w:rsidRDefault="00000000">
      <w:pPr>
        <w:pStyle w:val="Prrafodelista"/>
        <w:numPr>
          <w:ilvl w:val="0"/>
          <w:numId w:val="20"/>
        </w:numPr>
        <w:tabs>
          <w:tab w:val="left" w:pos="1560"/>
        </w:tabs>
        <w:spacing w:before="2" w:line="237" w:lineRule="auto"/>
        <w:ind w:right="146" w:firstLine="710"/>
        <w:rPr>
          <w:rFonts w:ascii="Bookman Old Style" w:hAnsi="Bookman Old Style"/>
          <w:sz w:val="20"/>
        </w:rPr>
      </w:pPr>
      <w:r>
        <w:rPr>
          <w:rFonts w:ascii="Bookman Old Style" w:hAnsi="Bookman Old Style"/>
          <w:w w:val="105"/>
          <w:sz w:val="20"/>
        </w:rPr>
        <w:t>Enviar, publicar o compartir contenido negativo, perjudicial, falso, o cruel sobre otra persona. Esto puede incluir compartir información personal o privada sobre alguien más, provocándole humillación o vergüenza.</w:t>
      </w:r>
    </w:p>
    <w:p w14:paraId="5D079178" w14:textId="77777777" w:rsidR="001F3E5D" w:rsidRDefault="00000000">
      <w:pPr>
        <w:pStyle w:val="Prrafodelista"/>
        <w:numPr>
          <w:ilvl w:val="0"/>
          <w:numId w:val="20"/>
        </w:numPr>
        <w:tabs>
          <w:tab w:val="left" w:pos="1560"/>
        </w:tabs>
        <w:spacing w:before="3" w:line="237" w:lineRule="auto"/>
        <w:ind w:right="147" w:firstLine="710"/>
        <w:rPr>
          <w:rFonts w:ascii="Bookman Old Style" w:hAnsi="Bookman Old Style"/>
          <w:sz w:val="20"/>
        </w:rPr>
      </w:pPr>
      <w:r>
        <w:rPr>
          <w:rFonts w:ascii="Bookman Old Style" w:hAnsi="Bookman Old Style"/>
          <w:w w:val="105"/>
          <w:sz w:val="20"/>
        </w:rPr>
        <w:t xml:space="preserve">Robo de contraseñas del trabajador de las comunicaciones relacionadas con el trabajo: (Mail, </w:t>
      </w:r>
      <w:proofErr w:type="spellStart"/>
      <w:r>
        <w:rPr>
          <w:rFonts w:ascii="Bookman Old Style" w:hAnsi="Bookman Old Style"/>
          <w:w w:val="105"/>
          <w:sz w:val="20"/>
        </w:rPr>
        <w:t>Whatsapp</w:t>
      </w:r>
      <w:proofErr w:type="spellEnd"/>
      <w:r>
        <w:rPr>
          <w:rFonts w:ascii="Bookman Old Style" w:hAnsi="Bookman Old Style"/>
          <w:w w:val="105"/>
          <w:sz w:val="20"/>
        </w:rPr>
        <w:t xml:space="preserve">, Messenger, </w:t>
      </w:r>
      <w:proofErr w:type="spellStart"/>
      <w:r>
        <w:rPr>
          <w:rFonts w:ascii="Bookman Old Style" w:hAnsi="Bookman Old Style"/>
          <w:w w:val="105"/>
          <w:sz w:val="20"/>
        </w:rPr>
        <w:t>Telegram</w:t>
      </w:r>
      <w:proofErr w:type="spellEnd"/>
      <w:r>
        <w:rPr>
          <w:rFonts w:ascii="Bookman Old Style" w:hAnsi="Bookman Old Style"/>
          <w:w w:val="105"/>
          <w:sz w:val="20"/>
        </w:rPr>
        <w:t>, Facebook, SMS)</w:t>
      </w:r>
    </w:p>
    <w:p w14:paraId="066485CF" w14:textId="77777777" w:rsidR="001F3E5D" w:rsidRDefault="00000000">
      <w:pPr>
        <w:pStyle w:val="Prrafodelista"/>
        <w:numPr>
          <w:ilvl w:val="0"/>
          <w:numId w:val="20"/>
        </w:numPr>
        <w:tabs>
          <w:tab w:val="left" w:pos="1560"/>
        </w:tabs>
        <w:spacing w:before="1" w:line="237" w:lineRule="auto"/>
        <w:ind w:right="147" w:firstLine="710"/>
        <w:rPr>
          <w:rFonts w:ascii="Bookman Old Style" w:hAnsi="Bookman Old Style"/>
          <w:sz w:val="20"/>
        </w:rPr>
      </w:pPr>
      <w:r>
        <w:rPr>
          <w:rFonts w:ascii="Bookman Old Style" w:hAnsi="Bookman Old Style"/>
          <w:w w:val="105"/>
          <w:sz w:val="20"/>
        </w:rPr>
        <w:t>Suplantar la personalidad de la víctima con el objetivo de atribuir comentarios</w:t>
      </w:r>
      <w:r>
        <w:rPr>
          <w:rFonts w:ascii="Bookman Old Style" w:hAnsi="Bookman Old Style"/>
          <w:spacing w:val="-3"/>
          <w:w w:val="105"/>
          <w:sz w:val="20"/>
        </w:rPr>
        <w:t xml:space="preserve"> </w:t>
      </w:r>
      <w:r>
        <w:rPr>
          <w:rFonts w:ascii="Bookman Old Style" w:hAnsi="Bookman Old Style"/>
          <w:w w:val="105"/>
          <w:sz w:val="20"/>
        </w:rPr>
        <w:t>ofensivos</w:t>
      </w:r>
      <w:r>
        <w:rPr>
          <w:rFonts w:ascii="Bookman Old Style" w:hAnsi="Bookman Old Style"/>
          <w:spacing w:val="-3"/>
          <w:w w:val="105"/>
          <w:sz w:val="20"/>
        </w:rPr>
        <w:t xml:space="preserve"> </w:t>
      </w:r>
      <w:r>
        <w:rPr>
          <w:rFonts w:ascii="Bookman Old Style" w:hAnsi="Bookman Old Style"/>
          <w:w w:val="105"/>
          <w:sz w:val="20"/>
        </w:rPr>
        <w:t>hacia</w:t>
      </w:r>
      <w:r>
        <w:rPr>
          <w:rFonts w:ascii="Bookman Old Style" w:hAnsi="Bookman Old Style"/>
          <w:spacing w:val="-4"/>
          <w:w w:val="105"/>
          <w:sz w:val="20"/>
        </w:rPr>
        <w:t xml:space="preserve"> </w:t>
      </w:r>
      <w:r>
        <w:rPr>
          <w:rFonts w:ascii="Bookman Old Style" w:hAnsi="Bookman Old Style"/>
          <w:w w:val="105"/>
          <w:sz w:val="20"/>
        </w:rPr>
        <w:t>terceras</w:t>
      </w:r>
      <w:r>
        <w:rPr>
          <w:rFonts w:ascii="Bookman Old Style" w:hAnsi="Bookman Old Style"/>
          <w:spacing w:val="-5"/>
          <w:w w:val="105"/>
          <w:sz w:val="20"/>
        </w:rPr>
        <w:t xml:space="preserve"> </w:t>
      </w:r>
      <w:r>
        <w:rPr>
          <w:rFonts w:ascii="Bookman Old Style" w:hAnsi="Bookman Old Style"/>
          <w:w w:val="105"/>
          <w:sz w:val="20"/>
        </w:rPr>
        <w:t>personas.</w:t>
      </w:r>
      <w:r>
        <w:rPr>
          <w:rFonts w:ascii="Bookman Old Style" w:hAnsi="Bookman Old Style"/>
          <w:spacing w:val="-4"/>
          <w:w w:val="105"/>
          <w:sz w:val="20"/>
        </w:rPr>
        <w:t xml:space="preserve"> </w:t>
      </w:r>
      <w:r>
        <w:rPr>
          <w:rFonts w:ascii="Bookman Old Style" w:hAnsi="Bookman Old Style"/>
          <w:w w:val="105"/>
          <w:sz w:val="20"/>
        </w:rPr>
        <w:t>Crear</w:t>
      </w:r>
      <w:r>
        <w:rPr>
          <w:rFonts w:ascii="Bookman Old Style" w:hAnsi="Bookman Old Style"/>
          <w:spacing w:val="-4"/>
          <w:w w:val="105"/>
          <w:sz w:val="20"/>
        </w:rPr>
        <w:t xml:space="preserve"> </w:t>
      </w:r>
      <w:r>
        <w:rPr>
          <w:rFonts w:ascii="Bookman Old Style" w:hAnsi="Bookman Old Style"/>
          <w:w w:val="105"/>
          <w:sz w:val="20"/>
        </w:rPr>
        <w:t>un</w:t>
      </w:r>
      <w:r>
        <w:rPr>
          <w:rFonts w:ascii="Bookman Old Style" w:hAnsi="Bookman Old Style"/>
          <w:spacing w:val="-6"/>
          <w:w w:val="105"/>
          <w:sz w:val="20"/>
        </w:rPr>
        <w:t xml:space="preserve"> </w:t>
      </w:r>
      <w:r>
        <w:rPr>
          <w:rFonts w:ascii="Bookman Old Style" w:hAnsi="Bookman Old Style"/>
          <w:w w:val="105"/>
          <w:sz w:val="20"/>
        </w:rPr>
        <w:t>perfil</w:t>
      </w:r>
      <w:r>
        <w:rPr>
          <w:rFonts w:ascii="Bookman Old Style" w:hAnsi="Bookman Old Style"/>
          <w:spacing w:val="-5"/>
          <w:w w:val="105"/>
          <w:sz w:val="20"/>
        </w:rPr>
        <w:t xml:space="preserve"> </w:t>
      </w:r>
      <w:r>
        <w:rPr>
          <w:rFonts w:ascii="Bookman Old Style" w:hAnsi="Bookman Old Style"/>
          <w:w w:val="105"/>
          <w:sz w:val="20"/>
        </w:rPr>
        <w:t>falso</w:t>
      </w:r>
      <w:r>
        <w:rPr>
          <w:rFonts w:ascii="Bookman Old Style" w:hAnsi="Bookman Old Style"/>
          <w:spacing w:val="-5"/>
          <w:w w:val="105"/>
          <w:sz w:val="20"/>
        </w:rPr>
        <w:t xml:space="preserve"> </w:t>
      </w:r>
      <w:r>
        <w:rPr>
          <w:rFonts w:ascii="Bookman Old Style" w:hAnsi="Bookman Old Style"/>
          <w:w w:val="105"/>
          <w:sz w:val="20"/>
        </w:rPr>
        <w:t>en</w:t>
      </w:r>
      <w:r>
        <w:rPr>
          <w:rFonts w:ascii="Bookman Old Style" w:hAnsi="Bookman Old Style"/>
          <w:spacing w:val="-6"/>
          <w:w w:val="105"/>
          <w:sz w:val="20"/>
        </w:rPr>
        <w:t xml:space="preserve"> </w:t>
      </w:r>
      <w:r>
        <w:rPr>
          <w:rFonts w:ascii="Bookman Old Style" w:hAnsi="Bookman Old Style"/>
          <w:w w:val="105"/>
          <w:sz w:val="20"/>
        </w:rPr>
        <w:t>redes</w:t>
      </w:r>
      <w:r>
        <w:rPr>
          <w:rFonts w:ascii="Bookman Old Style" w:hAnsi="Bookman Old Style"/>
          <w:spacing w:val="-5"/>
          <w:w w:val="105"/>
          <w:sz w:val="20"/>
        </w:rPr>
        <w:t xml:space="preserve"> </w:t>
      </w:r>
      <w:r>
        <w:rPr>
          <w:rFonts w:ascii="Bookman Old Style" w:hAnsi="Bookman Old Style"/>
          <w:w w:val="105"/>
          <w:sz w:val="20"/>
        </w:rPr>
        <w:t>sociales</w:t>
      </w:r>
      <w:r>
        <w:rPr>
          <w:rFonts w:ascii="Bookman Old Style" w:hAnsi="Bookman Old Style"/>
          <w:spacing w:val="-5"/>
          <w:w w:val="105"/>
          <w:sz w:val="20"/>
        </w:rPr>
        <w:t xml:space="preserve"> </w:t>
      </w:r>
      <w:r>
        <w:rPr>
          <w:rFonts w:ascii="Bookman Old Style" w:hAnsi="Bookman Old Style"/>
          <w:w w:val="105"/>
          <w:sz w:val="20"/>
        </w:rPr>
        <w:t>en nombre de la víctima.</w:t>
      </w:r>
    </w:p>
    <w:p w14:paraId="596E082D" w14:textId="77777777" w:rsidR="001F3E5D" w:rsidRDefault="00000000">
      <w:pPr>
        <w:pStyle w:val="Textoindependiente"/>
        <w:ind w:left="113"/>
        <w:rPr>
          <w:rFonts w:ascii="Bookman Old Style"/>
        </w:rPr>
      </w:pPr>
      <w:r>
        <w:rPr>
          <w:rFonts w:ascii="Bookman Old Style"/>
          <w:noProof/>
        </w:rPr>
        <mc:AlternateContent>
          <mc:Choice Requires="wps">
            <w:drawing>
              <wp:inline distT="0" distB="0" distL="0" distR="0" wp14:anchorId="3F1891C5" wp14:editId="2C9D1626">
                <wp:extent cx="5790565" cy="180975"/>
                <wp:effectExtent l="9525" t="0" r="635" b="9525"/>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0565" cy="180975"/>
                        </a:xfrm>
                        <a:prstGeom prst="rect">
                          <a:avLst/>
                        </a:prstGeom>
                        <a:ln w="6350">
                          <a:solidFill>
                            <a:srgbClr val="000000"/>
                          </a:solidFill>
                          <a:prstDash val="solid"/>
                        </a:ln>
                      </wps:spPr>
                      <wps:txbx>
                        <w:txbxContent>
                          <w:p w14:paraId="71705A3D" w14:textId="77777777" w:rsidR="001F3E5D" w:rsidRDefault="00000000">
                            <w:pPr>
                              <w:pStyle w:val="Textoindependiente"/>
                              <w:spacing w:before="19"/>
                              <w:ind w:left="731"/>
                              <w:rPr>
                                <w:rFonts w:ascii="Bookman Old Style"/>
                                <w:b/>
                              </w:rPr>
                            </w:pPr>
                            <w:r>
                              <w:rPr>
                                <w:rFonts w:ascii="Bookman Old Style"/>
                                <w:b/>
                                <w:spacing w:val="-2"/>
                                <w:w w:val="110"/>
                              </w:rPr>
                              <w:t>OTRAS</w:t>
                            </w:r>
                            <w:r>
                              <w:rPr>
                                <w:rFonts w:ascii="Bookman Old Style"/>
                                <w:b/>
                                <w:spacing w:val="-9"/>
                                <w:w w:val="110"/>
                              </w:rPr>
                              <w:t xml:space="preserve"> </w:t>
                            </w:r>
                            <w:r>
                              <w:rPr>
                                <w:rFonts w:ascii="Bookman Old Style"/>
                                <w:b/>
                                <w:spacing w:val="-2"/>
                                <w:w w:val="110"/>
                              </w:rPr>
                              <w:t>CONDUCTAS</w:t>
                            </w:r>
                            <w:r>
                              <w:rPr>
                                <w:rFonts w:ascii="Bookman Old Style"/>
                                <w:b/>
                                <w:spacing w:val="-8"/>
                                <w:w w:val="110"/>
                              </w:rPr>
                              <w:t xml:space="preserve"> </w:t>
                            </w:r>
                            <w:r>
                              <w:rPr>
                                <w:rFonts w:ascii="Bookman Old Style"/>
                                <w:b/>
                                <w:spacing w:val="-2"/>
                                <w:w w:val="110"/>
                              </w:rPr>
                              <w:t>RECOGIDAS</w:t>
                            </w:r>
                            <w:r>
                              <w:rPr>
                                <w:rFonts w:ascii="Bookman Old Style"/>
                                <w:b/>
                                <w:spacing w:val="-8"/>
                                <w:w w:val="110"/>
                              </w:rPr>
                              <w:t xml:space="preserve"> </w:t>
                            </w:r>
                            <w:r>
                              <w:rPr>
                                <w:rFonts w:ascii="Bookman Old Style"/>
                                <w:b/>
                                <w:spacing w:val="-2"/>
                                <w:w w:val="110"/>
                              </w:rPr>
                              <w:t>EN</w:t>
                            </w:r>
                            <w:r>
                              <w:rPr>
                                <w:rFonts w:ascii="Bookman Old Style"/>
                                <w:b/>
                                <w:spacing w:val="-8"/>
                                <w:w w:val="110"/>
                              </w:rPr>
                              <w:t xml:space="preserve"> </w:t>
                            </w:r>
                            <w:r>
                              <w:rPr>
                                <w:rFonts w:ascii="Bookman Old Style"/>
                                <w:b/>
                                <w:spacing w:val="-2"/>
                                <w:w w:val="110"/>
                              </w:rPr>
                              <w:t>ESTE</w:t>
                            </w:r>
                            <w:r>
                              <w:rPr>
                                <w:rFonts w:ascii="Bookman Old Style"/>
                                <w:b/>
                                <w:spacing w:val="-8"/>
                                <w:w w:val="110"/>
                              </w:rPr>
                              <w:t xml:space="preserve"> </w:t>
                            </w:r>
                            <w:r>
                              <w:rPr>
                                <w:rFonts w:ascii="Bookman Old Style"/>
                                <w:b/>
                                <w:spacing w:val="-2"/>
                                <w:w w:val="110"/>
                              </w:rPr>
                              <w:t>PROTOCOLO</w:t>
                            </w:r>
                          </w:p>
                        </w:txbxContent>
                      </wps:txbx>
                      <wps:bodyPr wrap="square" lIns="0" tIns="0" rIns="0" bIns="0" rtlCol="0">
                        <a:noAutofit/>
                      </wps:bodyPr>
                    </wps:wsp>
                  </a:graphicData>
                </a:graphic>
              </wp:inline>
            </w:drawing>
          </mc:Choice>
          <mc:Fallback>
            <w:pict>
              <v:shape w14:anchorId="3F1891C5" id="Textbox 476" o:spid="_x0000_s1264" type="#_x0000_t202" style="width:455.9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" filled="f" strokeweight=".5pt">
                <v:path arrowok="t"/>
                <v:textbox inset="0,0,0,0">
                  <w:txbxContent>
                    <w:p w14:paraId="71705A3D" w14:textId="77777777" w:rsidR="001F3E5D" w:rsidRDefault="00000000">
                      <w:pPr>
                        <w:pStyle w:val="Textoindependiente"/>
                        <w:spacing w:before="19"/>
                        <w:ind w:left="731"/>
                        <w:rPr>
                          <w:rFonts w:ascii="Bookman Old Style"/>
                          <w:b/>
                        </w:rPr>
                      </w:pPr>
                      <w:r>
                        <w:rPr>
                          <w:rFonts w:ascii="Bookman Old Style"/>
                          <w:b/>
                          <w:spacing w:val="-2"/>
                          <w:w w:val="110"/>
                        </w:rPr>
                        <w:t>OTRAS</w:t>
                      </w:r>
                      <w:r>
                        <w:rPr>
                          <w:rFonts w:ascii="Bookman Old Style"/>
                          <w:b/>
                          <w:spacing w:val="-9"/>
                          <w:w w:val="110"/>
                        </w:rPr>
                        <w:t xml:space="preserve"> </w:t>
                      </w:r>
                      <w:r>
                        <w:rPr>
                          <w:rFonts w:ascii="Bookman Old Style"/>
                          <w:b/>
                          <w:spacing w:val="-2"/>
                          <w:w w:val="110"/>
                        </w:rPr>
                        <w:t>CONDUCTAS</w:t>
                      </w:r>
                      <w:r>
                        <w:rPr>
                          <w:rFonts w:ascii="Bookman Old Style"/>
                          <w:b/>
                          <w:spacing w:val="-8"/>
                          <w:w w:val="110"/>
                        </w:rPr>
                        <w:t xml:space="preserve"> </w:t>
                      </w:r>
                      <w:r>
                        <w:rPr>
                          <w:rFonts w:ascii="Bookman Old Style"/>
                          <w:b/>
                          <w:spacing w:val="-2"/>
                          <w:w w:val="110"/>
                        </w:rPr>
                        <w:t>RECOGIDAS</w:t>
                      </w:r>
                      <w:r>
                        <w:rPr>
                          <w:rFonts w:ascii="Bookman Old Style"/>
                          <w:b/>
                          <w:spacing w:val="-8"/>
                          <w:w w:val="110"/>
                        </w:rPr>
                        <w:t xml:space="preserve"> </w:t>
                      </w:r>
                      <w:r>
                        <w:rPr>
                          <w:rFonts w:ascii="Bookman Old Style"/>
                          <w:b/>
                          <w:spacing w:val="-2"/>
                          <w:w w:val="110"/>
                        </w:rPr>
                        <w:t>EN</w:t>
                      </w:r>
                      <w:r>
                        <w:rPr>
                          <w:rFonts w:ascii="Bookman Old Style"/>
                          <w:b/>
                          <w:spacing w:val="-8"/>
                          <w:w w:val="110"/>
                        </w:rPr>
                        <w:t xml:space="preserve"> </w:t>
                      </w:r>
                      <w:r>
                        <w:rPr>
                          <w:rFonts w:ascii="Bookman Old Style"/>
                          <w:b/>
                          <w:spacing w:val="-2"/>
                          <w:w w:val="110"/>
                        </w:rPr>
                        <w:t>ESTE</w:t>
                      </w:r>
                      <w:r>
                        <w:rPr>
                          <w:rFonts w:ascii="Bookman Old Style"/>
                          <w:b/>
                          <w:spacing w:val="-8"/>
                          <w:w w:val="110"/>
                        </w:rPr>
                        <w:t xml:space="preserve"> </w:t>
                      </w:r>
                      <w:r>
                        <w:rPr>
                          <w:rFonts w:ascii="Bookman Old Style"/>
                          <w:b/>
                          <w:spacing w:val="-2"/>
                          <w:w w:val="110"/>
                        </w:rPr>
                        <w:t>PROTOCOLO</w:t>
                      </w:r>
                    </w:p>
                  </w:txbxContent>
                </v:textbox>
                <w10:anchorlock/>
              </v:shape>
            </w:pict>
          </mc:Fallback>
        </mc:AlternateContent>
      </w:r>
    </w:p>
    <w:p w14:paraId="6D3C861B" w14:textId="77777777" w:rsidR="001F3E5D" w:rsidRDefault="00000000">
      <w:pPr>
        <w:pStyle w:val="Textoindependiente"/>
        <w:spacing w:before="200" w:line="234" w:lineRule="exact"/>
        <w:ind w:left="855"/>
        <w:rPr>
          <w:rFonts w:ascii="Bookman Old Style" w:hAnsi="Bookman Old Style"/>
        </w:rPr>
      </w:pPr>
      <w:r>
        <w:rPr>
          <w:rFonts w:ascii="Bookman Old Style" w:hAnsi="Bookman Old Style"/>
          <w:w w:val="105"/>
        </w:rPr>
        <w:t>Son</w:t>
      </w:r>
      <w:r>
        <w:rPr>
          <w:rFonts w:ascii="Bookman Old Style" w:hAnsi="Bookman Old Style"/>
          <w:spacing w:val="51"/>
          <w:w w:val="105"/>
        </w:rPr>
        <w:t xml:space="preserve"> </w:t>
      </w:r>
      <w:r>
        <w:rPr>
          <w:rFonts w:ascii="Bookman Old Style" w:hAnsi="Bookman Old Style"/>
          <w:w w:val="105"/>
        </w:rPr>
        <w:t>también</w:t>
      </w:r>
      <w:r>
        <w:rPr>
          <w:rFonts w:ascii="Bookman Old Style" w:hAnsi="Bookman Old Style"/>
          <w:spacing w:val="52"/>
          <w:w w:val="105"/>
        </w:rPr>
        <w:t xml:space="preserve"> </w:t>
      </w:r>
      <w:r>
        <w:rPr>
          <w:rFonts w:ascii="Bookman Old Style" w:hAnsi="Bookman Old Style"/>
          <w:w w:val="105"/>
        </w:rPr>
        <w:t>objeto</w:t>
      </w:r>
      <w:r>
        <w:rPr>
          <w:rFonts w:ascii="Bookman Old Style" w:hAnsi="Bookman Old Style"/>
          <w:spacing w:val="50"/>
          <w:w w:val="105"/>
        </w:rPr>
        <w:t xml:space="preserve"> </w:t>
      </w:r>
      <w:r>
        <w:rPr>
          <w:rFonts w:ascii="Bookman Old Style" w:hAnsi="Bookman Old Style"/>
          <w:w w:val="105"/>
        </w:rPr>
        <w:t>de</w:t>
      </w:r>
      <w:r>
        <w:rPr>
          <w:rFonts w:ascii="Bookman Old Style" w:hAnsi="Bookman Old Style"/>
          <w:spacing w:val="53"/>
          <w:w w:val="105"/>
        </w:rPr>
        <w:t xml:space="preserve"> </w:t>
      </w:r>
      <w:r>
        <w:rPr>
          <w:rFonts w:ascii="Bookman Old Style" w:hAnsi="Bookman Old Style"/>
          <w:w w:val="105"/>
        </w:rPr>
        <w:t>este</w:t>
      </w:r>
      <w:r>
        <w:rPr>
          <w:rFonts w:ascii="Bookman Old Style" w:hAnsi="Bookman Old Style"/>
          <w:spacing w:val="52"/>
          <w:w w:val="105"/>
        </w:rPr>
        <w:t xml:space="preserve"> </w:t>
      </w:r>
      <w:r>
        <w:rPr>
          <w:rFonts w:ascii="Bookman Old Style" w:hAnsi="Bookman Old Style"/>
          <w:w w:val="105"/>
        </w:rPr>
        <w:t>protocolo</w:t>
      </w:r>
      <w:r>
        <w:rPr>
          <w:rFonts w:ascii="Bookman Old Style" w:hAnsi="Bookman Old Style"/>
          <w:spacing w:val="53"/>
          <w:w w:val="105"/>
        </w:rPr>
        <w:t xml:space="preserve"> </w:t>
      </w:r>
      <w:r>
        <w:rPr>
          <w:rFonts w:ascii="Bookman Old Style" w:hAnsi="Bookman Old Style"/>
          <w:w w:val="105"/>
        </w:rPr>
        <w:t>las</w:t>
      </w:r>
      <w:r>
        <w:rPr>
          <w:rFonts w:ascii="Bookman Old Style" w:hAnsi="Bookman Old Style"/>
          <w:spacing w:val="52"/>
          <w:w w:val="105"/>
        </w:rPr>
        <w:t xml:space="preserve"> </w:t>
      </w:r>
      <w:r>
        <w:rPr>
          <w:rFonts w:ascii="Bookman Old Style" w:hAnsi="Bookman Old Style"/>
          <w:w w:val="105"/>
        </w:rPr>
        <w:t>conductas</w:t>
      </w:r>
      <w:r>
        <w:rPr>
          <w:rFonts w:ascii="Bookman Old Style" w:hAnsi="Bookman Old Style"/>
          <w:spacing w:val="51"/>
          <w:w w:val="105"/>
        </w:rPr>
        <w:t xml:space="preserve"> </w:t>
      </w:r>
      <w:r>
        <w:rPr>
          <w:rFonts w:ascii="Bookman Old Style" w:hAnsi="Bookman Old Style"/>
          <w:w w:val="105"/>
        </w:rPr>
        <w:t>recogidas</w:t>
      </w:r>
      <w:r>
        <w:rPr>
          <w:rFonts w:ascii="Bookman Old Style" w:hAnsi="Bookman Old Style"/>
          <w:spacing w:val="52"/>
          <w:w w:val="105"/>
        </w:rPr>
        <w:t xml:space="preserve"> </w:t>
      </w:r>
      <w:r>
        <w:rPr>
          <w:rFonts w:ascii="Bookman Old Style" w:hAnsi="Bookman Old Style"/>
          <w:w w:val="105"/>
        </w:rPr>
        <w:t>en</w:t>
      </w:r>
      <w:r>
        <w:rPr>
          <w:rFonts w:ascii="Bookman Old Style" w:hAnsi="Bookman Old Style"/>
          <w:spacing w:val="52"/>
          <w:w w:val="105"/>
        </w:rPr>
        <w:t xml:space="preserve"> </w:t>
      </w:r>
      <w:r>
        <w:rPr>
          <w:rFonts w:ascii="Bookman Old Style" w:hAnsi="Bookman Old Style"/>
          <w:w w:val="105"/>
        </w:rPr>
        <w:t>el</w:t>
      </w:r>
      <w:r>
        <w:rPr>
          <w:rFonts w:ascii="Bookman Old Style" w:hAnsi="Bookman Old Style"/>
          <w:spacing w:val="50"/>
          <w:w w:val="105"/>
        </w:rPr>
        <w:t xml:space="preserve"> </w:t>
      </w:r>
      <w:r>
        <w:rPr>
          <w:rFonts w:ascii="Bookman Old Style" w:hAnsi="Bookman Old Style"/>
          <w:spacing w:val="-2"/>
          <w:w w:val="105"/>
        </w:rPr>
        <w:t>artículo</w:t>
      </w:r>
    </w:p>
    <w:p w14:paraId="45F198E4" w14:textId="77777777" w:rsidR="001F3E5D" w:rsidRDefault="00000000">
      <w:pPr>
        <w:spacing w:line="242" w:lineRule="auto"/>
        <w:ind w:left="145" w:right="150"/>
        <w:jc w:val="both"/>
        <w:rPr>
          <w:rFonts w:ascii="Georgia" w:hAnsi="Georgia"/>
          <w:i/>
          <w:sz w:val="20"/>
        </w:rPr>
      </w:pPr>
      <w:r>
        <w:rPr>
          <w:rFonts w:ascii="Bookman Old Style" w:hAnsi="Bookman Old Style"/>
          <w:w w:val="110"/>
          <w:sz w:val="20"/>
        </w:rPr>
        <w:t>28.1.d)</w:t>
      </w:r>
      <w:r>
        <w:rPr>
          <w:rFonts w:ascii="Bookman Old Style" w:hAnsi="Bookman Old Style"/>
          <w:spacing w:val="-1"/>
          <w:w w:val="110"/>
          <w:sz w:val="20"/>
        </w:rPr>
        <w:t xml:space="preserve"> </w:t>
      </w:r>
      <w:r>
        <w:rPr>
          <w:rFonts w:ascii="Bookman Old Style" w:hAnsi="Bookman Old Style"/>
          <w:w w:val="110"/>
          <w:sz w:val="20"/>
        </w:rPr>
        <w:t>de la Ley 62/2003 de medidas fiscales, administrativas y de orden social, es decir, “</w:t>
      </w:r>
      <w:r>
        <w:rPr>
          <w:rFonts w:ascii="Georgia" w:hAnsi="Georgia"/>
          <w:i/>
          <w:w w:val="110"/>
          <w:sz w:val="20"/>
        </w:rPr>
        <w:t>Toda conducta no deseada relacionada con el origen racial o étnico, religión, convicciones, discapacidad, edad o de orientación sexual de los empleados públicos, que tenga como objetivo o consecuencia atentar contra su dignidad y crear un entorno intimidatorio, humillante u ofensivo.”</w:t>
      </w:r>
    </w:p>
    <w:p w14:paraId="60834FFF" w14:textId="77777777" w:rsidR="001F3E5D" w:rsidRDefault="001F3E5D">
      <w:pPr>
        <w:pStyle w:val="Textoindependiente"/>
        <w:spacing w:before="9"/>
        <w:rPr>
          <w:rFonts w:ascii="Georgia"/>
          <w:i/>
        </w:rPr>
      </w:pPr>
    </w:p>
    <w:p w14:paraId="28A0DC6E" w14:textId="77777777" w:rsidR="001F3E5D" w:rsidRDefault="00000000">
      <w:pPr>
        <w:pStyle w:val="Textoindependiente"/>
        <w:spacing w:before="1" w:line="237" w:lineRule="auto"/>
        <w:ind w:left="145" w:right="147" w:firstLine="710"/>
        <w:jc w:val="both"/>
        <w:rPr>
          <w:rFonts w:ascii="Bookman Old Style" w:hAnsi="Bookman Old Style"/>
        </w:rPr>
      </w:pPr>
      <w:r>
        <w:rPr>
          <w:rFonts w:ascii="Bookman Old Style" w:hAnsi="Bookman Old Style"/>
          <w:w w:val="105"/>
        </w:rPr>
        <w:t>Con el fin de evitar confusiones se reflejan a continuación algunas situaciones que</w:t>
      </w:r>
      <w:r>
        <w:rPr>
          <w:rFonts w:ascii="Bookman Old Style" w:hAnsi="Bookman Old Style"/>
          <w:spacing w:val="-1"/>
          <w:w w:val="105"/>
        </w:rPr>
        <w:t xml:space="preserve"> </w:t>
      </w:r>
      <w:r>
        <w:rPr>
          <w:rFonts w:ascii="Bookman Old Style" w:hAnsi="Bookman Old Style"/>
          <w:b/>
          <w:w w:val="105"/>
        </w:rPr>
        <w:t>NO se consideran</w:t>
      </w:r>
      <w:r>
        <w:rPr>
          <w:rFonts w:ascii="Bookman Old Style" w:hAnsi="Bookman Old Style"/>
          <w:w w:val="105"/>
        </w:rPr>
        <w:t>,</w:t>
      </w:r>
      <w:r>
        <w:rPr>
          <w:rFonts w:ascii="Bookman Old Style" w:hAnsi="Bookman Old Style"/>
          <w:spacing w:val="-2"/>
          <w:w w:val="105"/>
        </w:rPr>
        <w:t xml:space="preserve"> </w:t>
      </w:r>
      <w:r>
        <w:rPr>
          <w:rFonts w:ascii="Bookman Old Style" w:hAnsi="Bookman Old Style"/>
          <w:w w:val="105"/>
        </w:rPr>
        <w:t>inicialmente, como</w:t>
      </w:r>
      <w:r>
        <w:rPr>
          <w:rFonts w:ascii="Bookman Old Style" w:hAnsi="Bookman Old Style"/>
          <w:spacing w:val="-3"/>
          <w:w w:val="105"/>
        </w:rPr>
        <w:t xml:space="preserve"> </w:t>
      </w:r>
      <w:r>
        <w:rPr>
          <w:rFonts w:ascii="Bookman Old Style" w:hAnsi="Bookman Old Style"/>
          <w:w w:val="105"/>
        </w:rPr>
        <w:t>acoso</w:t>
      </w:r>
      <w:r>
        <w:rPr>
          <w:rFonts w:ascii="Bookman Old Style" w:hAnsi="Bookman Old Style"/>
          <w:spacing w:val="-3"/>
          <w:w w:val="105"/>
        </w:rPr>
        <w:t xml:space="preserve"> </w:t>
      </w:r>
      <w:r>
        <w:rPr>
          <w:rFonts w:ascii="Bookman Old Style" w:hAnsi="Bookman Old Style"/>
          <w:w w:val="105"/>
        </w:rPr>
        <w:t>ni</w:t>
      </w:r>
      <w:r>
        <w:rPr>
          <w:rFonts w:ascii="Bookman Old Style" w:hAnsi="Bookman Old Style"/>
          <w:spacing w:val="-1"/>
          <w:w w:val="105"/>
        </w:rPr>
        <w:t xml:space="preserve"> </w:t>
      </w:r>
      <w:r>
        <w:rPr>
          <w:rFonts w:ascii="Bookman Old Style" w:hAnsi="Bookman Old Style"/>
          <w:w w:val="105"/>
        </w:rPr>
        <w:t>conflicto,</w:t>
      </w:r>
      <w:r>
        <w:rPr>
          <w:rFonts w:ascii="Bookman Old Style" w:hAnsi="Bookman Old Style"/>
          <w:spacing w:val="-2"/>
          <w:w w:val="105"/>
        </w:rPr>
        <w:t xml:space="preserve"> </w:t>
      </w:r>
      <w:r>
        <w:rPr>
          <w:rFonts w:ascii="Bookman Old Style" w:hAnsi="Bookman Old Style"/>
          <w:w w:val="105"/>
        </w:rPr>
        <w:t>pero</w:t>
      </w:r>
      <w:r>
        <w:rPr>
          <w:rFonts w:ascii="Bookman Old Style" w:hAnsi="Bookman Old Style"/>
          <w:spacing w:val="-3"/>
          <w:w w:val="105"/>
        </w:rPr>
        <w:t xml:space="preserve"> </w:t>
      </w:r>
      <w:r>
        <w:rPr>
          <w:rFonts w:ascii="Bookman Old Style" w:hAnsi="Bookman Old Style"/>
          <w:w w:val="105"/>
        </w:rPr>
        <w:t>que</w:t>
      </w:r>
      <w:r>
        <w:rPr>
          <w:rFonts w:ascii="Bookman Old Style" w:hAnsi="Bookman Old Style"/>
          <w:spacing w:val="-3"/>
          <w:w w:val="105"/>
        </w:rPr>
        <w:t xml:space="preserve"> </w:t>
      </w:r>
      <w:r>
        <w:rPr>
          <w:rFonts w:ascii="Bookman Old Style" w:hAnsi="Bookman Old Style"/>
          <w:w w:val="105"/>
        </w:rPr>
        <w:t>podrían</w:t>
      </w:r>
      <w:r>
        <w:rPr>
          <w:rFonts w:ascii="Bookman Old Style" w:hAnsi="Bookman Old Style"/>
          <w:spacing w:val="-1"/>
          <w:w w:val="105"/>
        </w:rPr>
        <w:t xml:space="preserve"> </w:t>
      </w:r>
      <w:r>
        <w:rPr>
          <w:rFonts w:ascii="Bookman Old Style" w:hAnsi="Bookman Old Style"/>
          <w:w w:val="105"/>
        </w:rPr>
        <w:t>suponer incumplimientos en materia de salud laboral recogidos en el artículo 2.3 de la Ley 2/2023 y que por tanto podrían ser objeto de inclusión en el presente Protocolo:</w:t>
      </w:r>
    </w:p>
    <w:p w14:paraId="3E3525ED" w14:textId="77777777" w:rsidR="001F3E5D" w:rsidRDefault="00000000">
      <w:pPr>
        <w:pStyle w:val="Prrafodelista"/>
        <w:numPr>
          <w:ilvl w:val="0"/>
          <w:numId w:val="2"/>
        </w:numPr>
        <w:tabs>
          <w:tab w:val="left" w:pos="1035"/>
        </w:tabs>
        <w:spacing w:before="234" w:line="234" w:lineRule="exact"/>
        <w:ind w:left="1035" w:right="0" w:hanging="180"/>
        <w:jc w:val="left"/>
        <w:rPr>
          <w:rFonts w:ascii="Bookman Old Style" w:hAnsi="Bookman Old Style"/>
          <w:sz w:val="20"/>
        </w:rPr>
      </w:pPr>
      <w:r>
        <w:rPr>
          <w:rFonts w:ascii="Bookman Old Style" w:hAnsi="Bookman Old Style"/>
          <w:spacing w:val="-2"/>
          <w:w w:val="105"/>
          <w:sz w:val="20"/>
        </w:rPr>
        <w:t>Estrés</w:t>
      </w:r>
      <w:r>
        <w:rPr>
          <w:rFonts w:ascii="Bookman Old Style" w:hAnsi="Bookman Old Style"/>
          <w:spacing w:val="-5"/>
          <w:w w:val="105"/>
          <w:sz w:val="20"/>
        </w:rPr>
        <w:t xml:space="preserve"> </w:t>
      </w:r>
      <w:r>
        <w:rPr>
          <w:rFonts w:ascii="Bookman Old Style" w:hAnsi="Bookman Old Style"/>
          <w:spacing w:val="-2"/>
          <w:w w:val="105"/>
          <w:sz w:val="20"/>
        </w:rPr>
        <w:t>laboral.</w:t>
      </w:r>
    </w:p>
    <w:p w14:paraId="17FCD742" w14:textId="77777777" w:rsidR="001F3E5D" w:rsidRDefault="00000000">
      <w:pPr>
        <w:pStyle w:val="Prrafodelista"/>
        <w:numPr>
          <w:ilvl w:val="0"/>
          <w:numId w:val="2"/>
        </w:numPr>
        <w:tabs>
          <w:tab w:val="left" w:pos="1035"/>
        </w:tabs>
        <w:spacing w:line="233" w:lineRule="exact"/>
        <w:ind w:left="1035" w:right="0" w:hanging="180"/>
        <w:jc w:val="left"/>
        <w:rPr>
          <w:rFonts w:ascii="Bookman Old Style" w:hAnsi="Bookman Old Style"/>
          <w:sz w:val="20"/>
        </w:rPr>
      </w:pPr>
      <w:r>
        <w:rPr>
          <w:rFonts w:ascii="Bookman Old Style" w:hAnsi="Bookman Old Style"/>
          <w:w w:val="105"/>
          <w:sz w:val="20"/>
        </w:rPr>
        <w:t>Síndrome</w:t>
      </w:r>
      <w:r>
        <w:rPr>
          <w:rFonts w:ascii="Bookman Old Style" w:hAnsi="Bookman Old Style"/>
          <w:spacing w:val="-13"/>
          <w:w w:val="105"/>
          <w:sz w:val="20"/>
        </w:rPr>
        <w:t xml:space="preserve"> </w:t>
      </w:r>
      <w:r>
        <w:rPr>
          <w:rFonts w:ascii="Bookman Old Style" w:hAnsi="Bookman Old Style"/>
          <w:w w:val="105"/>
          <w:sz w:val="20"/>
        </w:rPr>
        <w:t>de</w:t>
      </w:r>
      <w:r>
        <w:rPr>
          <w:rFonts w:ascii="Bookman Old Style" w:hAnsi="Bookman Old Style"/>
          <w:spacing w:val="-13"/>
          <w:w w:val="105"/>
          <w:sz w:val="20"/>
        </w:rPr>
        <w:t xml:space="preserve"> </w:t>
      </w:r>
      <w:r>
        <w:rPr>
          <w:rFonts w:ascii="Bookman Old Style" w:hAnsi="Bookman Old Style"/>
          <w:w w:val="105"/>
          <w:sz w:val="20"/>
        </w:rPr>
        <w:t>“estar</w:t>
      </w:r>
      <w:r>
        <w:rPr>
          <w:rFonts w:ascii="Bookman Old Style" w:hAnsi="Bookman Old Style"/>
          <w:spacing w:val="-12"/>
          <w:w w:val="105"/>
          <w:sz w:val="20"/>
        </w:rPr>
        <w:t xml:space="preserve"> </w:t>
      </w:r>
      <w:r>
        <w:rPr>
          <w:rFonts w:ascii="Bookman Old Style" w:hAnsi="Bookman Old Style"/>
          <w:w w:val="105"/>
          <w:sz w:val="20"/>
        </w:rPr>
        <w:t>quemado”</w:t>
      </w:r>
      <w:r>
        <w:rPr>
          <w:rFonts w:ascii="Bookman Old Style" w:hAnsi="Bookman Old Style"/>
          <w:spacing w:val="-13"/>
          <w:w w:val="105"/>
          <w:sz w:val="20"/>
        </w:rPr>
        <w:t xml:space="preserve"> </w:t>
      </w:r>
      <w:r>
        <w:rPr>
          <w:rFonts w:ascii="Bookman Old Style" w:hAnsi="Bookman Old Style"/>
          <w:w w:val="105"/>
          <w:sz w:val="20"/>
        </w:rPr>
        <w:t>o</w:t>
      </w:r>
      <w:r>
        <w:rPr>
          <w:rFonts w:ascii="Bookman Old Style" w:hAnsi="Bookman Old Style"/>
          <w:spacing w:val="-13"/>
          <w:w w:val="105"/>
          <w:sz w:val="20"/>
        </w:rPr>
        <w:t xml:space="preserve"> </w:t>
      </w:r>
      <w:proofErr w:type="spellStart"/>
      <w:r>
        <w:rPr>
          <w:rFonts w:ascii="Bookman Old Style" w:hAnsi="Bookman Old Style"/>
          <w:w w:val="105"/>
          <w:sz w:val="20"/>
        </w:rPr>
        <w:t>Burn-</w:t>
      </w:r>
      <w:r>
        <w:rPr>
          <w:rFonts w:ascii="Bookman Old Style" w:hAnsi="Bookman Old Style"/>
          <w:spacing w:val="-5"/>
          <w:w w:val="105"/>
          <w:sz w:val="20"/>
        </w:rPr>
        <w:t>out</w:t>
      </w:r>
      <w:proofErr w:type="spellEnd"/>
    </w:p>
    <w:p w14:paraId="59DAB081" w14:textId="77777777" w:rsidR="001F3E5D" w:rsidRDefault="00000000">
      <w:pPr>
        <w:pStyle w:val="Prrafodelista"/>
        <w:numPr>
          <w:ilvl w:val="0"/>
          <w:numId w:val="2"/>
        </w:numPr>
        <w:tabs>
          <w:tab w:val="left" w:pos="1035"/>
        </w:tabs>
        <w:spacing w:line="233" w:lineRule="exact"/>
        <w:ind w:left="1035" w:right="0" w:hanging="180"/>
        <w:jc w:val="left"/>
        <w:rPr>
          <w:rFonts w:ascii="Bookman Old Style" w:hAnsi="Bookman Old Style"/>
          <w:sz w:val="20"/>
        </w:rPr>
      </w:pPr>
      <w:r>
        <w:rPr>
          <w:rFonts w:ascii="Bookman Old Style" w:hAnsi="Bookman Old Style"/>
          <w:spacing w:val="-2"/>
          <w:w w:val="105"/>
          <w:sz w:val="20"/>
        </w:rPr>
        <w:t>Conflictos</w:t>
      </w:r>
      <w:r>
        <w:rPr>
          <w:rFonts w:ascii="Bookman Old Style" w:hAnsi="Bookman Old Style"/>
          <w:spacing w:val="2"/>
          <w:w w:val="105"/>
          <w:sz w:val="20"/>
        </w:rPr>
        <w:t xml:space="preserve"> </w:t>
      </w:r>
      <w:r>
        <w:rPr>
          <w:rFonts w:ascii="Bookman Old Style" w:hAnsi="Bookman Old Style"/>
          <w:spacing w:val="-2"/>
          <w:w w:val="105"/>
          <w:sz w:val="20"/>
        </w:rPr>
        <w:t>profesionales.</w:t>
      </w:r>
    </w:p>
    <w:p w14:paraId="35B2212D" w14:textId="77777777" w:rsidR="001F3E5D" w:rsidRDefault="00000000">
      <w:pPr>
        <w:pStyle w:val="Prrafodelista"/>
        <w:numPr>
          <w:ilvl w:val="0"/>
          <w:numId w:val="2"/>
        </w:numPr>
        <w:tabs>
          <w:tab w:val="left" w:pos="1035"/>
        </w:tabs>
        <w:spacing w:line="233" w:lineRule="exact"/>
        <w:ind w:left="1035" w:right="0" w:hanging="180"/>
        <w:jc w:val="left"/>
        <w:rPr>
          <w:rFonts w:ascii="Bookman Old Style" w:hAnsi="Bookman Old Style"/>
          <w:sz w:val="20"/>
        </w:rPr>
      </w:pPr>
      <w:r>
        <w:rPr>
          <w:rFonts w:ascii="Bookman Old Style" w:hAnsi="Bookman Old Style"/>
          <w:w w:val="105"/>
          <w:sz w:val="20"/>
        </w:rPr>
        <w:t>Abuso</w:t>
      </w:r>
      <w:r>
        <w:rPr>
          <w:rFonts w:ascii="Bookman Old Style" w:hAnsi="Bookman Old Style"/>
          <w:spacing w:val="-12"/>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poder,</w:t>
      </w:r>
      <w:r>
        <w:rPr>
          <w:rFonts w:ascii="Bookman Old Style" w:hAnsi="Bookman Old Style"/>
          <w:spacing w:val="-10"/>
          <w:w w:val="105"/>
          <w:sz w:val="20"/>
        </w:rPr>
        <w:t xml:space="preserve"> </w:t>
      </w:r>
      <w:r>
        <w:rPr>
          <w:rFonts w:ascii="Bookman Old Style" w:hAnsi="Bookman Old Style"/>
          <w:w w:val="105"/>
          <w:sz w:val="20"/>
        </w:rPr>
        <w:t>autoritarismo</w:t>
      </w:r>
      <w:r>
        <w:rPr>
          <w:rFonts w:ascii="Bookman Old Style" w:hAnsi="Bookman Old Style"/>
          <w:spacing w:val="-11"/>
          <w:w w:val="105"/>
          <w:sz w:val="20"/>
        </w:rPr>
        <w:t xml:space="preserve"> </w:t>
      </w:r>
      <w:r>
        <w:rPr>
          <w:rFonts w:ascii="Bookman Old Style" w:hAnsi="Bookman Old Style"/>
          <w:w w:val="105"/>
          <w:sz w:val="20"/>
        </w:rPr>
        <w:t>excesivo</w:t>
      </w:r>
      <w:r>
        <w:rPr>
          <w:rFonts w:ascii="Bookman Old Style" w:hAnsi="Bookman Old Style"/>
          <w:spacing w:val="-12"/>
          <w:w w:val="105"/>
          <w:sz w:val="20"/>
        </w:rPr>
        <w:t xml:space="preserve"> </w:t>
      </w:r>
      <w:r>
        <w:rPr>
          <w:rFonts w:ascii="Bookman Old Style" w:hAnsi="Bookman Old Style"/>
          <w:w w:val="105"/>
          <w:sz w:val="20"/>
        </w:rPr>
        <w:t>por</w:t>
      </w:r>
      <w:r>
        <w:rPr>
          <w:rFonts w:ascii="Bookman Old Style" w:hAnsi="Bookman Old Style"/>
          <w:spacing w:val="-10"/>
          <w:w w:val="105"/>
          <w:sz w:val="20"/>
        </w:rPr>
        <w:t xml:space="preserve"> </w:t>
      </w:r>
      <w:r>
        <w:rPr>
          <w:rFonts w:ascii="Bookman Old Style" w:hAnsi="Bookman Old Style"/>
          <w:w w:val="105"/>
          <w:sz w:val="20"/>
        </w:rPr>
        <w:t>parte</w:t>
      </w:r>
      <w:r>
        <w:rPr>
          <w:rFonts w:ascii="Bookman Old Style" w:hAnsi="Bookman Old Style"/>
          <w:spacing w:val="-11"/>
          <w:w w:val="105"/>
          <w:sz w:val="20"/>
        </w:rPr>
        <w:t xml:space="preserve"> </w:t>
      </w:r>
      <w:r>
        <w:rPr>
          <w:rFonts w:ascii="Bookman Old Style" w:hAnsi="Bookman Old Style"/>
          <w:w w:val="105"/>
          <w:sz w:val="20"/>
        </w:rPr>
        <w:t>del</w:t>
      </w:r>
      <w:r>
        <w:rPr>
          <w:rFonts w:ascii="Bookman Old Style" w:hAnsi="Bookman Old Style"/>
          <w:spacing w:val="-11"/>
          <w:w w:val="105"/>
          <w:sz w:val="20"/>
        </w:rPr>
        <w:t xml:space="preserve"> </w:t>
      </w:r>
      <w:r>
        <w:rPr>
          <w:rFonts w:ascii="Bookman Old Style" w:hAnsi="Bookman Old Style"/>
          <w:spacing w:val="-2"/>
          <w:w w:val="105"/>
          <w:sz w:val="20"/>
        </w:rPr>
        <w:t>superior</w:t>
      </w:r>
    </w:p>
    <w:p w14:paraId="0DAF8CCC" w14:textId="77777777" w:rsidR="001F3E5D" w:rsidRDefault="00000000">
      <w:pPr>
        <w:pStyle w:val="Prrafodelista"/>
        <w:numPr>
          <w:ilvl w:val="0"/>
          <w:numId w:val="2"/>
        </w:numPr>
        <w:tabs>
          <w:tab w:val="left" w:pos="1047"/>
        </w:tabs>
        <w:ind w:right="147" w:firstLine="710"/>
        <w:jc w:val="left"/>
        <w:rPr>
          <w:rFonts w:ascii="Bookman Old Style" w:hAnsi="Bookman Old Style"/>
          <w:sz w:val="20"/>
        </w:rPr>
      </w:pPr>
      <w:r>
        <w:rPr>
          <w:rFonts w:ascii="Bookman Old Style" w:hAnsi="Bookman Old Style"/>
          <w:w w:val="105"/>
          <w:sz w:val="20"/>
        </w:rPr>
        <w:t>Presión por parte de los superiores con el objetivo de mejorar el rendimiento y exigencias de resultados óptimos a los subordinados</w:t>
      </w:r>
    </w:p>
    <w:p w14:paraId="22B93299" w14:textId="77777777" w:rsidR="001F3E5D" w:rsidRDefault="00000000">
      <w:pPr>
        <w:pStyle w:val="Prrafodelista"/>
        <w:numPr>
          <w:ilvl w:val="0"/>
          <w:numId w:val="2"/>
        </w:numPr>
        <w:tabs>
          <w:tab w:val="left" w:pos="1035"/>
        </w:tabs>
        <w:spacing w:line="231" w:lineRule="exact"/>
        <w:ind w:left="1035" w:right="0" w:hanging="180"/>
        <w:jc w:val="left"/>
        <w:rPr>
          <w:rFonts w:ascii="Bookman Old Style" w:hAnsi="Bookman Old Style"/>
          <w:sz w:val="20"/>
        </w:rPr>
      </w:pPr>
      <w:r>
        <w:rPr>
          <w:rFonts w:ascii="Bookman Old Style" w:hAnsi="Bookman Old Style"/>
          <w:w w:val="105"/>
          <w:sz w:val="20"/>
        </w:rPr>
        <w:t>La</w:t>
      </w:r>
      <w:r>
        <w:rPr>
          <w:rFonts w:ascii="Bookman Old Style" w:hAnsi="Bookman Old Style"/>
          <w:spacing w:val="-10"/>
          <w:w w:val="105"/>
          <w:sz w:val="20"/>
        </w:rPr>
        <w:t xml:space="preserve"> </w:t>
      </w:r>
      <w:r>
        <w:rPr>
          <w:rFonts w:ascii="Bookman Old Style" w:hAnsi="Bookman Old Style"/>
          <w:w w:val="105"/>
          <w:sz w:val="20"/>
        </w:rPr>
        <w:t>mala</w:t>
      </w:r>
      <w:r>
        <w:rPr>
          <w:rFonts w:ascii="Bookman Old Style" w:hAnsi="Bookman Old Style"/>
          <w:spacing w:val="-8"/>
          <w:w w:val="105"/>
          <w:sz w:val="20"/>
        </w:rPr>
        <w:t xml:space="preserve"> </w:t>
      </w:r>
      <w:r>
        <w:rPr>
          <w:rFonts w:ascii="Bookman Old Style" w:hAnsi="Bookman Old Style"/>
          <w:w w:val="105"/>
          <w:sz w:val="20"/>
        </w:rPr>
        <w:t>organización</w:t>
      </w:r>
      <w:r>
        <w:rPr>
          <w:rFonts w:ascii="Bookman Old Style" w:hAnsi="Bookman Old Style"/>
          <w:spacing w:val="-8"/>
          <w:w w:val="105"/>
          <w:sz w:val="20"/>
        </w:rPr>
        <w:t xml:space="preserve"> </w:t>
      </w:r>
      <w:r>
        <w:rPr>
          <w:rFonts w:ascii="Bookman Old Style" w:hAnsi="Bookman Old Style"/>
          <w:w w:val="105"/>
          <w:sz w:val="20"/>
        </w:rPr>
        <w:t>del</w:t>
      </w:r>
      <w:r>
        <w:rPr>
          <w:rFonts w:ascii="Bookman Old Style" w:hAnsi="Bookman Old Style"/>
          <w:spacing w:val="-8"/>
          <w:w w:val="105"/>
          <w:sz w:val="20"/>
        </w:rPr>
        <w:t xml:space="preserve"> </w:t>
      </w:r>
      <w:r>
        <w:rPr>
          <w:rFonts w:ascii="Bookman Old Style" w:hAnsi="Bookman Old Style"/>
          <w:spacing w:val="-2"/>
          <w:w w:val="105"/>
          <w:sz w:val="20"/>
        </w:rPr>
        <w:t>trabajo.</w:t>
      </w:r>
    </w:p>
    <w:p w14:paraId="35D6CBCF" w14:textId="77777777" w:rsidR="001F3E5D" w:rsidRDefault="00000000">
      <w:pPr>
        <w:pStyle w:val="Prrafodelista"/>
        <w:numPr>
          <w:ilvl w:val="0"/>
          <w:numId w:val="2"/>
        </w:numPr>
        <w:tabs>
          <w:tab w:val="left" w:pos="1035"/>
        </w:tabs>
        <w:spacing w:line="233" w:lineRule="exact"/>
        <w:ind w:left="1035" w:right="0" w:hanging="180"/>
        <w:jc w:val="left"/>
        <w:rPr>
          <w:rFonts w:ascii="Bookman Old Style" w:hAnsi="Bookman Old Style"/>
          <w:sz w:val="20"/>
        </w:rPr>
      </w:pPr>
      <w:r>
        <w:rPr>
          <w:rFonts w:ascii="Bookman Old Style" w:hAnsi="Bookman Old Style"/>
          <w:w w:val="105"/>
          <w:sz w:val="20"/>
        </w:rPr>
        <w:t>La</w:t>
      </w:r>
      <w:r>
        <w:rPr>
          <w:rFonts w:ascii="Bookman Old Style" w:hAnsi="Bookman Old Style"/>
          <w:spacing w:val="-17"/>
          <w:w w:val="105"/>
          <w:sz w:val="20"/>
        </w:rPr>
        <w:t xml:space="preserve"> </w:t>
      </w:r>
      <w:r>
        <w:rPr>
          <w:rFonts w:ascii="Bookman Old Style" w:hAnsi="Bookman Old Style"/>
          <w:w w:val="105"/>
          <w:sz w:val="20"/>
        </w:rPr>
        <w:t>falta</w:t>
      </w:r>
      <w:r>
        <w:rPr>
          <w:rFonts w:ascii="Bookman Old Style" w:hAnsi="Bookman Old Style"/>
          <w:spacing w:val="-17"/>
          <w:w w:val="105"/>
          <w:sz w:val="20"/>
        </w:rPr>
        <w:t xml:space="preserve"> </w:t>
      </w:r>
      <w:r>
        <w:rPr>
          <w:rFonts w:ascii="Bookman Old Style" w:hAnsi="Bookman Old Style"/>
          <w:w w:val="105"/>
          <w:sz w:val="20"/>
        </w:rPr>
        <w:t>de</w:t>
      </w:r>
      <w:r>
        <w:rPr>
          <w:rFonts w:ascii="Bookman Old Style" w:hAnsi="Bookman Old Style"/>
          <w:spacing w:val="-15"/>
          <w:w w:val="105"/>
          <w:sz w:val="20"/>
        </w:rPr>
        <w:t xml:space="preserve"> </w:t>
      </w:r>
      <w:r>
        <w:rPr>
          <w:rFonts w:ascii="Bookman Old Style" w:hAnsi="Bookman Old Style"/>
          <w:w w:val="105"/>
          <w:sz w:val="20"/>
        </w:rPr>
        <w:t>comunicación</w:t>
      </w:r>
      <w:r>
        <w:rPr>
          <w:rFonts w:ascii="Bookman Old Style" w:hAnsi="Bookman Old Style"/>
          <w:spacing w:val="-16"/>
          <w:w w:val="105"/>
          <w:sz w:val="20"/>
        </w:rPr>
        <w:t xml:space="preserve"> </w:t>
      </w:r>
      <w:r>
        <w:rPr>
          <w:rFonts w:ascii="Bookman Old Style" w:hAnsi="Bookman Old Style"/>
          <w:w w:val="105"/>
          <w:sz w:val="20"/>
        </w:rPr>
        <w:t>o</w:t>
      </w:r>
      <w:r>
        <w:rPr>
          <w:rFonts w:ascii="Bookman Old Style" w:hAnsi="Bookman Old Style"/>
          <w:spacing w:val="-16"/>
          <w:w w:val="105"/>
          <w:sz w:val="20"/>
        </w:rPr>
        <w:t xml:space="preserve"> </w:t>
      </w:r>
      <w:r>
        <w:rPr>
          <w:rFonts w:ascii="Bookman Old Style" w:hAnsi="Bookman Old Style"/>
          <w:w w:val="105"/>
          <w:sz w:val="20"/>
        </w:rPr>
        <w:t>la</w:t>
      </w:r>
      <w:r>
        <w:rPr>
          <w:rFonts w:ascii="Bookman Old Style" w:hAnsi="Bookman Old Style"/>
          <w:spacing w:val="-16"/>
          <w:w w:val="105"/>
          <w:sz w:val="20"/>
        </w:rPr>
        <w:t xml:space="preserve"> </w:t>
      </w:r>
      <w:r>
        <w:rPr>
          <w:rFonts w:ascii="Bookman Old Style" w:hAnsi="Bookman Old Style"/>
          <w:w w:val="105"/>
          <w:sz w:val="20"/>
        </w:rPr>
        <w:t>comunicación</w:t>
      </w:r>
      <w:r>
        <w:rPr>
          <w:rFonts w:ascii="Bookman Old Style" w:hAnsi="Bookman Old Style"/>
          <w:spacing w:val="-16"/>
          <w:w w:val="105"/>
          <w:sz w:val="20"/>
        </w:rPr>
        <w:t xml:space="preserve"> </w:t>
      </w:r>
      <w:r>
        <w:rPr>
          <w:rFonts w:ascii="Bookman Old Style" w:hAnsi="Bookman Old Style"/>
          <w:spacing w:val="-2"/>
          <w:w w:val="105"/>
          <w:sz w:val="20"/>
        </w:rPr>
        <w:t>ineficaz.</w:t>
      </w:r>
    </w:p>
    <w:p w14:paraId="0C558ED5" w14:textId="77777777" w:rsidR="001F3E5D" w:rsidRDefault="00000000">
      <w:pPr>
        <w:pStyle w:val="Prrafodelista"/>
        <w:numPr>
          <w:ilvl w:val="0"/>
          <w:numId w:val="2"/>
        </w:numPr>
        <w:tabs>
          <w:tab w:val="left" w:pos="1035"/>
        </w:tabs>
        <w:spacing w:line="233" w:lineRule="exact"/>
        <w:ind w:left="1035" w:right="0" w:hanging="180"/>
        <w:jc w:val="left"/>
        <w:rPr>
          <w:rFonts w:ascii="Bookman Old Style" w:hAnsi="Bookman Old Style"/>
          <w:sz w:val="20"/>
        </w:rPr>
      </w:pPr>
      <w:r>
        <w:rPr>
          <w:rFonts w:ascii="Bookman Old Style" w:hAnsi="Bookman Old Style"/>
          <w:w w:val="105"/>
          <w:sz w:val="20"/>
        </w:rPr>
        <w:t>Los</w:t>
      </w:r>
      <w:r>
        <w:rPr>
          <w:rFonts w:ascii="Bookman Old Style" w:hAnsi="Bookman Old Style"/>
          <w:spacing w:val="-9"/>
          <w:w w:val="105"/>
          <w:sz w:val="20"/>
        </w:rPr>
        <w:t xml:space="preserve"> </w:t>
      </w:r>
      <w:r>
        <w:rPr>
          <w:rFonts w:ascii="Bookman Old Style" w:hAnsi="Bookman Old Style"/>
          <w:w w:val="105"/>
          <w:sz w:val="20"/>
        </w:rPr>
        <w:t>conflictos</w:t>
      </w:r>
      <w:r>
        <w:rPr>
          <w:rFonts w:ascii="Bookman Old Style" w:hAnsi="Bookman Old Style"/>
          <w:spacing w:val="-8"/>
          <w:w w:val="105"/>
          <w:sz w:val="20"/>
        </w:rPr>
        <w:t xml:space="preserve"> </w:t>
      </w:r>
      <w:r>
        <w:rPr>
          <w:rFonts w:ascii="Bookman Old Style" w:hAnsi="Bookman Old Style"/>
          <w:spacing w:val="-2"/>
          <w:w w:val="105"/>
          <w:sz w:val="20"/>
        </w:rPr>
        <w:t>interpersonales</w:t>
      </w:r>
    </w:p>
    <w:p w14:paraId="4955318F" w14:textId="77777777" w:rsidR="001F3E5D" w:rsidRDefault="00000000">
      <w:pPr>
        <w:pStyle w:val="Prrafodelista"/>
        <w:numPr>
          <w:ilvl w:val="0"/>
          <w:numId w:val="2"/>
        </w:numPr>
        <w:tabs>
          <w:tab w:val="left" w:pos="1035"/>
        </w:tabs>
        <w:spacing w:line="234" w:lineRule="exact"/>
        <w:ind w:left="1035" w:right="0" w:hanging="180"/>
        <w:jc w:val="left"/>
        <w:rPr>
          <w:rFonts w:ascii="Bookman Old Style" w:hAnsi="Bookman Old Style"/>
          <w:sz w:val="20"/>
        </w:rPr>
      </w:pPr>
      <w:r>
        <w:rPr>
          <w:rFonts w:ascii="Bookman Old Style" w:hAnsi="Bookman Old Style"/>
          <w:spacing w:val="-2"/>
          <w:w w:val="105"/>
          <w:sz w:val="20"/>
        </w:rPr>
        <w:t>Discriminación</w:t>
      </w:r>
      <w:r>
        <w:rPr>
          <w:rFonts w:ascii="Bookman Old Style" w:hAnsi="Bookman Old Style"/>
          <w:spacing w:val="-5"/>
          <w:w w:val="105"/>
          <w:sz w:val="20"/>
        </w:rPr>
        <w:t xml:space="preserve"> </w:t>
      </w:r>
      <w:r>
        <w:rPr>
          <w:rFonts w:ascii="Bookman Old Style" w:hAnsi="Bookman Old Style"/>
          <w:spacing w:val="-2"/>
          <w:w w:val="105"/>
          <w:sz w:val="20"/>
        </w:rPr>
        <w:t>por</w:t>
      </w:r>
      <w:r>
        <w:rPr>
          <w:rFonts w:ascii="Bookman Old Style" w:hAnsi="Bookman Old Style"/>
          <w:spacing w:val="-3"/>
          <w:w w:val="105"/>
          <w:sz w:val="20"/>
        </w:rPr>
        <w:t xml:space="preserve"> </w:t>
      </w:r>
      <w:r>
        <w:rPr>
          <w:rFonts w:ascii="Bookman Old Style" w:hAnsi="Bookman Old Style"/>
          <w:spacing w:val="-2"/>
          <w:w w:val="105"/>
          <w:sz w:val="20"/>
        </w:rPr>
        <w:t>edad</w:t>
      </w:r>
      <w:r>
        <w:rPr>
          <w:rFonts w:ascii="Bookman Old Style" w:hAnsi="Bookman Old Style"/>
          <w:spacing w:val="-6"/>
          <w:w w:val="105"/>
          <w:sz w:val="20"/>
        </w:rPr>
        <w:t xml:space="preserve"> </w:t>
      </w:r>
      <w:r>
        <w:rPr>
          <w:rFonts w:ascii="Bookman Old Style" w:hAnsi="Bookman Old Style"/>
          <w:spacing w:val="-2"/>
          <w:w w:val="105"/>
          <w:sz w:val="20"/>
        </w:rPr>
        <w:t>avanzada</w:t>
      </w:r>
    </w:p>
    <w:p w14:paraId="645B0CEB" w14:textId="77777777" w:rsidR="001F3E5D" w:rsidRDefault="001F3E5D">
      <w:pPr>
        <w:pStyle w:val="Prrafodelista"/>
        <w:spacing w:line="234" w:lineRule="exact"/>
        <w:jc w:val="left"/>
        <w:rPr>
          <w:rFonts w:ascii="Bookman Old Style" w:hAnsi="Bookman Old Style"/>
          <w:sz w:val="20"/>
        </w:rPr>
        <w:sectPr w:rsidR="001F3E5D">
          <w:pgSz w:w="11910" w:h="16840"/>
          <w:pgMar w:top="2280" w:right="1275" w:bottom="1260" w:left="1275" w:header="319" w:footer="1060" w:gutter="0"/>
          <w:cols w:space="720"/>
        </w:sectPr>
      </w:pPr>
    </w:p>
    <w:p w14:paraId="140B88A3" w14:textId="77777777" w:rsidR="001F3E5D" w:rsidRDefault="001F3E5D">
      <w:pPr>
        <w:pStyle w:val="Textoindependiente"/>
        <w:rPr>
          <w:rFonts w:ascii="Bookman Old Style"/>
        </w:rPr>
      </w:pPr>
    </w:p>
    <w:p w14:paraId="198592F5" w14:textId="77777777" w:rsidR="001F3E5D" w:rsidRDefault="001F3E5D">
      <w:pPr>
        <w:pStyle w:val="Textoindependiente"/>
        <w:rPr>
          <w:rFonts w:ascii="Bookman Old Style"/>
        </w:rPr>
      </w:pPr>
    </w:p>
    <w:p w14:paraId="34638E42" w14:textId="77777777" w:rsidR="001F3E5D" w:rsidRDefault="001F3E5D">
      <w:pPr>
        <w:pStyle w:val="Textoindependiente"/>
        <w:rPr>
          <w:rFonts w:ascii="Bookman Old Style"/>
        </w:rPr>
      </w:pPr>
    </w:p>
    <w:p w14:paraId="6A5537DD" w14:textId="77777777" w:rsidR="001F3E5D" w:rsidRDefault="001F3E5D">
      <w:pPr>
        <w:pStyle w:val="Textoindependiente"/>
        <w:rPr>
          <w:rFonts w:ascii="Bookman Old Style"/>
        </w:rPr>
      </w:pPr>
    </w:p>
    <w:p w14:paraId="624D1AD6" w14:textId="77777777" w:rsidR="001F3E5D" w:rsidRDefault="001F3E5D">
      <w:pPr>
        <w:pStyle w:val="Textoindependiente"/>
        <w:rPr>
          <w:rFonts w:ascii="Bookman Old Style"/>
        </w:rPr>
      </w:pPr>
    </w:p>
    <w:p w14:paraId="430B5FC1" w14:textId="77777777" w:rsidR="001F3E5D" w:rsidRDefault="001F3E5D">
      <w:pPr>
        <w:pStyle w:val="Textoindependiente"/>
        <w:rPr>
          <w:rFonts w:ascii="Bookman Old Style"/>
        </w:rPr>
      </w:pPr>
    </w:p>
    <w:p w14:paraId="26654B0D" w14:textId="77777777" w:rsidR="001F3E5D" w:rsidRDefault="001F3E5D">
      <w:pPr>
        <w:pStyle w:val="Textoindependiente"/>
        <w:rPr>
          <w:rFonts w:ascii="Bookman Old Style"/>
        </w:rPr>
      </w:pPr>
    </w:p>
    <w:p w14:paraId="16FD06B2" w14:textId="77777777" w:rsidR="001F3E5D" w:rsidRDefault="001F3E5D">
      <w:pPr>
        <w:pStyle w:val="Textoindependiente"/>
        <w:rPr>
          <w:rFonts w:ascii="Bookman Old Style"/>
        </w:rPr>
      </w:pPr>
    </w:p>
    <w:p w14:paraId="03F68D65" w14:textId="77777777" w:rsidR="001F3E5D" w:rsidRDefault="001F3E5D">
      <w:pPr>
        <w:pStyle w:val="Textoindependiente"/>
        <w:rPr>
          <w:rFonts w:ascii="Bookman Old Style"/>
        </w:rPr>
      </w:pPr>
    </w:p>
    <w:p w14:paraId="249B0E0C" w14:textId="77777777" w:rsidR="001F3E5D" w:rsidRDefault="001F3E5D">
      <w:pPr>
        <w:pStyle w:val="Textoindependiente"/>
        <w:rPr>
          <w:rFonts w:ascii="Bookman Old Style"/>
        </w:rPr>
      </w:pPr>
    </w:p>
    <w:p w14:paraId="6B76983B" w14:textId="77777777" w:rsidR="001F3E5D" w:rsidRDefault="001F3E5D">
      <w:pPr>
        <w:pStyle w:val="Textoindependiente"/>
        <w:rPr>
          <w:rFonts w:ascii="Bookman Old Style"/>
        </w:rPr>
      </w:pPr>
    </w:p>
    <w:p w14:paraId="3FBB0047" w14:textId="77777777" w:rsidR="001F3E5D" w:rsidRDefault="001F3E5D">
      <w:pPr>
        <w:pStyle w:val="Textoindependiente"/>
        <w:rPr>
          <w:rFonts w:ascii="Bookman Old Style"/>
        </w:rPr>
      </w:pPr>
    </w:p>
    <w:p w14:paraId="04066C8D" w14:textId="77777777" w:rsidR="001F3E5D" w:rsidRDefault="001F3E5D">
      <w:pPr>
        <w:pStyle w:val="Textoindependiente"/>
        <w:rPr>
          <w:rFonts w:ascii="Bookman Old Style"/>
        </w:rPr>
      </w:pPr>
    </w:p>
    <w:p w14:paraId="057F1F03" w14:textId="77777777" w:rsidR="001F3E5D" w:rsidRDefault="001F3E5D">
      <w:pPr>
        <w:pStyle w:val="Textoindependiente"/>
        <w:rPr>
          <w:rFonts w:ascii="Bookman Old Style"/>
        </w:rPr>
      </w:pPr>
    </w:p>
    <w:p w14:paraId="78D57BFF" w14:textId="77777777" w:rsidR="001F3E5D" w:rsidRDefault="001F3E5D">
      <w:pPr>
        <w:pStyle w:val="Textoindependiente"/>
        <w:rPr>
          <w:rFonts w:ascii="Bookman Old Style"/>
        </w:rPr>
      </w:pPr>
    </w:p>
    <w:p w14:paraId="3102D189" w14:textId="77777777" w:rsidR="001F3E5D" w:rsidRDefault="001F3E5D">
      <w:pPr>
        <w:pStyle w:val="Textoindependiente"/>
        <w:rPr>
          <w:rFonts w:ascii="Bookman Old Style"/>
        </w:rPr>
      </w:pPr>
    </w:p>
    <w:p w14:paraId="542D3DD3" w14:textId="77777777" w:rsidR="001F3E5D" w:rsidRDefault="001F3E5D">
      <w:pPr>
        <w:pStyle w:val="Textoindependiente"/>
        <w:rPr>
          <w:rFonts w:ascii="Bookman Old Style"/>
        </w:rPr>
      </w:pPr>
    </w:p>
    <w:p w14:paraId="66A9A550" w14:textId="77777777" w:rsidR="001F3E5D" w:rsidRDefault="001F3E5D">
      <w:pPr>
        <w:pStyle w:val="Textoindependiente"/>
        <w:rPr>
          <w:rFonts w:ascii="Bookman Old Style"/>
        </w:rPr>
      </w:pPr>
    </w:p>
    <w:p w14:paraId="1537C9DA" w14:textId="77777777" w:rsidR="001F3E5D" w:rsidRDefault="001F3E5D">
      <w:pPr>
        <w:pStyle w:val="Textoindependiente"/>
        <w:rPr>
          <w:rFonts w:ascii="Bookman Old Style"/>
        </w:rPr>
      </w:pPr>
    </w:p>
    <w:p w14:paraId="1847773B" w14:textId="77777777" w:rsidR="001F3E5D" w:rsidRDefault="001F3E5D">
      <w:pPr>
        <w:pStyle w:val="Textoindependiente"/>
        <w:rPr>
          <w:rFonts w:ascii="Bookman Old Style"/>
        </w:rPr>
      </w:pPr>
    </w:p>
    <w:p w14:paraId="08B5CD68" w14:textId="77777777" w:rsidR="001F3E5D" w:rsidRDefault="001F3E5D">
      <w:pPr>
        <w:pStyle w:val="Textoindependiente"/>
        <w:rPr>
          <w:rFonts w:ascii="Bookman Old Style"/>
        </w:rPr>
      </w:pPr>
    </w:p>
    <w:p w14:paraId="4195C062" w14:textId="77777777" w:rsidR="001F3E5D" w:rsidRDefault="001F3E5D">
      <w:pPr>
        <w:pStyle w:val="Textoindependiente"/>
        <w:rPr>
          <w:rFonts w:ascii="Bookman Old Style"/>
        </w:rPr>
      </w:pPr>
    </w:p>
    <w:p w14:paraId="290252E2" w14:textId="77777777" w:rsidR="001F3E5D" w:rsidRDefault="001F3E5D">
      <w:pPr>
        <w:pStyle w:val="Textoindependiente"/>
        <w:rPr>
          <w:rFonts w:ascii="Bookman Old Style"/>
        </w:rPr>
      </w:pPr>
    </w:p>
    <w:p w14:paraId="5932756D" w14:textId="77777777" w:rsidR="001F3E5D" w:rsidRDefault="001F3E5D">
      <w:pPr>
        <w:pStyle w:val="Textoindependiente"/>
        <w:rPr>
          <w:rFonts w:ascii="Bookman Old Style"/>
        </w:rPr>
      </w:pPr>
    </w:p>
    <w:p w14:paraId="7FCFC1D1" w14:textId="77777777" w:rsidR="001F3E5D" w:rsidRDefault="001F3E5D">
      <w:pPr>
        <w:pStyle w:val="Textoindependiente"/>
        <w:rPr>
          <w:rFonts w:ascii="Bookman Old Style"/>
        </w:rPr>
      </w:pPr>
    </w:p>
    <w:p w14:paraId="604B6C5B" w14:textId="77777777" w:rsidR="001F3E5D" w:rsidRDefault="001F3E5D">
      <w:pPr>
        <w:pStyle w:val="Textoindependiente"/>
        <w:rPr>
          <w:rFonts w:ascii="Bookman Old Style"/>
        </w:rPr>
      </w:pPr>
    </w:p>
    <w:p w14:paraId="4888BB98" w14:textId="77777777" w:rsidR="001F3E5D" w:rsidRDefault="001F3E5D">
      <w:pPr>
        <w:pStyle w:val="Textoindependiente"/>
        <w:rPr>
          <w:rFonts w:ascii="Bookman Old Style"/>
        </w:rPr>
      </w:pPr>
    </w:p>
    <w:p w14:paraId="40919C92" w14:textId="77777777" w:rsidR="001F3E5D" w:rsidRDefault="001F3E5D">
      <w:pPr>
        <w:pStyle w:val="Textoindependiente"/>
        <w:rPr>
          <w:rFonts w:ascii="Bookman Old Style"/>
        </w:rPr>
      </w:pPr>
    </w:p>
    <w:p w14:paraId="2D306B86" w14:textId="77777777" w:rsidR="001F3E5D" w:rsidRDefault="001F3E5D">
      <w:pPr>
        <w:pStyle w:val="Textoindependiente"/>
        <w:rPr>
          <w:rFonts w:ascii="Bookman Old Style"/>
        </w:rPr>
      </w:pPr>
    </w:p>
    <w:p w14:paraId="3599CF65" w14:textId="77777777" w:rsidR="001F3E5D" w:rsidRDefault="001F3E5D">
      <w:pPr>
        <w:pStyle w:val="Textoindependiente"/>
        <w:rPr>
          <w:rFonts w:ascii="Bookman Old Style"/>
        </w:rPr>
      </w:pPr>
    </w:p>
    <w:p w14:paraId="68B615C1" w14:textId="77777777" w:rsidR="001F3E5D" w:rsidRDefault="001F3E5D">
      <w:pPr>
        <w:pStyle w:val="Textoindependiente"/>
        <w:rPr>
          <w:rFonts w:ascii="Bookman Old Style"/>
        </w:rPr>
      </w:pPr>
    </w:p>
    <w:p w14:paraId="2C6D7291" w14:textId="77777777" w:rsidR="001F3E5D" w:rsidRDefault="001F3E5D">
      <w:pPr>
        <w:pStyle w:val="Textoindependiente"/>
        <w:rPr>
          <w:rFonts w:ascii="Bookman Old Style"/>
        </w:rPr>
      </w:pPr>
    </w:p>
    <w:p w14:paraId="7DD0FC43" w14:textId="77777777" w:rsidR="001F3E5D" w:rsidRDefault="001F3E5D">
      <w:pPr>
        <w:pStyle w:val="Textoindependiente"/>
        <w:rPr>
          <w:rFonts w:ascii="Bookman Old Style"/>
        </w:rPr>
      </w:pPr>
    </w:p>
    <w:p w14:paraId="556AA381" w14:textId="77777777" w:rsidR="001F3E5D" w:rsidRDefault="001F3E5D">
      <w:pPr>
        <w:pStyle w:val="Textoindependiente"/>
        <w:rPr>
          <w:rFonts w:ascii="Bookman Old Style"/>
        </w:rPr>
      </w:pPr>
    </w:p>
    <w:p w14:paraId="770F6DCB" w14:textId="77777777" w:rsidR="001F3E5D" w:rsidRDefault="001F3E5D">
      <w:pPr>
        <w:pStyle w:val="Textoindependiente"/>
        <w:rPr>
          <w:rFonts w:ascii="Bookman Old Style"/>
        </w:rPr>
      </w:pPr>
    </w:p>
    <w:p w14:paraId="25F3EE19" w14:textId="77777777" w:rsidR="001F3E5D" w:rsidRDefault="001F3E5D">
      <w:pPr>
        <w:pStyle w:val="Textoindependiente"/>
        <w:rPr>
          <w:rFonts w:ascii="Bookman Old Style"/>
        </w:rPr>
      </w:pPr>
    </w:p>
    <w:p w14:paraId="1A01F78C" w14:textId="77777777" w:rsidR="001F3E5D" w:rsidRDefault="001F3E5D">
      <w:pPr>
        <w:pStyle w:val="Textoindependiente"/>
        <w:rPr>
          <w:rFonts w:ascii="Bookman Old Style"/>
        </w:rPr>
      </w:pPr>
    </w:p>
    <w:p w14:paraId="58826DC1" w14:textId="77777777" w:rsidR="001F3E5D" w:rsidRDefault="001F3E5D">
      <w:pPr>
        <w:pStyle w:val="Textoindependiente"/>
        <w:rPr>
          <w:rFonts w:ascii="Bookman Old Style"/>
        </w:rPr>
      </w:pPr>
    </w:p>
    <w:p w14:paraId="1EB97249" w14:textId="77777777" w:rsidR="001F3E5D" w:rsidRDefault="001F3E5D">
      <w:pPr>
        <w:pStyle w:val="Textoindependiente"/>
        <w:spacing w:before="137"/>
        <w:rPr>
          <w:rFonts w:ascii="Bookman Old Style"/>
        </w:rPr>
      </w:pPr>
    </w:p>
    <w:p w14:paraId="4B6226F2" w14:textId="77777777" w:rsidR="001F3E5D" w:rsidRDefault="001F3E5D">
      <w:pPr>
        <w:pStyle w:val="Textoindependiente"/>
        <w:rPr>
          <w:rFonts w:ascii="Bookman Old Style"/>
        </w:rPr>
        <w:sectPr w:rsidR="001F3E5D">
          <w:headerReference w:type="default" r:id="rId54"/>
          <w:footerReference w:type="default" r:id="rId55"/>
          <w:pgSz w:w="16840" w:h="11910" w:orient="landscape"/>
          <w:pgMar w:top="1340" w:right="992" w:bottom="280" w:left="566" w:header="0" w:footer="0" w:gutter="0"/>
          <w:cols w:space="720"/>
        </w:sectPr>
      </w:pPr>
    </w:p>
    <w:p w14:paraId="0F7CF63F" w14:textId="77777777" w:rsidR="001F3E5D" w:rsidRDefault="00000000">
      <w:pPr>
        <w:pStyle w:val="Textoindependiente"/>
        <w:rPr>
          <w:rFonts w:ascii="Bookman Old Style"/>
          <w:sz w:val="12"/>
        </w:rPr>
      </w:pPr>
      <w:r>
        <w:rPr>
          <w:rFonts w:ascii="Bookman Old Style"/>
          <w:noProof/>
          <w:sz w:val="12"/>
        </w:rPr>
        <mc:AlternateContent>
          <mc:Choice Requires="wps">
            <w:drawing>
              <wp:anchor distT="0" distB="0" distL="0" distR="0" simplePos="0" relativeHeight="15934976" behindDoc="0" locked="0" layoutInCell="1" allowOverlap="1" wp14:anchorId="216772A5" wp14:editId="18A5D852">
                <wp:simplePos x="0" y="0"/>
                <wp:positionH relativeFrom="page">
                  <wp:posOffset>8314296</wp:posOffset>
                </wp:positionH>
                <wp:positionV relativeFrom="page">
                  <wp:posOffset>901700</wp:posOffset>
                </wp:positionV>
                <wp:extent cx="1270" cy="55626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56260"/>
                        </a:xfrm>
                        <a:custGeom>
                          <a:avLst/>
                          <a:gdLst/>
                          <a:ahLst/>
                          <a:cxnLst/>
                          <a:rect l="l" t="t" r="r" b="b"/>
                          <a:pathLst>
                            <a:path h="556260">
                              <a:moveTo>
                                <a:pt x="0" y="0"/>
                              </a:moveTo>
                              <a:lnTo>
                                <a:pt x="0" y="556119"/>
                              </a:lnTo>
                            </a:path>
                          </a:pathLst>
                        </a:custGeom>
                        <a:ln w="9652">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176CF4C" id="Graphic 477" o:spid="_x0000_s1026" style="position:absolute;margin-left:654.65pt;margin-top:71pt;width:.1pt;height:43.8pt;z-index:15934976;visibility:visible;mso-wrap-style:square;mso-wrap-distance-left:0;mso-wrap-distance-top:0;mso-wrap-distance-right:0;mso-wrap-distance-bottom:0;mso-position-horizontal:absolute;mso-position-horizontal-relative:page;mso-position-vertical:absolute;mso-position-vertical-relative:page;v-text-anchor:top" coordsize="1270,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" path="m,l,556119e" filled="f" strokeweight=".76pt">
                <v:stroke dashstyle="3 1"/>
                <v:path arrowok="t"/>
                <w10:wrap anchorx="page" anchory="page"/>
              </v:shape>
            </w:pict>
          </mc:Fallback>
        </mc:AlternateContent>
      </w:r>
      <w:r>
        <w:rPr>
          <w:rFonts w:ascii="Bookman Old Style"/>
          <w:noProof/>
          <w:sz w:val="12"/>
        </w:rPr>
        <mc:AlternateContent>
          <mc:Choice Requires="wps">
            <w:drawing>
              <wp:anchor distT="0" distB="0" distL="0" distR="0" simplePos="0" relativeHeight="15936000" behindDoc="0" locked="0" layoutInCell="1" allowOverlap="1" wp14:anchorId="2D6873FE" wp14:editId="1B36A593">
                <wp:simplePos x="0" y="0"/>
                <wp:positionH relativeFrom="page">
                  <wp:posOffset>10334890</wp:posOffset>
                </wp:positionH>
                <wp:positionV relativeFrom="page">
                  <wp:posOffset>6891401</wp:posOffset>
                </wp:positionV>
                <wp:extent cx="167640" cy="49149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64F2C1DC" w14:textId="77777777" w:rsidR="001F3E5D"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2D6873FE" id="Textbox 478" o:spid="_x0000_s1265" type="#_x0000_t202" style="position:absolute;margin-left:813.75pt;margin-top:542.65pt;width:13.2pt;height:38.7pt;z-index:159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7NoAEAAC8DAAAOAAAAZHJzL2Uyb0RvYy54bWysUsGO0zAQvSPxD5bvNG1V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" filled="f" stroked="f">
                <v:textbox style="layout-flow:vertical" inset="0,0,0,0">
                  <w:txbxContent>
                    <w:p w14:paraId="64F2C1DC" w14:textId="77777777" w:rsidR="001F3E5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37024" behindDoc="0" locked="0" layoutInCell="1" allowOverlap="1" wp14:anchorId="1A7ACB20" wp14:editId="73CF527A">
                <wp:simplePos x="0" y="0"/>
                <wp:positionH relativeFrom="page">
                  <wp:posOffset>442836</wp:posOffset>
                </wp:positionH>
                <wp:positionV relativeFrom="page">
                  <wp:posOffset>3256279</wp:posOffset>
                </wp:positionV>
                <wp:extent cx="160020" cy="82423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824230"/>
                        </a:xfrm>
                        <a:prstGeom prst="rect">
                          <a:avLst/>
                        </a:prstGeom>
                      </wps:spPr>
                      <wps:txbx>
                        <w:txbxContent>
                          <w:p w14:paraId="4286B987"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t>39</w:t>
                            </w:r>
                            <w:r>
                              <w:rPr>
                                <w:rFonts w:ascii="Bookman Old Style" w:hAnsi="Bookman Old Style"/>
                                <w:spacing w:val="-5"/>
                                <w:sz w:val="16"/>
                              </w:rPr>
                              <w:t xml:space="preserve"> </w:t>
                            </w:r>
                            <w:r>
                              <w:rPr>
                                <w:rFonts w:ascii="Bookman Old Style" w:hAnsi="Bookman Old Style"/>
                                <w:sz w:val="16"/>
                              </w:rPr>
                              <w:t>de</w:t>
                            </w:r>
                            <w:r>
                              <w:rPr>
                                <w:rFonts w:ascii="Bookman Old Style" w:hAnsi="Bookman Old Style"/>
                                <w:spacing w:val="-6"/>
                                <w:sz w:val="16"/>
                              </w:rPr>
                              <w:t xml:space="preserve"> </w:t>
                            </w:r>
                            <w:r>
                              <w:rPr>
                                <w:rFonts w:ascii="Bookman Old Style" w:hAnsi="Bookman Old Style"/>
                                <w:spacing w:val="-5"/>
                                <w:sz w:val="16"/>
                              </w:rPr>
                              <w:t>53</w:t>
                            </w:r>
                          </w:p>
                        </w:txbxContent>
                      </wps:txbx>
                      <wps:bodyPr vert="vert" wrap="square" lIns="0" tIns="0" rIns="0" bIns="0" rtlCol="0">
                        <a:noAutofit/>
                      </wps:bodyPr>
                    </wps:wsp>
                  </a:graphicData>
                </a:graphic>
              </wp:anchor>
            </w:drawing>
          </mc:Choice>
          <mc:Fallback>
            <w:pict>
              <v:shape w14:anchorId="1A7ACB20" id="Textbox 479" o:spid="_x0000_s1266" type="#_x0000_t202" style="position:absolute;margin-left:34.85pt;margin-top:256.4pt;width:12.6pt;height:64.9pt;z-index:159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" filled="f" stroked="f">
                <v:textbox style="layout-flow:vertical" inset="0,0,0,0">
                  <w:txbxContent>
                    <w:p w14:paraId="4286B987"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t>39</w:t>
                      </w:r>
                      <w:r>
                        <w:rPr>
                          <w:rFonts w:ascii="Bookman Old Style" w:hAnsi="Bookman Old Style"/>
                          <w:spacing w:val="-5"/>
                          <w:sz w:val="16"/>
                        </w:rPr>
                        <w:t xml:space="preserve"> </w:t>
                      </w:r>
                      <w:r>
                        <w:rPr>
                          <w:rFonts w:ascii="Bookman Old Style" w:hAnsi="Bookman Old Style"/>
                          <w:sz w:val="16"/>
                        </w:rPr>
                        <w:t>de</w:t>
                      </w:r>
                      <w:r>
                        <w:rPr>
                          <w:rFonts w:ascii="Bookman Old Style" w:hAnsi="Bookman Old Style"/>
                          <w:spacing w:val="-6"/>
                          <w:sz w:val="16"/>
                        </w:rPr>
                        <w:t xml:space="preserve"> </w:t>
                      </w:r>
                      <w:r>
                        <w:rPr>
                          <w:rFonts w:ascii="Bookman Old Style" w:hAnsi="Bookman Old Style"/>
                          <w:spacing w:val="-5"/>
                          <w:sz w:val="16"/>
                        </w:rPr>
                        <w:t>53</w:t>
                      </w:r>
                    </w:p>
                  </w:txbxContent>
                </v:textbox>
                <w10:wrap anchorx="page" anchory="page"/>
              </v:shape>
            </w:pict>
          </mc:Fallback>
        </mc:AlternateContent>
      </w:r>
    </w:p>
    <w:p w14:paraId="47FF8AAE" w14:textId="77777777" w:rsidR="001F3E5D" w:rsidRDefault="001F3E5D">
      <w:pPr>
        <w:pStyle w:val="Textoindependiente"/>
        <w:spacing w:before="65"/>
        <w:rPr>
          <w:rFonts w:ascii="Bookman Old Style"/>
          <w:sz w:val="12"/>
        </w:rPr>
      </w:pPr>
    </w:p>
    <w:p w14:paraId="473E8995" w14:textId="430E2194" w:rsidR="001F3E5D" w:rsidRDefault="00000000">
      <w:pPr>
        <w:pStyle w:val="Ttulo1"/>
        <w:spacing w:before="102"/>
        <w:ind w:left="34"/>
      </w:pP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4530F3B8" w14:textId="77777777" w:rsidR="001F3E5D"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p w14:paraId="0202A47A" w14:textId="77777777" w:rsidR="001F3E5D" w:rsidRDefault="001F3E5D">
      <w:pPr>
        <w:spacing w:line="201" w:lineRule="exact"/>
        <w:rPr>
          <w:rFonts w:ascii="Tahoma" w:hAnsi="Tahoma"/>
          <w:sz w:val="18"/>
        </w:rPr>
        <w:sectPr w:rsidR="001F3E5D">
          <w:type w:val="continuous"/>
          <w:pgSz w:w="16840" w:h="11910" w:orient="landscape"/>
          <w:pgMar w:top="1340" w:right="992" w:bottom="1260" w:left="566" w:header="0" w:footer="0" w:gutter="0"/>
          <w:cols w:num="2" w:space="720" w:equalWidth="0">
            <w:col w:w="6066" w:space="734"/>
            <w:col w:w="8482"/>
          </w:cols>
        </w:sectPr>
      </w:pPr>
    </w:p>
    <w:p w14:paraId="3A6C8C80" w14:textId="102B0475" w:rsidR="001F3E5D" w:rsidRDefault="00000000">
      <w:pPr>
        <w:ind w:right="421"/>
        <w:jc w:val="right"/>
        <w:rPr>
          <w:rFonts w:ascii="Trebuchet MS"/>
          <w:b/>
          <w:sz w:val="18"/>
        </w:rPr>
      </w:pPr>
      <w:r>
        <w:rPr>
          <w:rFonts w:ascii="Trebuchet MS"/>
          <w:b/>
          <w:noProof/>
          <w:sz w:val="18"/>
        </w:rPr>
        <w:lastRenderedPageBreak/>
        <mc:AlternateContent>
          <mc:Choice Requires="wps">
            <w:drawing>
              <wp:anchor distT="0" distB="0" distL="0" distR="0" simplePos="0" relativeHeight="15944704" behindDoc="0" locked="0" layoutInCell="1" allowOverlap="1" wp14:anchorId="7A8A72AE" wp14:editId="2C5E7BC4">
                <wp:simplePos x="0" y="0"/>
                <wp:positionH relativeFrom="page">
                  <wp:posOffset>6807090</wp:posOffset>
                </wp:positionH>
                <wp:positionV relativeFrom="page">
                  <wp:posOffset>2818857</wp:posOffset>
                </wp:positionV>
                <wp:extent cx="419734" cy="318706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5BEE2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CBD39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A8A72AE" id="Textbox 488" o:spid="_x0000_s1267" type="#_x0000_t202" style="position:absolute;left:0;text-align:left;margin-left:536pt;margin-top:221.95pt;width:33.05pt;height:250.95pt;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KS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arDJvPttAdSQ0NJKHluFwRs5H623L8uZdRczZ8&#10;8mRgHoZzEs/J9pzENLyHMjJZo4e3+wTGFkbXb2ZG1JmiaZ6i3Prf96XqOuubX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pYaKS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45BEE25"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CBD39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7156DC79" w14:textId="77777777" w:rsidR="001F3E5D" w:rsidRDefault="00000000">
      <w:pPr>
        <w:spacing w:before="1" w:line="199" w:lineRule="exact"/>
        <w:ind w:right="419"/>
        <w:jc w:val="right"/>
        <w:rPr>
          <w:rFonts w:ascii="Trebuchet MS"/>
          <w:b/>
          <w:sz w:val="18"/>
        </w:rPr>
      </w:pPr>
      <w:r>
        <w:rPr>
          <w:rFonts w:ascii="Trebuchet MS"/>
          <w:b/>
          <w:spacing w:val="-2"/>
          <w:w w:val="120"/>
          <w:sz w:val="18"/>
        </w:rPr>
        <w:t>Madrid</w:t>
      </w:r>
    </w:p>
    <w:p w14:paraId="2C54F3DC" w14:textId="77777777" w:rsidR="001F3E5D" w:rsidRDefault="00000000">
      <w:pPr>
        <w:spacing w:line="189" w:lineRule="exact"/>
        <w:ind w:right="419"/>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521C19F5" w14:textId="77777777" w:rsidR="001F3E5D" w:rsidRDefault="00000000">
      <w:pPr>
        <w:spacing w:line="199" w:lineRule="exact"/>
        <w:ind w:right="418"/>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1B1CC072" w14:textId="77777777" w:rsidR="001F3E5D" w:rsidRDefault="001F3E5D">
      <w:pPr>
        <w:pStyle w:val="Textoindependiente"/>
        <w:spacing w:before="70"/>
        <w:rPr>
          <w:rFonts w:ascii="Segoe UI Symbol"/>
          <w:sz w:val="16"/>
        </w:rPr>
      </w:pPr>
    </w:p>
    <w:p w14:paraId="390F933B" w14:textId="77777777" w:rsidR="001F3E5D" w:rsidRDefault="00000000">
      <w:pPr>
        <w:pStyle w:val="Textoindependiente"/>
        <w:ind w:left="2800" w:right="316" w:hanging="1434"/>
        <w:rPr>
          <w:rFonts w:ascii="Bookman Old Style" w:hAnsi="Bookman Old Style"/>
          <w:b/>
        </w:rPr>
      </w:pPr>
      <w:r>
        <w:rPr>
          <w:rFonts w:ascii="Bookman Old Style" w:hAnsi="Bookman Old Style"/>
          <w:b/>
          <w:w w:val="110"/>
        </w:rPr>
        <w:t>ANEXO II. MODELO DE DENUNCIA NO ANÓNIMA POR SITUACIONES CONTEMPLADAS EN EL PROTOCOLO.</w:t>
      </w:r>
    </w:p>
    <w:p w14:paraId="259012A8" w14:textId="77777777" w:rsidR="001F3E5D" w:rsidRDefault="001F3E5D">
      <w:pPr>
        <w:pStyle w:val="Textoindependiente"/>
        <w:rPr>
          <w:rFonts w:ascii="Bookman Old Style"/>
          <w:b/>
        </w:rPr>
      </w:pPr>
    </w:p>
    <w:p w14:paraId="232870CE" w14:textId="77777777" w:rsidR="001F3E5D" w:rsidRDefault="001F3E5D">
      <w:pPr>
        <w:pStyle w:val="Textoindependiente"/>
        <w:spacing w:before="1"/>
        <w:rPr>
          <w:rFonts w:ascii="Bookman Old Style"/>
          <w:b/>
        </w:rPr>
      </w:pPr>
    </w:p>
    <w:p w14:paraId="617C4409" w14:textId="77777777" w:rsidR="001F3E5D" w:rsidRDefault="00000000">
      <w:pPr>
        <w:pStyle w:val="Textoindependiente"/>
        <w:tabs>
          <w:tab w:val="left" w:pos="3808"/>
          <w:tab w:val="left" w:pos="6779"/>
          <w:tab w:val="left" w:pos="8197"/>
        </w:tabs>
        <w:spacing w:line="237" w:lineRule="auto"/>
        <w:ind w:left="428" w:right="433" w:firstLine="710"/>
        <w:jc w:val="both"/>
        <w:rPr>
          <w:rFonts w:ascii="Bookman Old Style" w:hAnsi="Bookman Old Style"/>
        </w:rPr>
      </w:pPr>
      <w:r>
        <w:rPr>
          <w:rFonts w:ascii="Bookman Old Style" w:hAnsi="Bookman Old Style"/>
          <w:w w:val="105"/>
        </w:rPr>
        <w:t>D./Dª.</w:t>
      </w:r>
      <w:r>
        <w:rPr>
          <w:rFonts w:ascii="Bookman Old Style" w:hAnsi="Bookman Old Style"/>
          <w:spacing w:val="105"/>
          <w:w w:val="105"/>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Bookman Old Style" w:hAnsi="Bookman Old Style"/>
          <w:w w:val="105"/>
        </w:rPr>
        <w:t xml:space="preserve">, mayor de edad, con NIF </w:t>
      </w:r>
      <w:r>
        <w:rPr>
          <w:rFonts w:ascii="Times New Roman" w:hAnsi="Times New Roman"/>
          <w:u w:val="single"/>
        </w:rPr>
        <w:tab/>
      </w:r>
      <w:r>
        <w:rPr>
          <w:rFonts w:ascii="Bookman Old Style" w:hAnsi="Bookman Old Style"/>
          <w:w w:val="105"/>
        </w:rPr>
        <w:t xml:space="preserve">, empleado público del Ayuntamiento de Las Rozas de Madrid, con número de teléfono de contacto </w:t>
      </w:r>
      <w:r>
        <w:rPr>
          <w:rFonts w:ascii="Times New Roman" w:hAnsi="Times New Roman"/>
          <w:u w:val="single"/>
        </w:rPr>
        <w:tab/>
      </w:r>
      <w:r>
        <w:rPr>
          <w:rFonts w:ascii="Times New Roman" w:hAnsi="Times New Roman"/>
        </w:rPr>
        <w:t xml:space="preserve"> </w:t>
      </w:r>
      <w:r>
        <w:rPr>
          <w:rFonts w:ascii="Bookman Old Style" w:hAnsi="Bookman Old Style"/>
          <w:w w:val="105"/>
        </w:rPr>
        <w:t>en calidad de (marque lo que proceda):</w:t>
      </w:r>
    </w:p>
    <w:p w14:paraId="774AE5C2" w14:textId="77777777" w:rsidR="001F3E5D" w:rsidRDefault="00000000">
      <w:pPr>
        <w:pStyle w:val="Prrafodelista"/>
        <w:numPr>
          <w:ilvl w:val="1"/>
          <w:numId w:val="2"/>
        </w:numPr>
        <w:tabs>
          <w:tab w:val="left" w:pos="1379"/>
        </w:tabs>
        <w:spacing w:before="207" w:line="249" w:lineRule="exact"/>
        <w:ind w:right="0" w:hanging="241"/>
        <w:jc w:val="left"/>
        <w:rPr>
          <w:rFonts w:ascii="Bookman Old Style" w:hAnsi="Bookman Old Style"/>
          <w:sz w:val="20"/>
        </w:rPr>
      </w:pPr>
      <w:r>
        <w:rPr>
          <w:rFonts w:ascii="Bookman Old Style" w:hAnsi="Bookman Old Style"/>
          <w:spacing w:val="-2"/>
          <w:w w:val="105"/>
          <w:sz w:val="20"/>
        </w:rPr>
        <w:t>persona</w:t>
      </w:r>
      <w:r>
        <w:rPr>
          <w:rFonts w:ascii="Bookman Old Style" w:hAnsi="Bookman Old Style"/>
          <w:spacing w:val="-4"/>
          <w:w w:val="105"/>
          <w:sz w:val="20"/>
        </w:rPr>
        <w:t xml:space="preserve"> </w:t>
      </w:r>
      <w:r>
        <w:rPr>
          <w:rFonts w:ascii="Bookman Old Style" w:hAnsi="Bookman Old Style"/>
          <w:spacing w:val="-2"/>
          <w:w w:val="105"/>
          <w:sz w:val="20"/>
        </w:rPr>
        <w:t>afectada;</w:t>
      </w:r>
    </w:p>
    <w:p w14:paraId="0F5D312D" w14:textId="77777777" w:rsidR="001F3E5D" w:rsidRDefault="00000000">
      <w:pPr>
        <w:pStyle w:val="Prrafodelista"/>
        <w:numPr>
          <w:ilvl w:val="1"/>
          <w:numId w:val="2"/>
        </w:numPr>
        <w:tabs>
          <w:tab w:val="left" w:pos="1379"/>
        </w:tabs>
        <w:spacing w:line="233" w:lineRule="exact"/>
        <w:ind w:right="0" w:hanging="241"/>
        <w:jc w:val="left"/>
        <w:rPr>
          <w:rFonts w:ascii="Bookman Old Style" w:hAnsi="Bookman Old Style"/>
          <w:sz w:val="20"/>
        </w:rPr>
      </w:pPr>
      <w:r>
        <w:rPr>
          <w:rFonts w:ascii="Bookman Old Style" w:hAnsi="Bookman Old Style"/>
          <w:w w:val="105"/>
          <w:sz w:val="20"/>
        </w:rPr>
        <w:t>Concejalía</w:t>
      </w:r>
      <w:r>
        <w:rPr>
          <w:rFonts w:ascii="Bookman Old Style" w:hAnsi="Bookman Old Style"/>
          <w:spacing w:val="-16"/>
          <w:w w:val="105"/>
          <w:sz w:val="20"/>
        </w:rPr>
        <w:t xml:space="preserve"> </w:t>
      </w:r>
      <w:r>
        <w:rPr>
          <w:rFonts w:ascii="Bookman Old Style" w:hAnsi="Bookman Old Style"/>
          <w:w w:val="105"/>
          <w:sz w:val="20"/>
        </w:rPr>
        <w:t>o</w:t>
      </w:r>
      <w:r>
        <w:rPr>
          <w:rFonts w:ascii="Bookman Old Style" w:hAnsi="Bookman Old Style"/>
          <w:spacing w:val="-16"/>
          <w:w w:val="105"/>
          <w:sz w:val="20"/>
        </w:rPr>
        <w:t xml:space="preserve"> </w:t>
      </w:r>
      <w:r>
        <w:rPr>
          <w:rFonts w:ascii="Bookman Old Style" w:hAnsi="Bookman Old Style"/>
          <w:w w:val="105"/>
          <w:sz w:val="20"/>
        </w:rPr>
        <w:t>Departamento</w:t>
      </w:r>
      <w:r>
        <w:rPr>
          <w:rFonts w:ascii="Bookman Old Style" w:hAnsi="Bookman Old Style"/>
          <w:spacing w:val="-16"/>
          <w:w w:val="105"/>
          <w:sz w:val="20"/>
        </w:rPr>
        <w:t xml:space="preserve"> </w:t>
      </w:r>
      <w:r>
        <w:rPr>
          <w:rFonts w:ascii="Bookman Old Style" w:hAnsi="Bookman Old Style"/>
          <w:spacing w:val="-2"/>
          <w:w w:val="105"/>
          <w:sz w:val="20"/>
        </w:rPr>
        <w:t>afectado;</w:t>
      </w:r>
    </w:p>
    <w:p w14:paraId="05343BD5" w14:textId="77777777" w:rsidR="001F3E5D" w:rsidRDefault="00000000">
      <w:pPr>
        <w:pStyle w:val="Prrafodelista"/>
        <w:numPr>
          <w:ilvl w:val="1"/>
          <w:numId w:val="2"/>
        </w:numPr>
        <w:tabs>
          <w:tab w:val="left" w:pos="1379"/>
        </w:tabs>
        <w:spacing w:line="233" w:lineRule="exact"/>
        <w:ind w:right="0" w:hanging="241"/>
        <w:jc w:val="left"/>
        <w:rPr>
          <w:rFonts w:ascii="Bookman Old Style" w:hAnsi="Bookman Old Style"/>
          <w:sz w:val="20"/>
        </w:rPr>
      </w:pPr>
      <w:r>
        <w:rPr>
          <w:rFonts w:ascii="Bookman Old Style" w:hAnsi="Bookman Old Style"/>
          <w:w w:val="105"/>
          <w:sz w:val="20"/>
        </w:rPr>
        <w:t>representantes</w:t>
      </w:r>
      <w:r>
        <w:rPr>
          <w:rFonts w:ascii="Bookman Old Style" w:hAnsi="Bookman Old Style"/>
          <w:spacing w:val="-9"/>
          <w:w w:val="105"/>
          <w:sz w:val="20"/>
        </w:rPr>
        <w:t xml:space="preserve"> </w:t>
      </w:r>
      <w:r>
        <w:rPr>
          <w:rFonts w:ascii="Bookman Old Style" w:hAnsi="Bookman Old Style"/>
          <w:w w:val="105"/>
          <w:sz w:val="20"/>
        </w:rPr>
        <w:t>de</w:t>
      </w:r>
      <w:r>
        <w:rPr>
          <w:rFonts w:ascii="Bookman Old Style" w:hAnsi="Bookman Old Style"/>
          <w:spacing w:val="-12"/>
          <w:w w:val="105"/>
          <w:sz w:val="20"/>
        </w:rPr>
        <w:t xml:space="preserve"> </w:t>
      </w:r>
      <w:r>
        <w:rPr>
          <w:rFonts w:ascii="Bookman Old Style" w:hAnsi="Bookman Old Style"/>
          <w:w w:val="105"/>
          <w:sz w:val="20"/>
        </w:rPr>
        <w:t>los</w:t>
      </w:r>
      <w:r>
        <w:rPr>
          <w:rFonts w:ascii="Bookman Old Style" w:hAnsi="Bookman Old Style"/>
          <w:spacing w:val="-8"/>
          <w:w w:val="105"/>
          <w:sz w:val="20"/>
        </w:rPr>
        <w:t xml:space="preserve"> </w:t>
      </w:r>
      <w:r>
        <w:rPr>
          <w:rFonts w:ascii="Bookman Old Style" w:hAnsi="Bookman Old Style"/>
          <w:w w:val="105"/>
          <w:sz w:val="20"/>
        </w:rPr>
        <w:t>empleados</w:t>
      </w:r>
      <w:r>
        <w:rPr>
          <w:rFonts w:ascii="Bookman Old Style" w:hAnsi="Bookman Old Style"/>
          <w:spacing w:val="-9"/>
          <w:w w:val="105"/>
          <w:sz w:val="20"/>
        </w:rPr>
        <w:t xml:space="preserve"> </w:t>
      </w:r>
      <w:r>
        <w:rPr>
          <w:rFonts w:ascii="Bookman Old Style" w:hAnsi="Bookman Old Style"/>
          <w:spacing w:val="-2"/>
          <w:w w:val="105"/>
          <w:sz w:val="20"/>
        </w:rPr>
        <w:t>públicos;</w:t>
      </w:r>
    </w:p>
    <w:p w14:paraId="3FE7FB7F" w14:textId="77777777" w:rsidR="001F3E5D" w:rsidRDefault="00000000">
      <w:pPr>
        <w:pStyle w:val="Prrafodelista"/>
        <w:numPr>
          <w:ilvl w:val="1"/>
          <w:numId w:val="2"/>
        </w:numPr>
        <w:tabs>
          <w:tab w:val="left" w:pos="1379"/>
        </w:tabs>
        <w:spacing w:line="233" w:lineRule="exact"/>
        <w:ind w:right="0" w:hanging="241"/>
        <w:jc w:val="left"/>
        <w:rPr>
          <w:rFonts w:ascii="Bookman Old Style" w:hAnsi="Bookman Old Style"/>
          <w:sz w:val="20"/>
        </w:rPr>
      </w:pPr>
      <w:r>
        <w:rPr>
          <w:rFonts w:ascii="Bookman Old Style" w:hAnsi="Bookman Old Style"/>
          <w:w w:val="105"/>
          <w:sz w:val="20"/>
        </w:rPr>
        <w:t>Delegado</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spacing w:val="-2"/>
          <w:w w:val="105"/>
          <w:sz w:val="20"/>
        </w:rPr>
        <w:t>Prevención;</w:t>
      </w:r>
    </w:p>
    <w:p w14:paraId="41A81BEA" w14:textId="77777777" w:rsidR="001F3E5D" w:rsidRDefault="00000000">
      <w:pPr>
        <w:pStyle w:val="Prrafodelista"/>
        <w:numPr>
          <w:ilvl w:val="1"/>
          <w:numId w:val="2"/>
        </w:numPr>
        <w:tabs>
          <w:tab w:val="left" w:pos="1379"/>
        </w:tabs>
        <w:spacing w:line="233" w:lineRule="exact"/>
        <w:ind w:right="0" w:hanging="241"/>
        <w:jc w:val="left"/>
        <w:rPr>
          <w:rFonts w:ascii="Bookman Old Style" w:hAnsi="Bookman Old Style"/>
          <w:sz w:val="20"/>
        </w:rPr>
      </w:pPr>
      <w:r>
        <w:rPr>
          <w:rFonts w:ascii="Bookman Old Style" w:hAnsi="Bookman Old Style"/>
          <w:w w:val="105"/>
          <w:sz w:val="20"/>
        </w:rPr>
        <w:t>Departamento</w:t>
      </w:r>
      <w:r>
        <w:rPr>
          <w:rFonts w:ascii="Bookman Old Style" w:hAnsi="Bookman Old Style"/>
          <w:spacing w:val="-13"/>
          <w:w w:val="105"/>
          <w:sz w:val="20"/>
        </w:rPr>
        <w:t xml:space="preserve"> </w:t>
      </w:r>
      <w:r>
        <w:rPr>
          <w:rFonts w:ascii="Bookman Old Style" w:hAnsi="Bookman Old Style"/>
          <w:w w:val="105"/>
          <w:sz w:val="20"/>
        </w:rPr>
        <w:t>de</w:t>
      </w:r>
      <w:r>
        <w:rPr>
          <w:rFonts w:ascii="Bookman Old Style" w:hAnsi="Bookman Old Style"/>
          <w:spacing w:val="-12"/>
          <w:w w:val="105"/>
          <w:sz w:val="20"/>
        </w:rPr>
        <w:t xml:space="preserve"> </w:t>
      </w:r>
      <w:r>
        <w:rPr>
          <w:rFonts w:ascii="Bookman Old Style" w:hAnsi="Bookman Old Style"/>
          <w:spacing w:val="-2"/>
          <w:w w:val="105"/>
          <w:sz w:val="20"/>
        </w:rPr>
        <w:t>RR.HH.;</w:t>
      </w:r>
    </w:p>
    <w:p w14:paraId="6943C59C" w14:textId="77777777" w:rsidR="001F3E5D" w:rsidRDefault="00000000">
      <w:pPr>
        <w:pStyle w:val="Prrafodelista"/>
        <w:numPr>
          <w:ilvl w:val="1"/>
          <w:numId w:val="2"/>
        </w:numPr>
        <w:tabs>
          <w:tab w:val="left" w:pos="1379"/>
        </w:tabs>
        <w:spacing w:line="249" w:lineRule="exact"/>
        <w:ind w:right="0" w:hanging="241"/>
        <w:jc w:val="left"/>
        <w:rPr>
          <w:rFonts w:ascii="Bookman Old Style" w:hAnsi="Bookman Old Style"/>
          <w:sz w:val="20"/>
        </w:rPr>
      </w:pPr>
      <w:r>
        <w:rPr>
          <w:rFonts w:ascii="Bookman Old Style" w:hAnsi="Bookman Old Style"/>
          <w:spacing w:val="-2"/>
          <w:w w:val="105"/>
          <w:sz w:val="20"/>
        </w:rPr>
        <w:t>otros,</w:t>
      </w:r>
    </w:p>
    <w:p w14:paraId="6800D733" w14:textId="77777777" w:rsidR="001F3E5D" w:rsidRDefault="00000000">
      <w:pPr>
        <w:pStyle w:val="Textoindependiente"/>
        <w:spacing w:before="227"/>
        <w:ind w:left="1138"/>
        <w:rPr>
          <w:rFonts w:ascii="Bookman Old Style"/>
        </w:rPr>
      </w:pPr>
      <w:r>
        <w:rPr>
          <w:rFonts w:ascii="Bookman Old Style"/>
          <w:w w:val="105"/>
        </w:rPr>
        <w:t>manifiesta</w:t>
      </w:r>
      <w:r>
        <w:rPr>
          <w:rFonts w:ascii="Bookman Old Style"/>
          <w:spacing w:val="-17"/>
          <w:w w:val="105"/>
        </w:rPr>
        <w:t xml:space="preserve"> </w:t>
      </w:r>
      <w:r>
        <w:rPr>
          <w:rFonts w:ascii="Bookman Old Style"/>
          <w:w w:val="105"/>
        </w:rPr>
        <w:t>que</w:t>
      </w:r>
      <w:r>
        <w:rPr>
          <w:rFonts w:ascii="Bookman Old Style"/>
          <w:spacing w:val="-17"/>
          <w:w w:val="105"/>
        </w:rPr>
        <w:t xml:space="preserve"> </w:t>
      </w:r>
      <w:r>
        <w:rPr>
          <w:rFonts w:ascii="Bookman Old Style"/>
          <w:w w:val="105"/>
        </w:rPr>
        <w:t>ha</w:t>
      </w:r>
      <w:r>
        <w:rPr>
          <w:rFonts w:ascii="Bookman Old Style"/>
          <w:spacing w:val="-15"/>
          <w:w w:val="105"/>
        </w:rPr>
        <w:t xml:space="preserve"> </w:t>
      </w:r>
      <w:r>
        <w:rPr>
          <w:rFonts w:ascii="Bookman Old Style"/>
          <w:w w:val="105"/>
        </w:rPr>
        <w:t>tenido</w:t>
      </w:r>
      <w:r>
        <w:rPr>
          <w:rFonts w:ascii="Bookman Old Style"/>
          <w:spacing w:val="-17"/>
          <w:w w:val="105"/>
        </w:rPr>
        <w:t xml:space="preserve"> </w:t>
      </w:r>
      <w:r>
        <w:rPr>
          <w:rFonts w:ascii="Bookman Old Style"/>
          <w:w w:val="105"/>
        </w:rPr>
        <w:t>o</w:t>
      </w:r>
      <w:r>
        <w:rPr>
          <w:rFonts w:ascii="Bookman Old Style"/>
          <w:spacing w:val="-17"/>
          <w:w w:val="105"/>
        </w:rPr>
        <w:t xml:space="preserve"> </w:t>
      </w:r>
      <w:r>
        <w:rPr>
          <w:rFonts w:ascii="Bookman Old Style"/>
          <w:w w:val="105"/>
        </w:rPr>
        <w:t>tiene</w:t>
      </w:r>
      <w:r>
        <w:rPr>
          <w:rFonts w:ascii="Bookman Old Style"/>
          <w:spacing w:val="-16"/>
          <w:w w:val="105"/>
        </w:rPr>
        <w:t xml:space="preserve"> </w:t>
      </w:r>
      <w:r>
        <w:rPr>
          <w:rFonts w:ascii="Bookman Old Style"/>
          <w:w w:val="105"/>
        </w:rPr>
        <w:t>constancia</w:t>
      </w:r>
      <w:r>
        <w:rPr>
          <w:rFonts w:ascii="Bookman Old Style"/>
          <w:spacing w:val="-17"/>
          <w:w w:val="105"/>
        </w:rPr>
        <w:t xml:space="preserve"> </w:t>
      </w:r>
      <w:r>
        <w:rPr>
          <w:rFonts w:ascii="Bookman Old Style"/>
          <w:w w:val="105"/>
        </w:rPr>
        <w:t>o</w:t>
      </w:r>
      <w:r>
        <w:rPr>
          <w:rFonts w:ascii="Bookman Old Style"/>
          <w:spacing w:val="-17"/>
          <w:w w:val="105"/>
        </w:rPr>
        <w:t xml:space="preserve"> </w:t>
      </w:r>
      <w:r>
        <w:rPr>
          <w:rFonts w:ascii="Bookman Old Style"/>
          <w:w w:val="105"/>
        </w:rPr>
        <w:t>sospecha</w:t>
      </w:r>
      <w:r>
        <w:rPr>
          <w:rFonts w:ascii="Bookman Old Style"/>
          <w:spacing w:val="-15"/>
          <w:w w:val="105"/>
        </w:rPr>
        <w:t xml:space="preserve"> </w:t>
      </w:r>
      <w:r>
        <w:rPr>
          <w:rFonts w:ascii="Bookman Old Style"/>
          <w:w w:val="105"/>
        </w:rPr>
        <w:t>fundada</w:t>
      </w:r>
      <w:r>
        <w:rPr>
          <w:rFonts w:ascii="Bookman Old Style"/>
          <w:spacing w:val="-16"/>
          <w:w w:val="105"/>
        </w:rPr>
        <w:t xml:space="preserve"> </w:t>
      </w:r>
      <w:r>
        <w:rPr>
          <w:rFonts w:ascii="Bookman Old Style"/>
          <w:spacing w:val="-5"/>
          <w:w w:val="105"/>
        </w:rPr>
        <w:t>de:</w:t>
      </w:r>
    </w:p>
    <w:p w14:paraId="034C9E17" w14:textId="77777777" w:rsidR="001F3E5D" w:rsidRDefault="00000000">
      <w:pPr>
        <w:pStyle w:val="Textoindependiente"/>
        <w:spacing w:before="232"/>
        <w:ind w:left="428" w:right="428" w:firstLine="710"/>
        <w:jc w:val="both"/>
        <w:rPr>
          <w:rFonts w:ascii="Bookman Old Style"/>
        </w:rPr>
      </w:pPr>
      <w:r>
        <w:rPr>
          <w:rFonts w:ascii="Bookman Old Style"/>
          <w:w w:val="105"/>
        </w:rPr>
        <w:t>Hechos</w:t>
      </w:r>
      <w:r>
        <w:rPr>
          <w:rFonts w:ascii="Bookman Old Style"/>
          <w:spacing w:val="-6"/>
          <w:w w:val="105"/>
        </w:rPr>
        <w:t xml:space="preserve"> </w:t>
      </w:r>
      <w:r>
        <w:rPr>
          <w:rFonts w:ascii="Bookman Old Style"/>
          <w:w w:val="105"/>
        </w:rPr>
        <w:t>o</w:t>
      </w:r>
      <w:r>
        <w:rPr>
          <w:rFonts w:ascii="Bookman Old Style"/>
          <w:spacing w:val="-6"/>
          <w:w w:val="105"/>
        </w:rPr>
        <w:t xml:space="preserve"> </w:t>
      </w:r>
      <w:r>
        <w:rPr>
          <w:rFonts w:ascii="Bookman Old Style"/>
          <w:w w:val="105"/>
        </w:rPr>
        <w:t>conductas</w:t>
      </w:r>
      <w:r>
        <w:rPr>
          <w:rFonts w:ascii="Bookman Old Style"/>
          <w:spacing w:val="-4"/>
          <w:w w:val="105"/>
        </w:rPr>
        <w:t xml:space="preserve"> </w:t>
      </w:r>
      <w:r>
        <w:rPr>
          <w:rFonts w:ascii="Bookman Old Style"/>
          <w:w w:val="105"/>
        </w:rPr>
        <w:t>que</w:t>
      </w:r>
      <w:r>
        <w:rPr>
          <w:rFonts w:ascii="Bookman Old Style"/>
          <w:spacing w:val="-6"/>
          <w:w w:val="105"/>
        </w:rPr>
        <w:t xml:space="preserve"> </w:t>
      </w:r>
      <w:r>
        <w:rPr>
          <w:rFonts w:ascii="Bookman Old Style"/>
          <w:w w:val="105"/>
        </w:rPr>
        <w:t>pudieran</w:t>
      </w:r>
      <w:r>
        <w:rPr>
          <w:rFonts w:ascii="Bookman Old Style"/>
          <w:spacing w:val="-7"/>
          <w:w w:val="105"/>
        </w:rPr>
        <w:t xml:space="preserve"> </w:t>
      </w:r>
      <w:r>
        <w:rPr>
          <w:rFonts w:ascii="Bookman Old Style"/>
          <w:w w:val="105"/>
        </w:rPr>
        <w:t>ser</w:t>
      </w:r>
      <w:r>
        <w:rPr>
          <w:rFonts w:ascii="Bookman Old Style"/>
          <w:spacing w:val="-5"/>
          <w:w w:val="105"/>
        </w:rPr>
        <w:t xml:space="preserve"> </w:t>
      </w:r>
      <w:r>
        <w:rPr>
          <w:rFonts w:ascii="Bookman Old Style"/>
          <w:w w:val="105"/>
        </w:rPr>
        <w:t>considerados</w:t>
      </w:r>
      <w:r>
        <w:rPr>
          <w:rFonts w:ascii="Bookman Old Style"/>
          <w:spacing w:val="-6"/>
          <w:w w:val="105"/>
        </w:rPr>
        <w:t xml:space="preserve"> </w:t>
      </w:r>
      <w:r>
        <w:rPr>
          <w:rFonts w:ascii="Bookman Old Style"/>
          <w:w w:val="105"/>
        </w:rPr>
        <w:t>como</w:t>
      </w:r>
      <w:r>
        <w:rPr>
          <w:rFonts w:ascii="Bookman Old Style"/>
          <w:spacing w:val="-6"/>
          <w:w w:val="105"/>
        </w:rPr>
        <w:t xml:space="preserve"> </w:t>
      </w:r>
      <w:r>
        <w:rPr>
          <w:rFonts w:ascii="Bookman Old Style"/>
          <w:w w:val="105"/>
        </w:rPr>
        <w:t>infracciones</w:t>
      </w:r>
      <w:r>
        <w:rPr>
          <w:rFonts w:ascii="Bookman Old Style"/>
          <w:spacing w:val="-6"/>
          <w:w w:val="105"/>
        </w:rPr>
        <w:t xml:space="preserve"> </w:t>
      </w:r>
      <w:r>
        <w:rPr>
          <w:rFonts w:ascii="Bookman Old Style"/>
          <w:w w:val="105"/>
        </w:rPr>
        <w:t>en</w:t>
      </w:r>
      <w:r>
        <w:rPr>
          <w:rFonts w:ascii="Bookman Old Style"/>
          <w:spacing w:val="-7"/>
          <w:w w:val="105"/>
        </w:rPr>
        <w:t xml:space="preserve"> </w:t>
      </w:r>
      <w:r>
        <w:rPr>
          <w:rFonts w:ascii="Bookman Old Style"/>
          <w:w w:val="105"/>
        </w:rPr>
        <w:t>materia preventiva o como nocivas para la salud de los trabajadores:</w:t>
      </w:r>
    </w:p>
    <w:p w14:paraId="2D5994AD" w14:textId="77777777" w:rsidR="001F3E5D" w:rsidRDefault="00000000">
      <w:pPr>
        <w:pStyle w:val="Textoindependiente"/>
        <w:spacing w:before="4"/>
        <w:rPr>
          <w:rFonts w:ascii="Bookman Old Style"/>
          <w:sz w:val="17"/>
        </w:rPr>
      </w:pPr>
      <w:r>
        <w:rPr>
          <w:rFonts w:ascii="Bookman Old Style"/>
          <w:noProof/>
          <w:sz w:val="17"/>
        </w:rPr>
        <mc:AlternateContent>
          <mc:Choice Requires="wps">
            <w:drawing>
              <wp:anchor distT="0" distB="0" distL="0" distR="0" simplePos="0" relativeHeight="487796736" behindDoc="1" locked="0" layoutInCell="1" allowOverlap="1" wp14:anchorId="0216041B" wp14:editId="21A82653">
                <wp:simplePos x="0" y="0"/>
                <wp:positionH relativeFrom="page">
                  <wp:posOffset>1352550</wp:posOffset>
                </wp:positionH>
                <wp:positionV relativeFrom="paragraph">
                  <wp:posOffset>144950</wp:posOffset>
                </wp:positionV>
                <wp:extent cx="5270500"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0" cy="1270"/>
                        </a:xfrm>
                        <a:custGeom>
                          <a:avLst/>
                          <a:gdLst/>
                          <a:ahLst/>
                          <a:cxnLst/>
                          <a:rect l="l" t="t" r="r" b="b"/>
                          <a:pathLst>
                            <a:path w="5270500">
                              <a:moveTo>
                                <a:pt x="0" y="0"/>
                              </a:moveTo>
                              <a:lnTo>
                                <a:pt x="52705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5EAEA0" id="Graphic 490" o:spid="_x0000_s1026" style="position:absolute;margin-left:106.5pt;margin-top:11.4pt;width:415pt;height:.1pt;z-index:-15519744;visibility:visible;mso-wrap-style:square;mso-wrap-distance-left:0;mso-wrap-distance-top:0;mso-wrap-distance-right:0;mso-wrap-distance-bottom:0;mso-position-horizontal:absolute;mso-position-horizontal-relative:page;mso-position-vertical:absolute;mso-position-vertical-relative:text;v-text-anchor:top" coordsize="527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" path="m,l52705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797248" behindDoc="1" locked="0" layoutInCell="1" allowOverlap="1" wp14:anchorId="4AD2FF91" wp14:editId="1BA33E1C">
                <wp:simplePos x="0" y="0"/>
                <wp:positionH relativeFrom="page">
                  <wp:posOffset>901700</wp:posOffset>
                </wp:positionH>
                <wp:positionV relativeFrom="paragraph">
                  <wp:posOffset>293540</wp:posOffset>
                </wp:positionV>
                <wp:extent cx="5715000" cy="1270"/>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D70314" id="Graphic 491" o:spid="_x0000_s1026" style="position:absolute;margin-left:71pt;margin-top:23.1pt;width:450pt;height:.1pt;z-index:-15519232;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" path="m,l57150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797760" behindDoc="1" locked="0" layoutInCell="1" allowOverlap="1" wp14:anchorId="6092893E" wp14:editId="70A7FDE4">
                <wp:simplePos x="0" y="0"/>
                <wp:positionH relativeFrom="page">
                  <wp:posOffset>901700</wp:posOffset>
                </wp:positionH>
                <wp:positionV relativeFrom="paragraph">
                  <wp:posOffset>440859</wp:posOffset>
                </wp:positionV>
                <wp:extent cx="5715000" cy="1270"/>
                <wp:effectExtent l="0" t="0" r="0" b="0"/>
                <wp:wrapTopAndBottom/>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3458E4" id="Graphic 492" o:spid="_x0000_s1026" style="position:absolute;margin-left:71pt;margin-top:34.7pt;width:450pt;height:.1pt;z-index:-15518720;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" path="m,l57150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798272" behindDoc="1" locked="0" layoutInCell="1" allowOverlap="1" wp14:anchorId="77C40305" wp14:editId="35B4C5F0">
                <wp:simplePos x="0" y="0"/>
                <wp:positionH relativeFrom="page">
                  <wp:posOffset>901700</wp:posOffset>
                </wp:positionH>
                <wp:positionV relativeFrom="paragraph">
                  <wp:posOffset>589450</wp:posOffset>
                </wp:positionV>
                <wp:extent cx="3873500" cy="1270"/>
                <wp:effectExtent l="0" t="0" r="0" b="0"/>
                <wp:wrapTopAndBottom/>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0" cy="1270"/>
                        </a:xfrm>
                        <a:custGeom>
                          <a:avLst/>
                          <a:gdLst/>
                          <a:ahLst/>
                          <a:cxnLst/>
                          <a:rect l="l" t="t" r="r" b="b"/>
                          <a:pathLst>
                            <a:path w="3873500">
                              <a:moveTo>
                                <a:pt x="0" y="0"/>
                              </a:moveTo>
                              <a:lnTo>
                                <a:pt x="38735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6C7D09" id="Graphic 493" o:spid="_x0000_s1026" style="position:absolute;margin-left:71pt;margin-top:46.4pt;width:305pt;height:.1pt;z-index:-15518208;visibility:visible;mso-wrap-style:square;mso-wrap-distance-left:0;mso-wrap-distance-top:0;mso-wrap-distance-right:0;mso-wrap-distance-bottom:0;mso-position-horizontal:absolute;mso-position-horizontal-relative:page;mso-position-vertical:absolute;mso-position-vertical-relative:text;v-text-anchor:top" coordsize="3873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" path="m,l3873500,e" filled="f" strokeweight=".39pt">
                <v:path arrowok="t"/>
                <w10:wrap type="topAndBottom" anchorx="page"/>
              </v:shape>
            </w:pict>
          </mc:Fallback>
        </mc:AlternateContent>
      </w:r>
    </w:p>
    <w:p w14:paraId="60A96CCA" w14:textId="77777777" w:rsidR="001F3E5D" w:rsidRDefault="001F3E5D">
      <w:pPr>
        <w:pStyle w:val="Textoindependiente"/>
        <w:spacing w:before="6"/>
        <w:rPr>
          <w:rFonts w:ascii="Bookman Old Style"/>
          <w:sz w:val="17"/>
        </w:rPr>
      </w:pPr>
    </w:p>
    <w:p w14:paraId="5EBF7E36" w14:textId="77777777" w:rsidR="001F3E5D" w:rsidRDefault="001F3E5D">
      <w:pPr>
        <w:pStyle w:val="Textoindependiente"/>
        <w:spacing w:before="4"/>
        <w:rPr>
          <w:rFonts w:ascii="Bookman Old Style"/>
          <w:sz w:val="17"/>
        </w:rPr>
      </w:pPr>
    </w:p>
    <w:p w14:paraId="7359CEFB" w14:textId="77777777" w:rsidR="001F3E5D" w:rsidRDefault="001F3E5D">
      <w:pPr>
        <w:pStyle w:val="Textoindependiente"/>
        <w:spacing w:before="6"/>
        <w:rPr>
          <w:rFonts w:ascii="Bookman Old Style"/>
          <w:sz w:val="17"/>
        </w:rPr>
      </w:pPr>
    </w:p>
    <w:p w14:paraId="57666C91" w14:textId="77777777" w:rsidR="001F3E5D" w:rsidRDefault="00000000">
      <w:pPr>
        <w:pStyle w:val="Textoindependiente"/>
        <w:spacing w:before="230"/>
        <w:ind w:left="1138"/>
        <w:rPr>
          <w:rFonts w:ascii="Bookman Old Style"/>
        </w:rPr>
      </w:pPr>
      <w:r>
        <w:rPr>
          <w:rFonts w:ascii="Bookman Old Style"/>
          <w:spacing w:val="-2"/>
          <w:w w:val="105"/>
        </w:rPr>
        <w:t>Conflictos</w:t>
      </w:r>
      <w:r>
        <w:rPr>
          <w:rFonts w:ascii="Bookman Old Style"/>
          <w:spacing w:val="1"/>
          <w:w w:val="105"/>
        </w:rPr>
        <w:t xml:space="preserve"> </w:t>
      </w:r>
      <w:r>
        <w:rPr>
          <w:rFonts w:ascii="Bookman Old Style"/>
          <w:spacing w:val="-2"/>
          <w:w w:val="105"/>
        </w:rPr>
        <w:t>laborales</w:t>
      </w:r>
    </w:p>
    <w:p w14:paraId="0F5FDA69" w14:textId="77777777" w:rsidR="001F3E5D" w:rsidRDefault="00000000">
      <w:pPr>
        <w:pStyle w:val="Textoindependiente"/>
        <w:spacing w:before="5"/>
        <w:rPr>
          <w:rFonts w:ascii="Bookman Old Style"/>
          <w:sz w:val="17"/>
        </w:rPr>
      </w:pPr>
      <w:r>
        <w:rPr>
          <w:rFonts w:ascii="Bookman Old Style"/>
          <w:noProof/>
          <w:sz w:val="17"/>
        </w:rPr>
        <mc:AlternateContent>
          <mc:Choice Requires="wps">
            <w:drawing>
              <wp:anchor distT="0" distB="0" distL="0" distR="0" simplePos="0" relativeHeight="487798784" behindDoc="1" locked="0" layoutInCell="1" allowOverlap="1" wp14:anchorId="731A4A0C" wp14:editId="5297A199">
                <wp:simplePos x="0" y="0"/>
                <wp:positionH relativeFrom="page">
                  <wp:posOffset>1352550</wp:posOffset>
                </wp:positionH>
                <wp:positionV relativeFrom="paragraph">
                  <wp:posOffset>145627</wp:posOffset>
                </wp:positionV>
                <wp:extent cx="5270500" cy="127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0" cy="1270"/>
                        </a:xfrm>
                        <a:custGeom>
                          <a:avLst/>
                          <a:gdLst/>
                          <a:ahLst/>
                          <a:cxnLst/>
                          <a:rect l="l" t="t" r="r" b="b"/>
                          <a:pathLst>
                            <a:path w="5270500">
                              <a:moveTo>
                                <a:pt x="0" y="0"/>
                              </a:moveTo>
                              <a:lnTo>
                                <a:pt x="52705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DE1276" id="Graphic 494" o:spid="_x0000_s1026" style="position:absolute;margin-left:106.5pt;margin-top:11.45pt;width:415pt;height:.1pt;z-index:-15517696;visibility:visible;mso-wrap-style:square;mso-wrap-distance-left:0;mso-wrap-distance-top:0;mso-wrap-distance-right:0;mso-wrap-distance-bottom:0;mso-position-horizontal:absolute;mso-position-horizontal-relative:page;mso-position-vertical:absolute;mso-position-vertical-relative:text;v-text-anchor:top" coordsize="527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" path="m,l52705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799296" behindDoc="1" locked="0" layoutInCell="1" allowOverlap="1" wp14:anchorId="1E1F5283" wp14:editId="32AD1C98">
                <wp:simplePos x="0" y="0"/>
                <wp:positionH relativeFrom="page">
                  <wp:posOffset>901700</wp:posOffset>
                </wp:positionH>
                <wp:positionV relativeFrom="paragraph">
                  <wp:posOffset>294217</wp:posOffset>
                </wp:positionV>
                <wp:extent cx="5715000" cy="1270"/>
                <wp:effectExtent l="0" t="0" r="0" b="0"/>
                <wp:wrapTopAndBottom/>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864767" id="Graphic 495" o:spid="_x0000_s1026" style="position:absolute;margin-left:71pt;margin-top:23.15pt;width:450pt;height:.1pt;z-index:-15517184;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" path="m,l57150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799808" behindDoc="1" locked="0" layoutInCell="1" allowOverlap="1" wp14:anchorId="362EC51E" wp14:editId="3B4CD7D5">
                <wp:simplePos x="0" y="0"/>
                <wp:positionH relativeFrom="page">
                  <wp:posOffset>901700</wp:posOffset>
                </wp:positionH>
                <wp:positionV relativeFrom="paragraph">
                  <wp:posOffset>441537</wp:posOffset>
                </wp:positionV>
                <wp:extent cx="5715000" cy="127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698AEB" id="Graphic 496" o:spid="_x0000_s1026" style="position:absolute;margin-left:71pt;margin-top:34.75pt;width:450pt;height:.1pt;z-index:-15516672;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" path="m,l57150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800320" behindDoc="1" locked="0" layoutInCell="1" allowOverlap="1" wp14:anchorId="0E00C83F" wp14:editId="4F0EBF66">
                <wp:simplePos x="0" y="0"/>
                <wp:positionH relativeFrom="page">
                  <wp:posOffset>901700</wp:posOffset>
                </wp:positionH>
                <wp:positionV relativeFrom="paragraph">
                  <wp:posOffset>590127</wp:posOffset>
                </wp:positionV>
                <wp:extent cx="3873500" cy="127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0" cy="1270"/>
                        </a:xfrm>
                        <a:custGeom>
                          <a:avLst/>
                          <a:gdLst/>
                          <a:ahLst/>
                          <a:cxnLst/>
                          <a:rect l="l" t="t" r="r" b="b"/>
                          <a:pathLst>
                            <a:path w="3873500">
                              <a:moveTo>
                                <a:pt x="0" y="0"/>
                              </a:moveTo>
                              <a:lnTo>
                                <a:pt x="38735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B7BB65" id="Graphic 497" o:spid="_x0000_s1026" style="position:absolute;margin-left:71pt;margin-top:46.45pt;width:305pt;height:.1pt;z-index:-15516160;visibility:visible;mso-wrap-style:square;mso-wrap-distance-left:0;mso-wrap-distance-top:0;mso-wrap-distance-right:0;mso-wrap-distance-bottom:0;mso-position-horizontal:absolute;mso-position-horizontal-relative:page;mso-position-vertical:absolute;mso-position-vertical-relative:text;v-text-anchor:top" coordsize="3873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" path="m,l3873500,e" filled="f" strokeweight=".39pt">
                <v:path arrowok="t"/>
                <w10:wrap type="topAndBottom" anchorx="page"/>
              </v:shape>
            </w:pict>
          </mc:Fallback>
        </mc:AlternateContent>
      </w:r>
    </w:p>
    <w:p w14:paraId="6B4A988D" w14:textId="77777777" w:rsidR="001F3E5D" w:rsidRDefault="001F3E5D">
      <w:pPr>
        <w:pStyle w:val="Textoindependiente"/>
        <w:spacing w:before="6"/>
        <w:rPr>
          <w:rFonts w:ascii="Bookman Old Style"/>
          <w:sz w:val="17"/>
        </w:rPr>
      </w:pPr>
    </w:p>
    <w:p w14:paraId="27CB5215" w14:textId="77777777" w:rsidR="001F3E5D" w:rsidRDefault="001F3E5D">
      <w:pPr>
        <w:pStyle w:val="Textoindependiente"/>
        <w:spacing w:before="4"/>
        <w:rPr>
          <w:rFonts w:ascii="Bookman Old Style"/>
          <w:sz w:val="17"/>
        </w:rPr>
      </w:pPr>
    </w:p>
    <w:p w14:paraId="3E18C905" w14:textId="77777777" w:rsidR="001F3E5D" w:rsidRDefault="001F3E5D">
      <w:pPr>
        <w:pStyle w:val="Textoindependiente"/>
        <w:spacing w:before="6"/>
        <w:rPr>
          <w:rFonts w:ascii="Bookman Old Style"/>
          <w:sz w:val="17"/>
        </w:rPr>
      </w:pPr>
    </w:p>
    <w:p w14:paraId="57E4930A" w14:textId="77777777" w:rsidR="001F3E5D" w:rsidRDefault="00000000">
      <w:pPr>
        <w:pStyle w:val="Textoindependiente"/>
        <w:spacing w:before="230" w:line="220" w:lineRule="exact"/>
        <w:ind w:left="1138"/>
        <w:rPr>
          <w:rFonts w:ascii="Bookman Old Style" w:hAnsi="Bookman Old Style"/>
        </w:rPr>
      </w:pPr>
      <w:r>
        <w:rPr>
          <w:rFonts w:ascii="Bookman Old Style" w:hAnsi="Bookman Old Style"/>
          <w:w w:val="105"/>
        </w:rPr>
        <w:t>Acoso</w:t>
      </w:r>
      <w:r>
        <w:rPr>
          <w:rFonts w:ascii="Bookman Old Style" w:hAnsi="Bookman Old Style"/>
          <w:spacing w:val="-3"/>
          <w:w w:val="105"/>
        </w:rPr>
        <w:t xml:space="preserve"> </w:t>
      </w:r>
      <w:r>
        <w:rPr>
          <w:rFonts w:ascii="Bookman Old Style" w:hAnsi="Bookman Old Style"/>
          <w:w w:val="105"/>
        </w:rPr>
        <w:t>(señale</w:t>
      </w:r>
      <w:r>
        <w:rPr>
          <w:rFonts w:ascii="Bookman Old Style" w:hAnsi="Bookman Old Style"/>
          <w:spacing w:val="-3"/>
          <w:w w:val="105"/>
        </w:rPr>
        <w:t xml:space="preserve"> </w:t>
      </w:r>
      <w:r>
        <w:rPr>
          <w:rFonts w:ascii="Bookman Old Style" w:hAnsi="Bookman Old Style"/>
          <w:w w:val="105"/>
        </w:rPr>
        <w:t>lo</w:t>
      </w:r>
      <w:r>
        <w:rPr>
          <w:rFonts w:ascii="Bookman Old Style" w:hAnsi="Bookman Old Style"/>
          <w:spacing w:val="-3"/>
          <w:w w:val="105"/>
        </w:rPr>
        <w:t xml:space="preserve"> </w:t>
      </w:r>
      <w:r>
        <w:rPr>
          <w:rFonts w:ascii="Bookman Old Style" w:hAnsi="Bookman Old Style"/>
          <w:w w:val="105"/>
        </w:rPr>
        <w:t>que</w:t>
      </w:r>
      <w:r>
        <w:rPr>
          <w:rFonts w:ascii="Bookman Old Style" w:hAnsi="Bookman Old Style"/>
          <w:spacing w:val="-3"/>
          <w:w w:val="105"/>
        </w:rPr>
        <w:t xml:space="preserve"> </w:t>
      </w:r>
      <w:r>
        <w:rPr>
          <w:rFonts w:ascii="Bookman Old Style" w:hAnsi="Bookman Old Style"/>
          <w:spacing w:val="-2"/>
          <w:w w:val="105"/>
        </w:rPr>
        <w:t>proceda)</w:t>
      </w:r>
    </w:p>
    <w:p w14:paraId="76E9D8BF" w14:textId="77777777" w:rsidR="001F3E5D" w:rsidRDefault="00000000">
      <w:pPr>
        <w:pStyle w:val="Prrafodelista"/>
        <w:numPr>
          <w:ilvl w:val="1"/>
          <w:numId w:val="2"/>
        </w:numPr>
        <w:tabs>
          <w:tab w:val="left" w:pos="1379"/>
        </w:tabs>
        <w:spacing w:line="235" w:lineRule="exact"/>
        <w:ind w:right="0" w:hanging="241"/>
        <w:jc w:val="left"/>
        <w:rPr>
          <w:rFonts w:ascii="Bookman Old Style" w:hAnsi="Bookman Old Style"/>
          <w:sz w:val="20"/>
        </w:rPr>
      </w:pPr>
      <w:r>
        <w:rPr>
          <w:rFonts w:ascii="Bookman Old Style" w:hAnsi="Bookman Old Style"/>
          <w:spacing w:val="-2"/>
          <w:w w:val="105"/>
          <w:sz w:val="20"/>
        </w:rPr>
        <w:t>psicológico;</w:t>
      </w:r>
    </w:p>
    <w:p w14:paraId="042D09BB" w14:textId="77777777" w:rsidR="001F3E5D" w:rsidRDefault="00000000">
      <w:pPr>
        <w:pStyle w:val="Prrafodelista"/>
        <w:numPr>
          <w:ilvl w:val="1"/>
          <w:numId w:val="2"/>
        </w:numPr>
        <w:tabs>
          <w:tab w:val="left" w:pos="1379"/>
        </w:tabs>
        <w:spacing w:line="233" w:lineRule="exact"/>
        <w:ind w:right="0" w:hanging="241"/>
        <w:jc w:val="left"/>
        <w:rPr>
          <w:rFonts w:ascii="Bookman Old Style" w:hAnsi="Bookman Old Style"/>
          <w:sz w:val="20"/>
        </w:rPr>
      </w:pPr>
      <w:r>
        <w:rPr>
          <w:rFonts w:ascii="Bookman Old Style" w:hAnsi="Bookman Old Style"/>
          <w:spacing w:val="-2"/>
          <w:sz w:val="20"/>
        </w:rPr>
        <w:t>sexual;</w:t>
      </w:r>
    </w:p>
    <w:p w14:paraId="4EDB059A" w14:textId="77777777" w:rsidR="001F3E5D" w:rsidRDefault="00000000">
      <w:pPr>
        <w:pStyle w:val="Prrafodelista"/>
        <w:numPr>
          <w:ilvl w:val="1"/>
          <w:numId w:val="2"/>
        </w:numPr>
        <w:tabs>
          <w:tab w:val="left" w:pos="1379"/>
        </w:tabs>
        <w:spacing w:line="233" w:lineRule="exact"/>
        <w:ind w:right="0" w:hanging="241"/>
        <w:jc w:val="left"/>
        <w:rPr>
          <w:rFonts w:ascii="Bookman Old Style" w:hAnsi="Bookman Old Style"/>
          <w:sz w:val="20"/>
        </w:rPr>
      </w:pPr>
      <w:r>
        <w:rPr>
          <w:rFonts w:ascii="Bookman Old Style" w:hAnsi="Bookman Old Style"/>
          <w:w w:val="105"/>
          <w:sz w:val="20"/>
        </w:rPr>
        <w:t>por</w:t>
      </w:r>
      <w:r>
        <w:rPr>
          <w:rFonts w:ascii="Bookman Old Style" w:hAnsi="Bookman Old Style"/>
          <w:spacing w:val="-4"/>
          <w:w w:val="105"/>
          <w:sz w:val="20"/>
        </w:rPr>
        <w:t xml:space="preserve"> </w:t>
      </w:r>
      <w:r>
        <w:rPr>
          <w:rFonts w:ascii="Bookman Old Style" w:hAnsi="Bookman Old Style"/>
          <w:w w:val="105"/>
          <w:sz w:val="20"/>
        </w:rPr>
        <w:t>razón</w:t>
      </w:r>
      <w:r>
        <w:rPr>
          <w:rFonts w:ascii="Bookman Old Style" w:hAnsi="Bookman Old Style"/>
          <w:spacing w:val="-5"/>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spacing w:val="-4"/>
          <w:w w:val="105"/>
          <w:sz w:val="20"/>
        </w:rPr>
        <w:t>sexo;</w:t>
      </w:r>
    </w:p>
    <w:p w14:paraId="4372C767" w14:textId="77777777" w:rsidR="001F3E5D" w:rsidRDefault="00000000">
      <w:pPr>
        <w:pStyle w:val="Prrafodelista"/>
        <w:numPr>
          <w:ilvl w:val="1"/>
          <w:numId w:val="2"/>
        </w:numPr>
        <w:tabs>
          <w:tab w:val="left" w:pos="1379"/>
        </w:tabs>
        <w:spacing w:line="250" w:lineRule="exact"/>
        <w:ind w:right="0" w:hanging="241"/>
        <w:jc w:val="left"/>
        <w:rPr>
          <w:rFonts w:ascii="Bookman Old Style" w:hAnsi="Bookman Old Style"/>
          <w:sz w:val="20"/>
        </w:rPr>
      </w:pPr>
      <w:r>
        <w:rPr>
          <w:rFonts w:ascii="Bookman Old Style" w:hAnsi="Bookman Old Style"/>
          <w:spacing w:val="-2"/>
          <w:w w:val="105"/>
          <w:sz w:val="20"/>
        </w:rPr>
        <w:t>otros:</w:t>
      </w:r>
    </w:p>
    <w:p w14:paraId="255887D2" w14:textId="77777777" w:rsidR="001F3E5D" w:rsidRDefault="00000000">
      <w:pPr>
        <w:pStyle w:val="Textoindependiente"/>
        <w:spacing w:before="1"/>
        <w:rPr>
          <w:rFonts w:ascii="Bookman Old Style"/>
          <w:sz w:val="17"/>
        </w:rPr>
      </w:pPr>
      <w:r>
        <w:rPr>
          <w:rFonts w:ascii="Bookman Old Style"/>
          <w:noProof/>
          <w:sz w:val="17"/>
        </w:rPr>
        <mc:AlternateContent>
          <mc:Choice Requires="wps">
            <w:drawing>
              <wp:anchor distT="0" distB="0" distL="0" distR="0" simplePos="0" relativeHeight="487800832" behindDoc="1" locked="0" layoutInCell="1" allowOverlap="1" wp14:anchorId="03D193D6" wp14:editId="1A211BD0">
                <wp:simplePos x="0" y="0"/>
                <wp:positionH relativeFrom="page">
                  <wp:posOffset>1352550</wp:posOffset>
                </wp:positionH>
                <wp:positionV relativeFrom="paragraph">
                  <wp:posOffset>143084</wp:posOffset>
                </wp:positionV>
                <wp:extent cx="5270500" cy="1270"/>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0" cy="1270"/>
                        </a:xfrm>
                        <a:custGeom>
                          <a:avLst/>
                          <a:gdLst/>
                          <a:ahLst/>
                          <a:cxnLst/>
                          <a:rect l="l" t="t" r="r" b="b"/>
                          <a:pathLst>
                            <a:path w="5270500">
                              <a:moveTo>
                                <a:pt x="0" y="0"/>
                              </a:moveTo>
                              <a:lnTo>
                                <a:pt x="52705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3A730D" id="Graphic 498" o:spid="_x0000_s1026" style="position:absolute;margin-left:106.5pt;margin-top:11.25pt;width:415pt;height:.1pt;z-index:-15515648;visibility:visible;mso-wrap-style:square;mso-wrap-distance-left:0;mso-wrap-distance-top:0;mso-wrap-distance-right:0;mso-wrap-distance-bottom:0;mso-position-horizontal:absolute;mso-position-horizontal-relative:page;mso-position-vertical:absolute;mso-position-vertical-relative:text;v-text-anchor:top" coordsize="527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" path="m,l52705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801344" behindDoc="1" locked="0" layoutInCell="1" allowOverlap="1" wp14:anchorId="0334AE58" wp14:editId="171106CA">
                <wp:simplePos x="0" y="0"/>
                <wp:positionH relativeFrom="page">
                  <wp:posOffset>901700</wp:posOffset>
                </wp:positionH>
                <wp:positionV relativeFrom="paragraph">
                  <wp:posOffset>291675</wp:posOffset>
                </wp:positionV>
                <wp:extent cx="5715000" cy="1270"/>
                <wp:effectExtent l="0" t="0" r="0" b="0"/>
                <wp:wrapTopAndBottom/>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C250B7" id="Graphic 499" o:spid="_x0000_s1026" style="position:absolute;margin-left:71pt;margin-top:22.95pt;width:450pt;height:.1pt;z-index:-15515136;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" path="m,l57150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801856" behindDoc="1" locked="0" layoutInCell="1" allowOverlap="1" wp14:anchorId="033E3C4B" wp14:editId="059BC99D">
                <wp:simplePos x="0" y="0"/>
                <wp:positionH relativeFrom="page">
                  <wp:posOffset>901700</wp:posOffset>
                </wp:positionH>
                <wp:positionV relativeFrom="paragraph">
                  <wp:posOffset>438995</wp:posOffset>
                </wp:positionV>
                <wp:extent cx="5715000" cy="1270"/>
                <wp:effectExtent l="0" t="0" r="0" b="0"/>
                <wp:wrapTopAndBottom/>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92E539" id="Graphic 500" o:spid="_x0000_s1026" style="position:absolute;margin-left:71pt;margin-top:34.55pt;width:450pt;height:.1pt;z-index:-15514624;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" path="m,l57150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802368" behindDoc="1" locked="0" layoutInCell="1" allowOverlap="1" wp14:anchorId="449240A3" wp14:editId="39C68B51">
                <wp:simplePos x="0" y="0"/>
                <wp:positionH relativeFrom="page">
                  <wp:posOffset>901700</wp:posOffset>
                </wp:positionH>
                <wp:positionV relativeFrom="paragraph">
                  <wp:posOffset>587584</wp:posOffset>
                </wp:positionV>
                <wp:extent cx="5715000" cy="1270"/>
                <wp:effectExtent l="0" t="0" r="0" b="0"/>
                <wp:wrapTopAndBottom/>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0B1C2C" id="Graphic 501" o:spid="_x0000_s1026" style="position:absolute;margin-left:71pt;margin-top:46.25pt;width:450pt;height:.1pt;z-index:-15514112;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" path="m,l57150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802880" behindDoc="1" locked="0" layoutInCell="1" allowOverlap="1" wp14:anchorId="10DB7261" wp14:editId="4DBF9F72">
                <wp:simplePos x="0" y="0"/>
                <wp:positionH relativeFrom="page">
                  <wp:posOffset>901700</wp:posOffset>
                </wp:positionH>
                <wp:positionV relativeFrom="paragraph">
                  <wp:posOffset>734905</wp:posOffset>
                </wp:positionV>
                <wp:extent cx="5715000" cy="1270"/>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A77C80" id="Graphic 502" o:spid="_x0000_s1026" style="position:absolute;margin-left:71pt;margin-top:57.85pt;width:450pt;height:.1pt;z-index:-15513600;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" path="m,l5715000,e" filled="f" strokeweight=".39pt">
                <v:path arrowok="t"/>
                <w10:wrap type="topAndBottom" anchorx="page"/>
              </v:shape>
            </w:pict>
          </mc:Fallback>
        </mc:AlternateContent>
      </w:r>
      <w:r>
        <w:rPr>
          <w:rFonts w:ascii="Bookman Old Style"/>
          <w:noProof/>
          <w:sz w:val="17"/>
        </w:rPr>
        <mc:AlternateContent>
          <mc:Choice Requires="wps">
            <w:drawing>
              <wp:anchor distT="0" distB="0" distL="0" distR="0" simplePos="0" relativeHeight="487803392" behindDoc="1" locked="0" layoutInCell="1" allowOverlap="1" wp14:anchorId="4B54B8B2" wp14:editId="0C3E6E2B">
                <wp:simplePos x="0" y="0"/>
                <wp:positionH relativeFrom="page">
                  <wp:posOffset>901700</wp:posOffset>
                </wp:positionH>
                <wp:positionV relativeFrom="paragraph">
                  <wp:posOffset>883146</wp:posOffset>
                </wp:positionV>
                <wp:extent cx="2667000" cy="1270"/>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49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4DEC4A" id="Graphic 503" o:spid="_x0000_s1026" style="position:absolute;margin-left:71pt;margin-top:69.55pt;width:210pt;height:.1pt;z-index:-15513088;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" path="m,l2667000,e" filled="f" strokeweight=".39pt">
                <v:path arrowok="t"/>
                <w10:wrap type="topAndBottom" anchorx="page"/>
              </v:shape>
            </w:pict>
          </mc:Fallback>
        </mc:AlternateContent>
      </w:r>
    </w:p>
    <w:p w14:paraId="505F4F1E" w14:textId="77777777" w:rsidR="001F3E5D" w:rsidRDefault="001F3E5D">
      <w:pPr>
        <w:pStyle w:val="Textoindependiente"/>
        <w:spacing w:before="6"/>
        <w:rPr>
          <w:rFonts w:ascii="Bookman Old Style"/>
          <w:sz w:val="17"/>
        </w:rPr>
      </w:pPr>
    </w:p>
    <w:p w14:paraId="736B04D7" w14:textId="77777777" w:rsidR="001F3E5D" w:rsidRDefault="001F3E5D">
      <w:pPr>
        <w:pStyle w:val="Textoindependiente"/>
        <w:spacing w:before="4"/>
        <w:rPr>
          <w:rFonts w:ascii="Bookman Old Style"/>
          <w:sz w:val="17"/>
        </w:rPr>
      </w:pPr>
    </w:p>
    <w:p w14:paraId="6BA5AF3A" w14:textId="77777777" w:rsidR="001F3E5D" w:rsidRDefault="001F3E5D">
      <w:pPr>
        <w:pStyle w:val="Textoindependiente"/>
        <w:spacing w:before="6"/>
        <w:rPr>
          <w:rFonts w:ascii="Bookman Old Style"/>
          <w:sz w:val="17"/>
        </w:rPr>
      </w:pPr>
    </w:p>
    <w:p w14:paraId="4E403F7A" w14:textId="77777777" w:rsidR="001F3E5D" w:rsidRDefault="001F3E5D">
      <w:pPr>
        <w:pStyle w:val="Textoindependiente"/>
        <w:spacing w:before="4"/>
        <w:rPr>
          <w:rFonts w:ascii="Bookman Old Style"/>
          <w:sz w:val="17"/>
        </w:rPr>
      </w:pPr>
    </w:p>
    <w:p w14:paraId="11D00B75" w14:textId="77777777" w:rsidR="001F3E5D" w:rsidRDefault="001F3E5D">
      <w:pPr>
        <w:pStyle w:val="Textoindependiente"/>
        <w:spacing w:before="6"/>
        <w:rPr>
          <w:rFonts w:ascii="Bookman Old Style"/>
          <w:sz w:val="17"/>
        </w:rPr>
      </w:pPr>
    </w:p>
    <w:p w14:paraId="75543CB3" w14:textId="77777777" w:rsidR="001F3E5D" w:rsidRDefault="001F3E5D">
      <w:pPr>
        <w:pStyle w:val="Textoindependiente"/>
        <w:rPr>
          <w:rFonts w:ascii="Bookman Old Style"/>
          <w:sz w:val="17"/>
        </w:rPr>
        <w:sectPr w:rsidR="001F3E5D">
          <w:headerReference w:type="default" r:id="rId56"/>
          <w:footerReference w:type="default" r:id="rId57"/>
          <w:pgSz w:w="11910" w:h="16840"/>
          <w:pgMar w:top="2280" w:right="992" w:bottom="1260" w:left="992" w:header="319" w:footer="1060" w:gutter="0"/>
          <w:pgNumType w:start="40"/>
          <w:cols w:space="720"/>
        </w:sectPr>
      </w:pPr>
    </w:p>
    <w:p w14:paraId="3BA99DE2" w14:textId="000D037D" w:rsidR="001F3E5D" w:rsidRDefault="00000000">
      <w:pPr>
        <w:ind w:right="421"/>
        <w:jc w:val="right"/>
        <w:rPr>
          <w:rFonts w:ascii="Trebuchet MS"/>
          <w:b/>
          <w:sz w:val="18"/>
        </w:rPr>
      </w:pPr>
      <w:r>
        <w:rPr>
          <w:rFonts w:ascii="Trebuchet MS"/>
          <w:b/>
          <w:noProof/>
          <w:sz w:val="18"/>
        </w:rPr>
        <w:lastRenderedPageBreak/>
        <mc:AlternateContent>
          <mc:Choice Requires="wps">
            <w:drawing>
              <wp:anchor distT="0" distB="0" distL="0" distR="0" simplePos="0" relativeHeight="15945728" behindDoc="0" locked="0" layoutInCell="1" allowOverlap="1" wp14:anchorId="52151181" wp14:editId="0D4D7050">
                <wp:simplePos x="0" y="0"/>
                <wp:positionH relativeFrom="page">
                  <wp:posOffset>6807090</wp:posOffset>
                </wp:positionH>
                <wp:positionV relativeFrom="page">
                  <wp:posOffset>2818857</wp:posOffset>
                </wp:positionV>
                <wp:extent cx="419734" cy="318706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F4A25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05CF3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2151181" id="Textbox 504" o:spid="_x0000_s1268" type="#_x0000_t202" style="position:absolute;left:0;text-align:left;margin-left:536pt;margin-top:221.95pt;width:33.05pt;height:250.95pt;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DFpQ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Z+XywSbzjbQHEgNDSShpThfELOB+ltz/L2TQXPW&#10;f3VkYBqGUxJOyeaUhNh/gjwySaODh10E02VGl28mRtSZrGmaotT6v/e56jLr6z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Cnjgx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05F4A25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05CF3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751AAE81" w14:textId="77777777" w:rsidR="001F3E5D" w:rsidRDefault="00000000">
      <w:pPr>
        <w:spacing w:before="1" w:line="199" w:lineRule="exact"/>
        <w:ind w:right="419"/>
        <w:jc w:val="right"/>
        <w:rPr>
          <w:rFonts w:ascii="Trebuchet MS"/>
          <w:b/>
          <w:sz w:val="18"/>
        </w:rPr>
      </w:pPr>
      <w:r>
        <w:rPr>
          <w:rFonts w:ascii="Trebuchet MS"/>
          <w:b/>
          <w:spacing w:val="-2"/>
          <w:w w:val="120"/>
          <w:sz w:val="18"/>
        </w:rPr>
        <w:t>Madrid</w:t>
      </w:r>
    </w:p>
    <w:p w14:paraId="1BA58F0A" w14:textId="77777777" w:rsidR="001F3E5D" w:rsidRDefault="00000000">
      <w:pPr>
        <w:spacing w:line="189" w:lineRule="exact"/>
        <w:ind w:right="419"/>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396D35FE" w14:textId="77777777" w:rsidR="001F3E5D" w:rsidRDefault="00000000">
      <w:pPr>
        <w:spacing w:line="199" w:lineRule="exact"/>
        <w:ind w:right="418"/>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2DBD366E" w14:textId="77777777" w:rsidR="001F3E5D" w:rsidRDefault="001F3E5D">
      <w:pPr>
        <w:pStyle w:val="Textoindependiente"/>
        <w:spacing w:before="70"/>
        <w:rPr>
          <w:rFonts w:ascii="Segoe UI Symbol"/>
          <w:sz w:val="16"/>
        </w:rPr>
      </w:pPr>
    </w:p>
    <w:p w14:paraId="4EDDD5AE" w14:textId="77777777" w:rsidR="001F3E5D" w:rsidRDefault="00000000">
      <w:pPr>
        <w:pStyle w:val="Textoindependiente"/>
        <w:spacing w:line="237" w:lineRule="auto"/>
        <w:ind w:left="428" w:right="436" w:firstLine="710"/>
        <w:jc w:val="both"/>
        <w:rPr>
          <w:rFonts w:ascii="Bookman Old Style" w:hAnsi="Bookman Old Style"/>
        </w:rPr>
      </w:pPr>
      <w:r>
        <w:rPr>
          <w:rFonts w:ascii="Bookman Old Style" w:hAnsi="Bookman Old Style"/>
          <w:w w:val="105"/>
        </w:rPr>
        <w:t>Caso</w:t>
      </w:r>
      <w:r>
        <w:rPr>
          <w:rFonts w:ascii="Bookman Old Style" w:hAnsi="Bookman Old Style"/>
          <w:spacing w:val="-17"/>
          <w:w w:val="105"/>
        </w:rPr>
        <w:t xml:space="preserve"> </w:t>
      </w:r>
      <w:r>
        <w:rPr>
          <w:rFonts w:ascii="Bookman Old Style" w:hAnsi="Bookman Old Style"/>
          <w:w w:val="105"/>
        </w:rPr>
        <w:t>de</w:t>
      </w:r>
      <w:r>
        <w:rPr>
          <w:rFonts w:ascii="Bookman Old Style" w:hAnsi="Bookman Old Style"/>
          <w:spacing w:val="-17"/>
          <w:w w:val="105"/>
        </w:rPr>
        <w:t xml:space="preserve"> </w:t>
      </w:r>
      <w:r>
        <w:rPr>
          <w:rFonts w:ascii="Bookman Old Style" w:hAnsi="Bookman Old Style"/>
          <w:w w:val="105"/>
        </w:rPr>
        <w:t>que</w:t>
      </w:r>
      <w:r>
        <w:rPr>
          <w:rFonts w:ascii="Bookman Old Style" w:hAnsi="Bookman Old Style"/>
          <w:spacing w:val="-17"/>
          <w:w w:val="105"/>
        </w:rPr>
        <w:t xml:space="preserve"> </w:t>
      </w:r>
      <w:r>
        <w:rPr>
          <w:rFonts w:ascii="Bookman Old Style" w:hAnsi="Bookman Old Style"/>
          <w:w w:val="105"/>
        </w:rPr>
        <w:t>la/s</w:t>
      </w:r>
      <w:r>
        <w:rPr>
          <w:rFonts w:ascii="Bookman Old Style" w:hAnsi="Bookman Old Style"/>
          <w:spacing w:val="-17"/>
          <w:w w:val="105"/>
        </w:rPr>
        <w:t xml:space="preserve"> </w:t>
      </w:r>
      <w:r>
        <w:rPr>
          <w:rFonts w:ascii="Bookman Old Style" w:hAnsi="Bookman Old Style"/>
          <w:w w:val="105"/>
        </w:rPr>
        <w:t>persona/s</w:t>
      </w:r>
      <w:r>
        <w:rPr>
          <w:rFonts w:ascii="Bookman Old Style" w:hAnsi="Bookman Old Style"/>
          <w:spacing w:val="-16"/>
          <w:w w:val="105"/>
        </w:rPr>
        <w:t xml:space="preserve"> </w:t>
      </w:r>
      <w:r>
        <w:rPr>
          <w:rFonts w:ascii="Bookman Old Style" w:hAnsi="Bookman Old Style"/>
          <w:w w:val="105"/>
        </w:rPr>
        <w:t>afectada/s</w:t>
      </w:r>
      <w:r>
        <w:rPr>
          <w:rFonts w:ascii="Bookman Old Style" w:hAnsi="Bookman Old Style"/>
          <w:spacing w:val="-17"/>
          <w:w w:val="105"/>
        </w:rPr>
        <w:t xml:space="preserve"> </w:t>
      </w:r>
      <w:r>
        <w:rPr>
          <w:rFonts w:ascii="Bookman Old Style" w:hAnsi="Bookman Old Style"/>
          <w:w w:val="105"/>
        </w:rPr>
        <w:t>sea/n</w:t>
      </w:r>
      <w:r>
        <w:rPr>
          <w:rFonts w:ascii="Bookman Old Style" w:hAnsi="Bookman Old Style"/>
          <w:spacing w:val="-17"/>
          <w:w w:val="105"/>
        </w:rPr>
        <w:t xml:space="preserve"> </w:t>
      </w:r>
      <w:r>
        <w:rPr>
          <w:rFonts w:ascii="Bookman Old Style" w:hAnsi="Bookman Old Style"/>
          <w:w w:val="105"/>
        </w:rPr>
        <w:t>distinta/s</w:t>
      </w:r>
      <w:r>
        <w:rPr>
          <w:rFonts w:ascii="Bookman Old Style" w:hAnsi="Bookman Old Style"/>
          <w:spacing w:val="-17"/>
          <w:w w:val="105"/>
        </w:rPr>
        <w:t xml:space="preserve"> </w:t>
      </w:r>
      <w:r>
        <w:rPr>
          <w:rFonts w:ascii="Bookman Old Style" w:hAnsi="Bookman Old Style"/>
          <w:w w:val="105"/>
        </w:rPr>
        <w:t>de</w:t>
      </w:r>
      <w:r>
        <w:rPr>
          <w:rFonts w:ascii="Bookman Old Style" w:hAnsi="Bookman Old Style"/>
          <w:spacing w:val="-17"/>
          <w:w w:val="105"/>
        </w:rPr>
        <w:t xml:space="preserve"> </w:t>
      </w:r>
      <w:r>
        <w:rPr>
          <w:rFonts w:ascii="Bookman Old Style" w:hAnsi="Bookman Old Style"/>
          <w:w w:val="105"/>
        </w:rPr>
        <w:t>la</w:t>
      </w:r>
      <w:r>
        <w:rPr>
          <w:rFonts w:ascii="Bookman Old Style" w:hAnsi="Bookman Old Style"/>
          <w:spacing w:val="-16"/>
          <w:w w:val="105"/>
        </w:rPr>
        <w:t xml:space="preserve"> </w:t>
      </w:r>
      <w:r>
        <w:rPr>
          <w:rFonts w:ascii="Bookman Old Style" w:hAnsi="Bookman Old Style"/>
          <w:w w:val="105"/>
        </w:rPr>
        <w:t>denunciante</w:t>
      </w:r>
      <w:r>
        <w:rPr>
          <w:rFonts w:ascii="Bookman Old Style" w:hAnsi="Bookman Old Style"/>
          <w:spacing w:val="-17"/>
          <w:w w:val="105"/>
        </w:rPr>
        <w:t xml:space="preserve"> </w:t>
      </w:r>
      <w:r>
        <w:rPr>
          <w:rFonts w:ascii="Bookman Old Style" w:hAnsi="Bookman Old Style"/>
          <w:w w:val="105"/>
        </w:rPr>
        <w:t>indique los datos que conozca, en todo caso, nombre y</w:t>
      </w:r>
      <w:r>
        <w:rPr>
          <w:rFonts w:ascii="Bookman Old Style" w:hAnsi="Bookman Old Style"/>
          <w:spacing w:val="-1"/>
          <w:w w:val="105"/>
        </w:rPr>
        <w:t xml:space="preserve"> </w:t>
      </w:r>
      <w:r>
        <w:rPr>
          <w:rFonts w:ascii="Bookman Old Style" w:hAnsi="Bookman Old Style"/>
          <w:w w:val="105"/>
        </w:rPr>
        <w:t xml:space="preserve">apellidos y </w:t>
      </w:r>
      <w:proofErr w:type="gramStart"/>
      <w:r>
        <w:rPr>
          <w:rFonts w:ascii="Bookman Old Style" w:hAnsi="Bookman Old Style"/>
          <w:w w:val="105"/>
        </w:rPr>
        <w:t>Concejalía</w:t>
      </w:r>
      <w:proofErr w:type="gramEnd"/>
      <w:r>
        <w:rPr>
          <w:rFonts w:ascii="Bookman Old Style" w:hAnsi="Bookman Old Style"/>
          <w:w w:val="105"/>
        </w:rPr>
        <w:t xml:space="preserve"> y/o Departamento y/o</w:t>
      </w:r>
      <w:r>
        <w:rPr>
          <w:rFonts w:ascii="Bookman Old Style" w:hAnsi="Bookman Old Style"/>
          <w:spacing w:val="-6"/>
          <w:w w:val="105"/>
        </w:rPr>
        <w:t xml:space="preserve"> </w:t>
      </w:r>
      <w:r>
        <w:rPr>
          <w:rFonts w:ascii="Bookman Old Style" w:hAnsi="Bookman Old Style"/>
          <w:w w:val="105"/>
        </w:rPr>
        <w:t>centro</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trabajo</w:t>
      </w:r>
      <w:r>
        <w:rPr>
          <w:rFonts w:ascii="Bookman Old Style" w:hAnsi="Bookman Old Style"/>
          <w:spacing w:val="-6"/>
          <w:w w:val="105"/>
        </w:rPr>
        <w:t xml:space="preserve"> </w:t>
      </w:r>
      <w:r>
        <w:rPr>
          <w:rFonts w:ascii="Bookman Old Style" w:hAnsi="Bookman Old Style"/>
          <w:w w:val="105"/>
        </w:rPr>
        <w:t>donde</w:t>
      </w:r>
      <w:r>
        <w:rPr>
          <w:rFonts w:ascii="Bookman Old Style" w:hAnsi="Bookman Old Style"/>
          <w:spacing w:val="-6"/>
          <w:w w:val="105"/>
        </w:rPr>
        <w:t xml:space="preserve"> </w:t>
      </w:r>
      <w:r>
        <w:rPr>
          <w:rFonts w:ascii="Bookman Old Style" w:hAnsi="Bookman Old Style"/>
          <w:w w:val="105"/>
        </w:rPr>
        <w:t>preste/n</w:t>
      </w:r>
      <w:r>
        <w:rPr>
          <w:rFonts w:ascii="Bookman Old Style" w:hAnsi="Bookman Old Style"/>
          <w:spacing w:val="-6"/>
          <w:w w:val="105"/>
        </w:rPr>
        <w:t xml:space="preserve"> </w:t>
      </w:r>
      <w:r>
        <w:rPr>
          <w:rFonts w:ascii="Bookman Old Style" w:hAnsi="Bookman Old Style"/>
          <w:w w:val="105"/>
        </w:rPr>
        <w:t>servicio/s:</w:t>
      </w:r>
    </w:p>
    <w:p w14:paraId="2F5B4523" w14:textId="77777777" w:rsidR="001F3E5D" w:rsidRDefault="00000000">
      <w:pPr>
        <w:pStyle w:val="Textoindependiente"/>
        <w:tabs>
          <w:tab w:val="left" w:pos="8881"/>
        </w:tabs>
        <w:spacing w:before="233" w:line="234" w:lineRule="exact"/>
        <w:ind w:left="1138"/>
        <w:rPr>
          <w:rFonts w:ascii="Times New Roman"/>
        </w:rPr>
      </w:pPr>
      <w:r>
        <w:rPr>
          <w:rFonts w:ascii="Bookman Old Style"/>
        </w:rPr>
        <w:t xml:space="preserve">Afectado/a 1: </w:t>
      </w:r>
      <w:r>
        <w:rPr>
          <w:rFonts w:ascii="Times New Roman"/>
          <w:u w:val="single"/>
        </w:rPr>
        <w:tab/>
      </w:r>
    </w:p>
    <w:p w14:paraId="5B7809C8" w14:textId="77777777" w:rsidR="001F3E5D" w:rsidRDefault="00000000">
      <w:pPr>
        <w:pStyle w:val="Textoindependiente"/>
        <w:tabs>
          <w:tab w:val="left" w:pos="8881"/>
        </w:tabs>
        <w:spacing w:line="233" w:lineRule="exact"/>
        <w:ind w:left="1138"/>
        <w:rPr>
          <w:rFonts w:ascii="Times New Roman"/>
        </w:rPr>
      </w:pPr>
      <w:r>
        <w:rPr>
          <w:rFonts w:ascii="Bookman Old Style"/>
        </w:rPr>
        <w:t xml:space="preserve">Afectado/a 2: </w:t>
      </w:r>
      <w:r>
        <w:rPr>
          <w:rFonts w:ascii="Times New Roman"/>
          <w:u w:val="single"/>
        </w:rPr>
        <w:tab/>
      </w:r>
    </w:p>
    <w:p w14:paraId="271C3518" w14:textId="77777777" w:rsidR="001F3E5D" w:rsidRDefault="00000000">
      <w:pPr>
        <w:pStyle w:val="Textoindependiente"/>
        <w:tabs>
          <w:tab w:val="left" w:pos="8881"/>
        </w:tabs>
        <w:spacing w:line="233" w:lineRule="exact"/>
        <w:ind w:left="1138"/>
        <w:rPr>
          <w:rFonts w:ascii="Times New Roman"/>
        </w:rPr>
      </w:pPr>
      <w:r>
        <w:rPr>
          <w:rFonts w:ascii="Bookman Old Style"/>
        </w:rPr>
        <w:t xml:space="preserve">Afectado/a 3: </w:t>
      </w:r>
      <w:r>
        <w:rPr>
          <w:rFonts w:ascii="Times New Roman"/>
          <w:u w:val="single"/>
        </w:rPr>
        <w:tab/>
      </w:r>
    </w:p>
    <w:p w14:paraId="002DA1BB" w14:textId="77777777" w:rsidR="001F3E5D" w:rsidRDefault="001F3E5D">
      <w:pPr>
        <w:pStyle w:val="Textoindependiente"/>
        <w:spacing w:before="1"/>
        <w:rPr>
          <w:rFonts w:ascii="Times New Roman"/>
        </w:rPr>
      </w:pPr>
    </w:p>
    <w:p w14:paraId="71A22566" w14:textId="77777777" w:rsidR="001F3E5D" w:rsidRDefault="00000000">
      <w:pPr>
        <w:pStyle w:val="Textoindependiente"/>
        <w:ind w:left="428" w:firstLine="710"/>
        <w:rPr>
          <w:rFonts w:ascii="Bookman Old Style" w:hAnsi="Bookman Old Style"/>
        </w:rPr>
      </w:pPr>
      <w:r>
        <w:rPr>
          <w:rFonts w:ascii="Bookman Old Style" w:hAnsi="Bookman Old Style"/>
          <w:w w:val="105"/>
        </w:rPr>
        <w:t>Caso de disponer de documentación o prueba que considere de interés y desee</w:t>
      </w:r>
      <w:r>
        <w:rPr>
          <w:rFonts w:ascii="Bookman Old Style" w:hAnsi="Bookman Old Style"/>
          <w:spacing w:val="40"/>
          <w:w w:val="105"/>
        </w:rPr>
        <w:t xml:space="preserve"> </w:t>
      </w:r>
      <w:r>
        <w:rPr>
          <w:rFonts w:ascii="Bookman Old Style" w:hAnsi="Bookman Old Style"/>
          <w:w w:val="105"/>
        </w:rPr>
        <w:t>adjuntar a esta denuncia indique lo que proceda:</w:t>
      </w:r>
    </w:p>
    <w:p w14:paraId="7481A92C" w14:textId="77777777" w:rsidR="001F3E5D" w:rsidRDefault="00000000">
      <w:pPr>
        <w:pStyle w:val="Prrafodelista"/>
        <w:numPr>
          <w:ilvl w:val="1"/>
          <w:numId w:val="2"/>
        </w:numPr>
        <w:tabs>
          <w:tab w:val="left" w:pos="1379"/>
        </w:tabs>
        <w:spacing w:before="203" w:line="249" w:lineRule="exact"/>
        <w:ind w:right="0" w:hanging="241"/>
        <w:jc w:val="left"/>
        <w:rPr>
          <w:rFonts w:ascii="Bookman Old Style" w:hAnsi="Bookman Old Style"/>
          <w:sz w:val="20"/>
        </w:rPr>
      </w:pPr>
      <w:r>
        <w:rPr>
          <w:rFonts w:ascii="Bookman Old Style" w:hAnsi="Bookman Old Style"/>
          <w:w w:val="105"/>
          <w:sz w:val="20"/>
        </w:rPr>
        <w:t>dispongo</w:t>
      </w:r>
      <w:r>
        <w:rPr>
          <w:rFonts w:ascii="Bookman Old Style" w:hAnsi="Bookman Old Style"/>
          <w:spacing w:val="-14"/>
          <w:w w:val="105"/>
          <w:sz w:val="20"/>
        </w:rPr>
        <w:t xml:space="preserve"> </w:t>
      </w:r>
      <w:r>
        <w:rPr>
          <w:rFonts w:ascii="Bookman Old Style" w:hAnsi="Bookman Old Style"/>
          <w:w w:val="105"/>
          <w:sz w:val="20"/>
        </w:rPr>
        <w:t>de</w:t>
      </w:r>
      <w:r>
        <w:rPr>
          <w:rFonts w:ascii="Bookman Old Style" w:hAnsi="Bookman Old Style"/>
          <w:spacing w:val="-13"/>
          <w:w w:val="105"/>
          <w:sz w:val="20"/>
        </w:rPr>
        <w:t xml:space="preserve"> </w:t>
      </w:r>
      <w:r>
        <w:rPr>
          <w:rFonts w:ascii="Bookman Old Style" w:hAnsi="Bookman Old Style"/>
          <w:w w:val="105"/>
          <w:sz w:val="20"/>
        </w:rPr>
        <w:t>documentación</w:t>
      </w:r>
      <w:r>
        <w:rPr>
          <w:rFonts w:ascii="Bookman Old Style" w:hAnsi="Bookman Old Style"/>
          <w:spacing w:val="-13"/>
          <w:w w:val="105"/>
          <w:sz w:val="20"/>
        </w:rPr>
        <w:t xml:space="preserve"> </w:t>
      </w:r>
      <w:r>
        <w:rPr>
          <w:rFonts w:ascii="Bookman Old Style" w:hAnsi="Bookman Old Style"/>
          <w:w w:val="105"/>
          <w:sz w:val="20"/>
        </w:rPr>
        <w:t>y</w:t>
      </w:r>
      <w:r>
        <w:rPr>
          <w:rFonts w:ascii="Bookman Old Style" w:hAnsi="Bookman Old Style"/>
          <w:spacing w:val="-14"/>
          <w:w w:val="105"/>
          <w:sz w:val="20"/>
        </w:rPr>
        <w:t xml:space="preserve"> </w:t>
      </w:r>
      <w:r>
        <w:rPr>
          <w:rFonts w:ascii="Bookman Old Style" w:hAnsi="Bookman Old Style"/>
          <w:w w:val="105"/>
          <w:sz w:val="20"/>
        </w:rPr>
        <w:t>la</w:t>
      </w:r>
      <w:r>
        <w:rPr>
          <w:rFonts w:ascii="Bookman Old Style" w:hAnsi="Bookman Old Style"/>
          <w:spacing w:val="-15"/>
          <w:w w:val="105"/>
          <w:sz w:val="20"/>
        </w:rPr>
        <w:t xml:space="preserve"> </w:t>
      </w:r>
      <w:r>
        <w:rPr>
          <w:rFonts w:ascii="Bookman Old Style" w:hAnsi="Bookman Old Style"/>
          <w:spacing w:val="-2"/>
          <w:w w:val="105"/>
          <w:sz w:val="20"/>
        </w:rPr>
        <w:t>adjunto;</w:t>
      </w:r>
    </w:p>
    <w:p w14:paraId="2D43F399" w14:textId="77777777" w:rsidR="001F3E5D" w:rsidRDefault="00000000">
      <w:pPr>
        <w:pStyle w:val="Prrafodelista"/>
        <w:numPr>
          <w:ilvl w:val="1"/>
          <w:numId w:val="2"/>
        </w:numPr>
        <w:tabs>
          <w:tab w:val="left" w:pos="1379"/>
        </w:tabs>
        <w:spacing w:line="233" w:lineRule="exact"/>
        <w:ind w:right="0" w:hanging="241"/>
        <w:jc w:val="left"/>
        <w:rPr>
          <w:rFonts w:ascii="Bookman Old Style" w:hAnsi="Bookman Old Style"/>
          <w:sz w:val="20"/>
        </w:rPr>
      </w:pPr>
      <w:r>
        <w:rPr>
          <w:rFonts w:ascii="Bookman Old Style" w:hAnsi="Bookman Old Style"/>
          <w:w w:val="105"/>
          <w:sz w:val="20"/>
        </w:rPr>
        <w:t>dispongo</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9"/>
          <w:w w:val="105"/>
          <w:sz w:val="20"/>
        </w:rPr>
        <w:t xml:space="preserve"> </w:t>
      </w:r>
      <w:r>
        <w:rPr>
          <w:rFonts w:ascii="Bookman Old Style" w:hAnsi="Bookman Old Style"/>
          <w:w w:val="105"/>
          <w:sz w:val="20"/>
        </w:rPr>
        <w:t>documentación</w:t>
      </w:r>
      <w:r>
        <w:rPr>
          <w:rFonts w:ascii="Bookman Old Style" w:hAnsi="Bookman Old Style"/>
          <w:spacing w:val="-9"/>
          <w:w w:val="105"/>
          <w:sz w:val="20"/>
        </w:rPr>
        <w:t xml:space="preserve"> </w:t>
      </w:r>
      <w:r>
        <w:rPr>
          <w:rFonts w:ascii="Bookman Old Style" w:hAnsi="Bookman Old Style"/>
          <w:w w:val="105"/>
          <w:sz w:val="20"/>
        </w:rPr>
        <w:t>y</w:t>
      </w:r>
      <w:r>
        <w:rPr>
          <w:rFonts w:ascii="Bookman Old Style" w:hAnsi="Bookman Old Style"/>
          <w:spacing w:val="-11"/>
          <w:w w:val="105"/>
          <w:sz w:val="20"/>
        </w:rPr>
        <w:t xml:space="preserve"> </w:t>
      </w:r>
      <w:r>
        <w:rPr>
          <w:rFonts w:ascii="Bookman Old Style" w:hAnsi="Bookman Old Style"/>
          <w:w w:val="105"/>
          <w:sz w:val="20"/>
        </w:rPr>
        <w:t>NO</w:t>
      </w:r>
      <w:r>
        <w:rPr>
          <w:rFonts w:ascii="Bookman Old Style" w:hAnsi="Bookman Old Style"/>
          <w:spacing w:val="-11"/>
          <w:w w:val="105"/>
          <w:sz w:val="20"/>
        </w:rPr>
        <w:t xml:space="preserve"> </w:t>
      </w:r>
      <w:r>
        <w:rPr>
          <w:rFonts w:ascii="Bookman Old Style" w:hAnsi="Bookman Old Style"/>
          <w:w w:val="105"/>
          <w:sz w:val="20"/>
        </w:rPr>
        <w:t>la</w:t>
      </w:r>
      <w:r>
        <w:rPr>
          <w:rFonts w:ascii="Bookman Old Style" w:hAnsi="Bookman Old Style"/>
          <w:spacing w:val="-8"/>
          <w:w w:val="105"/>
          <w:sz w:val="20"/>
        </w:rPr>
        <w:t xml:space="preserve"> </w:t>
      </w:r>
      <w:r>
        <w:rPr>
          <w:rFonts w:ascii="Bookman Old Style" w:hAnsi="Bookman Old Style"/>
          <w:spacing w:val="-2"/>
          <w:w w:val="105"/>
          <w:sz w:val="20"/>
        </w:rPr>
        <w:t>adjunto;</w:t>
      </w:r>
    </w:p>
    <w:p w14:paraId="22E4FCBD" w14:textId="77777777" w:rsidR="001F3E5D" w:rsidRDefault="00000000">
      <w:pPr>
        <w:pStyle w:val="Prrafodelista"/>
        <w:numPr>
          <w:ilvl w:val="1"/>
          <w:numId w:val="2"/>
        </w:numPr>
        <w:tabs>
          <w:tab w:val="left" w:pos="1379"/>
        </w:tabs>
        <w:spacing w:line="250" w:lineRule="exact"/>
        <w:ind w:right="0" w:hanging="241"/>
        <w:jc w:val="left"/>
        <w:rPr>
          <w:rFonts w:ascii="Bookman Old Style" w:hAnsi="Bookman Old Style"/>
          <w:sz w:val="20"/>
        </w:rPr>
      </w:pPr>
      <w:r>
        <w:rPr>
          <w:rFonts w:ascii="Bookman Old Style" w:hAnsi="Bookman Old Style"/>
          <w:w w:val="105"/>
          <w:sz w:val="20"/>
        </w:rPr>
        <w:t>NO</w:t>
      </w:r>
      <w:r>
        <w:rPr>
          <w:rFonts w:ascii="Bookman Old Style" w:hAnsi="Bookman Old Style"/>
          <w:spacing w:val="-3"/>
          <w:w w:val="105"/>
          <w:sz w:val="20"/>
        </w:rPr>
        <w:t xml:space="preserve"> </w:t>
      </w:r>
      <w:r>
        <w:rPr>
          <w:rFonts w:ascii="Bookman Old Style" w:hAnsi="Bookman Old Style"/>
          <w:w w:val="105"/>
          <w:sz w:val="20"/>
        </w:rPr>
        <w:t>dispongo de</w:t>
      </w:r>
      <w:r>
        <w:rPr>
          <w:rFonts w:ascii="Bookman Old Style" w:hAnsi="Bookman Old Style"/>
          <w:spacing w:val="-1"/>
          <w:w w:val="105"/>
          <w:sz w:val="20"/>
        </w:rPr>
        <w:t xml:space="preserve"> </w:t>
      </w:r>
      <w:r>
        <w:rPr>
          <w:rFonts w:ascii="Bookman Old Style" w:hAnsi="Bookman Old Style"/>
          <w:spacing w:val="-2"/>
          <w:w w:val="105"/>
          <w:sz w:val="20"/>
        </w:rPr>
        <w:t>documentación.</w:t>
      </w:r>
    </w:p>
    <w:p w14:paraId="45C0B56D" w14:textId="77777777" w:rsidR="001F3E5D" w:rsidRDefault="00000000">
      <w:pPr>
        <w:pStyle w:val="Textoindependiente"/>
        <w:spacing w:before="228"/>
        <w:ind w:left="1138"/>
        <w:rPr>
          <w:rFonts w:ascii="Bookman Old Style"/>
        </w:rPr>
      </w:pPr>
      <w:r>
        <w:rPr>
          <w:rFonts w:ascii="Bookman Old Style"/>
          <w:w w:val="105"/>
        </w:rPr>
        <w:t>Como</w:t>
      </w:r>
      <w:r>
        <w:rPr>
          <w:rFonts w:ascii="Bookman Old Style"/>
          <w:spacing w:val="-12"/>
          <w:w w:val="105"/>
        </w:rPr>
        <w:t xml:space="preserve"> </w:t>
      </w:r>
      <w:r>
        <w:rPr>
          <w:rFonts w:ascii="Bookman Old Style"/>
          <w:w w:val="105"/>
        </w:rPr>
        <w:t>consecuencia</w:t>
      </w:r>
      <w:r>
        <w:rPr>
          <w:rFonts w:ascii="Bookman Old Style"/>
          <w:spacing w:val="-10"/>
          <w:w w:val="105"/>
        </w:rPr>
        <w:t xml:space="preserve"> </w:t>
      </w:r>
      <w:r>
        <w:rPr>
          <w:rFonts w:ascii="Bookman Old Style"/>
          <w:w w:val="105"/>
        </w:rPr>
        <w:t>de</w:t>
      </w:r>
      <w:r>
        <w:rPr>
          <w:rFonts w:ascii="Bookman Old Style"/>
          <w:spacing w:val="-11"/>
          <w:w w:val="105"/>
        </w:rPr>
        <w:t xml:space="preserve"> </w:t>
      </w:r>
      <w:r>
        <w:rPr>
          <w:rFonts w:ascii="Bookman Old Style"/>
          <w:w w:val="105"/>
        </w:rPr>
        <w:t>lo</w:t>
      </w:r>
      <w:r>
        <w:rPr>
          <w:rFonts w:ascii="Bookman Old Style"/>
          <w:spacing w:val="-13"/>
          <w:w w:val="105"/>
        </w:rPr>
        <w:t xml:space="preserve"> </w:t>
      </w:r>
      <w:r>
        <w:rPr>
          <w:rFonts w:ascii="Bookman Old Style"/>
          <w:spacing w:val="-2"/>
          <w:w w:val="105"/>
        </w:rPr>
        <w:t>expuesto</w:t>
      </w:r>
    </w:p>
    <w:p w14:paraId="0CFCFD7A" w14:textId="77777777" w:rsidR="001F3E5D" w:rsidRDefault="00000000">
      <w:pPr>
        <w:pStyle w:val="Textoindependiente"/>
        <w:spacing w:before="231"/>
        <w:ind w:left="1138"/>
        <w:rPr>
          <w:rFonts w:ascii="Bookman Old Style" w:hAnsi="Bookman Old Style"/>
        </w:rPr>
      </w:pPr>
      <w:r>
        <w:rPr>
          <w:rFonts w:ascii="Bookman Old Style" w:hAnsi="Bookman Old Style"/>
          <w:w w:val="105"/>
        </w:rPr>
        <w:t>SOLICITO</w:t>
      </w:r>
      <w:r>
        <w:rPr>
          <w:rFonts w:ascii="Bookman Old Style" w:hAnsi="Bookman Old Style"/>
          <w:spacing w:val="-11"/>
          <w:w w:val="105"/>
        </w:rPr>
        <w:t xml:space="preserve"> </w:t>
      </w:r>
      <w:r>
        <w:rPr>
          <w:rFonts w:ascii="Bookman Old Style" w:hAnsi="Bookman Old Style"/>
          <w:w w:val="105"/>
        </w:rPr>
        <w:t>la</w:t>
      </w:r>
      <w:r>
        <w:rPr>
          <w:rFonts w:ascii="Bookman Old Style" w:hAnsi="Bookman Old Style"/>
          <w:spacing w:val="-9"/>
          <w:w w:val="105"/>
        </w:rPr>
        <w:t xml:space="preserve"> </w:t>
      </w:r>
      <w:r>
        <w:rPr>
          <w:rFonts w:ascii="Bookman Old Style" w:hAnsi="Bookman Old Style"/>
          <w:w w:val="105"/>
        </w:rPr>
        <w:t>investigación</w:t>
      </w:r>
      <w:r>
        <w:rPr>
          <w:rFonts w:ascii="Bookman Old Style" w:hAnsi="Bookman Old Style"/>
          <w:spacing w:val="-11"/>
          <w:w w:val="105"/>
        </w:rPr>
        <w:t xml:space="preserve"> </w:t>
      </w:r>
      <w:r>
        <w:rPr>
          <w:rFonts w:ascii="Bookman Old Style" w:hAnsi="Bookman Old Style"/>
          <w:w w:val="105"/>
        </w:rPr>
        <w:t>y</w:t>
      </w:r>
      <w:r>
        <w:rPr>
          <w:rFonts w:ascii="Bookman Old Style" w:hAnsi="Bookman Old Style"/>
          <w:spacing w:val="-9"/>
          <w:w w:val="105"/>
        </w:rPr>
        <w:t xml:space="preserve"> </w:t>
      </w:r>
      <w:r>
        <w:rPr>
          <w:rFonts w:ascii="Bookman Old Style" w:hAnsi="Bookman Old Style"/>
          <w:w w:val="105"/>
        </w:rPr>
        <w:t>tratamiento</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12"/>
          <w:w w:val="105"/>
        </w:rPr>
        <w:t xml:space="preserve"> </w:t>
      </w:r>
      <w:r>
        <w:rPr>
          <w:rFonts w:ascii="Bookman Old Style" w:hAnsi="Bookman Old Style"/>
          <w:w w:val="105"/>
        </w:rPr>
        <w:t>los</w:t>
      </w:r>
      <w:r>
        <w:rPr>
          <w:rFonts w:ascii="Bookman Old Style" w:hAnsi="Bookman Old Style"/>
          <w:spacing w:val="-8"/>
          <w:w w:val="105"/>
        </w:rPr>
        <w:t xml:space="preserve"> </w:t>
      </w:r>
      <w:r>
        <w:rPr>
          <w:rFonts w:ascii="Bookman Old Style" w:hAnsi="Bookman Old Style"/>
          <w:w w:val="105"/>
        </w:rPr>
        <w:t>hechos</w:t>
      </w:r>
      <w:r>
        <w:rPr>
          <w:rFonts w:ascii="Bookman Old Style" w:hAnsi="Bookman Old Style"/>
          <w:spacing w:val="-11"/>
          <w:w w:val="105"/>
        </w:rPr>
        <w:t xml:space="preserve"> </w:t>
      </w:r>
      <w:r>
        <w:rPr>
          <w:rFonts w:ascii="Bookman Old Style" w:hAnsi="Bookman Old Style"/>
          <w:spacing w:val="-2"/>
          <w:w w:val="105"/>
        </w:rPr>
        <w:t>denunciados.</w:t>
      </w:r>
    </w:p>
    <w:p w14:paraId="6094F3DB" w14:textId="77777777" w:rsidR="001F3E5D" w:rsidRDefault="00000000">
      <w:pPr>
        <w:pStyle w:val="Textoindependiente"/>
        <w:tabs>
          <w:tab w:val="left" w:pos="4018"/>
          <w:tab w:val="left" w:pos="6291"/>
          <w:tab w:val="left" w:pos="6863"/>
        </w:tabs>
        <w:spacing w:before="233" w:line="237" w:lineRule="auto"/>
        <w:ind w:left="1138" w:right="2992"/>
        <w:rPr>
          <w:rFonts w:ascii="Bookman Old Style"/>
        </w:rPr>
      </w:pPr>
      <w:r>
        <w:rPr>
          <w:rFonts w:ascii="Bookman Old Style"/>
          <w:w w:val="105"/>
        </w:rPr>
        <w:t xml:space="preserve">Las Rozas de Madrid, a </w:t>
      </w:r>
      <w:r>
        <w:rPr>
          <w:rFonts w:ascii="Times New Roman"/>
          <w:u w:val="single"/>
        </w:rPr>
        <w:tab/>
      </w:r>
      <w:r>
        <w:rPr>
          <w:rFonts w:ascii="Times New Roman"/>
          <w:spacing w:val="-23"/>
        </w:rPr>
        <w:t xml:space="preserve"> </w:t>
      </w:r>
      <w:r>
        <w:rPr>
          <w:rFonts w:ascii="Bookman Old Style"/>
          <w:w w:val="105"/>
        </w:rPr>
        <w:t xml:space="preserve">de </w:t>
      </w:r>
      <w:r>
        <w:rPr>
          <w:rFonts w:ascii="Times New Roman"/>
          <w:u w:val="single"/>
        </w:rPr>
        <w:tab/>
      </w:r>
      <w:r>
        <w:rPr>
          <w:rFonts w:ascii="Times New Roman"/>
          <w:spacing w:val="-32"/>
        </w:rPr>
        <w:t xml:space="preserve"> </w:t>
      </w:r>
      <w:r>
        <w:rPr>
          <w:rFonts w:ascii="Bookman Old Style"/>
          <w:w w:val="105"/>
        </w:rPr>
        <w:t>20</w:t>
      </w:r>
      <w:r>
        <w:rPr>
          <w:rFonts w:ascii="Times New Roman"/>
          <w:u w:val="single"/>
        </w:rPr>
        <w:tab/>
      </w:r>
      <w:r>
        <w:rPr>
          <w:rFonts w:ascii="Bookman Old Style"/>
          <w:spacing w:val="-10"/>
          <w:w w:val="105"/>
        </w:rPr>
        <w:t xml:space="preserve">. </w:t>
      </w:r>
      <w:r>
        <w:rPr>
          <w:rFonts w:ascii="Bookman Old Style"/>
          <w:w w:val="105"/>
        </w:rPr>
        <w:t>El/la denunciante,</w:t>
      </w:r>
    </w:p>
    <w:p w14:paraId="4D5BFDC9" w14:textId="77777777" w:rsidR="001F3E5D" w:rsidRDefault="00000000">
      <w:pPr>
        <w:pStyle w:val="Textoindependiente"/>
        <w:tabs>
          <w:tab w:val="left" w:pos="3860"/>
        </w:tabs>
        <w:spacing w:line="234" w:lineRule="exact"/>
        <w:ind w:left="1138"/>
        <w:rPr>
          <w:rFonts w:ascii="Times New Roman"/>
        </w:rPr>
      </w:pPr>
      <w:r>
        <w:rPr>
          <w:rFonts w:ascii="Bookman Old Style"/>
          <w:w w:val="105"/>
        </w:rPr>
        <w:t xml:space="preserve">Fdo.: </w:t>
      </w:r>
      <w:r>
        <w:rPr>
          <w:rFonts w:ascii="Times New Roman"/>
          <w:u w:val="single"/>
        </w:rPr>
        <w:tab/>
      </w:r>
    </w:p>
    <w:p w14:paraId="5D23F111" w14:textId="77777777" w:rsidR="001F3E5D" w:rsidRDefault="001F3E5D">
      <w:pPr>
        <w:pStyle w:val="Textoindependiente"/>
        <w:spacing w:before="3"/>
        <w:rPr>
          <w:rFonts w:ascii="Times New Roman"/>
        </w:rPr>
      </w:pPr>
    </w:p>
    <w:p w14:paraId="46E40C57" w14:textId="77777777" w:rsidR="001F3E5D" w:rsidRDefault="00000000">
      <w:pPr>
        <w:pStyle w:val="Textoindependiente"/>
        <w:spacing w:line="237" w:lineRule="auto"/>
        <w:ind w:left="428" w:right="431" w:firstLine="710"/>
        <w:jc w:val="both"/>
        <w:rPr>
          <w:rFonts w:ascii="Bookman Old Style" w:hAnsi="Bookman Old Style"/>
        </w:rPr>
      </w:pPr>
      <w:r>
        <w:rPr>
          <w:rFonts w:ascii="Bookman Old Style" w:hAnsi="Bookman Old Style"/>
          <w:w w:val="105"/>
        </w:rPr>
        <w:t xml:space="preserve">El impreso se entregará a cualquiera de los estamentos habilitados en el Protocolo y será entregado al </w:t>
      </w:r>
      <w:proofErr w:type="gramStart"/>
      <w:r>
        <w:rPr>
          <w:rFonts w:ascii="Bookman Old Style" w:hAnsi="Bookman Old Style"/>
          <w:w w:val="105"/>
        </w:rPr>
        <w:t>Responsable</w:t>
      </w:r>
      <w:proofErr w:type="gramEnd"/>
      <w:r>
        <w:rPr>
          <w:rFonts w:ascii="Bookman Old Style" w:hAnsi="Bookman Old Style"/>
          <w:w w:val="105"/>
        </w:rPr>
        <w:t xml:space="preserve"> del Sistema Interno de Información en caso de que el denunciante considere que la infracción en materia preventiva tiene carácter de especial gravedad.</w:t>
      </w:r>
    </w:p>
    <w:p w14:paraId="35BA466A" w14:textId="77777777" w:rsidR="001F3E5D" w:rsidRDefault="001F3E5D">
      <w:pPr>
        <w:pStyle w:val="Textoindependiente"/>
        <w:rPr>
          <w:rFonts w:ascii="Bookman Old Style"/>
        </w:rPr>
      </w:pPr>
    </w:p>
    <w:p w14:paraId="462C1E0F" w14:textId="77777777" w:rsidR="001F3E5D" w:rsidRDefault="001F3E5D">
      <w:pPr>
        <w:pStyle w:val="Textoindependiente"/>
        <w:rPr>
          <w:rFonts w:ascii="Bookman Old Style"/>
        </w:rPr>
      </w:pPr>
    </w:p>
    <w:p w14:paraId="2589FF37" w14:textId="77777777" w:rsidR="001F3E5D" w:rsidRDefault="001F3E5D">
      <w:pPr>
        <w:pStyle w:val="Textoindependiente"/>
        <w:rPr>
          <w:rFonts w:ascii="Bookman Old Style"/>
        </w:rPr>
      </w:pPr>
    </w:p>
    <w:p w14:paraId="3A10ABAF" w14:textId="77777777" w:rsidR="001F3E5D" w:rsidRDefault="001F3E5D">
      <w:pPr>
        <w:pStyle w:val="Textoindependiente"/>
        <w:rPr>
          <w:rFonts w:ascii="Bookman Old Style"/>
        </w:rPr>
      </w:pPr>
    </w:p>
    <w:p w14:paraId="2C973616" w14:textId="77777777" w:rsidR="001F3E5D" w:rsidRDefault="001F3E5D">
      <w:pPr>
        <w:pStyle w:val="Textoindependiente"/>
        <w:rPr>
          <w:rFonts w:ascii="Bookman Old Style"/>
        </w:rPr>
      </w:pPr>
    </w:p>
    <w:p w14:paraId="4002B7D8" w14:textId="77777777" w:rsidR="001F3E5D" w:rsidRDefault="001F3E5D">
      <w:pPr>
        <w:pStyle w:val="Textoindependiente"/>
        <w:rPr>
          <w:rFonts w:ascii="Bookman Old Style"/>
        </w:rPr>
      </w:pPr>
    </w:p>
    <w:p w14:paraId="4353A8BE" w14:textId="77777777" w:rsidR="001F3E5D" w:rsidRDefault="001F3E5D">
      <w:pPr>
        <w:pStyle w:val="Textoindependiente"/>
        <w:rPr>
          <w:rFonts w:ascii="Bookman Old Style"/>
        </w:rPr>
      </w:pPr>
    </w:p>
    <w:p w14:paraId="7B7D619A" w14:textId="77777777" w:rsidR="001F3E5D" w:rsidRDefault="001F3E5D">
      <w:pPr>
        <w:pStyle w:val="Textoindependiente"/>
        <w:rPr>
          <w:rFonts w:ascii="Bookman Old Style"/>
        </w:rPr>
      </w:pPr>
    </w:p>
    <w:p w14:paraId="14165652" w14:textId="77777777" w:rsidR="001F3E5D" w:rsidRDefault="001F3E5D">
      <w:pPr>
        <w:pStyle w:val="Textoindependiente"/>
        <w:rPr>
          <w:rFonts w:ascii="Bookman Old Style"/>
        </w:rPr>
      </w:pPr>
    </w:p>
    <w:p w14:paraId="37FA478E" w14:textId="77777777" w:rsidR="001F3E5D" w:rsidRDefault="001F3E5D">
      <w:pPr>
        <w:pStyle w:val="Textoindependiente"/>
        <w:rPr>
          <w:rFonts w:ascii="Bookman Old Style"/>
        </w:rPr>
      </w:pPr>
    </w:p>
    <w:p w14:paraId="1797DC2B" w14:textId="77777777" w:rsidR="001F3E5D" w:rsidRDefault="001F3E5D">
      <w:pPr>
        <w:pStyle w:val="Textoindependiente"/>
        <w:rPr>
          <w:rFonts w:ascii="Bookman Old Style"/>
        </w:rPr>
      </w:pPr>
    </w:p>
    <w:p w14:paraId="37E61F56" w14:textId="77777777" w:rsidR="001F3E5D" w:rsidRDefault="001F3E5D">
      <w:pPr>
        <w:pStyle w:val="Textoindependiente"/>
        <w:rPr>
          <w:rFonts w:ascii="Bookman Old Style"/>
        </w:rPr>
      </w:pPr>
    </w:p>
    <w:p w14:paraId="124CE52F" w14:textId="77777777" w:rsidR="001F3E5D" w:rsidRDefault="001F3E5D">
      <w:pPr>
        <w:pStyle w:val="Textoindependiente"/>
        <w:rPr>
          <w:rFonts w:ascii="Bookman Old Style"/>
        </w:rPr>
      </w:pPr>
    </w:p>
    <w:p w14:paraId="2B0105BB" w14:textId="77777777" w:rsidR="001F3E5D" w:rsidRDefault="001F3E5D">
      <w:pPr>
        <w:pStyle w:val="Textoindependiente"/>
        <w:rPr>
          <w:rFonts w:ascii="Bookman Old Style"/>
        </w:rPr>
      </w:pPr>
    </w:p>
    <w:p w14:paraId="61459F9D" w14:textId="77777777" w:rsidR="001F3E5D" w:rsidRDefault="001F3E5D">
      <w:pPr>
        <w:pStyle w:val="Textoindependiente"/>
        <w:rPr>
          <w:rFonts w:ascii="Bookman Old Style"/>
        </w:rPr>
      </w:pPr>
    </w:p>
    <w:p w14:paraId="47092B38" w14:textId="77777777" w:rsidR="001F3E5D" w:rsidRDefault="001F3E5D">
      <w:pPr>
        <w:pStyle w:val="Textoindependiente"/>
        <w:spacing w:before="47"/>
        <w:rPr>
          <w:rFonts w:ascii="Bookman Old Style"/>
        </w:rPr>
      </w:pPr>
    </w:p>
    <w:p w14:paraId="45CBCD5F" w14:textId="77777777" w:rsidR="001F3E5D" w:rsidRDefault="00000000">
      <w:pPr>
        <w:ind w:left="428" w:right="437" w:firstLine="710"/>
        <w:jc w:val="both"/>
        <w:rPr>
          <w:rFonts w:ascii="Bookman Old Style" w:hAnsi="Bookman Old Style"/>
          <w:sz w:val="18"/>
        </w:rPr>
      </w:pPr>
      <w:r>
        <w:rPr>
          <w:rFonts w:ascii="Bookman Old Style" w:hAnsi="Bookman Old Style"/>
          <w:w w:val="105"/>
          <w:sz w:val="18"/>
        </w:rPr>
        <w:t>El tratamiento de la información personal recogida en esta solicitud se regirá por lo establecido en la Ley Orgánica 3/2018, de 5 de diciembre, de protección de datos de carácter personal y en la ley 8/2001, de 13 de julio, de Protección de Datos de carácter personal en la Comunidad de Madrid y la Ley 2/2023, de 20 de febrero, reguladora de la protección de las personas que informen sobre</w:t>
      </w:r>
      <w:r>
        <w:rPr>
          <w:rFonts w:ascii="Bookman Old Style" w:hAnsi="Bookman Old Style"/>
          <w:spacing w:val="-1"/>
          <w:w w:val="105"/>
          <w:sz w:val="18"/>
        </w:rPr>
        <w:t xml:space="preserve"> </w:t>
      </w:r>
      <w:r>
        <w:rPr>
          <w:rFonts w:ascii="Bookman Old Style" w:hAnsi="Bookman Old Style"/>
          <w:w w:val="105"/>
          <w:sz w:val="18"/>
        </w:rPr>
        <w:t>infracciones normativas y de</w:t>
      </w:r>
      <w:r>
        <w:rPr>
          <w:rFonts w:ascii="Bookman Old Style" w:hAnsi="Bookman Old Style"/>
          <w:spacing w:val="-1"/>
          <w:w w:val="105"/>
          <w:sz w:val="18"/>
        </w:rPr>
        <w:t xml:space="preserve"> </w:t>
      </w:r>
      <w:r>
        <w:rPr>
          <w:rFonts w:ascii="Bookman Old Style" w:hAnsi="Bookman Old Style"/>
          <w:w w:val="105"/>
          <w:sz w:val="18"/>
        </w:rPr>
        <w:t>lucha contra la corrupción.</w:t>
      </w:r>
    </w:p>
    <w:p w14:paraId="3692A109" w14:textId="77777777" w:rsidR="001F3E5D" w:rsidRDefault="00000000">
      <w:pPr>
        <w:spacing w:line="237" w:lineRule="auto"/>
        <w:ind w:left="428" w:right="429" w:firstLine="710"/>
        <w:jc w:val="both"/>
        <w:rPr>
          <w:rFonts w:ascii="Bookman Old Style" w:hAnsi="Bookman Old Style"/>
          <w:sz w:val="18"/>
        </w:rPr>
      </w:pPr>
      <w:r>
        <w:rPr>
          <w:rFonts w:ascii="Bookman Old Style" w:hAnsi="Bookman Old Style"/>
          <w:w w:val="105"/>
          <w:sz w:val="18"/>
        </w:rPr>
        <w:t>La información de este documento será accesible únicamente al personal autorizado debiéndose guardar la máxima confidencialidad.</w:t>
      </w:r>
    </w:p>
    <w:p w14:paraId="3238A2D9" w14:textId="77777777" w:rsidR="001F3E5D" w:rsidRDefault="001F3E5D">
      <w:pPr>
        <w:spacing w:line="237" w:lineRule="auto"/>
        <w:jc w:val="both"/>
        <w:rPr>
          <w:rFonts w:ascii="Bookman Old Style" w:hAnsi="Bookman Old Style"/>
          <w:sz w:val="18"/>
        </w:rPr>
        <w:sectPr w:rsidR="001F3E5D">
          <w:pgSz w:w="11910" w:h="16840"/>
          <w:pgMar w:top="2280" w:right="992" w:bottom="1260" w:left="992" w:header="319" w:footer="1060" w:gutter="0"/>
          <w:cols w:space="720"/>
        </w:sectPr>
      </w:pPr>
    </w:p>
    <w:p w14:paraId="41CC2ABC" w14:textId="0E4B7D46" w:rsidR="001F3E5D" w:rsidRDefault="00000000">
      <w:pPr>
        <w:ind w:right="421"/>
        <w:jc w:val="right"/>
        <w:rPr>
          <w:rFonts w:ascii="Trebuchet MS"/>
          <w:b/>
          <w:sz w:val="18"/>
        </w:rPr>
      </w:pPr>
      <w:r>
        <w:rPr>
          <w:rFonts w:ascii="Trebuchet MS"/>
          <w:b/>
          <w:noProof/>
          <w:sz w:val="18"/>
        </w:rPr>
        <w:lastRenderedPageBreak/>
        <mc:AlternateContent>
          <mc:Choice Requires="wps">
            <w:drawing>
              <wp:anchor distT="0" distB="0" distL="0" distR="0" simplePos="0" relativeHeight="15946752" behindDoc="0" locked="0" layoutInCell="1" allowOverlap="1" wp14:anchorId="18AACDE1" wp14:editId="6BA8F31F">
                <wp:simplePos x="0" y="0"/>
                <wp:positionH relativeFrom="page">
                  <wp:posOffset>6807090</wp:posOffset>
                </wp:positionH>
                <wp:positionV relativeFrom="page">
                  <wp:posOffset>2818857</wp:posOffset>
                </wp:positionV>
                <wp:extent cx="419734" cy="318706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2BA08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BAE2A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8AACDE1" id="Textbox 506" o:spid="_x0000_s1269" type="#_x0000_t202" style="position:absolute;left:0;text-align:left;margin-left:536pt;margin-top:221.95pt;width:33.05pt;height:250.95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o1pQ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z6v7hJsOltDuyc1NJCEluJ8QcwG6m/D8fdWBMVZ&#10;/82RgWkYjkk4JutjEmL/GfLIJI0OHrYRtMmMzt9MjKgzWdM0Ran1f+9z1XnWV3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pix6N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632BA08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BAE2A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50904836" w14:textId="77777777" w:rsidR="001F3E5D" w:rsidRDefault="00000000">
      <w:pPr>
        <w:spacing w:before="1" w:line="199" w:lineRule="exact"/>
        <w:ind w:right="419"/>
        <w:jc w:val="right"/>
        <w:rPr>
          <w:rFonts w:ascii="Trebuchet MS"/>
          <w:b/>
          <w:sz w:val="18"/>
        </w:rPr>
      </w:pPr>
      <w:r>
        <w:rPr>
          <w:rFonts w:ascii="Trebuchet MS"/>
          <w:b/>
          <w:spacing w:val="-2"/>
          <w:w w:val="120"/>
          <w:sz w:val="18"/>
        </w:rPr>
        <w:t>Madrid</w:t>
      </w:r>
    </w:p>
    <w:p w14:paraId="4A2F1842" w14:textId="77777777" w:rsidR="001F3E5D" w:rsidRDefault="00000000">
      <w:pPr>
        <w:spacing w:line="189" w:lineRule="exact"/>
        <w:ind w:right="419"/>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0BC27140" w14:textId="77777777" w:rsidR="001F3E5D" w:rsidRDefault="00000000">
      <w:pPr>
        <w:spacing w:line="199" w:lineRule="exact"/>
        <w:ind w:right="418"/>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3D7F4C7D" w14:textId="77777777" w:rsidR="001F3E5D" w:rsidRDefault="001F3E5D">
      <w:pPr>
        <w:pStyle w:val="Textoindependiente"/>
        <w:spacing w:before="70"/>
        <w:rPr>
          <w:rFonts w:ascii="Segoe UI Symbol"/>
          <w:sz w:val="16"/>
        </w:rPr>
      </w:pPr>
    </w:p>
    <w:p w14:paraId="57A61FA4" w14:textId="77777777" w:rsidR="001F3E5D" w:rsidRDefault="00000000">
      <w:pPr>
        <w:pStyle w:val="Textoindependiente"/>
        <w:ind w:left="477" w:right="316" w:firstLine="828"/>
        <w:rPr>
          <w:rFonts w:ascii="Bookman Old Style" w:hAnsi="Bookman Old Style"/>
          <w:b/>
        </w:rPr>
      </w:pPr>
      <w:r>
        <w:rPr>
          <w:rFonts w:ascii="Bookman Old Style" w:hAnsi="Bookman Old Style"/>
          <w:b/>
          <w:w w:val="110"/>
        </w:rPr>
        <w:t>ANEXO III. ACTA DE CONSTITUCIÓN DE LA COMISIÓN PERMANENTE DE</w:t>
      </w:r>
      <w:r>
        <w:rPr>
          <w:rFonts w:ascii="Bookman Old Style" w:hAnsi="Bookman Old Style"/>
          <w:b/>
          <w:spacing w:val="-19"/>
          <w:w w:val="110"/>
        </w:rPr>
        <w:t xml:space="preserve"> </w:t>
      </w:r>
      <w:r>
        <w:rPr>
          <w:rFonts w:ascii="Bookman Old Style" w:hAnsi="Bookman Old Style"/>
          <w:b/>
          <w:w w:val="110"/>
        </w:rPr>
        <w:t>INTERVENCIÓN</w:t>
      </w:r>
      <w:r>
        <w:rPr>
          <w:rFonts w:ascii="Bookman Old Style" w:hAnsi="Bookman Old Style"/>
          <w:b/>
          <w:spacing w:val="-19"/>
          <w:w w:val="110"/>
        </w:rPr>
        <w:t xml:space="preserve"> </w:t>
      </w:r>
      <w:r>
        <w:rPr>
          <w:rFonts w:ascii="Bookman Old Style" w:hAnsi="Bookman Old Style"/>
          <w:b/>
          <w:w w:val="110"/>
        </w:rPr>
        <w:t>FRENTE</w:t>
      </w:r>
      <w:r>
        <w:rPr>
          <w:rFonts w:ascii="Bookman Old Style" w:hAnsi="Bookman Old Style"/>
          <w:b/>
          <w:spacing w:val="-19"/>
          <w:w w:val="110"/>
        </w:rPr>
        <w:t xml:space="preserve"> </w:t>
      </w:r>
      <w:r>
        <w:rPr>
          <w:rFonts w:ascii="Bookman Old Style" w:hAnsi="Bookman Old Style"/>
          <w:b/>
          <w:w w:val="110"/>
        </w:rPr>
        <w:t>AL</w:t>
      </w:r>
      <w:r>
        <w:rPr>
          <w:rFonts w:ascii="Bookman Old Style" w:hAnsi="Bookman Old Style"/>
          <w:b/>
          <w:spacing w:val="-18"/>
          <w:w w:val="110"/>
        </w:rPr>
        <w:t xml:space="preserve"> </w:t>
      </w:r>
      <w:r>
        <w:rPr>
          <w:rFonts w:ascii="Bookman Old Style" w:hAnsi="Bookman Old Style"/>
          <w:b/>
          <w:w w:val="110"/>
        </w:rPr>
        <w:t>CONFLICTO/ACOSO</w:t>
      </w:r>
      <w:r>
        <w:rPr>
          <w:rFonts w:ascii="Bookman Old Style" w:hAnsi="Bookman Old Style"/>
          <w:b/>
          <w:spacing w:val="-19"/>
          <w:w w:val="110"/>
        </w:rPr>
        <w:t xml:space="preserve"> </w:t>
      </w:r>
      <w:r>
        <w:rPr>
          <w:rFonts w:ascii="Bookman Old Style" w:hAnsi="Bookman Old Style"/>
          <w:b/>
          <w:w w:val="110"/>
        </w:rPr>
        <w:t>LABORAL,</w:t>
      </w:r>
      <w:r>
        <w:rPr>
          <w:rFonts w:ascii="Bookman Old Style" w:hAnsi="Bookman Old Style"/>
          <w:b/>
          <w:spacing w:val="-19"/>
          <w:w w:val="110"/>
        </w:rPr>
        <w:t xml:space="preserve"> </w:t>
      </w:r>
      <w:r>
        <w:rPr>
          <w:rFonts w:ascii="Bookman Old Style" w:hAnsi="Bookman Old Style"/>
          <w:b/>
          <w:w w:val="110"/>
        </w:rPr>
        <w:t>SEXUAL</w:t>
      </w:r>
      <w:r>
        <w:rPr>
          <w:rFonts w:ascii="Bookman Old Style" w:hAnsi="Bookman Old Style"/>
          <w:b/>
          <w:spacing w:val="-18"/>
          <w:w w:val="110"/>
        </w:rPr>
        <w:t xml:space="preserve"> </w:t>
      </w:r>
      <w:r>
        <w:rPr>
          <w:rFonts w:ascii="Bookman Old Style" w:hAnsi="Bookman Old Style"/>
          <w:b/>
          <w:w w:val="110"/>
        </w:rPr>
        <w:t>O</w:t>
      </w:r>
      <w:r>
        <w:rPr>
          <w:rFonts w:ascii="Bookman Old Style" w:hAnsi="Bookman Old Style"/>
          <w:b/>
          <w:spacing w:val="-19"/>
          <w:w w:val="110"/>
        </w:rPr>
        <w:t xml:space="preserve"> </w:t>
      </w:r>
      <w:r>
        <w:rPr>
          <w:rFonts w:ascii="Bookman Old Style" w:hAnsi="Bookman Old Style"/>
          <w:b/>
          <w:w w:val="110"/>
        </w:rPr>
        <w:t>POR</w:t>
      </w:r>
    </w:p>
    <w:p w14:paraId="1B18B451" w14:textId="77777777" w:rsidR="001F3E5D" w:rsidRDefault="00000000">
      <w:pPr>
        <w:pStyle w:val="Textoindependiente"/>
        <w:spacing w:before="1"/>
        <w:ind w:left="3459"/>
        <w:rPr>
          <w:rFonts w:ascii="Bookman Old Style" w:hAnsi="Bookman Old Style"/>
          <w:b/>
        </w:rPr>
      </w:pPr>
      <w:r>
        <w:rPr>
          <w:rFonts w:ascii="Bookman Old Style" w:hAnsi="Bookman Old Style"/>
          <w:b/>
          <w:w w:val="110"/>
        </w:rPr>
        <w:t>RAZÓN</w:t>
      </w:r>
      <w:r>
        <w:rPr>
          <w:rFonts w:ascii="Bookman Old Style" w:hAnsi="Bookman Old Style"/>
          <w:b/>
          <w:spacing w:val="-17"/>
          <w:w w:val="110"/>
        </w:rPr>
        <w:t xml:space="preserve"> </w:t>
      </w:r>
      <w:r>
        <w:rPr>
          <w:rFonts w:ascii="Bookman Old Style" w:hAnsi="Bookman Old Style"/>
          <w:b/>
          <w:w w:val="110"/>
        </w:rPr>
        <w:t>DE</w:t>
      </w:r>
      <w:r>
        <w:rPr>
          <w:rFonts w:ascii="Bookman Old Style" w:hAnsi="Bookman Old Style"/>
          <w:b/>
          <w:spacing w:val="-16"/>
          <w:w w:val="110"/>
        </w:rPr>
        <w:t xml:space="preserve"> </w:t>
      </w:r>
      <w:r>
        <w:rPr>
          <w:rFonts w:ascii="Bookman Old Style" w:hAnsi="Bookman Old Style"/>
          <w:b/>
          <w:w w:val="110"/>
        </w:rPr>
        <w:t>SEXO</w:t>
      </w:r>
      <w:r>
        <w:rPr>
          <w:rFonts w:ascii="Bookman Old Style" w:hAnsi="Bookman Old Style"/>
          <w:b/>
          <w:spacing w:val="-16"/>
          <w:w w:val="110"/>
        </w:rPr>
        <w:t xml:space="preserve"> </w:t>
      </w:r>
      <w:r>
        <w:rPr>
          <w:rFonts w:ascii="Bookman Old Style" w:hAnsi="Bookman Old Style"/>
          <w:b/>
          <w:spacing w:val="-2"/>
          <w:w w:val="110"/>
        </w:rPr>
        <w:t>(CPCAL).</w:t>
      </w:r>
    </w:p>
    <w:p w14:paraId="1DCA43D2" w14:textId="77777777" w:rsidR="001F3E5D" w:rsidRDefault="00000000">
      <w:pPr>
        <w:pStyle w:val="Textoindependiente"/>
        <w:spacing w:before="233" w:line="237" w:lineRule="auto"/>
        <w:ind w:left="428" w:right="423" w:firstLine="710"/>
        <w:jc w:val="both"/>
        <w:rPr>
          <w:rFonts w:ascii="Bookman Old Style" w:hAnsi="Bookman Old Style"/>
        </w:rPr>
      </w:pPr>
      <w:r>
        <w:rPr>
          <w:rFonts w:ascii="Bookman Old Style" w:hAnsi="Bookman Old Style"/>
          <w:w w:val="105"/>
        </w:rPr>
        <w:t>De conformidad con lo dispuesto en el Protocolo de Prevención de Conductas inaceptables</w:t>
      </w:r>
      <w:r>
        <w:rPr>
          <w:rFonts w:ascii="Bookman Old Style" w:hAnsi="Bookman Old Style"/>
          <w:spacing w:val="-2"/>
          <w:w w:val="105"/>
        </w:rPr>
        <w:t xml:space="preserve"> </w:t>
      </w:r>
      <w:r>
        <w:rPr>
          <w:rFonts w:ascii="Bookman Old Style" w:hAnsi="Bookman Old Style"/>
          <w:w w:val="105"/>
        </w:rPr>
        <w:t>en</w:t>
      </w:r>
      <w:r>
        <w:rPr>
          <w:rFonts w:ascii="Bookman Old Style" w:hAnsi="Bookman Old Style"/>
          <w:spacing w:val="-2"/>
          <w:w w:val="105"/>
        </w:rPr>
        <w:t xml:space="preserve"> </w:t>
      </w:r>
      <w:r>
        <w:rPr>
          <w:rFonts w:ascii="Bookman Old Style" w:hAnsi="Bookman Old Style"/>
          <w:w w:val="105"/>
        </w:rPr>
        <w:t>el</w:t>
      </w:r>
      <w:r>
        <w:rPr>
          <w:rFonts w:ascii="Bookman Old Style" w:hAnsi="Bookman Old Style"/>
          <w:spacing w:val="-3"/>
          <w:w w:val="105"/>
        </w:rPr>
        <w:t xml:space="preserve"> </w:t>
      </w:r>
      <w:r>
        <w:rPr>
          <w:rFonts w:ascii="Bookman Old Style" w:hAnsi="Bookman Old Style"/>
          <w:w w:val="105"/>
        </w:rPr>
        <w:t>Trabajo,</w:t>
      </w:r>
      <w:r>
        <w:rPr>
          <w:rFonts w:ascii="Bookman Old Style" w:hAnsi="Bookman Old Style"/>
          <w:spacing w:val="-4"/>
          <w:w w:val="105"/>
        </w:rPr>
        <w:t xml:space="preserve"> </w:t>
      </w:r>
      <w:r>
        <w:rPr>
          <w:rFonts w:ascii="Bookman Old Style" w:hAnsi="Bookman Old Style"/>
          <w:w w:val="105"/>
        </w:rPr>
        <w:t>se</w:t>
      </w:r>
      <w:r>
        <w:rPr>
          <w:rFonts w:ascii="Bookman Old Style" w:hAnsi="Bookman Old Style"/>
          <w:spacing w:val="-1"/>
          <w:w w:val="105"/>
        </w:rPr>
        <w:t xml:space="preserve"> </w:t>
      </w:r>
      <w:r>
        <w:rPr>
          <w:rFonts w:ascii="Bookman Old Style" w:hAnsi="Bookman Old Style"/>
          <w:w w:val="105"/>
        </w:rPr>
        <w:t>constituye</w:t>
      </w:r>
      <w:r>
        <w:rPr>
          <w:rFonts w:ascii="Bookman Old Style" w:hAnsi="Bookman Old Style"/>
          <w:spacing w:val="-1"/>
          <w:w w:val="105"/>
        </w:rPr>
        <w:t xml:space="preserve"> </w:t>
      </w:r>
      <w:r>
        <w:rPr>
          <w:rFonts w:ascii="Bookman Old Style" w:hAnsi="Bookman Old Style"/>
          <w:w w:val="105"/>
        </w:rPr>
        <w:t>la</w:t>
      </w:r>
      <w:r>
        <w:rPr>
          <w:rFonts w:ascii="Bookman Old Style" w:hAnsi="Bookman Old Style"/>
          <w:spacing w:val="-2"/>
          <w:w w:val="105"/>
        </w:rPr>
        <w:t xml:space="preserve"> </w:t>
      </w:r>
      <w:r>
        <w:rPr>
          <w:rFonts w:ascii="Bookman Old Style" w:hAnsi="Bookman Old Style"/>
          <w:w w:val="105"/>
        </w:rPr>
        <w:t>Comisión</w:t>
      </w:r>
      <w:r>
        <w:rPr>
          <w:rFonts w:ascii="Bookman Old Style" w:hAnsi="Bookman Old Style"/>
          <w:spacing w:val="-4"/>
          <w:w w:val="105"/>
        </w:rPr>
        <w:t xml:space="preserve"> </w:t>
      </w:r>
      <w:r>
        <w:rPr>
          <w:rFonts w:ascii="Bookman Old Style" w:hAnsi="Bookman Old Style"/>
          <w:w w:val="105"/>
        </w:rPr>
        <w:t>Permanente</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Intervención</w:t>
      </w:r>
      <w:r>
        <w:rPr>
          <w:rFonts w:ascii="Bookman Old Style" w:hAnsi="Bookman Old Style"/>
          <w:spacing w:val="-4"/>
          <w:w w:val="105"/>
        </w:rPr>
        <w:t xml:space="preserve"> </w:t>
      </w:r>
      <w:r>
        <w:rPr>
          <w:rFonts w:ascii="Bookman Old Style" w:hAnsi="Bookman Old Style"/>
          <w:w w:val="105"/>
        </w:rPr>
        <w:t>frente al Conflicto/Acoso Laboral, Sexual o por Razón de Sexo (CPCAL) de la que forman parte los siguientes miembros:</w:t>
      </w:r>
    </w:p>
    <w:p w14:paraId="73989232" w14:textId="77777777" w:rsidR="001F3E5D" w:rsidRDefault="001F3E5D">
      <w:pPr>
        <w:pStyle w:val="Textoindependiente"/>
        <w:spacing w:before="1"/>
        <w:rPr>
          <w:rFonts w:ascii="Bookman Old Style"/>
        </w:rPr>
      </w:pPr>
    </w:p>
    <w:p w14:paraId="3F2D903C" w14:textId="77777777" w:rsidR="001F3E5D" w:rsidRDefault="00000000">
      <w:pPr>
        <w:pStyle w:val="Textoindependiente"/>
        <w:tabs>
          <w:tab w:val="left" w:pos="8038"/>
        </w:tabs>
        <w:spacing w:line="237" w:lineRule="auto"/>
        <w:ind w:left="428" w:right="1881"/>
        <w:jc w:val="both"/>
        <w:rPr>
          <w:rFonts w:ascii="Times New Roman" w:hAnsi="Times New Roman"/>
        </w:rPr>
      </w:pP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p>
    <w:p w14:paraId="5203223E" w14:textId="77777777" w:rsidR="001F3E5D" w:rsidRDefault="001F3E5D">
      <w:pPr>
        <w:pStyle w:val="Textoindependiente"/>
        <w:spacing w:before="4"/>
        <w:rPr>
          <w:rFonts w:ascii="Times New Roman"/>
        </w:rPr>
      </w:pPr>
    </w:p>
    <w:p w14:paraId="5D457332" w14:textId="77777777" w:rsidR="001F3E5D" w:rsidRDefault="00000000">
      <w:pPr>
        <w:pStyle w:val="Textoindependiente"/>
        <w:ind w:left="1138"/>
        <w:rPr>
          <w:rFonts w:ascii="Bookman Old Style"/>
        </w:rPr>
      </w:pPr>
      <w:r>
        <w:rPr>
          <w:rFonts w:ascii="Bookman Old Style"/>
          <w:w w:val="105"/>
        </w:rPr>
        <w:t>Y</w:t>
      </w:r>
      <w:r>
        <w:rPr>
          <w:rFonts w:ascii="Bookman Old Style"/>
          <w:spacing w:val="-9"/>
          <w:w w:val="105"/>
        </w:rPr>
        <w:t xml:space="preserve"> </w:t>
      </w:r>
      <w:r>
        <w:rPr>
          <w:rFonts w:ascii="Bookman Old Style"/>
          <w:w w:val="105"/>
        </w:rPr>
        <w:t>los</w:t>
      </w:r>
      <w:r>
        <w:rPr>
          <w:rFonts w:ascii="Bookman Old Style"/>
          <w:spacing w:val="-8"/>
          <w:w w:val="105"/>
        </w:rPr>
        <w:t xml:space="preserve"> </w:t>
      </w:r>
      <w:r>
        <w:rPr>
          <w:rFonts w:ascii="Bookman Old Style"/>
          <w:spacing w:val="-2"/>
          <w:w w:val="105"/>
        </w:rPr>
        <w:t>suplentes:</w:t>
      </w:r>
    </w:p>
    <w:p w14:paraId="4C613ABA" w14:textId="77777777" w:rsidR="001F3E5D" w:rsidRDefault="00000000">
      <w:pPr>
        <w:pStyle w:val="Textoindependiente"/>
        <w:tabs>
          <w:tab w:val="left" w:pos="8038"/>
        </w:tabs>
        <w:spacing w:before="233" w:line="237" w:lineRule="auto"/>
        <w:ind w:left="428" w:right="1881"/>
        <w:jc w:val="both"/>
        <w:rPr>
          <w:rFonts w:ascii="Times New Roman" w:hAnsi="Times New Roman"/>
        </w:rPr>
      </w:pP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r>
        <w:rPr>
          <w:rFonts w:ascii="Times New Roman" w:hAnsi="Times New Roman"/>
        </w:rPr>
        <w:t xml:space="preserve"> </w:t>
      </w:r>
      <w:r>
        <w:rPr>
          <w:rFonts w:ascii="Bookman Old Style" w:hAnsi="Bookman Old Style"/>
        </w:rPr>
        <w:t xml:space="preserve">D./Dª. </w:t>
      </w:r>
      <w:r>
        <w:rPr>
          <w:rFonts w:ascii="Times New Roman" w:hAnsi="Times New Roman"/>
          <w:u w:val="single"/>
        </w:rPr>
        <w:tab/>
      </w:r>
    </w:p>
    <w:p w14:paraId="4916CB2F" w14:textId="77777777" w:rsidR="001F3E5D" w:rsidRDefault="001F3E5D">
      <w:pPr>
        <w:pStyle w:val="Textoindependiente"/>
        <w:spacing w:before="7"/>
        <w:rPr>
          <w:rFonts w:ascii="Times New Roman"/>
        </w:rPr>
      </w:pPr>
    </w:p>
    <w:p w14:paraId="0A7DAD35" w14:textId="77777777" w:rsidR="001F3E5D" w:rsidRDefault="00000000">
      <w:pPr>
        <w:pStyle w:val="Textoindependiente"/>
        <w:tabs>
          <w:tab w:val="left" w:pos="1442"/>
          <w:tab w:val="left" w:pos="2009"/>
          <w:tab w:val="left" w:pos="2722"/>
        </w:tabs>
        <w:spacing w:before="1" w:line="237" w:lineRule="auto"/>
        <w:ind w:left="428" w:right="429" w:firstLine="710"/>
        <w:rPr>
          <w:rFonts w:ascii="Times New Roman" w:hAnsi="Times New Roman"/>
        </w:rPr>
      </w:pPr>
      <w:r>
        <w:rPr>
          <w:rFonts w:ascii="Bookman Old Style" w:hAnsi="Bookman Old Style"/>
        </w:rPr>
        <w:t>Dicha</w:t>
      </w:r>
      <w:r>
        <w:rPr>
          <w:rFonts w:ascii="Bookman Old Style" w:hAnsi="Bookman Old Style"/>
          <w:spacing w:val="40"/>
        </w:rPr>
        <w:t xml:space="preserve"> </w:t>
      </w:r>
      <w:r>
        <w:rPr>
          <w:rFonts w:ascii="Bookman Old Style" w:hAnsi="Bookman Old Style"/>
        </w:rPr>
        <w:t>constitución</w:t>
      </w:r>
      <w:r>
        <w:rPr>
          <w:rFonts w:ascii="Bookman Old Style" w:hAnsi="Bookman Old Style"/>
          <w:spacing w:val="40"/>
        </w:rPr>
        <w:t xml:space="preserve"> </w:t>
      </w:r>
      <w:r>
        <w:rPr>
          <w:rFonts w:ascii="Bookman Old Style" w:hAnsi="Bookman Old Style"/>
        </w:rPr>
        <w:t>se</w:t>
      </w:r>
      <w:r>
        <w:rPr>
          <w:rFonts w:ascii="Bookman Old Style" w:hAnsi="Bookman Old Style"/>
          <w:spacing w:val="40"/>
        </w:rPr>
        <w:t xml:space="preserve"> </w:t>
      </w:r>
      <w:r>
        <w:rPr>
          <w:rFonts w:ascii="Bookman Old Style" w:hAnsi="Bookman Old Style"/>
        </w:rPr>
        <w:t>informó</w:t>
      </w:r>
      <w:r>
        <w:rPr>
          <w:rFonts w:ascii="Bookman Old Style" w:hAnsi="Bookman Old Style"/>
          <w:spacing w:val="40"/>
        </w:rPr>
        <w:t xml:space="preserve"> </w:t>
      </w:r>
      <w:r>
        <w:rPr>
          <w:rFonts w:ascii="Bookman Old Style" w:hAnsi="Bookman Old Style"/>
        </w:rPr>
        <w:t>y</w:t>
      </w:r>
      <w:r>
        <w:rPr>
          <w:rFonts w:ascii="Bookman Old Style" w:hAnsi="Bookman Old Style"/>
          <w:spacing w:val="40"/>
        </w:rPr>
        <w:t xml:space="preserve"> </w:t>
      </w:r>
      <w:r>
        <w:rPr>
          <w:rFonts w:ascii="Bookman Old Style" w:hAnsi="Bookman Old Style"/>
        </w:rPr>
        <w:t>ratificó</w:t>
      </w:r>
      <w:r>
        <w:rPr>
          <w:rFonts w:ascii="Bookman Old Style" w:hAnsi="Bookman Old Style"/>
          <w:spacing w:val="40"/>
        </w:rPr>
        <w:t xml:space="preserve"> </w:t>
      </w:r>
      <w:r>
        <w:rPr>
          <w:rFonts w:ascii="Bookman Old Style" w:hAnsi="Bookman Old Style"/>
        </w:rPr>
        <w:t>en</w:t>
      </w:r>
      <w:r>
        <w:rPr>
          <w:rFonts w:ascii="Bookman Old Style" w:hAnsi="Bookman Old Style"/>
          <w:spacing w:val="40"/>
        </w:rPr>
        <w:t xml:space="preserve"> </w:t>
      </w:r>
      <w:r>
        <w:rPr>
          <w:rFonts w:ascii="Bookman Old Style" w:hAnsi="Bookman Old Style"/>
        </w:rPr>
        <w:t>el</w:t>
      </w:r>
      <w:r>
        <w:rPr>
          <w:rFonts w:ascii="Bookman Old Style" w:hAnsi="Bookman Old Style"/>
          <w:spacing w:val="40"/>
        </w:rPr>
        <w:t xml:space="preserve"> </w:t>
      </w:r>
      <w:r>
        <w:rPr>
          <w:rFonts w:ascii="Bookman Old Style" w:hAnsi="Bookman Old Style"/>
        </w:rPr>
        <w:t>Comité</w:t>
      </w:r>
      <w:r>
        <w:rPr>
          <w:rFonts w:ascii="Bookman Old Style" w:hAnsi="Bookman Old Style"/>
          <w:spacing w:val="40"/>
        </w:rPr>
        <w:t xml:space="preserve"> </w:t>
      </w:r>
      <w:r>
        <w:rPr>
          <w:rFonts w:ascii="Bookman Old Style" w:hAnsi="Bookman Old Style"/>
        </w:rPr>
        <w:t>de</w:t>
      </w:r>
      <w:r>
        <w:rPr>
          <w:rFonts w:ascii="Bookman Old Style" w:hAnsi="Bookman Old Style"/>
          <w:spacing w:val="40"/>
        </w:rPr>
        <w:t xml:space="preserve"> </w:t>
      </w:r>
      <w:r>
        <w:rPr>
          <w:rFonts w:ascii="Bookman Old Style" w:hAnsi="Bookman Old Style"/>
        </w:rPr>
        <w:t>Seguridad</w:t>
      </w:r>
      <w:r>
        <w:rPr>
          <w:rFonts w:ascii="Bookman Old Style" w:hAnsi="Bookman Old Style"/>
          <w:spacing w:val="40"/>
        </w:rPr>
        <w:t xml:space="preserve"> </w:t>
      </w:r>
      <w:r>
        <w:rPr>
          <w:rFonts w:ascii="Bookman Old Style" w:hAnsi="Bookman Old Style"/>
        </w:rPr>
        <w:t>y</w:t>
      </w:r>
      <w:r>
        <w:rPr>
          <w:rFonts w:ascii="Bookman Old Style" w:hAnsi="Bookman Old Style"/>
          <w:spacing w:val="40"/>
        </w:rPr>
        <w:t xml:space="preserve"> </w:t>
      </w:r>
      <w:r>
        <w:rPr>
          <w:rFonts w:ascii="Bookman Old Style" w:hAnsi="Bookman Old Style"/>
        </w:rPr>
        <w:t>Salud</w:t>
      </w:r>
      <w:r>
        <w:rPr>
          <w:rFonts w:ascii="Bookman Old Style" w:hAnsi="Bookman Old Style"/>
          <w:spacing w:val="40"/>
        </w:rPr>
        <w:t xml:space="preserve"> </w:t>
      </w:r>
      <w:r>
        <w:rPr>
          <w:rFonts w:ascii="Bookman Old Style" w:hAnsi="Bookman Old Style"/>
        </w:rPr>
        <w:t xml:space="preserve">de fecha </w:t>
      </w:r>
      <w:r>
        <w:rPr>
          <w:rFonts w:ascii="Times New Roman" w:hAnsi="Times New Roman"/>
          <w:u w:val="single"/>
        </w:rPr>
        <w:tab/>
      </w:r>
      <w:r>
        <w:rPr>
          <w:rFonts w:ascii="Bookman Old Style" w:hAnsi="Bookman Old Style"/>
          <w:spacing w:val="-10"/>
          <w:w w:val="95"/>
        </w:rPr>
        <w:t>/</w:t>
      </w:r>
      <w:r>
        <w:rPr>
          <w:rFonts w:ascii="Times New Roman" w:hAnsi="Times New Roman"/>
          <w:u w:val="single"/>
        </w:rPr>
        <w:tab/>
      </w:r>
      <w:r>
        <w:rPr>
          <w:rFonts w:ascii="Bookman Old Style" w:hAnsi="Bookman Old Style"/>
          <w:spacing w:val="-10"/>
          <w:w w:val="95"/>
        </w:rPr>
        <w:t>/</w:t>
      </w:r>
      <w:r>
        <w:rPr>
          <w:rFonts w:ascii="Times New Roman" w:hAnsi="Times New Roman"/>
          <w:u w:val="single"/>
        </w:rPr>
        <w:tab/>
      </w:r>
    </w:p>
    <w:p w14:paraId="126A89A5" w14:textId="77777777" w:rsidR="001F3E5D" w:rsidRDefault="001F3E5D">
      <w:pPr>
        <w:pStyle w:val="Textoindependiente"/>
        <w:spacing w:before="1"/>
        <w:rPr>
          <w:rFonts w:ascii="Times New Roman"/>
        </w:rPr>
      </w:pPr>
    </w:p>
    <w:p w14:paraId="1C2F4C0C" w14:textId="77777777" w:rsidR="001F3E5D" w:rsidRDefault="00000000">
      <w:pPr>
        <w:pStyle w:val="Textoindependiente"/>
        <w:tabs>
          <w:tab w:val="left" w:pos="4356"/>
          <w:tab w:val="left" w:pos="7029"/>
          <w:tab w:val="left" w:pos="8057"/>
        </w:tabs>
        <w:ind w:left="1138"/>
        <w:rPr>
          <w:rFonts w:ascii="Times New Roman"/>
        </w:rPr>
      </w:pPr>
      <w:r>
        <w:rPr>
          <w:rFonts w:ascii="Bookman Old Style"/>
          <w:w w:val="105"/>
        </w:rPr>
        <w:t>En</w:t>
      </w:r>
      <w:r>
        <w:rPr>
          <w:rFonts w:ascii="Bookman Old Style"/>
          <w:spacing w:val="-6"/>
          <w:w w:val="105"/>
        </w:rPr>
        <w:t xml:space="preserve"> </w:t>
      </w:r>
      <w:r>
        <w:rPr>
          <w:rFonts w:ascii="Bookman Old Style"/>
          <w:w w:val="105"/>
        </w:rPr>
        <w:t>Las</w:t>
      </w:r>
      <w:r>
        <w:rPr>
          <w:rFonts w:ascii="Bookman Old Style"/>
          <w:spacing w:val="-6"/>
          <w:w w:val="105"/>
        </w:rPr>
        <w:t xml:space="preserve"> </w:t>
      </w:r>
      <w:r>
        <w:rPr>
          <w:rFonts w:ascii="Bookman Old Style"/>
          <w:w w:val="105"/>
        </w:rPr>
        <w:t>Rozas</w:t>
      </w:r>
      <w:r>
        <w:rPr>
          <w:rFonts w:ascii="Bookman Old Style"/>
          <w:spacing w:val="-6"/>
          <w:w w:val="105"/>
        </w:rPr>
        <w:t xml:space="preserve"> </w:t>
      </w:r>
      <w:r>
        <w:rPr>
          <w:rFonts w:ascii="Bookman Old Style"/>
          <w:w w:val="105"/>
        </w:rPr>
        <w:t>de</w:t>
      </w:r>
      <w:r>
        <w:rPr>
          <w:rFonts w:ascii="Bookman Old Style"/>
          <w:spacing w:val="-6"/>
          <w:w w:val="105"/>
        </w:rPr>
        <w:t xml:space="preserve"> </w:t>
      </w:r>
      <w:r>
        <w:rPr>
          <w:rFonts w:ascii="Bookman Old Style"/>
          <w:w w:val="105"/>
        </w:rPr>
        <w:t>Madrid,</w:t>
      </w:r>
      <w:r>
        <w:rPr>
          <w:rFonts w:ascii="Bookman Old Style"/>
          <w:spacing w:val="-5"/>
          <w:w w:val="105"/>
        </w:rPr>
        <w:t xml:space="preserve"> </w:t>
      </w:r>
      <w:r>
        <w:rPr>
          <w:rFonts w:ascii="Bookman Old Style"/>
          <w:w w:val="105"/>
        </w:rPr>
        <w:t>a</w:t>
      </w:r>
      <w:r>
        <w:rPr>
          <w:rFonts w:ascii="Bookman Old Style"/>
          <w:spacing w:val="-7"/>
          <w:w w:val="105"/>
        </w:rPr>
        <w:t xml:space="preserve"> </w:t>
      </w:r>
      <w:r>
        <w:rPr>
          <w:rFonts w:ascii="Times New Roman"/>
          <w:u w:val="single"/>
        </w:rPr>
        <w:tab/>
      </w:r>
      <w:r>
        <w:rPr>
          <w:rFonts w:ascii="Times New Roman"/>
          <w:spacing w:val="-23"/>
        </w:rPr>
        <w:t xml:space="preserve"> </w:t>
      </w:r>
      <w:r>
        <w:rPr>
          <w:rFonts w:ascii="Bookman Old Style"/>
          <w:w w:val="105"/>
        </w:rPr>
        <w:t xml:space="preserve">de </w:t>
      </w:r>
      <w:r>
        <w:rPr>
          <w:rFonts w:ascii="Times New Roman"/>
          <w:u w:val="single"/>
        </w:rPr>
        <w:tab/>
      </w:r>
      <w:r>
        <w:rPr>
          <w:rFonts w:ascii="Times New Roman"/>
          <w:spacing w:val="-31"/>
        </w:rPr>
        <w:t xml:space="preserve"> </w:t>
      </w:r>
      <w:proofErr w:type="spellStart"/>
      <w:r>
        <w:rPr>
          <w:rFonts w:ascii="Bookman Old Style"/>
          <w:w w:val="105"/>
        </w:rPr>
        <w:t>de</w:t>
      </w:r>
      <w:proofErr w:type="spellEnd"/>
      <w:r>
        <w:rPr>
          <w:rFonts w:ascii="Bookman Old Style"/>
          <w:w w:val="105"/>
        </w:rPr>
        <w:t xml:space="preserve"> 20</w:t>
      </w:r>
      <w:r>
        <w:rPr>
          <w:rFonts w:ascii="Times New Roman"/>
          <w:u w:val="single"/>
        </w:rPr>
        <w:tab/>
      </w:r>
    </w:p>
    <w:p w14:paraId="5D851850" w14:textId="77777777" w:rsidR="001F3E5D" w:rsidRDefault="001F3E5D">
      <w:pPr>
        <w:pStyle w:val="Textoindependiente"/>
        <w:spacing w:before="1"/>
        <w:rPr>
          <w:rFonts w:ascii="Times New Roman"/>
        </w:rPr>
      </w:pPr>
    </w:p>
    <w:p w14:paraId="5602987E" w14:textId="77777777" w:rsidR="001F3E5D" w:rsidRDefault="00000000">
      <w:pPr>
        <w:pStyle w:val="Textoindependiente"/>
        <w:ind w:left="919" w:firstLine="404"/>
        <w:rPr>
          <w:rFonts w:ascii="Bookman Old Style" w:hAnsi="Bookman Old Style"/>
        </w:rPr>
      </w:pPr>
      <w:r>
        <w:rPr>
          <w:rFonts w:ascii="Bookman Old Style" w:hAnsi="Bookman Old Style"/>
          <w:w w:val="105"/>
        </w:rPr>
        <w:t>EL/LA</w:t>
      </w:r>
      <w:r>
        <w:rPr>
          <w:rFonts w:ascii="Bookman Old Style" w:hAnsi="Bookman Old Style"/>
          <w:spacing w:val="-12"/>
          <w:w w:val="105"/>
        </w:rPr>
        <w:t xml:space="preserve"> </w:t>
      </w:r>
      <w:r>
        <w:rPr>
          <w:rFonts w:ascii="Bookman Old Style" w:hAnsi="Bookman Old Style"/>
          <w:w w:val="105"/>
        </w:rPr>
        <w:t>SECRETARIO/A</w:t>
      </w:r>
      <w:r>
        <w:rPr>
          <w:rFonts w:ascii="Bookman Old Style" w:hAnsi="Bookman Old Style"/>
          <w:spacing w:val="-12"/>
          <w:w w:val="105"/>
        </w:rPr>
        <w:t xml:space="preserve"> </w:t>
      </w:r>
      <w:r>
        <w:rPr>
          <w:rFonts w:ascii="Bookman Old Style" w:hAnsi="Bookman Old Style"/>
          <w:w w:val="105"/>
        </w:rPr>
        <w:t>DE</w:t>
      </w:r>
      <w:r>
        <w:rPr>
          <w:rFonts w:ascii="Bookman Old Style" w:hAnsi="Bookman Old Style"/>
          <w:spacing w:val="-12"/>
          <w:w w:val="105"/>
        </w:rPr>
        <w:t xml:space="preserve"> </w:t>
      </w:r>
      <w:r>
        <w:rPr>
          <w:rFonts w:ascii="Bookman Old Style" w:hAnsi="Bookman Old Style"/>
          <w:w w:val="105"/>
        </w:rPr>
        <w:t>LA</w:t>
      </w:r>
      <w:r>
        <w:rPr>
          <w:rFonts w:ascii="Bookman Old Style" w:hAnsi="Bookman Old Style"/>
          <w:spacing w:val="-12"/>
          <w:w w:val="105"/>
        </w:rPr>
        <w:t xml:space="preserve"> </w:t>
      </w:r>
      <w:r>
        <w:rPr>
          <w:rFonts w:ascii="Bookman Old Style" w:hAnsi="Bookman Old Style"/>
          <w:w w:val="105"/>
        </w:rPr>
        <w:t>COMISIÓN</w:t>
      </w:r>
      <w:r>
        <w:rPr>
          <w:rFonts w:ascii="Bookman Old Style" w:hAnsi="Bookman Old Style"/>
          <w:spacing w:val="-11"/>
          <w:w w:val="105"/>
        </w:rPr>
        <w:t xml:space="preserve"> </w:t>
      </w:r>
      <w:r>
        <w:rPr>
          <w:rFonts w:ascii="Bookman Old Style" w:hAnsi="Bookman Old Style"/>
          <w:w w:val="105"/>
        </w:rPr>
        <w:t>PERMANENTE</w:t>
      </w:r>
      <w:r>
        <w:rPr>
          <w:rFonts w:ascii="Bookman Old Style" w:hAnsi="Bookman Old Style"/>
          <w:spacing w:val="-12"/>
          <w:w w:val="105"/>
        </w:rPr>
        <w:t xml:space="preserve"> </w:t>
      </w:r>
      <w:r>
        <w:rPr>
          <w:rFonts w:ascii="Bookman Old Style" w:hAnsi="Bookman Old Style"/>
          <w:w w:val="105"/>
        </w:rPr>
        <w:t>DE</w:t>
      </w:r>
      <w:r>
        <w:rPr>
          <w:rFonts w:ascii="Bookman Old Style" w:hAnsi="Bookman Old Style"/>
          <w:spacing w:val="-12"/>
          <w:w w:val="105"/>
        </w:rPr>
        <w:t xml:space="preserve"> </w:t>
      </w:r>
      <w:r>
        <w:rPr>
          <w:rFonts w:ascii="Bookman Old Style" w:hAnsi="Bookman Old Style"/>
          <w:w w:val="105"/>
        </w:rPr>
        <w:t>INTERVENCIÓN FRENTE AL CONFLICTO/ACOSO LABORAL, SEXUAL O POR RAZÓN DE SEXO</w:t>
      </w:r>
    </w:p>
    <w:p w14:paraId="3CA0F509" w14:textId="77777777" w:rsidR="001F3E5D" w:rsidRDefault="001F3E5D">
      <w:pPr>
        <w:pStyle w:val="Textoindependiente"/>
        <w:spacing w:before="228"/>
        <w:rPr>
          <w:rFonts w:ascii="Bookman Old Style"/>
        </w:rPr>
      </w:pPr>
    </w:p>
    <w:p w14:paraId="05E53D41" w14:textId="77777777" w:rsidR="001F3E5D" w:rsidRDefault="00000000">
      <w:pPr>
        <w:pStyle w:val="Textoindependiente"/>
        <w:tabs>
          <w:tab w:val="left" w:pos="4460"/>
        </w:tabs>
        <w:ind w:left="1137"/>
        <w:rPr>
          <w:rFonts w:ascii="Times New Roman"/>
        </w:rPr>
      </w:pPr>
      <w:r>
        <w:rPr>
          <w:rFonts w:ascii="Bookman Old Style"/>
          <w:w w:val="105"/>
        </w:rPr>
        <w:t xml:space="preserve">Fdo.: </w:t>
      </w:r>
      <w:r>
        <w:rPr>
          <w:rFonts w:ascii="Times New Roman"/>
          <w:u w:val="single"/>
        </w:rPr>
        <w:tab/>
      </w:r>
    </w:p>
    <w:p w14:paraId="466B9811" w14:textId="77777777" w:rsidR="001F3E5D" w:rsidRDefault="001F3E5D">
      <w:pPr>
        <w:pStyle w:val="Textoindependiente"/>
        <w:rPr>
          <w:rFonts w:ascii="Times New Roman"/>
        </w:rPr>
      </w:pPr>
    </w:p>
    <w:p w14:paraId="28B59985" w14:textId="77777777" w:rsidR="001F3E5D" w:rsidRDefault="001F3E5D">
      <w:pPr>
        <w:pStyle w:val="Textoindependiente"/>
        <w:rPr>
          <w:rFonts w:ascii="Times New Roman"/>
        </w:rPr>
      </w:pPr>
    </w:p>
    <w:p w14:paraId="59CF58E2" w14:textId="77777777" w:rsidR="001F3E5D" w:rsidRDefault="001F3E5D">
      <w:pPr>
        <w:pStyle w:val="Textoindependiente"/>
        <w:rPr>
          <w:rFonts w:ascii="Times New Roman"/>
        </w:rPr>
      </w:pPr>
    </w:p>
    <w:p w14:paraId="0291C094" w14:textId="77777777" w:rsidR="001F3E5D" w:rsidRDefault="001F3E5D">
      <w:pPr>
        <w:pStyle w:val="Textoindependiente"/>
        <w:rPr>
          <w:rFonts w:ascii="Times New Roman"/>
        </w:rPr>
      </w:pPr>
    </w:p>
    <w:p w14:paraId="2C95A584" w14:textId="77777777" w:rsidR="001F3E5D" w:rsidRDefault="001F3E5D">
      <w:pPr>
        <w:pStyle w:val="Textoindependiente"/>
        <w:rPr>
          <w:rFonts w:ascii="Times New Roman"/>
        </w:rPr>
      </w:pPr>
    </w:p>
    <w:p w14:paraId="03FB71D4" w14:textId="77777777" w:rsidR="001F3E5D" w:rsidRDefault="001F3E5D">
      <w:pPr>
        <w:pStyle w:val="Textoindependiente"/>
        <w:rPr>
          <w:rFonts w:ascii="Times New Roman"/>
        </w:rPr>
      </w:pPr>
    </w:p>
    <w:p w14:paraId="604A9753" w14:textId="77777777" w:rsidR="001F3E5D" w:rsidRDefault="001F3E5D">
      <w:pPr>
        <w:pStyle w:val="Textoindependiente"/>
        <w:spacing w:before="21"/>
        <w:rPr>
          <w:rFonts w:ascii="Times New Roman"/>
        </w:rPr>
      </w:pPr>
    </w:p>
    <w:p w14:paraId="289C25AB" w14:textId="77777777" w:rsidR="001F3E5D" w:rsidRDefault="00000000">
      <w:pPr>
        <w:pStyle w:val="Textoindependiente"/>
        <w:ind w:left="471" w:right="316" w:firstLine="1206"/>
        <w:rPr>
          <w:rFonts w:ascii="Bookman Old Style" w:hAnsi="Bookman Old Style"/>
          <w:b/>
        </w:rPr>
      </w:pPr>
      <w:r>
        <w:rPr>
          <w:rFonts w:ascii="Bookman Old Style" w:hAnsi="Bookman Old Style"/>
          <w:b/>
          <w:w w:val="110"/>
        </w:rPr>
        <w:t>ANEXO IV. ACTA DE NOMBRAMIENTO DE INTEGRANTES DE LA COMISIÓN</w:t>
      </w:r>
      <w:r>
        <w:rPr>
          <w:rFonts w:ascii="Bookman Old Style" w:hAnsi="Bookman Old Style"/>
          <w:b/>
          <w:spacing w:val="-10"/>
          <w:w w:val="110"/>
        </w:rPr>
        <w:t xml:space="preserve"> </w:t>
      </w:r>
      <w:r>
        <w:rPr>
          <w:rFonts w:ascii="Bookman Old Style" w:hAnsi="Bookman Old Style"/>
          <w:b/>
          <w:w w:val="110"/>
        </w:rPr>
        <w:t>PERMANENTE</w:t>
      </w:r>
      <w:r>
        <w:rPr>
          <w:rFonts w:ascii="Bookman Old Style" w:hAnsi="Bookman Old Style"/>
          <w:b/>
          <w:spacing w:val="-8"/>
          <w:w w:val="110"/>
        </w:rPr>
        <w:t xml:space="preserve"> </w:t>
      </w:r>
      <w:r>
        <w:rPr>
          <w:rFonts w:ascii="Bookman Old Style" w:hAnsi="Bookman Old Style"/>
          <w:b/>
          <w:w w:val="110"/>
        </w:rPr>
        <w:t>DE</w:t>
      </w:r>
      <w:r>
        <w:rPr>
          <w:rFonts w:ascii="Bookman Old Style" w:hAnsi="Bookman Old Style"/>
          <w:b/>
          <w:spacing w:val="-12"/>
          <w:w w:val="110"/>
        </w:rPr>
        <w:t xml:space="preserve"> </w:t>
      </w:r>
      <w:r>
        <w:rPr>
          <w:rFonts w:ascii="Bookman Old Style" w:hAnsi="Bookman Old Style"/>
          <w:b/>
          <w:w w:val="110"/>
        </w:rPr>
        <w:t>INTERVENCIÓN</w:t>
      </w:r>
      <w:r>
        <w:rPr>
          <w:rFonts w:ascii="Bookman Old Style" w:hAnsi="Bookman Old Style"/>
          <w:b/>
          <w:spacing w:val="-9"/>
          <w:w w:val="110"/>
        </w:rPr>
        <w:t xml:space="preserve"> </w:t>
      </w:r>
      <w:r>
        <w:rPr>
          <w:rFonts w:ascii="Bookman Old Style" w:hAnsi="Bookman Old Style"/>
          <w:b/>
          <w:w w:val="110"/>
        </w:rPr>
        <w:t>FRENTE</w:t>
      </w:r>
      <w:r>
        <w:rPr>
          <w:rFonts w:ascii="Bookman Old Style" w:hAnsi="Bookman Old Style"/>
          <w:b/>
          <w:spacing w:val="-10"/>
          <w:w w:val="110"/>
        </w:rPr>
        <w:t xml:space="preserve"> </w:t>
      </w:r>
      <w:r>
        <w:rPr>
          <w:rFonts w:ascii="Bookman Old Style" w:hAnsi="Bookman Old Style"/>
          <w:b/>
          <w:w w:val="110"/>
        </w:rPr>
        <w:t>AL</w:t>
      </w:r>
      <w:r>
        <w:rPr>
          <w:rFonts w:ascii="Bookman Old Style" w:hAnsi="Bookman Old Style"/>
          <w:b/>
          <w:spacing w:val="-10"/>
          <w:w w:val="110"/>
        </w:rPr>
        <w:t xml:space="preserve"> </w:t>
      </w:r>
      <w:r>
        <w:rPr>
          <w:rFonts w:ascii="Bookman Old Style" w:hAnsi="Bookman Old Style"/>
          <w:b/>
          <w:w w:val="110"/>
        </w:rPr>
        <w:t>CONFLICTO/ACOSO</w:t>
      </w:r>
    </w:p>
    <w:p w14:paraId="095DD4C9" w14:textId="77777777" w:rsidR="001F3E5D" w:rsidRDefault="00000000">
      <w:pPr>
        <w:pStyle w:val="Textoindependiente"/>
        <w:spacing w:before="1"/>
        <w:ind w:left="1943"/>
        <w:rPr>
          <w:rFonts w:ascii="Bookman Old Style" w:hAnsi="Bookman Old Style"/>
          <w:b/>
        </w:rPr>
      </w:pPr>
      <w:r>
        <w:rPr>
          <w:rFonts w:ascii="Bookman Old Style" w:hAnsi="Bookman Old Style"/>
          <w:b/>
          <w:w w:val="110"/>
        </w:rPr>
        <w:t>LABORAL,</w:t>
      </w:r>
      <w:r>
        <w:rPr>
          <w:rFonts w:ascii="Bookman Old Style" w:hAnsi="Bookman Old Style"/>
          <w:b/>
          <w:spacing w:val="-18"/>
          <w:w w:val="110"/>
        </w:rPr>
        <w:t xml:space="preserve"> </w:t>
      </w:r>
      <w:r>
        <w:rPr>
          <w:rFonts w:ascii="Bookman Old Style" w:hAnsi="Bookman Old Style"/>
          <w:b/>
          <w:w w:val="110"/>
        </w:rPr>
        <w:t>SEXUAL</w:t>
      </w:r>
      <w:r>
        <w:rPr>
          <w:rFonts w:ascii="Bookman Old Style" w:hAnsi="Bookman Old Style"/>
          <w:b/>
          <w:spacing w:val="-19"/>
          <w:w w:val="110"/>
        </w:rPr>
        <w:t xml:space="preserve"> </w:t>
      </w:r>
      <w:r>
        <w:rPr>
          <w:rFonts w:ascii="Bookman Old Style" w:hAnsi="Bookman Old Style"/>
          <w:b/>
          <w:w w:val="110"/>
        </w:rPr>
        <w:t>O</w:t>
      </w:r>
      <w:r>
        <w:rPr>
          <w:rFonts w:ascii="Bookman Old Style" w:hAnsi="Bookman Old Style"/>
          <w:b/>
          <w:spacing w:val="-19"/>
          <w:w w:val="110"/>
        </w:rPr>
        <w:t xml:space="preserve"> </w:t>
      </w:r>
      <w:r>
        <w:rPr>
          <w:rFonts w:ascii="Bookman Old Style" w:hAnsi="Bookman Old Style"/>
          <w:b/>
          <w:w w:val="110"/>
        </w:rPr>
        <w:t>POR</w:t>
      </w:r>
      <w:r>
        <w:rPr>
          <w:rFonts w:ascii="Bookman Old Style" w:hAnsi="Bookman Old Style"/>
          <w:b/>
          <w:spacing w:val="-19"/>
          <w:w w:val="110"/>
        </w:rPr>
        <w:t xml:space="preserve"> </w:t>
      </w:r>
      <w:r>
        <w:rPr>
          <w:rFonts w:ascii="Bookman Old Style" w:hAnsi="Bookman Old Style"/>
          <w:b/>
          <w:w w:val="110"/>
        </w:rPr>
        <w:t>RAZÓN</w:t>
      </w:r>
      <w:r>
        <w:rPr>
          <w:rFonts w:ascii="Bookman Old Style" w:hAnsi="Bookman Old Style"/>
          <w:b/>
          <w:spacing w:val="-18"/>
          <w:w w:val="110"/>
        </w:rPr>
        <w:t xml:space="preserve"> </w:t>
      </w:r>
      <w:r>
        <w:rPr>
          <w:rFonts w:ascii="Bookman Old Style" w:hAnsi="Bookman Old Style"/>
          <w:b/>
          <w:w w:val="110"/>
        </w:rPr>
        <w:t>DE</w:t>
      </w:r>
      <w:r>
        <w:rPr>
          <w:rFonts w:ascii="Bookman Old Style" w:hAnsi="Bookman Old Style"/>
          <w:b/>
          <w:spacing w:val="-19"/>
          <w:w w:val="110"/>
        </w:rPr>
        <w:t xml:space="preserve"> </w:t>
      </w:r>
      <w:r>
        <w:rPr>
          <w:rFonts w:ascii="Bookman Old Style" w:hAnsi="Bookman Old Style"/>
          <w:b/>
          <w:w w:val="110"/>
        </w:rPr>
        <w:t>SEXO</w:t>
      </w:r>
      <w:r>
        <w:rPr>
          <w:rFonts w:ascii="Bookman Old Style" w:hAnsi="Bookman Old Style"/>
          <w:b/>
          <w:spacing w:val="-19"/>
          <w:w w:val="110"/>
        </w:rPr>
        <w:t xml:space="preserve"> </w:t>
      </w:r>
      <w:r>
        <w:rPr>
          <w:rFonts w:ascii="Bookman Old Style" w:hAnsi="Bookman Old Style"/>
          <w:b/>
          <w:spacing w:val="-2"/>
          <w:w w:val="110"/>
        </w:rPr>
        <w:t>(CPCAL).</w:t>
      </w:r>
    </w:p>
    <w:p w14:paraId="6FB8D751" w14:textId="77777777" w:rsidR="001F3E5D" w:rsidRDefault="00000000">
      <w:pPr>
        <w:pStyle w:val="Textoindependiente"/>
        <w:tabs>
          <w:tab w:val="left" w:pos="6064"/>
          <w:tab w:val="left" w:pos="9038"/>
        </w:tabs>
        <w:spacing w:before="233"/>
        <w:ind w:left="1137"/>
        <w:rPr>
          <w:rFonts w:ascii="Times New Roman" w:hAnsi="Times New Roman"/>
        </w:rPr>
      </w:pPr>
      <w:r>
        <w:rPr>
          <w:rFonts w:ascii="Bookman Old Style" w:hAnsi="Bookman Old Style"/>
        </w:rPr>
        <w:t xml:space="preserve">D. /Dª. </w:t>
      </w:r>
      <w:r>
        <w:rPr>
          <w:rFonts w:ascii="Times New Roman" w:hAnsi="Times New Roman"/>
          <w:u w:val="single"/>
        </w:rPr>
        <w:tab/>
      </w:r>
      <w:r>
        <w:rPr>
          <w:rFonts w:ascii="Bookman Old Style" w:hAnsi="Bookman Old Style"/>
        </w:rPr>
        <w:t xml:space="preserve">, con DNI </w:t>
      </w:r>
      <w:r>
        <w:rPr>
          <w:rFonts w:ascii="Times New Roman" w:hAnsi="Times New Roman"/>
          <w:u w:val="single"/>
        </w:rPr>
        <w:tab/>
      </w:r>
    </w:p>
    <w:p w14:paraId="21293663" w14:textId="77777777" w:rsidR="001F3E5D" w:rsidRDefault="001F3E5D">
      <w:pPr>
        <w:pStyle w:val="Textoindependiente"/>
        <w:spacing w:before="1"/>
        <w:rPr>
          <w:rFonts w:ascii="Times New Roman"/>
        </w:rPr>
      </w:pPr>
    </w:p>
    <w:p w14:paraId="45184676" w14:textId="77777777" w:rsidR="001F3E5D" w:rsidRDefault="00000000">
      <w:pPr>
        <w:pStyle w:val="Textoindependiente"/>
        <w:ind w:left="427" w:right="426" w:firstLine="710"/>
        <w:jc w:val="both"/>
        <w:rPr>
          <w:rFonts w:ascii="Bookman Old Style" w:hAnsi="Bookman Old Style"/>
          <w:b/>
        </w:rPr>
      </w:pPr>
      <w:r>
        <w:rPr>
          <w:rFonts w:ascii="Bookman Old Style" w:hAnsi="Bookman Old Style"/>
          <w:w w:val="105"/>
        </w:rPr>
        <w:t xml:space="preserve">he recibido el nombramiento efectuado por la Junta de Gobierno Local para actuar como </w:t>
      </w:r>
      <w:r>
        <w:rPr>
          <w:rFonts w:ascii="Bookman Old Style" w:hAnsi="Bookman Old Style"/>
          <w:b/>
          <w:w w:val="105"/>
        </w:rPr>
        <w:t>INTEGRANTE DE LA COMISIÓN PERMANENTE DE INTERVENCIÓN FRENTE</w:t>
      </w:r>
      <w:r>
        <w:rPr>
          <w:rFonts w:ascii="Bookman Old Style" w:hAnsi="Bookman Old Style"/>
          <w:b/>
          <w:spacing w:val="69"/>
          <w:w w:val="105"/>
        </w:rPr>
        <w:t xml:space="preserve"> </w:t>
      </w:r>
      <w:r>
        <w:rPr>
          <w:rFonts w:ascii="Bookman Old Style" w:hAnsi="Bookman Old Style"/>
          <w:b/>
          <w:w w:val="105"/>
        </w:rPr>
        <w:t>AL</w:t>
      </w:r>
      <w:r>
        <w:rPr>
          <w:rFonts w:ascii="Bookman Old Style" w:hAnsi="Bookman Old Style"/>
          <w:b/>
          <w:spacing w:val="66"/>
          <w:w w:val="105"/>
        </w:rPr>
        <w:t xml:space="preserve"> </w:t>
      </w:r>
      <w:r>
        <w:rPr>
          <w:rFonts w:ascii="Bookman Old Style" w:hAnsi="Bookman Old Style"/>
          <w:b/>
          <w:w w:val="105"/>
        </w:rPr>
        <w:t>CONFLICTO/ACOSO</w:t>
      </w:r>
      <w:r>
        <w:rPr>
          <w:rFonts w:ascii="Bookman Old Style" w:hAnsi="Bookman Old Style"/>
          <w:b/>
          <w:spacing w:val="66"/>
          <w:w w:val="105"/>
        </w:rPr>
        <w:t xml:space="preserve"> </w:t>
      </w:r>
      <w:r>
        <w:rPr>
          <w:rFonts w:ascii="Bookman Old Style" w:hAnsi="Bookman Old Style"/>
          <w:b/>
          <w:w w:val="105"/>
        </w:rPr>
        <w:t>LABORAL,</w:t>
      </w:r>
      <w:r>
        <w:rPr>
          <w:rFonts w:ascii="Bookman Old Style" w:hAnsi="Bookman Old Style"/>
          <w:b/>
          <w:spacing w:val="70"/>
          <w:w w:val="105"/>
        </w:rPr>
        <w:t xml:space="preserve"> </w:t>
      </w:r>
      <w:r>
        <w:rPr>
          <w:rFonts w:ascii="Bookman Old Style" w:hAnsi="Bookman Old Style"/>
          <w:b/>
          <w:w w:val="105"/>
        </w:rPr>
        <w:t>SEXUAL</w:t>
      </w:r>
      <w:r>
        <w:rPr>
          <w:rFonts w:ascii="Bookman Old Style" w:hAnsi="Bookman Old Style"/>
          <w:b/>
          <w:spacing w:val="69"/>
          <w:w w:val="105"/>
        </w:rPr>
        <w:t xml:space="preserve"> </w:t>
      </w:r>
      <w:r>
        <w:rPr>
          <w:rFonts w:ascii="Bookman Old Style" w:hAnsi="Bookman Old Style"/>
          <w:b/>
          <w:w w:val="105"/>
        </w:rPr>
        <w:t>O</w:t>
      </w:r>
      <w:r>
        <w:rPr>
          <w:rFonts w:ascii="Bookman Old Style" w:hAnsi="Bookman Old Style"/>
          <w:b/>
          <w:spacing w:val="64"/>
          <w:w w:val="105"/>
        </w:rPr>
        <w:t xml:space="preserve"> </w:t>
      </w:r>
      <w:r>
        <w:rPr>
          <w:rFonts w:ascii="Bookman Old Style" w:hAnsi="Bookman Old Style"/>
          <w:b/>
          <w:w w:val="105"/>
        </w:rPr>
        <w:t>POR</w:t>
      </w:r>
      <w:r>
        <w:rPr>
          <w:rFonts w:ascii="Bookman Old Style" w:hAnsi="Bookman Old Style"/>
          <w:b/>
          <w:spacing w:val="69"/>
          <w:w w:val="105"/>
        </w:rPr>
        <w:t xml:space="preserve"> </w:t>
      </w:r>
      <w:r>
        <w:rPr>
          <w:rFonts w:ascii="Bookman Old Style" w:hAnsi="Bookman Old Style"/>
          <w:b/>
          <w:w w:val="105"/>
        </w:rPr>
        <w:t>RAZÓN</w:t>
      </w:r>
      <w:r>
        <w:rPr>
          <w:rFonts w:ascii="Bookman Old Style" w:hAnsi="Bookman Old Style"/>
          <w:b/>
          <w:spacing w:val="67"/>
          <w:w w:val="105"/>
        </w:rPr>
        <w:t xml:space="preserve"> </w:t>
      </w:r>
      <w:r>
        <w:rPr>
          <w:rFonts w:ascii="Bookman Old Style" w:hAnsi="Bookman Old Style"/>
          <w:b/>
          <w:w w:val="105"/>
        </w:rPr>
        <w:t>DE</w:t>
      </w:r>
      <w:r>
        <w:rPr>
          <w:rFonts w:ascii="Bookman Old Style" w:hAnsi="Bookman Old Style"/>
          <w:b/>
          <w:spacing w:val="64"/>
          <w:w w:val="105"/>
        </w:rPr>
        <w:t xml:space="preserve"> </w:t>
      </w:r>
      <w:r>
        <w:rPr>
          <w:rFonts w:ascii="Bookman Old Style" w:hAnsi="Bookman Old Style"/>
          <w:b/>
          <w:w w:val="105"/>
        </w:rPr>
        <w:t>SEXO</w:t>
      </w:r>
    </w:p>
    <w:p w14:paraId="4F53F62E" w14:textId="77777777" w:rsidR="001F3E5D" w:rsidRDefault="001F3E5D">
      <w:pPr>
        <w:pStyle w:val="Textoindependiente"/>
        <w:jc w:val="both"/>
        <w:rPr>
          <w:rFonts w:ascii="Bookman Old Style" w:hAnsi="Bookman Old Style"/>
          <w:b/>
        </w:rPr>
        <w:sectPr w:rsidR="001F3E5D">
          <w:pgSz w:w="11910" w:h="16840"/>
          <w:pgMar w:top="2280" w:right="992" w:bottom="1260" w:left="992" w:header="319" w:footer="1060" w:gutter="0"/>
          <w:cols w:space="720"/>
        </w:sectPr>
      </w:pPr>
    </w:p>
    <w:p w14:paraId="63183054" w14:textId="01119604" w:rsidR="001F3E5D" w:rsidRDefault="00000000">
      <w:pPr>
        <w:ind w:right="421"/>
        <w:jc w:val="right"/>
        <w:rPr>
          <w:rFonts w:ascii="Trebuchet MS"/>
          <w:b/>
          <w:sz w:val="18"/>
        </w:rPr>
      </w:pPr>
      <w:r>
        <w:rPr>
          <w:rFonts w:ascii="Trebuchet MS"/>
          <w:b/>
          <w:noProof/>
          <w:sz w:val="18"/>
        </w:rPr>
        <w:lastRenderedPageBreak/>
        <mc:AlternateContent>
          <mc:Choice Requires="wps">
            <w:drawing>
              <wp:anchor distT="0" distB="0" distL="0" distR="0" simplePos="0" relativeHeight="15947776" behindDoc="0" locked="0" layoutInCell="1" allowOverlap="1" wp14:anchorId="206EE0E6" wp14:editId="58B694EB">
                <wp:simplePos x="0" y="0"/>
                <wp:positionH relativeFrom="page">
                  <wp:posOffset>6807090</wp:posOffset>
                </wp:positionH>
                <wp:positionV relativeFrom="page">
                  <wp:posOffset>2818857</wp:posOffset>
                </wp:positionV>
                <wp:extent cx="419734" cy="318706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5C789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8A929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06EE0E6" id="Textbox 508" o:spid="_x0000_s1270" type="#_x0000_t202" style="position:absolute;left:0;text-align:left;margin-left:536pt;margin-top:221.95pt;width:33.05pt;height:250.95pt;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eX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5LH/PZFrojqaGBJLQc6xUxG6m/Lcefexk1Z8Mn&#10;TwbmYTgn8Zxsz0lMw3soI5M1eni7T2BsYXT9ZmZEnSma5inKrf99X6qus775B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ZcN5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E5C789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8A929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3202FCC1" w14:textId="77777777" w:rsidR="001F3E5D" w:rsidRDefault="00000000">
      <w:pPr>
        <w:spacing w:before="1" w:line="199" w:lineRule="exact"/>
        <w:ind w:right="419"/>
        <w:jc w:val="right"/>
        <w:rPr>
          <w:rFonts w:ascii="Trebuchet MS"/>
          <w:b/>
          <w:sz w:val="18"/>
        </w:rPr>
      </w:pPr>
      <w:r>
        <w:rPr>
          <w:rFonts w:ascii="Trebuchet MS"/>
          <w:b/>
          <w:spacing w:val="-2"/>
          <w:w w:val="120"/>
          <w:sz w:val="18"/>
        </w:rPr>
        <w:t>Madrid</w:t>
      </w:r>
    </w:p>
    <w:p w14:paraId="37A743B7" w14:textId="77777777" w:rsidR="001F3E5D" w:rsidRDefault="00000000">
      <w:pPr>
        <w:spacing w:line="189" w:lineRule="exact"/>
        <w:ind w:right="419"/>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26DDA7E3" w14:textId="77777777" w:rsidR="001F3E5D" w:rsidRDefault="00000000">
      <w:pPr>
        <w:spacing w:line="199" w:lineRule="exact"/>
        <w:ind w:right="418"/>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207E723A" w14:textId="77777777" w:rsidR="001F3E5D" w:rsidRDefault="001F3E5D">
      <w:pPr>
        <w:pStyle w:val="Textoindependiente"/>
        <w:spacing w:before="72"/>
        <w:rPr>
          <w:rFonts w:ascii="Segoe UI Symbol"/>
          <w:sz w:val="16"/>
        </w:rPr>
      </w:pPr>
    </w:p>
    <w:p w14:paraId="2DF0EED7" w14:textId="77777777" w:rsidR="001F3E5D" w:rsidRDefault="00000000">
      <w:pPr>
        <w:pStyle w:val="Textoindependiente"/>
        <w:spacing w:line="237" w:lineRule="auto"/>
        <w:ind w:left="428" w:right="427"/>
        <w:jc w:val="both"/>
        <w:rPr>
          <w:rFonts w:ascii="Bookman Old Style" w:hAnsi="Bookman Old Style"/>
        </w:rPr>
      </w:pPr>
      <w:r>
        <w:rPr>
          <w:rFonts w:ascii="Bookman Old Style" w:hAnsi="Bookman Old Style"/>
          <w:b/>
          <w:w w:val="105"/>
        </w:rPr>
        <w:t>(CPCAL</w:t>
      </w:r>
      <w:r>
        <w:rPr>
          <w:rFonts w:ascii="Bookman Old Style" w:hAnsi="Bookman Old Style"/>
          <w:w w:val="105"/>
        </w:rPr>
        <w:t>), comprometiéndome a guardar total confidencialidad de la toda la información que conozca por razón de mi pertenencia a la CPCAL conociendo que constituye una infracción</w:t>
      </w:r>
      <w:r>
        <w:rPr>
          <w:rFonts w:ascii="Bookman Old Style" w:hAnsi="Bookman Old Style"/>
          <w:spacing w:val="-7"/>
          <w:w w:val="105"/>
        </w:rPr>
        <w:t xml:space="preserve"> </w:t>
      </w:r>
      <w:r>
        <w:rPr>
          <w:rFonts w:ascii="Bookman Old Style" w:hAnsi="Bookman Old Style"/>
          <w:w w:val="105"/>
        </w:rPr>
        <w:t>muy</w:t>
      </w:r>
      <w:r>
        <w:rPr>
          <w:rFonts w:ascii="Bookman Old Style" w:hAnsi="Bookman Old Style"/>
          <w:spacing w:val="-7"/>
          <w:w w:val="105"/>
        </w:rPr>
        <w:t xml:space="preserve"> </w:t>
      </w:r>
      <w:r>
        <w:rPr>
          <w:rFonts w:ascii="Bookman Old Style" w:hAnsi="Bookman Old Style"/>
          <w:w w:val="105"/>
        </w:rPr>
        <w:t>grave</w:t>
      </w:r>
      <w:r>
        <w:rPr>
          <w:rFonts w:ascii="Bookman Old Style" w:hAnsi="Bookman Old Style"/>
          <w:spacing w:val="-6"/>
          <w:w w:val="105"/>
        </w:rPr>
        <w:t xml:space="preserve"> </w:t>
      </w:r>
      <w:r>
        <w:rPr>
          <w:rFonts w:ascii="Bookman Old Style" w:hAnsi="Bookman Old Style"/>
          <w:w w:val="105"/>
        </w:rPr>
        <w:t>su</w:t>
      </w:r>
      <w:r>
        <w:rPr>
          <w:rFonts w:ascii="Bookman Old Style" w:hAnsi="Bookman Old Style"/>
          <w:spacing w:val="-7"/>
          <w:w w:val="105"/>
        </w:rPr>
        <w:t xml:space="preserve"> </w:t>
      </w:r>
      <w:r>
        <w:rPr>
          <w:rFonts w:ascii="Bookman Old Style" w:hAnsi="Bookman Old Style"/>
          <w:w w:val="105"/>
        </w:rPr>
        <w:t>quebrantamiento,</w:t>
      </w:r>
      <w:r>
        <w:rPr>
          <w:rFonts w:ascii="Bookman Old Style" w:hAnsi="Bookman Old Style"/>
          <w:spacing w:val="-5"/>
          <w:w w:val="105"/>
        </w:rPr>
        <w:t xml:space="preserve"> </w:t>
      </w:r>
      <w:r>
        <w:rPr>
          <w:rFonts w:ascii="Bookman Old Style" w:hAnsi="Bookman Old Style"/>
          <w:w w:val="105"/>
        </w:rPr>
        <w:t>y</w:t>
      </w:r>
      <w:r>
        <w:rPr>
          <w:rFonts w:ascii="Bookman Old Style" w:hAnsi="Bookman Old Style"/>
          <w:spacing w:val="-2"/>
          <w:w w:val="105"/>
        </w:rPr>
        <w:t xml:space="preserve"> </w:t>
      </w:r>
      <w:r>
        <w:rPr>
          <w:rFonts w:ascii="Bookman Old Style" w:hAnsi="Bookman Old Style"/>
          <w:w w:val="105"/>
        </w:rPr>
        <w:t>a</w:t>
      </w:r>
      <w:r>
        <w:rPr>
          <w:rFonts w:ascii="Bookman Old Style" w:hAnsi="Bookman Old Style"/>
          <w:spacing w:val="-5"/>
          <w:w w:val="105"/>
        </w:rPr>
        <w:t xml:space="preserve"> </w:t>
      </w:r>
      <w:r>
        <w:rPr>
          <w:rFonts w:ascii="Bookman Old Style" w:hAnsi="Bookman Old Style"/>
          <w:w w:val="105"/>
        </w:rPr>
        <w:t>informar</w:t>
      </w:r>
      <w:r>
        <w:rPr>
          <w:rFonts w:ascii="Bookman Old Style" w:hAnsi="Bookman Old Style"/>
          <w:spacing w:val="-5"/>
          <w:w w:val="105"/>
        </w:rPr>
        <w:t xml:space="preserve"> </w:t>
      </w:r>
      <w:r>
        <w:rPr>
          <w:rFonts w:ascii="Bookman Old Style" w:hAnsi="Bookman Old Style"/>
          <w:w w:val="105"/>
        </w:rPr>
        <w:t>con</w:t>
      </w:r>
      <w:r>
        <w:rPr>
          <w:rFonts w:ascii="Bookman Old Style" w:hAnsi="Bookman Old Style"/>
          <w:spacing w:val="-7"/>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debida</w:t>
      </w:r>
      <w:r>
        <w:rPr>
          <w:rFonts w:ascii="Bookman Old Style" w:hAnsi="Bookman Old Style"/>
          <w:spacing w:val="-5"/>
          <w:w w:val="105"/>
        </w:rPr>
        <w:t xml:space="preserve"> </w:t>
      </w:r>
      <w:r>
        <w:rPr>
          <w:rFonts w:ascii="Bookman Old Style" w:hAnsi="Bookman Old Style"/>
          <w:w w:val="105"/>
        </w:rPr>
        <w:t>antelación</w:t>
      </w:r>
      <w:r>
        <w:rPr>
          <w:rFonts w:ascii="Bookman Old Style" w:hAnsi="Bookman Old Style"/>
          <w:spacing w:val="-7"/>
          <w:w w:val="105"/>
        </w:rPr>
        <w:t xml:space="preserve"> </w:t>
      </w:r>
      <w:r>
        <w:rPr>
          <w:rFonts w:ascii="Bookman Old Style" w:hAnsi="Bookman Old Style"/>
          <w:w w:val="105"/>
        </w:rPr>
        <w:t>cuando en los casos denunciados que deba investigar concurran en mí alguna causa de abstención o recusación recogidas en los artículos 23 y 24 de la Ley 40/2015 de Régimen Jurídico del Sector Público, o de superioridad o subordinación jerárquica inmediata respecto de la persona denunciante (si se conoce), de la persona afectada o</w:t>
      </w:r>
      <w:r>
        <w:rPr>
          <w:rFonts w:ascii="Bookman Old Style" w:hAnsi="Bookman Old Style"/>
          <w:spacing w:val="40"/>
          <w:w w:val="105"/>
        </w:rPr>
        <w:t xml:space="preserve"> </w:t>
      </w:r>
      <w:r>
        <w:rPr>
          <w:rFonts w:ascii="Bookman Old Style" w:hAnsi="Bookman Old Style"/>
          <w:w w:val="105"/>
        </w:rPr>
        <w:t>de la persona denunciada.</w:t>
      </w:r>
    </w:p>
    <w:p w14:paraId="0F078ACC" w14:textId="77777777" w:rsidR="001F3E5D" w:rsidRDefault="001F3E5D">
      <w:pPr>
        <w:pStyle w:val="Textoindependiente"/>
        <w:spacing w:before="2"/>
        <w:rPr>
          <w:rFonts w:ascii="Bookman Old Style"/>
        </w:rPr>
      </w:pPr>
    </w:p>
    <w:p w14:paraId="2F645BAC" w14:textId="77777777" w:rsidR="001F3E5D" w:rsidRDefault="00000000">
      <w:pPr>
        <w:pStyle w:val="Textoindependiente"/>
        <w:tabs>
          <w:tab w:val="left" w:pos="4118"/>
          <w:tab w:val="left" w:pos="6191"/>
          <w:tab w:val="left" w:pos="7318"/>
        </w:tabs>
        <w:ind w:left="1138"/>
        <w:rPr>
          <w:rFonts w:ascii="Times New Roman"/>
        </w:rPr>
      </w:pPr>
      <w:r>
        <w:rPr>
          <w:rFonts w:ascii="Bookman Old Style"/>
          <w:w w:val="105"/>
        </w:rPr>
        <w:t>Las</w:t>
      </w:r>
      <w:r>
        <w:rPr>
          <w:rFonts w:ascii="Bookman Old Style"/>
          <w:spacing w:val="-3"/>
          <w:w w:val="105"/>
        </w:rPr>
        <w:t xml:space="preserve"> </w:t>
      </w:r>
      <w:r>
        <w:rPr>
          <w:rFonts w:ascii="Bookman Old Style"/>
          <w:w w:val="105"/>
        </w:rPr>
        <w:t>Rozas</w:t>
      </w:r>
      <w:r>
        <w:rPr>
          <w:rFonts w:ascii="Bookman Old Style"/>
          <w:spacing w:val="-3"/>
          <w:w w:val="105"/>
        </w:rPr>
        <w:t xml:space="preserve"> </w:t>
      </w:r>
      <w:r>
        <w:rPr>
          <w:rFonts w:ascii="Bookman Old Style"/>
          <w:w w:val="105"/>
        </w:rPr>
        <w:t>de</w:t>
      </w:r>
      <w:r>
        <w:rPr>
          <w:rFonts w:ascii="Bookman Old Style"/>
          <w:spacing w:val="-3"/>
          <w:w w:val="105"/>
        </w:rPr>
        <w:t xml:space="preserve"> </w:t>
      </w:r>
      <w:r>
        <w:rPr>
          <w:rFonts w:ascii="Bookman Old Style"/>
          <w:w w:val="105"/>
        </w:rPr>
        <w:t>Madrid,</w:t>
      </w:r>
      <w:r>
        <w:rPr>
          <w:rFonts w:ascii="Bookman Old Style"/>
          <w:spacing w:val="-2"/>
          <w:w w:val="105"/>
        </w:rPr>
        <w:t xml:space="preserve"> </w:t>
      </w:r>
      <w:r>
        <w:rPr>
          <w:rFonts w:ascii="Bookman Old Style"/>
          <w:w w:val="105"/>
        </w:rPr>
        <w:t>a</w:t>
      </w:r>
      <w:r>
        <w:rPr>
          <w:rFonts w:ascii="Bookman Old Style"/>
          <w:spacing w:val="-4"/>
          <w:w w:val="105"/>
        </w:rPr>
        <w:t xml:space="preserve"> </w:t>
      </w:r>
      <w:r>
        <w:rPr>
          <w:rFonts w:ascii="Times New Roman"/>
          <w:u w:val="single"/>
        </w:rPr>
        <w:tab/>
      </w:r>
      <w:r>
        <w:rPr>
          <w:rFonts w:ascii="Times New Roman"/>
          <w:spacing w:val="-23"/>
        </w:rPr>
        <w:t xml:space="preserve"> </w:t>
      </w:r>
      <w:r>
        <w:rPr>
          <w:rFonts w:ascii="Bookman Old Style"/>
          <w:w w:val="105"/>
        </w:rPr>
        <w:t xml:space="preserve">de </w:t>
      </w:r>
      <w:r>
        <w:rPr>
          <w:rFonts w:ascii="Times New Roman"/>
          <w:u w:val="single"/>
        </w:rPr>
        <w:tab/>
      </w:r>
      <w:r>
        <w:rPr>
          <w:rFonts w:ascii="Times New Roman"/>
          <w:spacing w:val="-31"/>
        </w:rPr>
        <w:t xml:space="preserve"> </w:t>
      </w:r>
      <w:proofErr w:type="spellStart"/>
      <w:r>
        <w:rPr>
          <w:rFonts w:ascii="Bookman Old Style"/>
          <w:w w:val="105"/>
        </w:rPr>
        <w:t>de</w:t>
      </w:r>
      <w:proofErr w:type="spellEnd"/>
      <w:r>
        <w:rPr>
          <w:rFonts w:ascii="Bookman Old Style"/>
          <w:w w:val="105"/>
        </w:rPr>
        <w:t xml:space="preserve"> 20</w:t>
      </w:r>
      <w:r>
        <w:rPr>
          <w:rFonts w:ascii="Times New Roman"/>
          <w:u w:val="single"/>
        </w:rPr>
        <w:tab/>
      </w:r>
    </w:p>
    <w:p w14:paraId="381DABBA" w14:textId="77777777" w:rsidR="001F3E5D" w:rsidRDefault="001F3E5D">
      <w:pPr>
        <w:pStyle w:val="Textoindependiente"/>
        <w:rPr>
          <w:rFonts w:ascii="Times New Roman"/>
        </w:rPr>
      </w:pPr>
    </w:p>
    <w:p w14:paraId="6551DB08" w14:textId="77777777" w:rsidR="001F3E5D" w:rsidRDefault="001F3E5D">
      <w:pPr>
        <w:pStyle w:val="Textoindependiente"/>
        <w:spacing w:before="3"/>
        <w:rPr>
          <w:rFonts w:ascii="Times New Roman"/>
        </w:rPr>
      </w:pPr>
    </w:p>
    <w:p w14:paraId="104CA14B" w14:textId="77777777" w:rsidR="001F3E5D" w:rsidRDefault="00000000">
      <w:pPr>
        <w:pStyle w:val="Textoindependiente"/>
        <w:tabs>
          <w:tab w:val="left" w:pos="4260"/>
        </w:tabs>
        <w:ind w:left="1138"/>
        <w:rPr>
          <w:rFonts w:ascii="Times New Roman"/>
        </w:rPr>
      </w:pPr>
      <w:r>
        <w:rPr>
          <w:rFonts w:ascii="Bookman Old Style"/>
          <w:w w:val="105"/>
        </w:rPr>
        <w:t xml:space="preserve">Fdo.: </w:t>
      </w:r>
      <w:r>
        <w:rPr>
          <w:rFonts w:ascii="Times New Roman"/>
          <w:u w:val="single"/>
        </w:rPr>
        <w:tab/>
      </w:r>
    </w:p>
    <w:p w14:paraId="66D4767D" w14:textId="77777777" w:rsidR="001F3E5D" w:rsidRDefault="001F3E5D">
      <w:pPr>
        <w:pStyle w:val="Textoindependiente"/>
        <w:rPr>
          <w:rFonts w:ascii="Times New Roman"/>
        </w:rPr>
      </w:pPr>
    </w:p>
    <w:p w14:paraId="7FD274BF" w14:textId="77777777" w:rsidR="001F3E5D" w:rsidRDefault="001F3E5D">
      <w:pPr>
        <w:pStyle w:val="Textoindependiente"/>
        <w:rPr>
          <w:rFonts w:ascii="Times New Roman"/>
        </w:rPr>
      </w:pPr>
    </w:p>
    <w:p w14:paraId="47D5AD56" w14:textId="77777777" w:rsidR="001F3E5D" w:rsidRDefault="001F3E5D">
      <w:pPr>
        <w:pStyle w:val="Textoindependiente"/>
        <w:rPr>
          <w:rFonts w:ascii="Times New Roman"/>
        </w:rPr>
      </w:pPr>
    </w:p>
    <w:p w14:paraId="6B679016" w14:textId="77777777" w:rsidR="001F3E5D" w:rsidRDefault="001F3E5D">
      <w:pPr>
        <w:pStyle w:val="Textoindependiente"/>
        <w:rPr>
          <w:rFonts w:ascii="Times New Roman"/>
        </w:rPr>
      </w:pPr>
    </w:p>
    <w:p w14:paraId="7F0F7FA5" w14:textId="77777777" w:rsidR="001F3E5D" w:rsidRDefault="001F3E5D">
      <w:pPr>
        <w:pStyle w:val="Textoindependiente"/>
        <w:rPr>
          <w:rFonts w:ascii="Times New Roman"/>
        </w:rPr>
      </w:pPr>
    </w:p>
    <w:p w14:paraId="10A0CD43" w14:textId="77777777" w:rsidR="001F3E5D" w:rsidRDefault="001F3E5D">
      <w:pPr>
        <w:pStyle w:val="Textoindependiente"/>
        <w:rPr>
          <w:rFonts w:ascii="Times New Roman"/>
        </w:rPr>
      </w:pPr>
    </w:p>
    <w:p w14:paraId="03EF419C" w14:textId="77777777" w:rsidR="001F3E5D" w:rsidRDefault="001F3E5D">
      <w:pPr>
        <w:pStyle w:val="Textoindependiente"/>
        <w:rPr>
          <w:rFonts w:ascii="Times New Roman"/>
        </w:rPr>
      </w:pPr>
    </w:p>
    <w:p w14:paraId="0CB4AEFA" w14:textId="77777777" w:rsidR="001F3E5D" w:rsidRDefault="001F3E5D">
      <w:pPr>
        <w:pStyle w:val="Textoindependiente"/>
        <w:rPr>
          <w:rFonts w:ascii="Times New Roman"/>
        </w:rPr>
      </w:pPr>
    </w:p>
    <w:p w14:paraId="0AA9743B" w14:textId="77777777" w:rsidR="001F3E5D" w:rsidRDefault="001F3E5D">
      <w:pPr>
        <w:pStyle w:val="Textoindependiente"/>
        <w:rPr>
          <w:rFonts w:ascii="Times New Roman"/>
        </w:rPr>
      </w:pPr>
    </w:p>
    <w:p w14:paraId="21DCB2E2" w14:textId="77777777" w:rsidR="001F3E5D" w:rsidRDefault="001F3E5D">
      <w:pPr>
        <w:pStyle w:val="Textoindependiente"/>
        <w:rPr>
          <w:rFonts w:ascii="Times New Roman"/>
        </w:rPr>
      </w:pPr>
    </w:p>
    <w:p w14:paraId="2AC74B77" w14:textId="77777777" w:rsidR="001F3E5D" w:rsidRDefault="001F3E5D">
      <w:pPr>
        <w:pStyle w:val="Textoindependiente"/>
        <w:rPr>
          <w:rFonts w:ascii="Times New Roman"/>
        </w:rPr>
      </w:pPr>
    </w:p>
    <w:p w14:paraId="3AA6D305" w14:textId="77777777" w:rsidR="001F3E5D" w:rsidRDefault="001F3E5D">
      <w:pPr>
        <w:pStyle w:val="Textoindependiente"/>
        <w:rPr>
          <w:rFonts w:ascii="Times New Roman"/>
        </w:rPr>
      </w:pPr>
    </w:p>
    <w:p w14:paraId="2CFA48E6" w14:textId="77777777" w:rsidR="001F3E5D" w:rsidRDefault="001F3E5D">
      <w:pPr>
        <w:pStyle w:val="Textoindependiente"/>
        <w:rPr>
          <w:rFonts w:ascii="Times New Roman"/>
        </w:rPr>
      </w:pPr>
    </w:p>
    <w:p w14:paraId="18CB707B" w14:textId="77777777" w:rsidR="001F3E5D" w:rsidRDefault="001F3E5D">
      <w:pPr>
        <w:pStyle w:val="Textoindependiente"/>
        <w:rPr>
          <w:rFonts w:ascii="Times New Roman"/>
        </w:rPr>
      </w:pPr>
    </w:p>
    <w:p w14:paraId="4FA6D8C1" w14:textId="77777777" w:rsidR="001F3E5D" w:rsidRDefault="001F3E5D">
      <w:pPr>
        <w:pStyle w:val="Textoindependiente"/>
        <w:rPr>
          <w:rFonts w:ascii="Times New Roman"/>
        </w:rPr>
      </w:pPr>
    </w:p>
    <w:p w14:paraId="4ED6352F" w14:textId="77777777" w:rsidR="001F3E5D" w:rsidRDefault="001F3E5D">
      <w:pPr>
        <w:pStyle w:val="Textoindependiente"/>
        <w:spacing w:before="50"/>
        <w:rPr>
          <w:rFonts w:ascii="Times New Roman"/>
        </w:rPr>
      </w:pPr>
    </w:p>
    <w:p w14:paraId="0AC33A72" w14:textId="77777777" w:rsidR="001F3E5D" w:rsidRDefault="00000000">
      <w:pPr>
        <w:pStyle w:val="Textoindependiente"/>
        <w:ind w:left="2782" w:right="316" w:hanging="1584"/>
        <w:rPr>
          <w:rFonts w:ascii="Bookman Old Style" w:hAnsi="Bookman Old Style"/>
          <w:b/>
        </w:rPr>
      </w:pPr>
      <w:r>
        <w:rPr>
          <w:rFonts w:ascii="Bookman Old Style" w:hAnsi="Bookman Old Style"/>
          <w:b/>
          <w:w w:val="110"/>
        </w:rPr>
        <w:t>ANEXO</w:t>
      </w:r>
      <w:r>
        <w:rPr>
          <w:rFonts w:ascii="Bookman Old Style" w:hAnsi="Bookman Old Style"/>
          <w:b/>
          <w:spacing w:val="-14"/>
          <w:w w:val="110"/>
        </w:rPr>
        <w:t xml:space="preserve"> </w:t>
      </w:r>
      <w:r>
        <w:rPr>
          <w:rFonts w:ascii="Bookman Old Style" w:hAnsi="Bookman Old Style"/>
          <w:b/>
          <w:w w:val="110"/>
        </w:rPr>
        <w:t>V.</w:t>
      </w:r>
      <w:r>
        <w:rPr>
          <w:rFonts w:ascii="Bookman Old Style" w:hAnsi="Bookman Old Style"/>
          <w:b/>
          <w:spacing w:val="-13"/>
          <w:w w:val="110"/>
        </w:rPr>
        <w:t xml:space="preserve"> </w:t>
      </w:r>
      <w:r>
        <w:rPr>
          <w:rFonts w:ascii="Bookman Old Style" w:hAnsi="Bookman Old Style"/>
          <w:b/>
          <w:w w:val="110"/>
        </w:rPr>
        <w:t>ACOSO</w:t>
      </w:r>
      <w:r>
        <w:rPr>
          <w:rFonts w:ascii="Bookman Old Style" w:hAnsi="Bookman Old Style"/>
          <w:b/>
          <w:spacing w:val="-14"/>
          <w:w w:val="110"/>
        </w:rPr>
        <w:t xml:space="preserve"> </w:t>
      </w:r>
      <w:r>
        <w:rPr>
          <w:rFonts w:ascii="Bookman Old Style" w:hAnsi="Bookman Old Style"/>
          <w:b/>
          <w:w w:val="110"/>
        </w:rPr>
        <w:t>PSICOLÓGICO</w:t>
      </w:r>
      <w:r>
        <w:rPr>
          <w:rFonts w:ascii="Bookman Old Style" w:hAnsi="Bookman Old Style"/>
          <w:b/>
          <w:spacing w:val="-14"/>
          <w:w w:val="110"/>
        </w:rPr>
        <w:t xml:space="preserve"> </w:t>
      </w:r>
      <w:r>
        <w:rPr>
          <w:rFonts w:ascii="Bookman Old Style" w:hAnsi="Bookman Old Style"/>
          <w:b/>
          <w:w w:val="110"/>
        </w:rPr>
        <w:t>EN</w:t>
      </w:r>
      <w:r>
        <w:rPr>
          <w:rFonts w:ascii="Bookman Old Style" w:hAnsi="Bookman Old Style"/>
          <w:b/>
          <w:spacing w:val="-14"/>
          <w:w w:val="110"/>
        </w:rPr>
        <w:t xml:space="preserve"> </w:t>
      </w:r>
      <w:r>
        <w:rPr>
          <w:rFonts w:ascii="Bookman Old Style" w:hAnsi="Bookman Old Style"/>
          <w:b/>
          <w:w w:val="110"/>
        </w:rPr>
        <w:t>EL</w:t>
      </w:r>
      <w:r>
        <w:rPr>
          <w:rFonts w:ascii="Bookman Old Style" w:hAnsi="Bookman Old Style"/>
          <w:b/>
          <w:spacing w:val="-12"/>
          <w:w w:val="110"/>
        </w:rPr>
        <w:t xml:space="preserve"> </w:t>
      </w:r>
      <w:r>
        <w:rPr>
          <w:rFonts w:ascii="Bookman Old Style" w:hAnsi="Bookman Old Style"/>
          <w:b/>
          <w:w w:val="110"/>
        </w:rPr>
        <w:t>TRABAJO</w:t>
      </w:r>
      <w:r>
        <w:rPr>
          <w:rFonts w:ascii="Bookman Old Style" w:hAnsi="Bookman Old Style"/>
          <w:b/>
          <w:spacing w:val="-14"/>
          <w:w w:val="110"/>
        </w:rPr>
        <w:t xml:space="preserve"> </w:t>
      </w:r>
      <w:r>
        <w:rPr>
          <w:rFonts w:ascii="Bookman Old Style" w:hAnsi="Bookman Old Style"/>
          <w:b/>
          <w:w w:val="110"/>
        </w:rPr>
        <w:t>(I.N.S.S.T).</w:t>
      </w:r>
      <w:r>
        <w:rPr>
          <w:rFonts w:ascii="Bookman Old Style" w:hAnsi="Bookman Old Style"/>
          <w:b/>
          <w:spacing w:val="-7"/>
          <w:w w:val="110"/>
        </w:rPr>
        <w:t xml:space="preserve"> </w:t>
      </w:r>
      <w:r>
        <w:rPr>
          <w:rFonts w:ascii="Bookman Old Style" w:hAnsi="Bookman Old Style"/>
          <w:b/>
          <w:w w:val="110"/>
        </w:rPr>
        <w:t>DIARIO</w:t>
      </w:r>
      <w:r>
        <w:rPr>
          <w:rFonts w:ascii="Bookman Old Style" w:hAnsi="Bookman Old Style"/>
          <w:b/>
          <w:spacing w:val="-14"/>
          <w:w w:val="110"/>
        </w:rPr>
        <w:t xml:space="preserve"> </w:t>
      </w:r>
      <w:r>
        <w:rPr>
          <w:rFonts w:ascii="Bookman Old Style" w:hAnsi="Bookman Old Style"/>
          <w:b/>
          <w:w w:val="110"/>
        </w:rPr>
        <w:t>DE INCIDENTES, AUTOREGISTRO MOBB.</w:t>
      </w:r>
    </w:p>
    <w:p w14:paraId="7EA5F03E" w14:textId="77777777" w:rsidR="001F3E5D" w:rsidRDefault="00000000">
      <w:pPr>
        <w:pStyle w:val="Textoindependiente"/>
        <w:spacing w:before="234" w:line="237" w:lineRule="auto"/>
        <w:ind w:left="428" w:right="429" w:firstLine="710"/>
        <w:jc w:val="both"/>
        <w:rPr>
          <w:rFonts w:ascii="Bookman Old Style" w:hAnsi="Bookman Old Style"/>
        </w:rPr>
      </w:pPr>
      <w:r>
        <w:rPr>
          <w:rFonts w:ascii="Bookman Old Style" w:hAnsi="Bookman Old Style"/>
          <w:w w:val="105"/>
        </w:rPr>
        <w:t>El</w:t>
      </w:r>
      <w:r>
        <w:rPr>
          <w:rFonts w:ascii="Bookman Old Style" w:hAnsi="Bookman Old Style"/>
          <w:spacing w:val="-6"/>
          <w:w w:val="105"/>
        </w:rPr>
        <w:t xml:space="preserve"> </w:t>
      </w:r>
      <w:r>
        <w:rPr>
          <w:rFonts w:ascii="Bookman Old Style" w:hAnsi="Bookman Old Style"/>
          <w:w w:val="105"/>
        </w:rPr>
        <w:t>uso</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este</w:t>
      </w:r>
      <w:r>
        <w:rPr>
          <w:rFonts w:ascii="Bookman Old Style" w:hAnsi="Bookman Old Style"/>
          <w:spacing w:val="-4"/>
          <w:w w:val="105"/>
        </w:rPr>
        <w:t xml:space="preserve"> </w:t>
      </w:r>
      <w:proofErr w:type="spellStart"/>
      <w:r>
        <w:rPr>
          <w:rFonts w:ascii="Bookman Old Style" w:hAnsi="Bookman Old Style"/>
          <w:w w:val="105"/>
        </w:rPr>
        <w:t>autoregistro</w:t>
      </w:r>
      <w:proofErr w:type="spellEnd"/>
      <w:r>
        <w:rPr>
          <w:rFonts w:ascii="Bookman Old Style" w:hAnsi="Bookman Old Style"/>
          <w:spacing w:val="-6"/>
          <w:w w:val="105"/>
        </w:rPr>
        <w:t xml:space="preserve"> </w:t>
      </w:r>
      <w:r>
        <w:rPr>
          <w:rFonts w:ascii="Bookman Old Style" w:hAnsi="Bookman Old Style"/>
          <w:w w:val="105"/>
        </w:rPr>
        <w:t>puede</w:t>
      </w:r>
      <w:r>
        <w:rPr>
          <w:rFonts w:ascii="Bookman Old Style" w:hAnsi="Bookman Old Style"/>
          <w:spacing w:val="-4"/>
          <w:w w:val="105"/>
        </w:rPr>
        <w:t xml:space="preserve"> </w:t>
      </w:r>
      <w:r>
        <w:rPr>
          <w:rFonts w:ascii="Bookman Old Style" w:hAnsi="Bookman Old Style"/>
          <w:w w:val="105"/>
        </w:rPr>
        <w:t>contribuir,</w:t>
      </w:r>
      <w:r>
        <w:rPr>
          <w:rFonts w:ascii="Bookman Old Style" w:hAnsi="Bookman Old Style"/>
          <w:spacing w:val="-5"/>
          <w:w w:val="105"/>
        </w:rPr>
        <w:t xml:space="preserve"> </w:t>
      </w:r>
      <w:r>
        <w:rPr>
          <w:rFonts w:ascii="Bookman Old Style" w:hAnsi="Bookman Old Style"/>
          <w:w w:val="105"/>
        </w:rPr>
        <w:t>juntamente</w:t>
      </w:r>
      <w:r>
        <w:rPr>
          <w:rFonts w:ascii="Bookman Old Style" w:hAnsi="Bookman Old Style"/>
          <w:spacing w:val="-4"/>
          <w:w w:val="105"/>
        </w:rPr>
        <w:t xml:space="preserve"> </w:t>
      </w:r>
      <w:r>
        <w:rPr>
          <w:rFonts w:ascii="Bookman Old Style" w:hAnsi="Bookman Old Style"/>
          <w:w w:val="105"/>
        </w:rPr>
        <w:t>con</w:t>
      </w:r>
      <w:r>
        <w:rPr>
          <w:rFonts w:ascii="Bookman Old Style" w:hAnsi="Bookman Old Style"/>
          <w:spacing w:val="-5"/>
          <w:w w:val="105"/>
        </w:rPr>
        <w:t xml:space="preserve"> </w:t>
      </w:r>
      <w:r>
        <w:rPr>
          <w:rFonts w:ascii="Bookman Old Style" w:hAnsi="Bookman Old Style"/>
          <w:w w:val="105"/>
        </w:rPr>
        <w:t>el</w:t>
      </w:r>
      <w:r>
        <w:rPr>
          <w:rFonts w:ascii="Bookman Old Style" w:hAnsi="Bookman Old Style"/>
          <w:spacing w:val="-8"/>
          <w:w w:val="105"/>
        </w:rPr>
        <w:t xml:space="preserve"> </w:t>
      </w:r>
      <w:r>
        <w:rPr>
          <w:rFonts w:ascii="Bookman Old Style" w:hAnsi="Bookman Old Style"/>
          <w:w w:val="105"/>
        </w:rPr>
        <w:t>apoyo</w:t>
      </w:r>
      <w:r>
        <w:rPr>
          <w:rFonts w:ascii="Bookman Old Style" w:hAnsi="Bookman Old Style"/>
          <w:spacing w:val="-4"/>
          <w:w w:val="105"/>
        </w:rPr>
        <w:t xml:space="preserve"> </w:t>
      </w:r>
      <w:r>
        <w:rPr>
          <w:rFonts w:ascii="Bookman Old Style" w:hAnsi="Bookman Old Style"/>
          <w:w w:val="105"/>
        </w:rPr>
        <w:t>profesional especializado, en la búsqueda de soluciones preventivas y estrategias para afrontar conductas o situaciones de acoso, o bien descartar la existencia de conductas o situaciones de acoso.</w:t>
      </w:r>
    </w:p>
    <w:p w14:paraId="3EFE69A4" w14:textId="77777777" w:rsidR="001F3E5D" w:rsidRDefault="001F3E5D">
      <w:pPr>
        <w:pStyle w:val="Textoindependiente"/>
        <w:spacing w:before="2"/>
        <w:rPr>
          <w:rFonts w:ascii="Bookman Old Style"/>
        </w:rPr>
      </w:pPr>
    </w:p>
    <w:p w14:paraId="4127A0CE" w14:textId="77777777" w:rsidR="001F3E5D" w:rsidRDefault="00000000">
      <w:pPr>
        <w:pStyle w:val="Textoindependiente"/>
        <w:spacing w:line="237" w:lineRule="auto"/>
        <w:ind w:left="428" w:right="437" w:firstLine="710"/>
        <w:jc w:val="both"/>
        <w:rPr>
          <w:rFonts w:ascii="Bookman Old Style" w:hAnsi="Bookman Old Style"/>
        </w:rPr>
      </w:pPr>
      <w:r>
        <w:rPr>
          <w:rFonts w:ascii="Bookman Old Style" w:hAnsi="Bookman Old Style"/>
          <w:w w:val="105"/>
        </w:rPr>
        <w:t>No se trata, pues, de un instrumento que indique de forma inequívoca la existencia de una situación de acoso psicológico en el trabajo (APT).</w:t>
      </w:r>
    </w:p>
    <w:p w14:paraId="2850CBB7" w14:textId="77777777" w:rsidR="001F3E5D" w:rsidRDefault="00000000">
      <w:pPr>
        <w:pStyle w:val="Textoindependiente"/>
        <w:spacing w:before="233" w:line="237" w:lineRule="auto"/>
        <w:ind w:left="428" w:right="425" w:firstLine="710"/>
        <w:jc w:val="both"/>
        <w:rPr>
          <w:rFonts w:ascii="Bookman Old Style" w:hAnsi="Bookman Old Style"/>
        </w:rPr>
      </w:pPr>
      <w:r>
        <w:rPr>
          <w:rFonts w:ascii="Bookman Old Style" w:hAnsi="Bookman Old Style"/>
          <w:w w:val="105"/>
        </w:rPr>
        <w:t>Ante</w:t>
      </w:r>
      <w:r>
        <w:rPr>
          <w:rFonts w:ascii="Bookman Old Style" w:hAnsi="Bookman Old Style"/>
          <w:spacing w:val="-4"/>
          <w:w w:val="105"/>
        </w:rPr>
        <w:t xml:space="preserve"> </w:t>
      </w:r>
      <w:r>
        <w:rPr>
          <w:rFonts w:ascii="Bookman Old Style" w:hAnsi="Bookman Old Style"/>
          <w:w w:val="105"/>
        </w:rPr>
        <w:t>cualquier</w:t>
      </w:r>
      <w:r>
        <w:rPr>
          <w:rFonts w:ascii="Bookman Old Style" w:hAnsi="Bookman Old Style"/>
          <w:spacing w:val="-4"/>
          <w:w w:val="105"/>
        </w:rPr>
        <w:t xml:space="preserve"> </w:t>
      </w:r>
      <w:r>
        <w:rPr>
          <w:rFonts w:ascii="Bookman Old Style" w:hAnsi="Bookman Old Style"/>
          <w:w w:val="105"/>
        </w:rPr>
        <w:t>situación</w:t>
      </w:r>
      <w:r>
        <w:rPr>
          <w:rFonts w:ascii="Bookman Old Style" w:hAnsi="Bookman Old Style"/>
          <w:spacing w:val="-5"/>
          <w:w w:val="105"/>
        </w:rPr>
        <w:t xml:space="preserve"> </w:t>
      </w:r>
      <w:r>
        <w:rPr>
          <w:rFonts w:ascii="Bookman Old Style" w:hAnsi="Bookman Old Style"/>
          <w:w w:val="105"/>
        </w:rPr>
        <w:t>que</w:t>
      </w:r>
      <w:r>
        <w:rPr>
          <w:rFonts w:ascii="Bookman Old Style" w:hAnsi="Bookman Old Style"/>
          <w:spacing w:val="-4"/>
          <w:w w:val="105"/>
        </w:rPr>
        <w:t xml:space="preserve"> </w:t>
      </w:r>
      <w:r>
        <w:rPr>
          <w:rFonts w:ascii="Bookman Old Style" w:hAnsi="Bookman Old Style"/>
          <w:w w:val="105"/>
        </w:rPr>
        <w:t>percibamos</w:t>
      </w:r>
      <w:r>
        <w:rPr>
          <w:rFonts w:ascii="Bookman Old Style" w:hAnsi="Bookman Old Style"/>
          <w:spacing w:val="-4"/>
          <w:w w:val="105"/>
        </w:rPr>
        <w:t xml:space="preserve"> </w:t>
      </w:r>
      <w:r>
        <w:rPr>
          <w:rFonts w:ascii="Bookman Old Style" w:hAnsi="Bookman Old Style"/>
          <w:w w:val="105"/>
        </w:rPr>
        <w:t>como</w:t>
      </w:r>
      <w:r>
        <w:rPr>
          <w:rFonts w:ascii="Bookman Old Style" w:hAnsi="Bookman Old Style"/>
          <w:spacing w:val="-6"/>
          <w:w w:val="105"/>
        </w:rPr>
        <w:t xml:space="preserve"> </w:t>
      </w:r>
      <w:r>
        <w:rPr>
          <w:rFonts w:ascii="Bookman Old Style" w:hAnsi="Bookman Old Style"/>
          <w:w w:val="105"/>
        </w:rPr>
        <w:t>susceptible</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ser</w:t>
      </w:r>
      <w:r>
        <w:rPr>
          <w:rFonts w:ascii="Bookman Old Style" w:hAnsi="Bookman Old Style"/>
          <w:spacing w:val="-5"/>
          <w:w w:val="105"/>
        </w:rPr>
        <w:t xml:space="preserve"> </w:t>
      </w:r>
      <w:r>
        <w:rPr>
          <w:rFonts w:ascii="Bookman Old Style" w:hAnsi="Bookman Old Style"/>
          <w:w w:val="105"/>
        </w:rPr>
        <w:t>calificada</w:t>
      </w:r>
      <w:r>
        <w:rPr>
          <w:rFonts w:ascii="Bookman Old Style" w:hAnsi="Bookman Old Style"/>
          <w:spacing w:val="-5"/>
          <w:w w:val="105"/>
        </w:rPr>
        <w:t xml:space="preserve"> </w:t>
      </w:r>
      <w:r>
        <w:rPr>
          <w:rFonts w:ascii="Bookman Old Style" w:hAnsi="Bookman Old Style"/>
          <w:w w:val="105"/>
        </w:rPr>
        <w:t xml:space="preserve">como acoso en sentido amplio, se recomienda acudir al Servicio de Prevención de Riesgos Laborales, o bien dirigirse a los </w:t>
      </w:r>
      <w:proofErr w:type="gramStart"/>
      <w:r>
        <w:rPr>
          <w:rFonts w:ascii="Bookman Old Style" w:hAnsi="Bookman Old Style"/>
          <w:w w:val="105"/>
        </w:rPr>
        <w:t>Delegados</w:t>
      </w:r>
      <w:proofErr w:type="gramEnd"/>
      <w:r>
        <w:rPr>
          <w:rFonts w:ascii="Bookman Old Style" w:hAnsi="Bookman Old Style"/>
          <w:w w:val="105"/>
        </w:rPr>
        <w:t xml:space="preserve"> de Prevención, para obtener una información u orientación cualificada para la adopción de las medidas pertinentes, en su caso. En este sentido los agentes de la organización preventiva en la administración tienen el </w:t>
      </w:r>
      <w:r>
        <w:rPr>
          <w:rFonts w:ascii="Bookman Old Style" w:hAnsi="Bookman Old Style"/>
          <w:b/>
          <w:w w:val="105"/>
        </w:rPr>
        <w:t>deber</w:t>
      </w:r>
      <w:r>
        <w:rPr>
          <w:rFonts w:ascii="Bookman Old Style" w:hAnsi="Bookman Old Style"/>
          <w:b/>
          <w:spacing w:val="21"/>
          <w:w w:val="105"/>
        </w:rPr>
        <w:t xml:space="preserve"> </w:t>
      </w:r>
      <w:r>
        <w:rPr>
          <w:rFonts w:ascii="Bookman Old Style" w:hAnsi="Bookman Old Style"/>
          <w:b/>
          <w:w w:val="105"/>
        </w:rPr>
        <w:t>y</w:t>
      </w:r>
      <w:r>
        <w:rPr>
          <w:rFonts w:ascii="Bookman Old Style" w:hAnsi="Bookman Old Style"/>
          <w:b/>
          <w:spacing w:val="22"/>
          <w:w w:val="105"/>
        </w:rPr>
        <w:t xml:space="preserve"> </w:t>
      </w:r>
      <w:r>
        <w:rPr>
          <w:rFonts w:ascii="Bookman Old Style" w:hAnsi="Bookman Old Style"/>
          <w:b/>
          <w:w w:val="105"/>
        </w:rPr>
        <w:t>el</w:t>
      </w:r>
      <w:r>
        <w:rPr>
          <w:rFonts w:ascii="Bookman Old Style" w:hAnsi="Bookman Old Style"/>
          <w:b/>
          <w:spacing w:val="22"/>
          <w:w w:val="105"/>
        </w:rPr>
        <w:t xml:space="preserve"> </w:t>
      </w:r>
      <w:r>
        <w:rPr>
          <w:rFonts w:ascii="Bookman Old Style" w:hAnsi="Bookman Old Style"/>
          <w:b/>
          <w:w w:val="105"/>
        </w:rPr>
        <w:t>compromiso</w:t>
      </w:r>
      <w:r>
        <w:rPr>
          <w:rFonts w:ascii="Bookman Old Style" w:hAnsi="Bookman Old Style"/>
          <w:b/>
          <w:spacing w:val="21"/>
          <w:w w:val="105"/>
        </w:rPr>
        <w:t xml:space="preserve"> </w:t>
      </w:r>
      <w:r>
        <w:rPr>
          <w:rFonts w:ascii="Bookman Old Style" w:hAnsi="Bookman Old Style"/>
          <w:b/>
          <w:w w:val="105"/>
        </w:rPr>
        <w:t>de</w:t>
      </w:r>
      <w:r>
        <w:rPr>
          <w:rFonts w:ascii="Bookman Old Style" w:hAnsi="Bookman Old Style"/>
          <w:b/>
          <w:spacing w:val="21"/>
          <w:w w:val="105"/>
        </w:rPr>
        <w:t xml:space="preserve"> </w:t>
      </w:r>
      <w:r>
        <w:rPr>
          <w:rFonts w:ascii="Bookman Old Style" w:hAnsi="Bookman Old Style"/>
          <w:b/>
          <w:w w:val="105"/>
        </w:rPr>
        <w:t>mantener</w:t>
      </w:r>
      <w:r>
        <w:rPr>
          <w:rFonts w:ascii="Bookman Old Style" w:hAnsi="Bookman Old Style"/>
          <w:b/>
          <w:spacing w:val="23"/>
          <w:w w:val="105"/>
        </w:rPr>
        <w:t xml:space="preserve"> </w:t>
      </w:r>
      <w:r>
        <w:rPr>
          <w:rFonts w:ascii="Bookman Old Style" w:hAnsi="Bookman Old Style"/>
          <w:b/>
          <w:w w:val="105"/>
        </w:rPr>
        <w:t>la</w:t>
      </w:r>
      <w:r>
        <w:rPr>
          <w:rFonts w:ascii="Bookman Old Style" w:hAnsi="Bookman Old Style"/>
          <w:b/>
          <w:spacing w:val="23"/>
          <w:w w:val="105"/>
        </w:rPr>
        <w:t xml:space="preserve"> </w:t>
      </w:r>
      <w:r>
        <w:rPr>
          <w:rFonts w:ascii="Bookman Old Style" w:hAnsi="Bookman Old Style"/>
          <w:b/>
          <w:w w:val="105"/>
        </w:rPr>
        <w:t>confidencialidad</w:t>
      </w:r>
      <w:r>
        <w:rPr>
          <w:rFonts w:ascii="Bookman Old Style" w:hAnsi="Bookman Old Style"/>
          <w:b/>
          <w:spacing w:val="30"/>
          <w:w w:val="105"/>
        </w:rPr>
        <w:t xml:space="preserve"> </w:t>
      </w:r>
      <w:r>
        <w:rPr>
          <w:rFonts w:ascii="Bookman Old Style" w:hAnsi="Bookman Old Style"/>
          <w:w w:val="105"/>
        </w:rPr>
        <w:t>sobre</w:t>
      </w:r>
      <w:r>
        <w:rPr>
          <w:rFonts w:ascii="Bookman Old Style" w:hAnsi="Bookman Old Style"/>
          <w:spacing w:val="19"/>
          <w:w w:val="105"/>
        </w:rPr>
        <w:t xml:space="preserve"> </w:t>
      </w:r>
      <w:r>
        <w:rPr>
          <w:rFonts w:ascii="Bookman Old Style" w:hAnsi="Bookman Old Style"/>
          <w:w w:val="105"/>
        </w:rPr>
        <w:t>todos</w:t>
      </w:r>
      <w:r>
        <w:rPr>
          <w:rFonts w:ascii="Bookman Old Style" w:hAnsi="Bookman Old Style"/>
          <w:spacing w:val="19"/>
          <w:w w:val="105"/>
        </w:rPr>
        <w:t xml:space="preserve"> </w:t>
      </w:r>
      <w:r>
        <w:rPr>
          <w:rFonts w:ascii="Bookman Old Style" w:hAnsi="Bookman Old Style"/>
          <w:w w:val="105"/>
        </w:rPr>
        <w:t>los</w:t>
      </w:r>
      <w:r>
        <w:rPr>
          <w:rFonts w:ascii="Bookman Old Style" w:hAnsi="Bookman Old Style"/>
          <w:spacing w:val="17"/>
          <w:w w:val="105"/>
        </w:rPr>
        <w:t xml:space="preserve"> </w:t>
      </w:r>
      <w:r>
        <w:rPr>
          <w:rFonts w:ascii="Bookman Old Style" w:hAnsi="Bookman Old Style"/>
          <w:w w:val="105"/>
        </w:rPr>
        <w:t>elementos y personas tratados por instrumentos como éste.</w:t>
      </w:r>
    </w:p>
    <w:p w14:paraId="3EA3ECE5" w14:textId="77777777" w:rsidR="001F3E5D" w:rsidRDefault="001F3E5D">
      <w:pPr>
        <w:pStyle w:val="Textoindependiente"/>
        <w:spacing w:before="2"/>
        <w:rPr>
          <w:rFonts w:ascii="Bookman Old Style"/>
        </w:rPr>
      </w:pPr>
    </w:p>
    <w:p w14:paraId="31C3D69F" w14:textId="77777777" w:rsidR="001F3E5D" w:rsidRDefault="00000000">
      <w:pPr>
        <w:pStyle w:val="Textoindependiente"/>
        <w:ind w:left="428" w:right="430" w:firstLine="710"/>
        <w:jc w:val="both"/>
        <w:rPr>
          <w:rFonts w:ascii="Bookman Old Style" w:hAnsi="Bookman Old Style"/>
        </w:rPr>
      </w:pPr>
      <w:r>
        <w:rPr>
          <w:rFonts w:ascii="Bookman Old Style" w:hAnsi="Bookman Old Style"/>
          <w:w w:val="105"/>
        </w:rPr>
        <w:t xml:space="preserve">Está demostrado que cuando somos víctimas, o incluso testigos, de situaciones violentas, con el paso del tiempo tendemos a alterar o modificar los elementos que componen su recuerdo: </w:t>
      </w:r>
      <w:r>
        <w:rPr>
          <w:rFonts w:ascii="Bookman Old Style" w:hAnsi="Bookman Old Style"/>
          <w:b/>
          <w:w w:val="105"/>
        </w:rPr>
        <w:t>la memoria de los hechos</w:t>
      </w:r>
      <w:r>
        <w:rPr>
          <w:rFonts w:ascii="Bookman Old Style" w:hAnsi="Bookman Old Style"/>
          <w:w w:val="105"/>
        </w:rPr>
        <w:t>. Incluso</w:t>
      </w:r>
      <w:r>
        <w:rPr>
          <w:rFonts w:ascii="Bookman Old Style" w:hAnsi="Bookman Old Style"/>
          <w:spacing w:val="-1"/>
          <w:w w:val="105"/>
        </w:rPr>
        <w:t xml:space="preserve"> </w:t>
      </w:r>
      <w:r>
        <w:rPr>
          <w:rFonts w:ascii="Bookman Old Style" w:hAnsi="Bookman Old Style"/>
          <w:w w:val="105"/>
        </w:rPr>
        <w:t>llegan</w:t>
      </w:r>
      <w:r>
        <w:rPr>
          <w:rFonts w:ascii="Bookman Old Style" w:hAnsi="Bookman Old Style"/>
          <w:spacing w:val="-2"/>
          <w:w w:val="105"/>
        </w:rPr>
        <w:t xml:space="preserve"> </w:t>
      </w:r>
      <w:r>
        <w:rPr>
          <w:rFonts w:ascii="Bookman Old Style" w:hAnsi="Bookman Old Style"/>
          <w:w w:val="105"/>
        </w:rPr>
        <w:t>a olvidarse, parcial</w:t>
      </w:r>
      <w:r>
        <w:rPr>
          <w:rFonts w:ascii="Bookman Old Style" w:hAnsi="Bookman Old Style"/>
          <w:spacing w:val="-3"/>
          <w:w w:val="105"/>
        </w:rPr>
        <w:t xml:space="preserve"> </w:t>
      </w:r>
      <w:r>
        <w:rPr>
          <w:rFonts w:ascii="Bookman Old Style" w:hAnsi="Bookman Old Style"/>
          <w:w w:val="105"/>
        </w:rPr>
        <w:t>o</w:t>
      </w:r>
    </w:p>
    <w:p w14:paraId="410D6BE7" w14:textId="77777777" w:rsidR="001F3E5D" w:rsidRDefault="001F3E5D">
      <w:pPr>
        <w:pStyle w:val="Textoindependiente"/>
        <w:jc w:val="both"/>
        <w:rPr>
          <w:rFonts w:ascii="Bookman Old Style" w:hAnsi="Bookman Old Style"/>
        </w:rPr>
        <w:sectPr w:rsidR="001F3E5D">
          <w:pgSz w:w="11910" w:h="16840"/>
          <w:pgMar w:top="2280" w:right="992" w:bottom="1260" w:left="992" w:header="319" w:footer="1060" w:gutter="0"/>
          <w:cols w:space="720"/>
        </w:sectPr>
      </w:pPr>
    </w:p>
    <w:p w14:paraId="3AF1441A" w14:textId="1AB4BF56" w:rsidR="001F3E5D" w:rsidRDefault="00000000">
      <w:pPr>
        <w:ind w:right="421"/>
        <w:jc w:val="right"/>
        <w:rPr>
          <w:rFonts w:ascii="Trebuchet MS"/>
          <w:b/>
          <w:sz w:val="18"/>
        </w:rPr>
      </w:pPr>
      <w:r>
        <w:rPr>
          <w:rFonts w:ascii="Trebuchet MS"/>
          <w:b/>
          <w:noProof/>
          <w:sz w:val="18"/>
        </w:rPr>
        <w:lastRenderedPageBreak/>
        <mc:AlternateContent>
          <mc:Choice Requires="wps">
            <w:drawing>
              <wp:anchor distT="0" distB="0" distL="0" distR="0" simplePos="0" relativeHeight="482424320" behindDoc="1" locked="0" layoutInCell="1" allowOverlap="1" wp14:anchorId="594D8D98" wp14:editId="0F3DF4D0">
                <wp:simplePos x="0" y="0"/>
                <wp:positionH relativeFrom="page">
                  <wp:posOffset>6807090</wp:posOffset>
                </wp:positionH>
                <wp:positionV relativeFrom="page">
                  <wp:posOffset>2818857</wp:posOffset>
                </wp:positionV>
                <wp:extent cx="419734" cy="318706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76F38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68918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94D8D98" id="Textbox 510" o:spid="_x0000_s1271" type="#_x0000_t202" style="position:absolute;left:0;text-align:left;margin-left:536pt;margin-top:221.95pt;width:33.05pt;height:250.95pt;z-index:-208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OgitZ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6E76F38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689180"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54CE6259" w14:textId="77777777" w:rsidR="001F3E5D" w:rsidRDefault="00000000">
      <w:pPr>
        <w:spacing w:before="1" w:line="199" w:lineRule="exact"/>
        <w:ind w:right="419"/>
        <w:jc w:val="right"/>
        <w:rPr>
          <w:rFonts w:ascii="Trebuchet MS"/>
          <w:b/>
          <w:sz w:val="18"/>
        </w:rPr>
      </w:pPr>
      <w:r>
        <w:rPr>
          <w:rFonts w:ascii="Trebuchet MS"/>
          <w:b/>
          <w:spacing w:val="-2"/>
          <w:w w:val="120"/>
          <w:sz w:val="18"/>
        </w:rPr>
        <w:t>Madrid</w:t>
      </w:r>
    </w:p>
    <w:p w14:paraId="0C9FE66C" w14:textId="77777777" w:rsidR="001F3E5D" w:rsidRDefault="00000000">
      <w:pPr>
        <w:spacing w:line="189" w:lineRule="exact"/>
        <w:ind w:right="419"/>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6D577AE6" w14:textId="77777777" w:rsidR="001F3E5D" w:rsidRDefault="00000000">
      <w:pPr>
        <w:spacing w:line="199" w:lineRule="exact"/>
        <w:ind w:right="418"/>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5012B633" w14:textId="77777777" w:rsidR="001F3E5D" w:rsidRDefault="001F3E5D">
      <w:pPr>
        <w:pStyle w:val="Textoindependiente"/>
        <w:spacing w:before="70"/>
        <w:rPr>
          <w:rFonts w:ascii="Segoe UI Symbol"/>
          <w:sz w:val="16"/>
        </w:rPr>
      </w:pPr>
    </w:p>
    <w:p w14:paraId="78E4AB0D" w14:textId="77777777" w:rsidR="001F3E5D" w:rsidRDefault="00000000">
      <w:pPr>
        <w:pStyle w:val="Textoindependiente"/>
        <w:spacing w:line="237" w:lineRule="auto"/>
        <w:ind w:left="428" w:right="429"/>
        <w:jc w:val="both"/>
        <w:rPr>
          <w:rFonts w:ascii="Bookman Old Style" w:hAnsi="Bookman Old Style"/>
        </w:rPr>
      </w:pPr>
      <w:r>
        <w:rPr>
          <w:rFonts w:ascii="Bookman Old Style" w:hAnsi="Bookman Old Style"/>
          <w:w w:val="105"/>
        </w:rPr>
        <w:t>totalmente, por ello, es muy importante hacer constar, lo antes posible (los hechos estarán más frescos en la memoria), cualquier tipo de comportamiento que nos haya afectado o nos haya resultado ofensivo. Es así mismo fundamental anotar todas las circunstancias</w:t>
      </w:r>
      <w:r>
        <w:rPr>
          <w:rFonts w:ascii="Bookman Old Style" w:hAnsi="Bookman Old Style"/>
          <w:spacing w:val="-9"/>
          <w:w w:val="105"/>
        </w:rPr>
        <w:t xml:space="preserve"> </w:t>
      </w:r>
      <w:r>
        <w:rPr>
          <w:rFonts w:ascii="Bookman Old Style" w:hAnsi="Bookman Old Style"/>
          <w:w w:val="105"/>
        </w:rPr>
        <w:t>que</w:t>
      </w:r>
      <w:r>
        <w:rPr>
          <w:rFonts w:ascii="Bookman Old Style" w:hAnsi="Bookman Old Style"/>
          <w:spacing w:val="-12"/>
          <w:w w:val="105"/>
        </w:rPr>
        <w:t xml:space="preserve"> </w:t>
      </w:r>
      <w:r>
        <w:rPr>
          <w:rFonts w:ascii="Bookman Old Style" w:hAnsi="Bookman Old Style"/>
          <w:w w:val="105"/>
        </w:rPr>
        <w:t>lo</w:t>
      </w:r>
      <w:r>
        <w:rPr>
          <w:rFonts w:ascii="Bookman Old Style" w:hAnsi="Bookman Old Style"/>
          <w:spacing w:val="-11"/>
          <w:w w:val="105"/>
        </w:rPr>
        <w:t xml:space="preserve"> </w:t>
      </w:r>
      <w:r>
        <w:rPr>
          <w:rFonts w:ascii="Bookman Old Style" w:hAnsi="Bookman Old Style"/>
          <w:w w:val="105"/>
        </w:rPr>
        <w:t>rodearon,</w:t>
      </w:r>
      <w:r>
        <w:rPr>
          <w:rFonts w:ascii="Bookman Old Style" w:hAnsi="Bookman Old Style"/>
          <w:spacing w:val="-10"/>
          <w:w w:val="105"/>
        </w:rPr>
        <w:t xml:space="preserve"> </w:t>
      </w:r>
      <w:r>
        <w:rPr>
          <w:rFonts w:ascii="Bookman Old Style" w:hAnsi="Bookman Old Style"/>
          <w:w w:val="105"/>
        </w:rPr>
        <w:t>antes</w:t>
      </w:r>
      <w:r>
        <w:rPr>
          <w:rFonts w:ascii="Bookman Old Style" w:hAnsi="Bookman Old Style"/>
          <w:spacing w:val="-11"/>
          <w:w w:val="105"/>
        </w:rPr>
        <w:t xml:space="preserve"> </w:t>
      </w:r>
      <w:r>
        <w:rPr>
          <w:rFonts w:ascii="Bookman Old Style" w:hAnsi="Bookman Old Style"/>
          <w:w w:val="105"/>
        </w:rPr>
        <w:t>de</w:t>
      </w:r>
      <w:r>
        <w:rPr>
          <w:rFonts w:ascii="Bookman Old Style" w:hAnsi="Bookman Old Style"/>
          <w:spacing w:val="-12"/>
          <w:w w:val="105"/>
        </w:rPr>
        <w:t xml:space="preserve"> </w:t>
      </w:r>
      <w:r>
        <w:rPr>
          <w:rFonts w:ascii="Bookman Old Style" w:hAnsi="Bookman Old Style"/>
          <w:w w:val="105"/>
        </w:rPr>
        <w:t>que</w:t>
      </w:r>
      <w:r>
        <w:rPr>
          <w:rFonts w:ascii="Bookman Old Style" w:hAnsi="Bookman Old Style"/>
          <w:spacing w:val="-11"/>
          <w:w w:val="105"/>
        </w:rPr>
        <w:t xml:space="preserve"> </w:t>
      </w:r>
      <w:r>
        <w:rPr>
          <w:rFonts w:ascii="Bookman Old Style" w:hAnsi="Bookman Old Style"/>
          <w:w w:val="105"/>
        </w:rPr>
        <w:t>haya</w:t>
      </w:r>
      <w:r>
        <w:rPr>
          <w:rFonts w:ascii="Bookman Old Style" w:hAnsi="Bookman Old Style"/>
          <w:spacing w:val="-10"/>
          <w:w w:val="105"/>
        </w:rPr>
        <w:t xml:space="preserve"> </w:t>
      </w:r>
      <w:r>
        <w:rPr>
          <w:rFonts w:ascii="Bookman Old Style" w:hAnsi="Bookman Old Style"/>
          <w:w w:val="105"/>
        </w:rPr>
        <w:t>transcurrido</w:t>
      </w:r>
      <w:r>
        <w:rPr>
          <w:rFonts w:ascii="Bookman Old Style" w:hAnsi="Bookman Old Style"/>
          <w:spacing w:val="-11"/>
          <w:w w:val="105"/>
        </w:rPr>
        <w:t xml:space="preserve"> </w:t>
      </w:r>
      <w:r>
        <w:rPr>
          <w:rFonts w:ascii="Bookman Old Style" w:hAnsi="Bookman Old Style"/>
          <w:w w:val="105"/>
        </w:rPr>
        <w:t>más</w:t>
      </w:r>
      <w:r>
        <w:rPr>
          <w:rFonts w:ascii="Bookman Old Style" w:hAnsi="Bookman Old Style"/>
          <w:spacing w:val="-12"/>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w w:val="105"/>
        </w:rPr>
        <w:t>un</w:t>
      </w:r>
      <w:r>
        <w:rPr>
          <w:rFonts w:ascii="Bookman Old Style" w:hAnsi="Bookman Old Style"/>
          <w:spacing w:val="-12"/>
          <w:w w:val="105"/>
        </w:rPr>
        <w:t xml:space="preserve"> </w:t>
      </w:r>
      <w:r>
        <w:rPr>
          <w:rFonts w:ascii="Bookman Old Style" w:hAnsi="Bookman Old Style"/>
          <w:w w:val="105"/>
        </w:rPr>
        <w:t>día</w:t>
      </w:r>
      <w:r>
        <w:rPr>
          <w:rFonts w:ascii="Bookman Old Style" w:hAnsi="Bookman Old Style"/>
          <w:spacing w:val="-10"/>
          <w:w w:val="105"/>
        </w:rPr>
        <w:t xml:space="preserve"> </w:t>
      </w:r>
      <w:r>
        <w:rPr>
          <w:rFonts w:ascii="Bookman Old Style" w:hAnsi="Bookman Old Style"/>
          <w:w w:val="105"/>
        </w:rPr>
        <w:t>desde</w:t>
      </w:r>
      <w:r>
        <w:rPr>
          <w:rFonts w:ascii="Bookman Old Style" w:hAnsi="Bookman Old Style"/>
          <w:spacing w:val="-11"/>
          <w:w w:val="105"/>
        </w:rPr>
        <w:t xml:space="preserve"> </w:t>
      </w:r>
      <w:r>
        <w:rPr>
          <w:rFonts w:ascii="Bookman Old Style" w:hAnsi="Bookman Old Style"/>
          <w:w w:val="105"/>
        </w:rPr>
        <w:t>que se produjeron o iniciaron.</w:t>
      </w:r>
    </w:p>
    <w:p w14:paraId="7782FA78" w14:textId="77777777" w:rsidR="001F3E5D" w:rsidRDefault="001F3E5D">
      <w:pPr>
        <w:pStyle w:val="Textoindependiente"/>
        <w:spacing w:before="1"/>
        <w:rPr>
          <w:rFonts w:ascii="Bookman Old Style"/>
        </w:rPr>
      </w:pPr>
    </w:p>
    <w:p w14:paraId="76CFCB65" w14:textId="77777777" w:rsidR="001F3E5D" w:rsidRDefault="00000000">
      <w:pPr>
        <w:pStyle w:val="Textoindependiente"/>
        <w:spacing w:line="237" w:lineRule="auto"/>
        <w:ind w:left="428" w:right="430" w:firstLine="710"/>
        <w:jc w:val="both"/>
        <w:rPr>
          <w:rFonts w:ascii="Bookman Old Style" w:hAnsi="Bookman Old Style"/>
        </w:rPr>
      </w:pPr>
      <w:r>
        <w:rPr>
          <w:rFonts w:ascii="Bookman Old Style" w:hAnsi="Bookman Old Style"/>
          <w:w w:val="105"/>
        </w:rPr>
        <w:t>Conviene diferenciar los comportamientos recibidos por parte de “personal externo” al ayuntamiento, de los originados por parte del personal de la propia organización.</w:t>
      </w:r>
      <w:r>
        <w:rPr>
          <w:rFonts w:ascii="Bookman Old Style" w:hAnsi="Bookman Old Style"/>
          <w:spacing w:val="-5"/>
          <w:w w:val="105"/>
        </w:rPr>
        <w:t xml:space="preserve"> </w:t>
      </w:r>
      <w:r>
        <w:rPr>
          <w:rFonts w:ascii="Bookman Old Style" w:hAnsi="Bookman Old Style"/>
          <w:w w:val="105"/>
        </w:rPr>
        <w:t>Aunque</w:t>
      </w:r>
      <w:r>
        <w:rPr>
          <w:rFonts w:ascii="Bookman Old Style" w:hAnsi="Bookman Old Style"/>
          <w:spacing w:val="-5"/>
          <w:w w:val="105"/>
        </w:rPr>
        <w:t xml:space="preserve"> </w:t>
      </w:r>
      <w:r>
        <w:rPr>
          <w:rFonts w:ascii="Bookman Old Style" w:hAnsi="Bookman Old Style"/>
          <w:w w:val="105"/>
        </w:rPr>
        <w:t>en</w:t>
      </w:r>
      <w:r>
        <w:rPr>
          <w:rFonts w:ascii="Bookman Old Style" w:hAnsi="Bookman Old Style"/>
          <w:spacing w:val="-7"/>
          <w:w w:val="105"/>
        </w:rPr>
        <w:t xml:space="preserve"> </w:t>
      </w:r>
      <w:r>
        <w:rPr>
          <w:rFonts w:ascii="Bookman Old Style" w:hAnsi="Bookman Old Style"/>
          <w:w w:val="105"/>
        </w:rPr>
        <w:t>el</w:t>
      </w:r>
      <w:r>
        <w:rPr>
          <w:rFonts w:ascii="Bookman Old Style" w:hAnsi="Bookman Old Style"/>
          <w:spacing w:val="-6"/>
          <w:w w:val="105"/>
        </w:rPr>
        <w:t xml:space="preserve"> </w:t>
      </w:r>
      <w:r>
        <w:rPr>
          <w:rFonts w:ascii="Bookman Old Style" w:hAnsi="Bookman Old Style"/>
          <w:w w:val="105"/>
        </w:rPr>
        <w:t>primer</w:t>
      </w:r>
      <w:r>
        <w:rPr>
          <w:rFonts w:ascii="Bookman Old Style" w:hAnsi="Bookman Old Style"/>
          <w:spacing w:val="-5"/>
          <w:w w:val="105"/>
        </w:rPr>
        <w:t xml:space="preserve"> </w:t>
      </w:r>
      <w:r>
        <w:rPr>
          <w:rFonts w:ascii="Bookman Old Style" w:hAnsi="Bookman Old Style"/>
          <w:w w:val="105"/>
        </w:rPr>
        <w:t>caso</w:t>
      </w:r>
      <w:r>
        <w:rPr>
          <w:rFonts w:ascii="Bookman Old Style" w:hAnsi="Bookman Old Style"/>
          <w:spacing w:val="-5"/>
          <w:w w:val="105"/>
        </w:rPr>
        <w:t xml:space="preserve"> </w:t>
      </w:r>
      <w:r>
        <w:rPr>
          <w:rFonts w:ascii="Bookman Old Style" w:hAnsi="Bookman Old Style"/>
          <w:w w:val="105"/>
        </w:rPr>
        <w:t>se</w:t>
      </w:r>
      <w:r>
        <w:rPr>
          <w:rFonts w:ascii="Bookman Old Style" w:hAnsi="Bookman Old Style"/>
          <w:spacing w:val="-6"/>
          <w:w w:val="105"/>
        </w:rPr>
        <w:t xml:space="preserve"> </w:t>
      </w:r>
      <w:r>
        <w:rPr>
          <w:rFonts w:ascii="Bookman Old Style" w:hAnsi="Bookman Old Style"/>
          <w:w w:val="105"/>
        </w:rPr>
        <w:t>trate</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insultos,</w:t>
      </w:r>
      <w:r>
        <w:rPr>
          <w:rFonts w:ascii="Bookman Old Style" w:hAnsi="Bookman Old Style"/>
          <w:spacing w:val="-4"/>
          <w:w w:val="105"/>
        </w:rPr>
        <w:t xml:space="preserve"> </w:t>
      </w:r>
      <w:r>
        <w:rPr>
          <w:rFonts w:ascii="Bookman Old Style" w:hAnsi="Bookman Old Style"/>
          <w:w w:val="105"/>
        </w:rPr>
        <w:t>amenazas,</w:t>
      </w:r>
      <w:r>
        <w:rPr>
          <w:rFonts w:ascii="Bookman Old Style" w:hAnsi="Bookman Old Style"/>
          <w:spacing w:val="-7"/>
          <w:w w:val="105"/>
        </w:rPr>
        <w:t xml:space="preserve"> </w:t>
      </w:r>
      <w:r>
        <w:rPr>
          <w:rFonts w:ascii="Bookman Old Style" w:hAnsi="Bookman Old Style"/>
          <w:w w:val="105"/>
        </w:rPr>
        <w:t>etc.,</w:t>
      </w:r>
      <w:r>
        <w:rPr>
          <w:rFonts w:ascii="Bookman Old Style" w:hAnsi="Bookman Old Style"/>
          <w:spacing w:val="-5"/>
          <w:w w:val="105"/>
        </w:rPr>
        <w:t xml:space="preserve"> </w:t>
      </w:r>
      <w:r>
        <w:rPr>
          <w:rFonts w:ascii="Bookman Old Style" w:hAnsi="Bookman Old Style"/>
          <w:w w:val="105"/>
        </w:rPr>
        <w:t>éstas</w:t>
      </w:r>
      <w:r>
        <w:rPr>
          <w:rFonts w:ascii="Bookman Old Style" w:hAnsi="Bookman Old Style"/>
          <w:spacing w:val="-6"/>
          <w:w w:val="105"/>
        </w:rPr>
        <w:t xml:space="preserve"> </w:t>
      </w:r>
      <w:r>
        <w:rPr>
          <w:rFonts w:ascii="Bookman Old Style" w:hAnsi="Bookman Old Style"/>
          <w:w w:val="105"/>
        </w:rPr>
        <w:t>deben ser</w:t>
      </w:r>
      <w:r>
        <w:rPr>
          <w:rFonts w:ascii="Bookman Old Style" w:hAnsi="Bookman Old Style"/>
          <w:spacing w:val="-6"/>
          <w:w w:val="105"/>
        </w:rPr>
        <w:t xml:space="preserve"> </w:t>
      </w:r>
      <w:r>
        <w:rPr>
          <w:rFonts w:ascii="Bookman Old Style" w:hAnsi="Bookman Old Style"/>
          <w:w w:val="105"/>
        </w:rPr>
        <w:t>comunicadas</w:t>
      </w:r>
      <w:r>
        <w:rPr>
          <w:rFonts w:ascii="Bookman Old Style" w:hAnsi="Bookman Old Style"/>
          <w:spacing w:val="-8"/>
          <w:w w:val="105"/>
        </w:rPr>
        <w:t xml:space="preserve"> </w:t>
      </w:r>
      <w:r>
        <w:rPr>
          <w:rFonts w:ascii="Bookman Old Style" w:hAnsi="Bookman Old Style"/>
          <w:w w:val="105"/>
        </w:rPr>
        <w:t>al</w:t>
      </w:r>
      <w:r>
        <w:rPr>
          <w:rFonts w:ascii="Bookman Old Style" w:hAnsi="Bookman Old Style"/>
          <w:spacing w:val="-8"/>
          <w:w w:val="105"/>
        </w:rPr>
        <w:t xml:space="preserve"> </w:t>
      </w:r>
      <w:r>
        <w:rPr>
          <w:rFonts w:ascii="Bookman Old Style" w:hAnsi="Bookman Old Style"/>
          <w:w w:val="105"/>
        </w:rPr>
        <w:t>personal</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prevención</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6"/>
          <w:w w:val="105"/>
        </w:rPr>
        <w:t xml:space="preserve"> </w:t>
      </w:r>
      <w:r>
        <w:rPr>
          <w:rFonts w:ascii="Bookman Old Style" w:hAnsi="Bookman Old Style"/>
          <w:w w:val="105"/>
        </w:rPr>
        <w:t>propia</w:t>
      </w:r>
      <w:r>
        <w:rPr>
          <w:rFonts w:ascii="Bookman Old Style" w:hAnsi="Bookman Old Style"/>
          <w:spacing w:val="-7"/>
          <w:w w:val="105"/>
        </w:rPr>
        <w:t xml:space="preserve"> </w:t>
      </w:r>
      <w:r>
        <w:rPr>
          <w:rFonts w:ascii="Bookman Old Style" w:hAnsi="Bookman Old Style"/>
          <w:w w:val="105"/>
        </w:rPr>
        <w:t>institución,</w:t>
      </w:r>
      <w:r>
        <w:rPr>
          <w:rFonts w:ascii="Bookman Old Style" w:hAnsi="Bookman Old Style"/>
          <w:spacing w:val="-4"/>
          <w:w w:val="105"/>
        </w:rPr>
        <w:t xml:space="preserve"> </w:t>
      </w:r>
      <w:r>
        <w:rPr>
          <w:rFonts w:ascii="Bookman Old Style" w:hAnsi="Bookman Old Style"/>
          <w:w w:val="105"/>
        </w:rPr>
        <w:t>pero</w:t>
      </w:r>
      <w:r>
        <w:rPr>
          <w:rFonts w:ascii="Bookman Old Style" w:hAnsi="Bookman Old Style"/>
          <w:spacing w:val="-8"/>
          <w:w w:val="105"/>
        </w:rPr>
        <w:t xml:space="preserve"> </w:t>
      </w:r>
      <w:r>
        <w:rPr>
          <w:rFonts w:ascii="Bookman Old Style" w:hAnsi="Bookman Old Style"/>
          <w:w w:val="105"/>
        </w:rPr>
        <w:t>no</w:t>
      </w:r>
      <w:r>
        <w:rPr>
          <w:rFonts w:ascii="Bookman Old Style" w:hAnsi="Bookman Old Style"/>
          <w:spacing w:val="-6"/>
          <w:w w:val="105"/>
        </w:rPr>
        <w:t xml:space="preserve"> </w:t>
      </w:r>
      <w:r>
        <w:rPr>
          <w:rFonts w:ascii="Bookman Old Style" w:hAnsi="Bookman Old Style"/>
          <w:w w:val="105"/>
        </w:rPr>
        <w:t>incluidos</w:t>
      </w:r>
      <w:r>
        <w:rPr>
          <w:rFonts w:ascii="Bookman Old Style" w:hAnsi="Bookman Old Style"/>
          <w:spacing w:val="-6"/>
          <w:w w:val="105"/>
        </w:rPr>
        <w:t xml:space="preserve"> </w:t>
      </w:r>
      <w:r>
        <w:rPr>
          <w:rFonts w:ascii="Bookman Old Style" w:hAnsi="Bookman Old Style"/>
          <w:w w:val="105"/>
        </w:rPr>
        <w:t xml:space="preserve">en los comportamientos tratados por este </w:t>
      </w:r>
      <w:proofErr w:type="spellStart"/>
      <w:r>
        <w:rPr>
          <w:rFonts w:ascii="Bookman Old Style" w:hAnsi="Bookman Old Style"/>
          <w:w w:val="105"/>
        </w:rPr>
        <w:t>auto-registro</w:t>
      </w:r>
      <w:proofErr w:type="spellEnd"/>
      <w:r>
        <w:rPr>
          <w:rFonts w:ascii="Bookman Old Style" w:hAnsi="Bookman Old Style"/>
          <w:w w:val="105"/>
        </w:rPr>
        <w:t>.</w:t>
      </w:r>
    </w:p>
    <w:p w14:paraId="1CBAE0FF" w14:textId="77777777" w:rsidR="001F3E5D" w:rsidRDefault="001F3E5D">
      <w:pPr>
        <w:pStyle w:val="Textoindependiente"/>
        <w:spacing w:before="1"/>
        <w:rPr>
          <w:rFonts w:ascii="Bookman Old Style"/>
        </w:rPr>
      </w:pPr>
    </w:p>
    <w:p w14:paraId="4856617D" w14:textId="77777777" w:rsidR="001F3E5D" w:rsidRDefault="00000000">
      <w:pPr>
        <w:pStyle w:val="Textoindependiente"/>
        <w:spacing w:line="237" w:lineRule="auto"/>
        <w:ind w:left="428" w:right="433" w:firstLine="710"/>
        <w:jc w:val="both"/>
        <w:rPr>
          <w:rFonts w:ascii="Bookman Old Style" w:hAnsi="Bookman Old Style"/>
        </w:rPr>
      </w:pPr>
      <w:r>
        <w:rPr>
          <w:rFonts w:ascii="Bookman Old Style" w:hAnsi="Bookman Old Style"/>
          <w:w w:val="105"/>
        </w:rPr>
        <w:t>También conviene diferenciar las conductas de acoso de aquellos conflictos, discrepancias, discusiones, diferencias de opinión, etc., que puedan surgir tanto de cuestiones relativas a las tareas, procedimientos de trabajo, etc. como a las respectivas aficiones, gustos y preferencias (políticas, deportivas, etc.) y lleven a comportamientos que podrían etiquetarse como “molestos”, pero que no pueden ser considerados acoso psicológico en el trabajo.</w:t>
      </w:r>
    </w:p>
    <w:p w14:paraId="34E6E3DC" w14:textId="77777777" w:rsidR="001F3E5D" w:rsidRDefault="001F3E5D">
      <w:pPr>
        <w:pStyle w:val="Textoindependiente"/>
        <w:spacing w:before="3"/>
        <w:rPr>
          <w:rFonts w:ascii="Bookman Old Style"/>
        </w:rPr>
      </w:pPr>
    </w:p>
    <w:p w14:paraId="18C03488" w14:textId="77777777" w:rsidR="001F3E5D" w:rsidRDefault="00000000">
      <w:pPr>
        <w:pStyle w:val="Textoindependiente"/>
        <w:ind w:left="428" w:right="422" w:firstLine="710"/>
        <w:jc w:val="both"/>
        <w:rPr>
          <w:rFonts w:ascii="Bookman Old Style" w:hAnsi="Bookman Old Style"/>
        </w:rPr>
      </w:pPr>
      <w:r>
        <w:rPr>
          <w:rFonts w:ascii="Bookman Old Style" w:hAnsi="Bookman Old Style"/>
          <w:w w:val="105"/>
        </w:rPr>
        <w:t xml:space="preserve">En resumen, el uso de este auto registro puede ser </w:t>
      </w:r>
      <w:r>
        <w:rPr>
          <w:rFonts w:ascii="Bookman Old Style" w:hAnsi="Bookman Old Style"/>
          <w:b/>
          <w:w w:val="105"/>
        </w:rPr>
        <w:t xml:space="preserve">útil para el personal </w:t>
      </w:r>
      <w:r>
        <w:rPr>
          <w:rFonts w:ascii="Bookman Old Style" w:hAnsi="Bookman Old Style"/>
          <w:w w:val="105"/>
        </w:rPr>
        <w:t xml:space="preserve">del ayuntamiento, así </w:t>
      </w:r>
      <w:r>
        <w:rPr>
          <w:rFonts w:ascii="Bookman Old Style" w:hAnsi="Bookman Old Style"/>
          <w:b/>
          <w:w w:val="105"/>
        </w:rPr>
        <w:t>como para el propio Ayuntamiento como organización</w:t>
      </w:r>
      <w:r>
        <w:rPr>
          <w:rFonts w:ascii="Bookman Old Style" w:hAnsi="Bookman Old Style"/>
          <w:w w:val="105"/>
        </w:rPr>
        <w:t>.</w:t>
      </w:r>
    </w:p>
    <w:p w14:paraId="20AC156F" w14:textId="77777777" w:rsidR="001F3E5D" w:rsidRDefault="00000000">
      <w:pPr>
        <w:pStyle w:val="Textoindependiente"/>
        <w:spacing w:before="233"/>
        <w:ind w:left="711"/>
        <w:jc w:val="center"/>
        <w:rPr>
          <w:rFonts w:ascii="Bookman Old Style"/>
          <w:b/>
        </w:rPr>
      </w:pPr>
      <w:proofErr w:type="spellStart"/>
      <w:r>
        <w:rPr>
          <w:rFonts w:ascii="Bookman Old Style"/>
          <w:b/>
          <w:w w:val="105"/>
        </w:rPr>
        <w:t>Autoregistro</w:t>
      </w:r>
      <w:proofErr w:type="spellEnd"/>
      <w:r>
        <w:rPr>
          <w:rFonts w:ascii="Bookman Old Style"/>
          <w:b/>
          <w:spacing w:val="33"/>
          <w:w w:val="110"/>
        </w:rPr>
        <w:t xml:space="preserve"> </w:t>
      </w:r>
      <w:r>
        <w:rPr>
          <w:rFonts w:ascii="Bookman Old Style"/>
          <w:b/>
          <w:spacing w:val="-4"/>
          <w:w w:val="110"/>
        </w:rPr>
        <w:t>MOBB</w:t>
      </w:r>
    </w:p>
    <w:p w14:paraId="04BEF681" w14:textId="77777777" w:rsidR="001F3E5D" w:rsidRDefault="001F3E5D">
      <w:pPr>
        <w:pStyle w:val="Textoindependiente"/>
        <w:spacing w:after="1"/>
        <w:rPr>
          <w:rFonts w:ascii="Bookman Old Style"/>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8"/>
        <w:gridCol w:w="1590"/>
      </w:tblGrid>
      <w:tr w:rsidR="001F3E5D" w14:paraId="3324E996" w14:textId="77777777">
        <w:trPr>
          <w:trHeight w:val="470"/>
        </w:trPr>
        <w:tc>
          <w:tcPr>
            <w:tcW w:w="8048" w:type="dxa"/>
          </w:tcPr>
          <w:p w14:paraId="2D0368AA" w14:textId="77777777" w:rsidR="001F3E5D" w:rsidRDefault="00000000">
            <w:pPr>
              <w:pStyle w:val="TableParagraph"/>
              <w:spacing w:before="117"/>
              <w:ind w:left="110"/>
              <w:rPr>
                <w:rFonts w:ascii="Bookman Old Style"/>
                <w:b/>
                <w:sz w:val="20"/>
              </w:rPr>
            </w:pPr>
            <w:r>
              <w:rPr>
                <w:rFonts w:ascii="Bookman Old Style"/>
                <w:b/>
                <w:w w:val="110"/>
                <w:sz w:val="20"/>
              </w:rPr>
              <w:t>TABLA</w:t>
            </w:r>
            <w:r>
              <w:rPr>
                <w:rFonts w:ascii="Bookman Old Style"/>
                <w:b/>
                <w:spacing w:val="-13"/>
                <w:w w:val="110"/>
                <w:sz w:val="20"/>
              </w:rPr>
              <w:t xml:space="preserve"> </w:t>
            </w:r>
            <w:r>
              <w:rPr>
                <w:rFonts w:ascii="Bookman Old Style"/>
                <w:b/>
                <w:w w:val="110"/>
                <w:sz w:val="20"/>
              </w:rPr>
              <w:t>1.</w:t>
            </w:r>
            <w:r>
              <w:rPr>
                <w:rFonts w:ascii="Bookman Old Style"/>
                <w:b/>
                <w:spacing w:val="-12"/>
                <w:w w:val="110"/>
                <w:sz w:val="20"/>
              </w:rPr>
              <w:t xml:space="preserve"> </w:t>
            </w:r>
            <w:r>
              <w:rPr>
                <w:rFonts w:ascii="Bookman Old Style"/>
                <w:b/>
                <w:w w:val="110"/>
                <w:sz w:val="20"/>
              </w:rPr>
              <w:t>TIPO</w:t>
            </w:r>
            <w:r>
              <w:rPr>
                <w:rFonts w:ascii="Bookman Old Style"/>
                <w:b/>
                <w:spacing w:val="-13"/>
                <w:w w:val="110"/>
                <w:sz w:val="20"/>
              </w:rPr>
              <w:t xml:space="preserve"> </w:t>
            </w:r>
            <w:r>
              <w:rPr>
                <w:rFonts w:ascii="Bookman Old Style"/>
                <w:b/>
                <w:w w:val="110"/>
                <w:sz w:val="20"/>
              </w:rPr>
              <w:t>DE</w:t>
            </w:r>
            <w:r>
              <w:rPr>
                <w:rFonts w:ascii="Bookman Old Style"/>
                <w:b/>
                <w:spacing w:val="-13"/>
                <w:w w:val="110"/>
                <w:sz w:val="20"/>
              </w:rPr>
              <w:t xml:space="preserve"> </w:t>
            </w:r>
            <w:r>
              <w:rPr>
                <w:rFonts w:ascii="Bookman Old Style"/>
                <w:b/>
                <w:spacing w:val="-2"/>
                <w:w w:val="110"/>
                <w:sz w:val="20"/>
              </w:rPr>
              <w:t>CONDUCTA</w:t>
            </w:r>
          </w:p>
        </w:tc>
        <w:tc>
          <w:tcPr>
            <w:tcW w:w="1590" w:type="dxa"/>
          </w:tcPr>
          <w:p w14:paraId="76D30544" w14:textId="77777777" w:rsidR="001F3E5D" w:rsidRDefault="00000000">
            <w:pPr>
              <w:pStyle w:val="TableParagraph"/>
              <w:spacing w:before="0" w:line="234" w:lineRule="exact"/>
              <w:ind w:left="110"/>
              <w:rPr>
                <w:rFonts w:ascii="Bookman Old Style"/>
                <w:b/>
                <w:sz w:val="20"/>
              </w:rPr>
            </w:pPr>
            <w:r>
              <w:rPr>
                <w:rFonts w:ascii="Bookman Old Style"/>
                <w:b/>
                <w:spacing w:val="-2"/>
                <w:w w:val="110"/>
                <w:sz w:val="20"/>
              </w:rPr>
              <w:t>PROTOCOL</w:t>
            </w:r>
          </w:p>
          <w:p w14:paraId="187DF4CC" w14:textId="77777777" w:rsidR="001F3E5D" w:rsidRDefault="00000000">
            <w:pPr>
              <w:pStyle w:val="TableParagraph"/>
              <w:spacing w:before="1" w:line="215" w:lineRule="exact"/>
              <w:ind w:left="110"/>
              <w:rPr>
                <w:rFonts w:ascii="Bookman Old Style"/>
                <w:b/>
                <w:sz w:val="20"/>
              </w:rPr>
            </w:pPr>
            <w:r>
              <w:rPr>
                <w:rFonts w:ascii="Bookman Old Style"/>
                <w:b/>
                <w:spacing w:val="-10"/>
                <w:w w:val="110"/>
                <w:sz w:val="20"/>
              </w:rPr>
              <w:t>O</w:t>
            </w:r>
          </w:p>
        </w:tc>
      </w:tr>
      <w:tr w:rsidR="001F3E5D" w14:paraId="3B04FB88" w14:textId="77777777">
        <w:trPr>
          <w:trHeight w:val="233"/>
        </w:trPr>
        <w:tc>
          <w:tcPr>
            <w:tcW w:w="8048" w:type="dxa"/>
          </w:tcPr>
          <w:p w14:paraId="2A21F12A" w14:textId="77777777" w:rsidR="001F3E5D" w:rsidRDefault="00000000">
            <w:pPr>
              <w:pStyle w:val="TableParagraph"/>
              <w:spacing w:before="0" w:line="214" w:lineRule="exact"/>
              <w:ind w:left="109"/>
              <w:rPr>
                <w:rFonts w:ascii="Bookman Old Style"/>
                <w:sz w:val="20"/>
              </w:rPr>
            </w:pPr>
            <w:r>
              <w:rPr>
                <w:rFonts w:ascii="Bookman Old Style"/>
                <w:w w:val="105"/>
                <w:sz w:val="20"/>
              </w:rPr>
              <w:t>Me</w:t>
            </w:r>
            <w:r>
              <w:rPr>
                <w:rFonts w:ascii="Bookman Old Style"/>
                <w:spacing w:val="-9"/>
                <w:w w:val="105"/>
                <w:sz w:val="20"/>
              </w:rPr>
              <w:t xml:space="preserve"> </w:t>
            </w:r>
            <w:r>
              <w:rPr>
                <w:rFonts w:ascii="Bookman Old Style"/>
                <w:w w:val="105"/>
                <w:sz w:val="20"/>
              </w:rPr>
              <w:t>hablan</w:t>
            </w:r>
            <w:r>
              <w:rPr>
                <w:rFonts w:ascii="Bookman Old Style"/>
                <w:spacing w:val="-11"/>
                <w:w w:val="105"/>
                <w:sz w:val="20"/>
              </w:rPr>
              <w:t xml:space="preserve"> </w:t>
            </w:r>
            <w:r>
              <w:rPr>
                <w:rFonts w:ascii="Bookman Old Style"/>
                <w:w w:val="105"/>
                <w:sz w:val="20"/>
              </w:rPr>
              <w:t>a</w:t>
            </w:r>
            <w:r>
              <w:rPr>
                <w:rFonts w:ascii="Bookman Old Style"/>
                <w:spacing w:val="-9"/>
                <w:w w:val="105"/>
                <w:sz w:val="20"/>
              </w:rPr>
              <w:t xml:space="preserve"> </w:t>
            </w:r>
            <w:r>
              <w:rPr>
                <w:rFonts w:ascii="Bookman Old Style"/>
                <w:spacing w:val="-2"/>
                <w:w w:val="105"/>
                <w:sz w:val="20"/>
              </w:rPr>
              <w:t>gritos.</w:t>
            </w:r>
          </w:p>
        </w:tc>
        <w:tc>
          <w:tcPr>
            <w:tcW w:w="1590" w:type="dxa"/>
          </w:tcPr>
          <w:p w14:paraId="732DB1A5" w14:textId="77777777" w:rsidR="001F3E5D" w:rsidRDefault="00000000">
            <w:pPr>
              <w:pStyle w:val="TableParagraph"/>
              <w:spacing w:before="0" w:line="214" w:lineRule="exact"/>
              <w:ind w:left="110"/>
              <w:rPr>
                <w:rFonts w:ascii="Bookman Old Style"/>
                <w:sz w:val="20"/>
              </w:rPr>
            </w:pPr>
            <w:r>
              <w:rPr>
                <w:rFonts w:ascii="Bookman Old Style"/>
                <w:spacing w:val="-10"/>
                <w:sz w:val="20"/>
              </w:rPr>
              <w:t>1</w:t>
            </w:r>
          </w:p>
        </w:tc>
      </w:tr>
      <w:tr w:rsidR="001F3E5D" w14:paraId="0B25B7E6" w14:textId="77777777">
        <w:trPr>
          <w:trHeight w:val="231"/>
        </w:trPr>
        <w:tc>
          <w:tcPr>
            <w:tcW w:w="8048" w:type="dxa"/>
          </w:tcPr>
          <w:p w14:paraId="49325C29" w14:textId="77777777" w:rsidR="001F3E5D" w:rsidRDefault="00000000">
            <w:pPr>
              <w:pStyle w:val="TableParagraph"/>
              <w:spacing w:before="0" w:line="212" w:lineRule="exact"/>
              <w:ind w:left="109"/>
              <w:rPr>
                <w:rFonts w:ascii="Bookman Old Style" w:hAnsi="Bookman Old Style"/>
                <w:sz w:val="20"/>
              </w:rPr>
            </w:pPr>
            <w:r>
              <w:rPr>
                <w:rFonts w:ascii="Bookman Old Style" w:hAnsi="Bookman Old Style"/>
                <w:w w:val="105"/>
                <w:sz w:val="20"/>
              </w:rPr>
              <w:t>Me</w:t>
            </w:r>
            <w:r>
              <w:rPr>
                <w:rFonts w:ascii="Bookman Old Style" w:hAnsi="Bookman Old Style"/>
                <w:spacing w:val="-17"/>
                <w:w w:val="105"/>
                <w:sz w:val="20"/>
              </w:rPr>
              <w:t xml:space="preserve"> </w:t>
            </w:r>
            <w:r>
              <w:rPr>
                <w:rFonts w:ascii="Bookman Old Style" w:hAnsi="Bookman Old Style"/>
                <w:w w:val="105"/>
                <w:sz w:val="20"/>
              </w:rPr>
              <w:t>reducen</w:t>
            </w:r>
            <w:r>
              <w:rPr>
                <w:rFonts w:ascii="Bookman Old Style" w:hAnsi="Bookman Old Style"/>
                <w:spacing w:val="-17"/>
                <w:w w:val="105"/>
                <w:sz w:val="20"/>
              </w:rPr>
              <w:t xml:space="preserve"> </w:t>
            </w:r>
            <w:r>
              <w:rPr>
                <w:rFonts w:ascii="Bookman Old Style" w:hAnsi="Bookman Old Style"/>
                <w:w w:val="105"/>
                <w:sz w:val="20"/>
              </w:rPr>
              <w:t>responsabilidades,</w:t>
            </w:r>
            <w:r>
              <w:rPr>
                <w:rFonts w:ascii="Bookman Old Style" w:hAnsi="Bookman Old Style"/>
                <w:spacing w:val="-16"/>
                <w:w w:val="105"/>
                <w:sz w:val="20"/>
              </w:rPr>
              <w:t xml:space="preserve"> </w:t>
            </w:r>
            <w:r>
              <w:rPr>
                <w:rFonts w:ascii="Bookman Old Style" w:hAnsi="Bookman Old Style"/>
                <w:w w:val="105"/>
                <w:sz w:val="20"/>
              </w:rPr>
              <w:t>tareas,</w:t>
            </w:r>
            <w:r>
              <w:rPr>
                <w:rFonts w:ascii="Bookman Old Style" w:hAnsi="Bookman Old Style"/>
                <w:spacing w:val="-16"/>
                <w:w w:val="105"/>
                <w:sz w:val="20"/>
              </w:rPr>
              <w:t xml:space="preserve"> </w:t>
            </w:r>
            <w:r>
              <w:rPr>
                <w:rFonts w:ascii="Bookman Old Style" w:hAnsi="Bookman Old Style"/>
                <w:w w:val="105"/>
                <w:sz w:val="20"/>
              </w:rPr>
              <w:t>etc.,</w:t>
            </w:r>
            <w:r>
              <w:rPr>
                <w:rFonts w:ascii="Bookman Old Style" w:hAnsi="Bookman Old Style"/>
                <w:spacing w:val="-17"/>
                <w:w w:val="105"/>
                <w:sz w:val="20"/>
              </w:rPr>
              <w:t xml:space="preserve"> </w:t>
            </w:r>
            <w:r>
              <w:rPr>
                <w:rFonts w:ascii="Bookman Old Style" w:hAnsi="Bookman Old Style"/>
                <w:w w:val="105"/>
                <w:sz w:val="20"/>
              </w:rPr>
              <w:t>sin</w:t>
            </w:r>
            <w:r>
              <w:rPr>
                <w:rFonts w:ascii="Bookman Old Style" w:hAnsi="Bookman Old Style"/>
                <w:spacing w:val="-17"/>
                <w:w w:val="105"/>
                <w:sz w:val="20"/>
              </w:rPr>
              <w:t xml:space="preserve"> </w:t>
            </w:r>
            <w:r>
              <w:rPr>
                <w:rFonts w:ascii="Bookman Old Style" w:hAnsi="Bookman Old Style"/>
                <w:w w:val="105"/>
                <w:sz w:val="20"/>
              </w:rPr>
              <w:t>justificación</w:t>
            </w:r>
            <w:r>
              <w:rPr>
                <w:rFonts w:ascii="Bookman Old Style" w:hAnsi="Bookman Old Style"/>
                <w:spacing w:val="-16"/>
                <w:w w:val="105"/>
                <w:sz w:val="20"/>
              </w:rPr>
              <w:t xml:space="preserve"> </w:t>
            </w:r>
            <w:r>
              <w:rPr>
                <w:rFonts w:ascii="Bookman Old Style" w:hAnsi="Bookman Old Style"/>
                <w:spacing w:val="-2"/>
                <w:w w:val="105"/>
                <w:sz w:val="20"/>
              </w:rPr>
              <w:t>suficiente.</w:t>
            </w:r>
          </w:p>
        </w:tc>
        <w:tc>
          <w:tcPr>
            <w:tcW w:w="1590" w:type="dxa"/>
          </w:tcPr>
          <w:p w14:paraId="2C065CE0" w14:textId="77777777" w:rsidR="001F3E5D" w:rsidRDefault="00000000">
            <w:pPr>
              <w:pStyle w:val="TableParagraph"/>
              <w:spacing w:before="0" w:line="212" w:lineRule="exact"/>
              <w:ind w:left="110"/>
              <w:rPr>
                <w:rFonts w:ascii="Bookman Old Style"/>
                <w:sz w:val="20"/>
              </w:rPr>
            </w:pPr>
            <w:r>
              <w:rPr>
                <w:rFonts w:ascii="Bookman Old Style"/>
                <w:spacing w:val="-10"/>
                <w:sz w:val="20"/>
              </w:rPr>
              <w:t>2</w:t>
            </w:r>
          </w:p>
        </w:tc>
      </w:tr>
      <w:tr w:rsidR="001F3E5D" w14:paraId="00D95809" w14:textId="77777777">
        <w:trPr>
          <w:trHeight w:val="932"/>
        </w:trPr>
        <w:tc>
          <w:tcPr>
            <w:tcW w:w="8048" w:type="dxa"/>
          </w:tcPr>
          <w:p w14:paraId="410CA0B6" w14:textId="77777777" w:rsidR="001F3E5D" w:rsidRDefault="00000000">
            <w:pPr>
              <w:pStyle w:val="TableParagraph"/>
              <w:spacing w:before="0" w:line="237" w:lineRule="auto"/>
              <w:ind w:left="109" w:right="109"/>
              <w:jc w:val="both"/>
              <w:rPr>
                <w:rFonts w:ascii="Bookman Old Style" w:hAnsi="Bookman Old Style"/>
                <w:sz w:val="20"/>
              </w:rPr>
            </w:pPr>
            <w:r>
              <w:rPr>
                <w:rFonts w:ascii="Bookman Old Style" w:hAnsi="Bookman Old Style"/>
                <w:w w:val="105"/>
                <w:sz w:val="20"/>
              </w:rPr>
              <w:t>Abuso de autoridad (no me dejan hacer mi trabajo, fijan objetivos inalcanzables en mi trabajo, reducen excesivamente los plazos para llevar a cabo</w:t>
            </w:r>
            <w:r>
              <w:rPr>
                <w:rFonts w:ascii="Bookman Old Style" w:hAnsi="Bookman Old Style"/>
                <w:spacing w:val="66"/>
                <w:w w:val="105"/>
                <w:sz w:val="20"/>
              </w:rPr>
              <w:t xml:space="preserve"> </w:t>
            </w:r>
            <w:r>
              <w:rPr>
                <w:rFonts w:ascii="Bookman Old Style" w:hAnsi="Bookman Old Style"/>
                <w:w w:val="105"/>
                <w:sz w:val="20"/>
              </w:rPr>
              <w:t>mis</w:t>
            </w:r>
            <w:r>
              <w:rPr>
                <w:rFonts w:ascii="Bookman Old Style" w:hAnsi="Bookman Old Style"/>
                <w:spacing w:val="66"/>
                <w:w w:val="105"/>
                <w:sz w:val="20"/>
              </w:rPr>
              <w:t xml:space="preserve"> </w:t>
            </w:r>
            <w:r>
              <w:rPr>
                <w:rFonts w:ascii="Bookman Old Style" w:hAnsi="Bookman Old Style"/>
                <w:w w:val="105"/>
                <w:sz w:val="20"/>
              </w:rPr>
              <w:t>tareas,</w:t>
            </w:r>
            <w:r>
              <w:rPr>
                <w:rFonts w:ascii="Bookman Old Style" w:hAnsi="Bookman Old Style"/>
                <w:spacing w:val="67"/>
                <w:w w:val="105"/>
                <w:sz w:val="20"/>
              </w:rPr>
              <w:t xml:space="preserve"> </w:t>
            </w:r>
            <w:r>
              <w:rPr>
                <w:rFonts w:ascii="Bookman Old Style" w:hAnsi="Bookman Old Style"/>
                <w:w w:val="105"/>
                <w:sz w:val="20"/>
              </w:rPr>
              <w:t>me</w:t>
            </w:r>
            <w:r>
              <w:rPr>
                <w:rFonts w:ascii="Bookman Old Style" w:hAnsi="Bookman Old Style"/>
                <w:spacing w:val="67"/>
                <w:w w:val="105"/>
                <w:sz w:val="20"/>
              </w:rPr>
              <w:t xml:space="preserve"> </w:t>
            </w:r>
            <w:r>
              <w:rPr>
                <w:rFonts w:ascii="Bookman Old Style" w:hAnsi="Bookman Old Style"/>
                <w:w w:val="105"/>
                <w:sz w:val="20"/>
              </w:rPr>
              <w:t>intimidan</w:t>
            </w:r>
            <w:r>
              <w:rPr>
                <w:rFonts w:ascii="Bookman Old Style" w:hAnsi="Bookman Old Style"/>
                <w:spacing w:val="65"/>
                <w:w w:val="105"/>
                <w:sz w:val="20"/>
              </w:rPr>
              <w:t xml:space="preserve"> </w:t>
            </w:r>
            <w:r>
              <w:rPr>
                <w:rFonts w:ascii="Bookman Old Style" w:hAnsi="Bookman Old Style"/>
                <w:w w:val="105"/>
                <w:sz w:val="20"/>
              </w:rPr>
              <w:t>o</w:t>
            </w:r>
            <w:r>
              <w:rPr>
                <w:rFonts w:ascii="Bookman Old Style" w:hAnsi="Bookman Old Style"/>
                <w:spacing w:val="66"/>
                <w:w w:val="105"/>
                <w:sz w:val="20"/>
              </w:rPr>
              <w:t xml:space="preserve"> </w:t>
            </w:r>
            <w:r>
              <w:rPr>
                <w:rFonts w:ascii="Bookman Old Style" w:hAnsi="Bookman Old Style"/>
                <w:w w:val="105"/>
                <w:sz w:val="20"/>
              </w:rPr>
              <w:t>amenazan</w:t>
            </w:r>
            <w:r>
              <w:rPr>
                <w:rFonts w:ascii="Bookman Old Style" w:hAnsi="Bookman Old Style"/>
                <w:spacing w:val="66"/>
                <w:w w:val="105"/>
                <w:sz w:val="20"/>
              </w:rPr>
              <w:t xml:space="preserve"> </w:t>
            </w:r>
            <w:r>
              <w:rPr>
                <w:rFonts w:ascii="Bookman Old Style" w:hAnsi="Bookman Old Style"/>
                <w:w w:val="105"/>
                <w:sz w:val="20"/>
              </w:rPr>
              <w:t>con</w:t>
            </w:r>
            <w:r>
              <w:rPr>
                <w:rFonts w:ascii="Bookman Old Style" w:hAnsi="Bookman Old Style"/>
                <w:spacing w:val="65"/>
                <w:w w:val="105"/>
                <w:sz w:val="20"/>
              </w:rPr>
              <w:t xml:space="preserve"> </w:t>
            </w:r>
            <w:r>
              <w:rPr>
                <w:rFonts w:ascii="Bookman Old Style" w:hAnsi="Bookman Old Style"/>
                <w:w w:val="105"/>
                <w:sz w:val="20"/>
              </w:rPr>
              <w:t>degradación,</w:t>
            </w:r>
            <w:r>
              <w:rPr>
                <w:rFonts w:ascii="Bookman Old Style" w:hAnsi="Bookman Old Style"/>
                <w:spacing w:val="67"/>
                <w:w w:val="105"/>
                <w:sz w:val="20"/>
              </w:rPr>
              <w:t xml:space="preserve"> </w:t>
            </w:r>
            <w:r>
              <w:rPr>
                <w:rFonts w:ascii="Bookman Old Style" w:hAnsi="Bookman Old Style"/>
                <w:spacing w:val="-2"/>
                <w:w w:val="105"/>
                <w:sz w:val="20"/>
              </w:rPr>
              <w:t>despido,</w:t>
            </w:r>
          </w:p>
          <w:p w14:paraId="1C7E3BC3" w14:textId="77777777" w:rsidR="001F3E5D" w:rsidRDefault="00000000">
            <w:pPr>
              <w:pStyle w:val="TableParagraph"/>
              <w:spacing w:before="0" w:line="215" w:lineRule="exact"/>
              <w:ind w:left="109"/>
              <w:jc w:val="both"/>
              <w:rPr>
                <w:rFonts w:ascii="Bookman Old Style"/>
                <w:sz w:val="20"/>
              </w:rPr>
            </w:pPr>
            <w:r>
              <w:rPr>
                <w:rFonts w:ascii="Bookman Old Style"/>
                <w:sz w:val="20"/>
              </w:rPr>
              <w:t>traslado,</w:t>
            </w:r>
            <w:r>
              <w:rPr>
                <w:rFonts w:ascii="Bookman Old Style"/>
                <w:spacing w:val="22"/>
                <w:sz w:val="20"/>
              </w:rPr>
              <w:t xml:space="preserve"> </w:t>
            </w:r>
            <w:r>
              <w:rPr>
                <w:rFonts w:ascii="Bookman Old Style"/>
                <w:spacing w:val="-2"/>
                <w:sz w:val="20"/>
              </w:rPr>
              <w:t>etc.).</w:t>
            </w:r>
          </w:p>
        </w:tc>
        <w:tc>
          <w:tcPr>
            <w:tcW w:w="1590" w:type="dxa"/>
          </w:tcPr>
          <w:p w14:paraId="31C772EB" w14:textId="77777777" w:rsidR="001F3E5D" w:rsidRDefault="001F3E5D">
            <w:pPr>
              <w:pStyle w:val="TableParagraph"/>
              <w:spacing w:before="112"/>
              <w:ind w:left="0"/>
              <w:rPr>
                <w:rFonts w:ascii="Bookman Old Style"/>
                <w:b/>
                <w:sz w:val="20"/>
              </w:rPr>
            </w:pPr>
          </w:p>
          <w:p w14:paraId="4B907B5C" w14:textId="77777777" w:rsidR="001F3E5D" w:rsidRDefault="00000000">
            <w:pPr>
              <w:pStyle w:val="TableParagraph"/>
              <w:spacing w:before="0"/>
              <w:ind w:left="110"/>
              <w:rPr>
                <w:rFonts w:ascii="Bookman Old Style"/>
                <w:sz w:val="20"/>
              </w:rPr>
            </w:pPr>
            <w:r>
              <w:rPr>
                <w:rFonts w:ascii="Bookman Old Style"/>
                <w:spacing w:val="-10"/>
                <w:sz w:val="20"/>
              </w:rPr>
              <w:t>3</w:t>
            </w:r>
          </w:p>
        </w:tc>
      </w:tr>
      <w:tr w:rsidR="001F3E5D" w14:paraId="73D36FFE" w14:textId="77777777">
        <w:trPr>
          <w:trHeight w:val="466"/>
        </w:trPr>
        <w:tc>
          <w:tcPr>
            <w:tcW w:w="8048" w:type="dxa"/>
          </w:tcPr>
          <w:p w14:paraId="2D12FC0E" w14:textId="77777777" w:rsidR="001F3E5D" w:rsidRDefault="00000000">
            <w:pPr>
              <w:pStyle w:val="TableParagraph"/>
              <w:spacing w:before="0" w:line="232" w:lineRule="exact"/>
              <w:ind w:left="109"/>
              <w:rPr>
                <w:rFonts w:ascii="Bookman Old Style"/>
                <w:sz w:val="20"/>
              </w:rPr>
            </w:pPr>
            <w:r>
              <w:rPr>
                <w:rFonts w:ascii="Bookman Old Style"/>
                <w:w w:val="105"/>
                <w:sz w:val="20"/>
              </w:rPr>
              <w:t>Critican</w:t>
            </w:r>
            <w:r>
              <w:rPr>
                <w:rFonts w:ascii="Bookman Old Style"/>
                <w:spacing w:val="10"/>
                <w:w w:val="105"/>
                <w:sz w:val="20"/>
              </w:rPr>
              <w:t xml:space="preserve"> </w:t>
            </w:r>
            <w:r>
              <w:rPr>
                <w:rFonts w:ascii="Bookman Old Style"/>
                <w:w w:val="105"/>
                <w:sz w:val="20"/>
              </w:rPr>
              <w:t>constante</w:t>
            </w:r>
            <w:r>
              <w:rPr>
                <w:rFonts w:ascii="Bookman Old Style"/>
                <w:spacing w:val="11"/>
                <w:w w:val="105"/>
                <w:sz w:val="20"/>
              </w:rPr>
              <w:t xml:space="preserve"> </w:t>
            </w:r>
            <w:r>
              <w:rPr>
                <w:rFonts w:ascii="Bookman Old Style"/>
                <w:w w:val="105"/>
                <w:sz w:val="20"/>
              </w:rPr>
              <w:t>o</w:t>
            </w:r>
            <w:r>
              <w:rPr>
                <w:rFonts w:ascii="Bookman Old Style"/>
                <w:spacing w:val="10"/>
                <w:w w:val="105"/>
                <w:sz w:val="20"/>
              </w:rPr>
              <w:t xml:space="preserve"> </w:t>
            </w:r>
            <w:r>
              <w:rPr>
                <w:rFonts w:ascii="Bookman Old Style"/>
                <w:w w:val="105"/>
                <w:sz w:val="20"/>
              </w:rPr>
              <w:t>excesivamente</w:t>
            </w:r>
            <w:r>
              <w:rPr>
                <w:rFonts w:ascii="Bookman Old Style"/>
                <w:spacing w:val="11"/>
                <w:w w:val="105"/>
                <w:sz w:val="20"/>
              </w:rPr>
              <w:t xml:space="preserve"> </w:t>
            </w:r>
            <w:r>
              <w:rPr>
                <w:rFonts w:ascii="Bookman Old Style"/>
                <w:w w:val="105"/>
                <w:sz w:val="20"/>
              </w:rPr>
              <w:t>mi</w:t>
            </w:r>
            <w:r>
              <w:rPr>
                <w:rFonts w:ascii="Bookman Old Style"/>
                <w:spacing w:val="10"/>
                <w:w w:val="105"/>
                <w:sz w:val="20"/>
              </w:rPr>
              <w:t xml:space="preserve"> </w:t>
            </w:r>
            <w:r>
              <w:rPr>
                <w:rFonts w:ascii="Bookman Old Style"/>
                <w:w w:val="105"/>
                <w:sz w:val="20"/>
              </w:rPr>
              <w:t>trabajo.</w:t>
            </w:r>
            <w:r>
              <w:rPr>
                <w:rFonts w:ascii="Bookman Old Style"/>
                <w:spacing w:val="10"/>
                <w:w w:val="105"/>
                <w:sz w:val="20"/>
              </w:rPr>
              <w:t xml:space="preserve"> </w:t>
            </w:r>
            <w:r>
              <w:rPr>
                <w:rFonts w:ascii="Bookman Old Style"/>
                <w:w w:val="105"/>
                <w:sz w:val="20"/>
              </w:rPr>
              <w:t>Me</w:t>
            </w:r>
            <w:r>
              <w:rPr>
                <w:rFonts w:ascii="Bookman Old Style"/>
                <w:spacing w:val="10"/>
                <w:w w:val="105"/>
                <w:sz w:val="20"/>
              </w:rPr>
              <w:t xml:space="preserve"> </w:t>
            </w:r>
            <w:r>
              <w:rPr>
                <w:rFonts w:ascii="Bookman Old Style"/>
                <w:w w:val="105"/>
                <w:sz w:val="20"/>
              </w:rPr>
              <w:t>descalifican.</w:t>
            </w:r>
            <w:r>
              <w:rPr>
                <w:rFonts w:ascii="Bookman Old Style"/>
                <w:spacing w:val="10"/>
                <w:w w:val="105"/>
                <w:sz w:val="20"/>
              </w:rPr>
              <w:t xml:space="preserve"> </w:t>
            </w:r>
            <w:r>
              <w:rPr>
                <w:rFonts w:ascii="Bookman Old Style"/>
                <w:w w:val="105"/>
                <w:sz w:val="20"/>
              </w:rPr>
              <w:t>Juzgan</w:t>
            </w:r>
            <w:r>
              <w:rPr>
                <w:rFonts w:ascii="Bookman Old Style"/>
                <w:spacing w:val="11"/>
                <w:w w:val="105"/>
                <w:sz w:val="20"/>
              </w:rPr>
              <w:t xml:space="preserve"> </w:t>
            </w:r>
            <w:r>
              <w:rPr>
                <w:rFonts w:ascii="Bookman Old Style"/>
                <w:spacing w:val="-5"/>
                <w:w w:val="105"/>
                <w:sz w:val="20"/>
              </w:rPr>
              <w:t>mi</w:t>
            </w:r>
          </w:p>
          <w:p w14:paraId="4C5C7410" w14:textId="77777777" w:rsidR="001F3E5D" w:rsidRDefault="00000000">
            <w:pPr>
              <w:pStyle w:val="TableParagraph"/>
              <w:spacing w:before="0" w:line="214" w:lineRule="exact"/>
              <w:ind w:left="109"/>
              <w:rPr>
                <w:rFonts w:ascii="Bookman Old Style"/>
                <w:sz w:val="20"/>
              </w:rPr>
            </w:pPr>
            <w:r>
              <w:rPr>
                <w:rFonts w:ascii="Bookman Old Style"/>
                <w:w w:val="105"/>
                <w:sz w:val="20"/>
              </w:rPr>
              <w:t>labor</w:t>
            </w:r>
            <w:r>
              <w:rPr>
                <w:rFonts w:ascii="Bookman Old Style"/>
                <w:spacing w:val="-4"/>
                <w:w w:val="105"/>
                <w:sz w:val="20"/>
              </w:rPr>
              <w:t xml:space="preserve"> </w:t>
            </w:r>
            <w:r>
              <w:rPr>
                <w:rFonts w:ascii="Bookman Old Style"/>
                <w:w w:val="105"/>
                <w:sz w:val="20"/>
              </w:rPr>
              <w:t>de</w:t>
            </w:r>
            <w:r>
              <w:rPr>
                <w:rFonts w:ascii="Bookman Old Style"/>
                <w:spacing w:val="-5"/>
                <w:w w:val="105"/>
                <w:sz w:val="20"/>
              </w:rPr>
              <w:t xml:space="preserve"> </w:t>
            </w:r>
            <w:r>
              <w:rPr>
                <w:rFonts w:ascii="Bookman Old Style"/>
                <w:w w:val="105"/>
                <w:sz w:val="20"/>
              </w:rPr>
              <w:t>forma</w:t>
            </w:r>
            <w:r>
              <w:rPr>
                <w:rFonts w:ascii="Bookman Old Style"/>
                <w:spacing w:val="-4"/>
                <w:w w:val="105"/>
                <w:sz w:val="20"/>
              </w:rPr>
              <w:t xml:space="preserve"> </w:t>
            </w:r>
            <w:r>
              <w:rPr>
                <w:rFonts w:ascii="Bookman Old Style"/>
                <w:spacing w:val="-2"/>
                <w:w w:val="105"/>
                <w:sz w:val="20"/>
              </w:rPr>
              <w:t>ofensiva.</w:t>
            </w:r>
          </w:p>
        </w:tc>
        <w:tc>
          <w:tcPr>
            <w:tcW w:w="1590" w:type="dxa"/>
          </w:tcPr>
          <w:p w14:paraId="11DD5A07" w14:textId="77777777" w:rsidR="001F3E5D" w:rsidRDefault="00000000">
            <w:pPr>
              <w:pStyle w:val="TableParagraph"/>
              <w:spacing w:before="113"/>
              <w:ind w:left="110"/>
              <w:rPr>
                <w:rFonts w:ascii="Bookman Old Style"/>
                <w:sz w:val="20"/>
              </w:rPr>
            </w:pPr>
            <w:r>
              <w:rPr>
                <w:rFonts w:ascii="Bookman Old Style"/>
                <w:spacing w:val="-10"/>
                <w:sz w:val="20"/>
              </w:rPr>
              <w:t>4</w:t>
            </w:r>
          </w:p>
        </w:tc>
      </w:tr>
      <w:tr w:rsidR="001F3E5D" w14:paraId="2777C818" w14:textId="77777777">
        <w:trPr>
          <w:trHeight w:val="233"/>
        </w:trPr>
        <w:tc>
          <w:tcPr>
            <w:tcW w:w="8048" w:type="dxa"/>
          </w:tcPr>
          <w:p w14:paraId="117C5EFC" w14:textId="77777777" w:rsidR="001F3E5D" w:rsidRDefault="00000000">
            <w:pPr>
              <w:pStyle w:val="TableParagraph"/>
              <w:spacing w:before="0" w:line="214" w:lineRule="exact"/>
              <w:ind w:left="109"/>
              <w:rPr>
                <w:rFonts w:ascii="Bookman Old Style" w:hAnsi="Bookman Old Style"/>
                <w:sz w:val="20"/>
              </w:rPr>
            </w:pPr>
            <w:r>
              <w:rPr>
                <w:rFonts w:ascii="Bookman Old Style" w:hAnsi="Bookman Old Style"/>
                <w:w w:val="105"/>
                <w:sz w:val="20"/>
              </w:rPr>
              <w:t>Supervisión</w:t>
            </w:r>
            <w:r>
              <w:rPr>
                <w:rFonts w:ascii="Bookman Old Style" w:hAnsi="Bookman Old Style"/>
                <w:spacing w:val="-15"/>
                <w:w w:val="105"/>
                <w:sz w:val="20"/>
              </w:rPr>
              <w:t xml:space="preserve"> </w:t>
            </w:r>
            <w:r>
              <w:rPr>
                <w:rFonts w:ascii="Bookman Old Style" w:hAnsi="Bookman Old Style"/>
                <w:w w:val="105"/>
                <w:sz w:val="20"/>
              </w:rPr>
              <w:t>excesiva:</w:t>
            </w:r>
            <w:r>
              <w:rPr>
                <w:rFonts w:ascii="Bookman Old Style" w:hAnsi="Bookman Old Style"/>
                <w:spacing w:val="-14"/>
                <w:w w:val="105"/>
                <w:sz w:val="20"/>
              </w:rPr>
              <w:t xml:space="preserve"> </w:t>
            </w:r>
            <w:r>
              <w:rPr>
                <w:rFonts w:ascii="Bookman Old Style" w:hAnsi="Bookman Old Style"/>
                <w:w w:val="105"/>
                <w:sz w:val="20"/>
              </w:rPr>
              <w:t>a</w:t>
            </w:r>
            <w:r>
              <w:rPr>
                <w:rFonts w:ascii="Bookman Old Style" w:hAnsi="Bookman Old Style"/>
                <w:spacing w:val="-17"/>
                <w:w w:val="105"/>
                <w:sz w:val="20"/>
              </w:rPr>
              <w:t xml:space="preserve"> </w:t>
            </w:r>
            <w:r>
              <w:rPr>
                <w:rFonts w:ascii="Bookman Old Style" w:hAnsi="Bookman Old Style"/>
                <w:w w:val="105"/>
                <w:sz w:val="20"/>
              </w:rPr>
              <w:t>mi</w:t>
            </w:r>
            <w:r>
              <w:rPr>
                <w:rFonts w:ascii="Bookman Old Style" w:hAnsi="Bookman Old Style"/>
                <w:spacing w:val="-16"/>
                <w:w w:val="105"/>
                <w:sz w:val="20"/>
              </w:rPr>
              <w:t xml:space="preserve"> </w:t>
            </w:r>
            <w:r>
              <w:rPr>
                <w:rFonts w:ascii="Bookman Old Style" w:hAnsi="Bookman Old Style"/>
                <w:w w:val="105"/>
                <w:sz w:val="20"/>
              </w:rPr>
              <w:t>trabajo,</w:t>
            </w:r>
            <w:r>
              <w:rPr>
                <w:rFonts w:ascii="Bookman Old Style" w:hAnsi="Bookman Old Style"/>
                <w:spacing w:val="-16"/>
                <w:w w:val="105"/>
                <w:sz w:val="20"/>
              </w:rPr>
              <w:t xml:space="preserve"> </w:t>
            </w:r>
            <w:r>
              <w:rPr>
                <w:rFonts w:ascii="Bookman Old Style" w:hAnsi="Bookman Old Style"/>
                <w:w w:val="105"/>
                <w:sz w:val="20"/>
              </w:rPr>
              <w:t>horarios,</w:t>
            </w:r>
            <w:r>
              <w:rPr>
                <w:rFonts w:ascii="Bookman Old Style" w:hAnsi="Bookman Old Style"/>
                <w:spacing w:val="-15"/>
                <w:w w:val="105"/>
                <w:sz w:val="20"/>
              </w:rPr>
              <w:t xml:space="preserve"> </w:t>
            </w:r>
            <w:r>
              <w:rPr>
                <w:rFonts w:ascii="Bookman Old Style" w:hAnsi="Bookman Old Style"/>
                <w:spacing w:val="-4"/>
                <w:w w:val="105"/>
                <w:sz w:val="20"/>
              </w:rPr>
              <w:t>etc.</w:t>
            </w:r>
          </w:p>
        </w:tc>
        <w:tc>
          <w:tcPr>
            <w:tcW w:w="1590" w:type="dxa"/>
          </w:tcPr>
          <w:p w14:paraId="6B5498D3" w14:textId="77777777" w:rsidR="001F3E5D" w:rsidRDefault="00000000">
            <w:pPr>
              <w:pStyle w:val="TableParagraph"/>
              <w:spacing w:before="0" w:line="214" w:lineRule="exact"/>
              <w:ind w:left="110"/>
              <w:rPr>
                <w:rFonts w:ascii="Bookman Old Style"/>
                <w:sz w:val="20"/>
              </w:rPr>
            </w:pPr>
            <w:r>
              <w:rPr>
                <w:rFonts w:ascii="Bookman Old Style"/>
                <w:spacing w:val="-10"/>
                <w:sz w:val="20"/>
              </w:rPr>
              <w:t>5</w:t>
            </w:r>
          </w:p>
        </w:tc>
      </w:tr>
      <w:tr w:rsidR="001F3E5D" w14:paraId="68B3A1B6" w14:textId="77777777">
        <w:trPr>
          <w:trHeight w:val="466"/>
        </w:trPr>
        <w:tc>
          <w:tcPr>
            <w:tcW w:w="8048" w:type="dxa"/>
          </w:tcPr>
          <w:p w14:paraId="39441ADC" w14:textId="77777777" w:rsidR="001F3E5D" w:rsidRDefault="00000000">
            <w:pPr>
              <w:pStyle w:val="TableParagraph"/>
              <w:spacing w:before="0" w:line="232" w:lineRule="exact"/>
              <w:ind w:left="109" w:right="65"/>
              <w:rPr>
                <w:rFonts w:ascii="Bookman Old Style"/>
                <w:sz w:val="20"/>
              </w:rPr>
            </w:pPr>
            <w:r>
              <w:rPr>
                <w:rFonts w:ascii="Bookman Old Style"/>
                <w:w w:val="105"/>
                <w:sz w:val="20"/>
              </w:rPr>
              <w:t>Me excluyen de reuniones de trabajo, encuentros sociales relacionados con el trabajo, etc. (descansos, comidas, cenas, etc.).</w:t>
            </w:r>
          </w:p>
        </w:tc>
        <w:tc>
          <w:tcPr>
            <w:tcW w:w="1590" w:type="dxa"/>
          </w:tcPr>
          <w:p w14:paraId="04C7311C" w14:textId="77777777" w:rsidR="001F3E5D" w:rsidRDefault="00000000">
            <w:pPr>
              <w:pStyle w:val="TableParagraph"/>
              <w:spacing w:before="113"/>
              <w:ind w:left="110"/>
              <w:rPr>
                <w:rFonts w:ascii="Bookman Old Style"/>
                <w:sz w:val="20"/>
              </w:rPr>
            </w:pPr>
            <w:r>
              <w:rPr>
                <w:rFonts w:ascii="Bookman Old Style"/>
                <w:spacing w:val="-10"/>
                <w:sz w:val="20"/>
              </w:rPr>
              <w:t>6</w:t>
            </w:r>
          </w:p>
        </w:tc>
      </w:tr>
      <w:tr w:rsidR="001F3E5D" w14:paraId="62B49B04" w14:textId="77777777">
        <w:trPr>
          <w:trHeight w:val="231"/>
        </w:trPr>
        <w:tc>
          <w:tcPr>
            <w:tcW w:w="8048" w:type="dxa"/>
          </w:tcPr>
          <w:p w14:paraId="4E4FB934" w14:textId="77777777" w:rsidR="001F3E5D" w:rsidRDefault="00000000">
            <w:pPr>
              <w:pStyle w:val="TableParagraph"/>
              <w:spacing w:before="0" w:line="212" w:lineRule="exact"/>
              <w:ind w:left="109"/>
              <w:rPr>
                <w:rFonts w:ascii="Bookman Old Style"/>
                <w:sz w:val="20"/>
              </w:rPr>
            </w:pPr>
            <w:r>
              <w:rPr>
                <w:rFonts w:ascii="Bookman Old Style"/>
                <w:w w:val="105"/>
                <w:sz w:val="20"/>
              </w:rPr>
              <w:t>Me</w:t>
            </w:r>
            <w:r>
              <w:rPr>
                <w:rFonts w:ascii="Bookman Old Style"/>
                <w:spacing w:val="-11"/>
                <w:w w:val="105"/>
                <w:sz w:val="20"/>
              </w:rPr>
              <w:t xml:space="preserve"> </w:t>
            </w:r>
            <w:r>
              <w:rPr>
                <w:rFonts w:ascii="Bookman Old Style"/>
                <w:w w:val="105"/>
                <w:sz w:val="20"/>
              </w:rPr>
              <w:t>culpan</w:t>
            </w:r>
            <w:r>
              <w:rPr>
                <w:rFonts w:ascii="Bookman Old Style"/>
                <w:spacing w:val="-11"/>
                <w:w w:val="105"/>
                <w:sz w:val="20"/>
              </w:rPr>
              <w:t xml:space="preserve"> </w:t>
            </w:r>
            <w:r>
              <w:rPr>
                <w:rFonts w:ascii="Bookman Old Style"/>
                <w:w w:val="105"/>
                <w:sz w:val="20"/>
              </w:rPr>
              <w:t>de</w:t>
            </w:r>
            <w:r>
              <w:rPr>
                <w:rFonts w:ascii="Bookman Old Style"/>
                <w:spacing w:val="-12"/>
                <w:w w:val="105"/>
                <w:sz w:val="20"/>
              </w:rPr>
              <w:t xml:space="preserve"> </w:t>
            </w:r>
            <w:r>
              <w:rPr>
                <w:rFonts w:ascii="Bookman Old Style"/>
                <w:w w:val="105"/>
                <w:sz w:val="20"/>
              </w:rPr>
              <w:t>situaciones</w:t>
            </w:r>
            <w:r>
              <w:rPr>
                <w:rFonts w:ascii="Bookman Old Style"/>
                <w:spacing w:val="-10"/>
                <w:w w:val="105"/>
                <w:sz w:val="20"/>
              </w:rPr>
              <w:t xml:space="preserve"> </w:t>
            </w:r>
            <w:r>
              <w:rPr>
                <w:rFonts w:ascii="Bookman Old Style"/>
                <w:w w:val="105"/>
                <w:sz w:val="20"/>
              </w:rPr>
              <w:t>de</w:t>
            </w:r>
            <w:r>
              <w:rPr>
                <w:rFonts w:ascii="Bookman Old Style"/>
                <w:spacing w:val="-12"/>
                <w:w w:val="105"/>
                <w:sz w:val="20"/>
              </w:rPr>
              <w:t xml:space="preserve"> </w:t>
            </w:r>
            <w:r>
              <w:rPr>
                <w:rFonts w:ascii="Bookman Old Style"/>
                <w:w w:val="105"/>
                <w:sz w:val="20"/>
              </w:rPr>
              <w:t>las</w:t>
            </w:r>
            <w:r>
              <w:rPr>
                <w:rFonts w:ascii="Bookman Old Style"/>
                <w:spacing w:val="-12"/>
                <w:w w:val="105"/>
                <w:sz w:val="20"/>
              </w:rPr>
              <w:t xml:space="preserve"> </w:t>
            </w:r>
            <w:r>
              <w:rPr>
                <w:rFonts w:ascii="Bookman Old Style"/>
                <w:w w:val="105"/>
                <w:sz w:val="20"/>
              </w:rPr>
              <w:t>que</w:t>
            </w:r>
            <w:r>
              <w:rPr>
                <w:rFonts w:ascii="Bookman Old Style"/>
                <w:spacing w:val="-12"/>
                <w:w w:val="105"/>
                <w:sz w:val="20"/>
              </w:rPr>
              <w:t xml:space="preserve"> </w:t>
            </w:r>
            <w:r>
              <w:rPr>
                <w:rFonts w:ascii="Bookman Old Style"/>
                <w:w w:val="105"/>
                <w:sz w:val="20"/>
              </w:rPr>
              <w:t>no</w:t>
            </w:r>
            <w:r>
              <w:rPr>
                <w:rFonts w:ascii="Bookman Old Style"/>
                <w:spacing w:val="-11"/>
                <w:w w:val="105"/>
                <w:sz w:val="20"/>
              </w:rPr>
              <w:t xml:space="preserve"> </w:t>
            </w:r>
            <w:r>
              <w:rPr>
                <w:rFonts w:ascii="Bookman Old Style"/>
                <w:w w:val="105"/>
                <w:sz w:val="20"/>
              </w:rPr>
              <w:t>soy</w:t>
            </w:r>
            <w:r>
              <w:rPr>
                <w:rFonts w:ascii="Bookman Old Style"/>
                <w:spacing w:val="-11"/>
                <w:w w:val="105"/>
                <w:sz w:val="20"/>
              </w:rPr>
              <w:t xml:space="preserve"> </w:t>
            </w:r>
            <w:r>
              <w:rPr>
                <w:rFonts w:ascii="Bookman Old Style"/>
                <w:spacing w:val="-2"/>
                <w:w w:val="105"/>
                <w:sz w:val="20"/>
              </w:rPr>
              <w:t>responsable.</w:t>
            </w:r>
          </w:p>
        </w:tc>
        <w:tc>
          <w:tcPr>
            <w:tcW w:w="1590" w:type="dxa"/>
          </w:tcPr>
          <w:p w14:paraId="6380E3EB" w14:textId="77777777" w:rsidR="001F3E5D" w:rsidRDefault="00000000">
            <w:pPr>
              <w:pStyle w:val="TableParagraph"/>
              <w:spacing w:before="0" w:line="212" w:lineRule="exact"/>
              <w:ind w:left="110"/>
              <w:rPr>
                <w:rFonts w:ascii="Bookman Old Style"/>
                <w:sz w:val="20"/>
              </w:rPr>
            </w:pPr>
            <w:r>
              <w:rPr>
                <w:rFonts w:ascii="Bookman Old Style"/>
                <w:spacing w:val="-10"/>
                <w:sz w:val="20"/>
              </w:rPr>
              <w:t>7</w:t>
            </w:r>
          </w:p>
        </w:tc>
      </w:tr>
      <w:tr w:rsidR="001F3E5D" w14:paraId="09F8667B" w14:textId="77777777">
        <w:trPr>
          <w:trHeight w:val="465"/>
        </w:trPr>
        <w:tc>
          <w:tcPr>
            <w:tcW w:w="8048" w:type="dxa"/>
          </w:tcPr>
          <w:p w14:paraId="45ABD0D4" w14:textId="77777777" w:rsidR="001F3E5D" w:rsidRDefault="00000000">
            <w:pPr>
              <w:pStyle w:val="TableParagraph"/>
              <w:spacing w:before="0" w:line="232" w:lineRule="exact"/>
              <w:ind w:left="109"/>
              <w:rPr>
                <w:rFonts w:ascii="Bookman Old Style" w:hAnsi="Bookman Old Style"/>
                <w:sz w:val="20"/>
              </w:rPr>
            </w:pPr>
            <w:r>
              <w:rPr>
                <w:rFonts w:ascii="Bookman Old Style" w:hAnsi="Bookman Old Style"/>
                <w:w w:val="105"/>
                <w:sz w:val="20"/>
              </w:rPr>
              <w:t>Se</w:t>
            </w:r>
            <w:r>
              <w:rPr>
                <w:rFonts w:ascii="Bookman Old Style" w:hAnsi="Bookman Old Style"/>
                <w:spacing w:val="16"/>
                <w:w w:val="105"/>
                <w:sz w:val="20"/>
              </w:rPr>
              <w:t xml:space="preserve"> </w:t>
            </w:r>
            <w:r>
              <w:rPr>
                <w:rFonts w:ascii="Bookman Old Style" w:hAnsi="Bookman Old Style"/>
                <w:w w:val="105"/>
                <w:sz w:val="20"/>
              </w:rPr>
              <w:t>burlan,</w:t>
            </w:r>
            <w:r>
              <w:rPr>
                <w:rFonts w:ascii="Bookman Old Style" w:hAnsi="Bookman Old Style"/>
                <w:spacing w:val="15"/>
                <w:w w:val="105"/>
                <w:sz w:val="20"/>
              </w:rPr>
              <w:t xml:space="preserve"> </w:t>
            </w:r>
            <w:r>
              <w:rPr>
                <w:rFonts w:ascii="Bookman Old Style" w:hAnsi="Bookman Old Style"/>
                <w:w w:val="105"/>
                <w:sz w:val="20"/>
              </w:rPr>
              <w:t>mofan</w:t>
            </w:r>
            <w:r>
              <w:rPr>
                <w:rFonts w:ascii="Bookman Old Style" w:hAnsi="Bookman Old Style"/>
                <w:spacing w:val="16"/>
                <w:w w:val="105"/>
                <w:sz w:val="20"/>
              </w:rPr>
              <w:t xml:space="preserve"> </w:t>
            </w:r>
            <w:r>
              <w:rPr>
                <w:rFonts w:ascii="Bookman Old Style" w:hAnsi="Bookman Old Style"/>
                <w:w w:val="105"/>
                <w:sz w:val="20"/>
              </w:rPr>
              <w:t>o</w:t>
            </w:r>
            <w:r>
              <w:rPr>
                <w:rFonts w:ascii="Bookman Old Style" w:hAnsi="Bookman Old Style"/>
                <w:spacing w:val="16"/>
                <w:w w:val="105"/>
                <w:sz w:val="20"/>
              </w:rPr>
              <w:t xml:space="preserve"> </w:t>
            </w:r>
            <w:r>
              <w:rPr>
                <w:rFonts w:ascii="Bookman Old Style" w:hAnsi="Bookman Old Style"/>
                <w:w w:val="105"/>
                <w:sz w:val="20"/>
              </w:rPr>
              <w:t>difunden</w:t>
            </w:r>
            <w:r>
              <w:rPr>
                <w:rFonts w:ascii="Bookman Old Style" w:hAnsi="Bookman Old Style"/>
                <w:spacing w:val="17"/>
                <w:w w:val="105"/>
                <w:sz w:val="20"/>
              </w:rPr>
              <w:t xml:space="preserve"> </w:t>
            </w:r>
            <w:r>
              <w:rPr>
                <w:rFonts w:ascii="Bookman Old Style" w:hAnsi="Bookman Old Style"/>
                <w:w w:val="105"/>
                <w:sz w:val="20"/>
              </w:rPr>
              <w:t>comentarios</w:t>
            </w:r>
            <w:r>
              <w:rPr>
                <w:rFonts w:ascii="Bookman Old Style" w:hAnsi="Bookman Old Style"/>
                <w:spacing w:val="18"/>
                <w:w w:val="105"/>
                <w:sz w:val="20"/>
              </w:rPr>
              <w:t xml:space="preserve"> </w:t>
            </w:r>
            <w:r>
              <w:rPr>
                <w:rFonts w:ascii="Bookman Old Style" w:hAnsi="Bookman Old Style"/>
                <w:w w:val="105"/>
                <w:sz w:val="20"/>
              </w:rPr>
              <w:t>maliciosos</w:t>
            </w:r>
            <w:r>
              <w:rPr>
                <w:rFonts w:ascii="Bookman Old Style" w:hAnsi="Bookman Old Style"/>
                <w:spacing w:val="18"/>
                <w:w w:val="105"/>
                <w:sz w:val="20"/>
              </w:rPr>
              <w:t xml:space="preserve"> </w:t>
            </w:r>
            <w:r>
              <w:rPr>
                <w:rFonts w:ascii="Bookman Old Style" w:hAnsi="Bookman Old Style"/>
                <w:w w:val="105"/>
                <w:sz w:val="20"/>
              </w:rPr>
              <w:t>sobre</w:t>
            </w:r>
            <w:r>
              <w:rPr>
                <w:rFonts w:ascii="Bookman Old Style" w:hAnsi="Bookman Old Style"/>
                <w:spacing w:val="16"/>
                <w:w w:val="105"/>
                <w:sz w:val="20"/>
              </w:rPr>
              <w:t xml:space="preserve"> </w:t>
            </w:r>
            <w:r>
              <w:rPr>
                <w:rFonts w:ascii="Bookman Old Style" w:hAnsi="Bookman Old Style"/>
                <w:w w:val="105"/>
                <w:sz w:val="20"/>
              </w:rPr>
              <w:t>mí,</w:t>
            </w:r>
            <w:r>
              <w:rPr>
                <w:rFonts w:ascii="Bookman Old Style" w:hAnsi="Bookman Old Style"/>
                <w:spacing w:val="16"/>
                <w:w w:val="105"/>
                <w:sz w:val="20"/>
              </w:rPr>
              <w:t xml:space="preserve"> </w:t>
            </w:r>
            <w:r>
              <w:rPr>
                <w:rFonts w:ascii="Bookman Old Style" w:hAnsi="Bookman Old Style"/>
                <w:spacing w:val="-2"/>
                <w:w w:val="105"/>
                <w:sz w:val="20"/>
              </w:rPr>
              <w:t>incluyendo</w:t>
            </w:r>
          </w:p>
          <w:p w14:paraId="6B772FD4" w14:textId="77777777" w:rsidR="001F3E5D" w:rsidRDefault="00000000">
            <w:pPr>
              <w:pStyle w:val="TableParagraph"/>
              <w:spacing w:before="0" w:line="214" w:lineRule="exact"/>
              <w:ind w:left="109"/>
              <w:rPr>
                <w:rFonts w:ascii="Bookman Old Style"/>
                <w:sz w:val="20"/>
              </w:rPr>
            </w:pPr>
            <w:r>
              <w:rPr>
                <w:rFonts w:ascii="Bookman Old Style"/>
                <w:spacing w:val="-2"/>
                <w:w w:val="105"/>
                <w:sz w:val="20"/>
              </w:rPr>
              <w:t>cuestiones</w:t>
            </w:r>
            <w:r>
              <w:rPr>
                <w:rFonts w:ascii="Bookman Old Style"/>
                <w:spacing w:val="-7"/>
                <w:w w:val="105"/>
                <w:sz w:val="20"/>
              </w:rPr>
              <w:t xml:space="preserve"> </w:t>
            </w:r>
            <w:r>
              <w:rPr>
                <w:rFonts w:ascii="Bookman Old Style"/>
                <w:spacing w:val="-2"/>
                <w:w w:val="105"/>
                <w:sz w:val="20"/>
              </w:rPr>
              <w:t>ajenas</w:t>
            </w:r>
            <w:r>
              <w:rPr>
                <w:rFonts w:ascii="Bookman Old Style"/>
                <w:spacing w:val="-8"/>
                <w:w w:val="105"/>
                <w:sz w:val="20"/>
              </w:rPr>
              <w:t xml:space="preserve"> </w:t>
            </w:r>
            <w:r>
              <w:rPr>
                <w:rFonts w:ascii="Bookman Old Style"/>
                <w:spacing w:val="-2"/>
                <w:w w:val="105"/>
                <w:sz w:val="20"/>
              </w:rPr>
              <w:t>a</w:t>
            </w:r>
            <w:r>
              <w:rPr>
                <w:rFonts w:ascii="Bookman Old Style"/>
                <w:spacing w:val="-10"/>
                <w:w w:val="105"/>
                <w:sz w:val="20"/>
              </w:rPr>
              <w:t xml:space="preserve"> </w:t>
            </w:r>
            <w:r>
              <w:rPr>
                <w:rFonts w:ascii="Bookman Old Style"/>
                <w:spacing w:val="-2"/>
                <w:w w:val="105"/>
                <w:sz w:val="20"/>
              </w:rPr>
              <w:t>mi</w:t>
            </w:r>
            <w:r>
              <w:rPr>
                <w:rFonts w:ascii="Bookman Old Style"/>
                <w:spacing w:val="-8"/>
                <w:w w:val="105"/>
                <w:sz w:val="20"/>
              </w:rPr>
              <w:t xml:space="preserve"> </w:t>
            </w:r>
            <w:r>
              <w:rPr>
                <w:rFonts w:ascii="Bookman Old Style"/>
                <w:spacing w:val="-2"/>
                <w:w w:val="105"/>
                <w:sz w:val="20"/>
              </w:rPr>
              <w:t>trabajo.</w:t>
            </w:r>
          </w:p>
        </w:tc>
        <w:tc>
          <w:tcPr>
            <w:tcW w:w="1590" w:type="dxa"/>
          </w:tcPr>
          <w:p w14:paraId="5672B78C" w14:textId="77777777" w:rsidR="001F3E5D" w:rsidRDefault="00000000">
            <w:pPr>
              <w:pStyle w:val="TableParagraph"/>
              <w:spacing w:before="113"/>
              <w:ind w:left="110"/>
              <w:rPr>
                <w:rFonts w:ascii="Bookman Old Style"/>
                <w:sz w:val="20"/>
              </w:rPr>
            </w:pPr>
            <w:r>
              <w:rPr>
                <w:rFonts w:ascii="Bookman Old Style"/>
                <w:spacing w:val="-10"/>
                <w:sz w:val="20"/>
              </w:rPr>
              <w:t>8</w:t>
            </w:r>
          </w:p>
        </w:tc>
      </w:tr>
      <w:tr w:rsidR="001F3E5D" w14:paraId="22FE2503" w14:textId="77777777">
        <w:trPr>
          <w:trHeight w:val="466"/>
        </w:trPr>
        <w:tc>
          <w:tcPr>
            <w:tcW w:w="8048" w:type="dxa"/>
          </w:tcPr>
          <w:p w14:paraId="19803063" w14:textId="77777777" w:rsidR="001F3E5D" w:rsidRDefault="00000000">
            <w:pPr>
              <w:pStyle w:val="TableParagraph"/>
              <w:spacing w:before="0" w:line="232" w:lineRule="exact"/>
              <w:ind w:left="109"/>
              <w:rPr>
                <w:rFonts w:ascii="Bookman Old Style"/>
                <w:sz w:val="20"/>
              </w:rPr>
            </w:pPr>
            <w:r>
              <w:rPr>
                <w:rFonts w:ascii="Bookman Old Style"/>
                <w:w w:val="105"/>
                <w:sz w:val="20"/>
              </w:rPr>
              <w:t>Rechazan</w:t>
            </w:r>
            <w:r>
              <w:rPr>
                <w:rFonts w:ascii="Bookman Old Style"/>
                <w:spacing w:val="13"/>
                <w:w w:val="105"/>
                <w:sz w:val="20"/>
              </w:rPr>
              <w:t xml:space="preserve"> </w:t>
            </w:r>
            <w:r>
              <w:rPr>
                <w:rFonts w:ascii="Bookman Old Style"/>
                <w:w w:val="105"/>
                <w:sz w:val="20"/>
              </w:rPr>
              <w:t>peticiones</w:t>
            </w:r>
            <w:r>
              <w:rPr>
                <w:rFonts w:ascii="Bookman Old Style"/>
                <w:spacing w:val="13"/>
                <w:w w:val="105"/>
                <w:sz w:val="20"/>
              </w:rPr>
              <w:t xml:space="preserve"> </w:t>
            </w:r>
            <w:r>
              <w:rPr>
                <w:rFonts w:ascii="Bookman Old Style"/>
                <w:w w:val="105"/>
                <w:sz w:val="20"/>
              </w:rPr>
              <w:t>razonables</w:t>
            </w:r>
            <w:r>
              <w:rPr>
                <w:rFonts w:ascii="Bookman Old Style"/>
                <w:spacing w:val="14"/>
                <w:w w:val="105"/>
                <w:sz w:val="20"/>
              </w:rPr>
              <w:t xml:space="preserve"> </w:t>
            </w:r>
            <w:r>
              <w:rPr>
                <w:rFonts w:ascii="Bookman Old Style"/>
                <w:w w:val="105"/>
                <w:sz w:val="20"/>
              </w:rPr>
              <w:t>de</w:t>
            </w:r>
            <w:r>
              <w:rPr>
                <w:rFonts w:ascii="Bookman Old Style"/>
                <w:spacing w:val="14"/>
                <w:w w:val="105"/>
                <w:sz w:val="20"/>
              </w:rPr>
              <w:t xml:space="preserve"> </w:t>
            </w:r>
            <w:r>
              <w:rPr>
                <w:rFonts w:ascii="Bookman Old Style"/>
                <w:w w:val="105"/>
                <w:sz w:val="20"/>
              </w:rPr>
              <w:t>festivos,</w:t>
            </w:r>
            <w:r>
              <w:rPr>
                <w:rFonts w:ascii="Bookman Old Style"/>
                <w:spacing w:val="15"/>
                <w:w w:val="105"/>
                <w:sz w:val="20"/>
              </w:rPr>
              <w:t xml:space="preserve"> </w:t>
            </w:r>
            <w:r>
              <w:rPr>
                <w:rFonts w:ascii="Bookman Old Style"/>
                <w:w w:val="105"/>
                <w:sz w:val="20"/>
              </w:rPr>
              <w:t>gestiones</w:t>
            </w:r>
            <w:r>
              <w:rPr>
                <w:rFonts w:ascii="Bookman Old Style"/>
                <w:spacing w:val="14"/>
                <w:w w:val="105"/>
                <w:sz w:val="20"/>
              </w:rPr>
              <w:t xml:space="preserve"> </w:t>
            </w:r>
            <w:r>
              <w:rPr>
                <w:rFonts w:ascii="Bookman Old Style"/>
                <w:w w:val="105"/>
                <w:sz w:val="20"/>
              </w:rPr>
              <w:t>fuera</w:t>
            </w:r>
            <w:r>
              <w:rPr>
                <w:rFonts w:ascii="Bookman Old Style"/>
                <w:spacing w:val="15"/>
                <w:w w:val="105"/>
                <w:sz w:val="20"/>
              </w:rPr>
              <w:t xml:space="preserve"> </w:t>
            </w:r>
            <w:r>
              <w:rPr>
                <w:rFonts w:ascii="Bookman Old Style"/>
                <w:w w:val="105"/>
                <w:sz w:val="20"/>
              </w:rPr>
              <w:t>de</w:t>
            </w:r>
            <w:r>
              <w:rPr>
                <w:rFonts w:ascii="Bookman Old Style"/>
                <w:spacing w:val="12"/>
                <w:w w:val="105"/>
                <w:sz w:val="20"/>
              </w:rPr>
              <w:t xml:space="preserve"> </w:t>
            </w:r>
            <w:r>
              <w:rPr>
                <w:rFonts w:ascii="Bookman Old Style"/>
                <w:w w:val="105"/>
                <w:sz w:val="20"/>
              </w:rPr>
              <w:t>la</w:t>
            </w:r>
            <w:r>
              <w:rPr>
                <w:rFonts w:ascii="Bookman Old Style"/>
                <w:spacing w:val="13"/>
                <w:w w:val="105"/>
                <w:sz w:val="20"/>
              </w:rPr>
              <w:t xml:space="preserve"> </w:t>
            </w:r>
            <w:r>
              <w:rPr>
                <w:rFonts w:ascii="Bookman Old Style"/>
                <w:spacing w:val="-2"/>
                <w:w w:val="105"/>
                <w:sz w:val="20"/>
              </w:rPr>
              <w:t>empresa,</w:t>
            </w:r>
          </w:p>
          <w:p w14:paraId="65CD062D" w14:textId="77777777" w:rsidR="001F3E5D" w:rsidRDefault="00000000">
            <w:pPr>
              <w:pStyle w:val="TableParagraph"/>
              <w:spacing w:before="0" w:line="214" w:lineRule="exact"/>
              <w:ind w:left="109"/>
              <w:rPr>
                <w:rFonts w:ascii="Bookman Old Style"/>
                <w:sz w:val="20"/>
              </w:rPr>
            </w:pPr>
            <w:r>
              <w:rPr>
                <w:rFonts w:ascii="Bookman Old Style"/>
                <w:spacing w:val="-4"/>
                <w:w w:val="105"/>
                <w:sz w:val="20"/>
              </w:rPr>
              <w:t>etc.</w:t>
            </w:r>
          </w:p>
        </w:tc>
        <w:tc>
          <w:tcPr>
            <w:tcW w:w="1590" w:type="dxa"/>
          </w:tcPr>
          <w:p w14:paraId="0572DFBE" w14:textId="77777777" w:rsidR="001F3E5D" w:rsidRDefault="00000000">
            <w:pPr>
              <w:pStyle w:val="TableParagraph"/>
              <w:spacing w:before="113"/>
              <w:ind w:left="110"/>
              <w:rPr>
                <w:rFonts w:ascii="Bookman Old Style"/>
                <w:sz w:val="20"/>
              </w:rPr>
            </w:pPr>
            <w:r>
              <w:rPr>
                <w:rFonts w:ascii="Bookman Old Style"/>
                <w:spacing w:val="-10"/>
                <w:sz w:val="20"/>
              </w:rPr>
              <w:t>9</w:t>
            </w:r>
          </w:p>
        </w:tc>
      </w:tr>
      <w:tr w:rsidR="001F3E5D" w14:paraId="06FFCE8B" w14:textId="77777777">
        <w:trPr>
          <w:trHeight w:val="466"/>
        </w:trPr>
        <w:tc>
          <w:tcPr>
            <w:tcW w:w="8048" w:type="dxa"/>
          </w:tcPr>
          <w:p w14:paraId="0ADEA548" w14:textId="77777777" w:rsidR="001F3E5D" w:rsidRDefault="00000000">
            <w:pPr>
              <w:pStyle w:val="TableParagraph"/>
              <w:spacing w:before="0" w:line="232" w:lineRule="exact"/>
              <w:ind w:left="109"/>
              <w:rPr>
                <w:rFonts w:ascii="Bookman Old Style"/>
                <w:sz w:val="20"/>
              </w:rPr>
            </w:pPr>
            <w:r>
              <w:rPr>
                <w:rFonts w:ascii="Bookman Old Style"/>
                <w:w w:val="105"/>
                <w:sz w:val="20"/>
              </w:rPr>
              <w:t>No</w:t>
            </w:r>
            <w:r>
              <w:rPr>
                <w:rFonts w:ascii="Bookman Old Style"/>
                <w:spacing w:val="-8"/>
                <w:w w:val="105"/>
                <w:sz w:val="20"/>
              </w:rPr>
              <w:t xml:space="preserve"> </w:t>
            </w:r>
            <w:r>
              <w:rPr>
                <w:rFonts w:ascii="Bookman Old Style"/>
                <w:w w:val="105"/>
                <w:sz w:val="20"/>
              </w:rPr>
              <w:t>me</w:t>
            </w:r>
            <w:r>
              <w:rPr>
                <w:rFonts w:ascii="Bookman Old Style"/>
                <w:spacing w:val="-9"/>
                <w:w w:val="105"/>
                <w:sz w:val="20"/>
              </w:rPr>
              <w:t xml:space="preserve"> </w:t>
            </w:r>
            <w:r>
              <w:rPr>
                <w:rFonts w:ascii="Bookman Old Style"/>
                <w:w w:val="105"/>
                <w:sz w:val="20"/>
              </w:rPr>
              <w:t>saludan,</w:t>
            </w:r>
            <w:r>
              <w:rPr>
                <w:rFonts w:ascii="Bookman Old Style"/>
                <w:spacing w:val="-6"/>
                <w:w w:val="105"/>
                <w:sz w:val="20"/>
              </w:rPr>
              <w:t xml:space="preserve"> </w:t>
            </w:r>
            <w:r>
              <w:rPr>
                <w:rFonts w:ascii="Bookman Old Style"/>
                <w:w w:val="105"/>
                <w:sz w:val="20"/>
              </w:rPr>
              <w:t>ni</w:t>
            </w:r>
            <w:r>
              <w:rPr>
                <w:rFonts w:ascii="Bookman Old Style"/>
                <w:spacing w:val="-7"/>
                <w:w w:val="105"/>
                <w:sz w:val="20"/>
              </w:rPr>
              <w:t xml:space="preserve"> </w:t>
            </w:r>
            <w:r>
              <w:rPr>
                <w:rFonts w:ascii="Bookman Old Style"/>
                <w:w w:val="105"/>
                <w:sz w:val="20"/>
              </w:rPr>
              <w:t>me</w:t>
            </w:r>
            <w:r>
              <w:rPr>
                <w:rFonts w:ascii="Bookman Old Style"/>
                <w:spacing w:val="-8"/>
                <w:w w:val="105"/>
                <w:sz w:val="20"/>
              </w:rPr>
              <w:t xml:space="preserve"> </w:t>
            </w:r>
            <w:r>
              <w:rPr>
                <w:rFonts w:ascii="Bookman Old Style"/>
                <w:w w:val="105"/>
                <w:sz w:val="20"/>
              </w:rPr>
              <w:t>dirigen</w:t>
            </w:r>
            <w:r>
              <w:rPr>
                <w:rFonts w:ascii="Bookman Old Style"/>
                <w:spacing w:val="-8"/>
                <w:w w:val="105"/>
                <w:sz w:val="20"/>
              </w:rPr>
              <w:t xml:space="preserve"> </w:t>
            </w:r>
            <w:r>
              <w:rPr>
                <w:rFonts w:ascii="Bookman Old Style"/>
                <w:w w:val="105"/>
                <w:sz w:val="20"/>
              </w:rPr>
              <w:t>la</w:t>
            </w:r>
            <w:r>
              <w:rPr>
                <w:rFonts w:ascii="Bookman Old Style"/>
                <w:spacing w:val="-6"/>
                <w:w w:val="105"/>
                <w:sz w:val="20"/>
              </w:rPr>
              <w:t xml:space="preserve"> </w:t>
            </w:r>
            <w:r>
              <w:rPr>
                <w:rFonts w:ascii="Bookman Old Style"/>
                <w:w w:val="105"/>
                <w:sz w:val="20"/>
              </w:rPr>
              <w:t>palabra.</w:t>
            </w:r>
            <w:r>
              <w:rPr>
                <w:rFonts w:ascii="Bookman Old Style"/>
                <w:spacing w:val="-7"/>
                <w:w w:val="105"/>
                <w:sz w:val="20"/>
              </w:rPr>
              <w:t xml:space="preserve"> </w:t>
            </w:r>
            <w:r>
              <w:rPr>
                <w:rFonts w:ascii="Bookman Old Style"/>
                <w:w w:val="105"/>
                <w:sz w:val="20"/>
              </w:rPr>
              <w:t>Se</w:t>
            </w:r>
            <w:r>
              <w:rPr>
                <w:rFonts w:ascii="Bookman Old Style"/>
                <w:spacing w:val="-7"/>
                <w:w w:val="105"/>
                <w:sz w:val="20"/>
              </w:rPr>
              <w:t xml:space="preserve"> </w:t>
            </w:r>
            <w:r>
              <w:rPr>
                <w:rFonts w:ascii="Bookman Old Style"/>
                <w:w w:val="105"/>
                <w:sz w:val="20"/>
              </w:rPr>
              <w:t>comportan</w:t>
            </w:r>
            <w:r>
              <w:rPr>
                <w:rFonts w:ascii="Bookman Old Style"/>
                <w:spacing w:val="-8"/>
                <w:w w:val="105"/>
                <w:sz w:val="20"/>
              </w:rPr>
              <w:t xml:space="preserve"> </w:t>
            </w:r>
            <w:r>
              <w:rPr>
                <w:rFonts w:ascii="Bookman Old Style"/>
                <w:w w:val="105"/>
                <w:sz w:val="20"/>
              </w:rPr>
              <w:t>como</w:t>
            </w:r>
            <w:r>
              <w:rPr>
                <w:rFonts w:ascii="Bookman Old Style"/>
                <w:spacing w:val="-7"/>
                <w:w w:val="105"/>
                <w:sz w:val="20"/>
              </w:rPr>
              <w:t xml:space="preserve"> </w:t>
            </w:r>
            <w:r>
              <w:rPr>
                <w:rFonts w:ascii="Bookman Old Style"/>
                <w:w w:val="105"/>
                <w:sz w:val="20"/>
              </w:rPr>
              <w:t>si</w:t>
            </w:r>
            <w:r>
              <w:rPr>
                <w:rFonts w:ascii="Bookman Old Style"/>
                <w:spacing w:val="-8"/>
                <w:w w:val="105"/>
                <w:sz w:val="20"/>
              </w:rPr>
              <w:t xml:space="preserve"> </w:t>
            </w:r>
            <w:r>
              <w:rPr>
                <w:rFonts w:ascii="Bookman Old Style"/>
                <w:w w:val="105"/>
                <w:sz w:val="20"/>
              </w:rPr>
              <w:t>no</w:t>
            </w:r>
            <w:r>
              <w:rPr>
                <w:rFonts w:ascii="Bookman Old Style"/>
                <w:spacing w:val="-7"/>
                <w:w w:val="105"/>
                <w:sz w:val="20"/>
              </w:rPr>
              <w:t xml:space="preserve"> </w:t>
            </w:r>
            <w:r>
              <w:rPr>
                <w:rFonts w:ascii="Bookman Old Style"/>
                <w:spacing w:val="-2"/>
                <w:w w:val="105"/>
                <w:sz w:val="20"/>
              </w:rPr>
              <w:t>existiera,</w:t>
            </w:r>
          </w:p>
          <w:p w14:paraId="1A776FAF" w14:textId="77777777" w:rsidR="001F3E5D" w:rsidRDefault="00000000">
            <w:pPr>
              <w:pStyle w:val="TableParagraph"/>
              <w:spacing w:before="0" w:line="214" w:lineRule="exact"/>
              <w:ind w:left="109"/>
              <w:rPr>
                <w:rFonts w:ascii="Bookman Old Style"/>
                <w:sz w:val="20"/>
              </w:rPr>
            </w:pPr>
            <w:r>
              <w:rPr>
                <w:rFonts w:ascii="Bookman Old Style"/>
                <w:spacing w:val="-4"/>
                <w:w w:val="105"/>
                <w:sz w:val="20"/>
              </w:rPr>
              <w:t>etc.</w:t>
            </w:r>
          </w:p>
        </w:tc>
        <w:tc>
          <w:tcPr>
            <w:tcW w:w="1590" w:type="dxa"/>
          </w:tcPr>
          <w:p w14:paraId="73044CB6" w14:textId="77777777" w:rsidR="001F3E5D" w:rsidRDefault="00000000">
            <w:pPr>
              <w:pStyle w:val="TableParagraph"/>
              <w:spacing w:before="113"/>
              <w:ind w:left="110"/>
              <w:rPr>
                <w:rFonts w:ascii="Bookman Old Style"/>
                <w:sz w:val="20"/>
              </w:rPr>
            </w:pPr>
            <w:r>
              <w:rPr>
                <w:rFonts w:ascii="Bookman Old Style"/>
                <w:spacing w:val="-5"/>
                <w:sz w:val="20"/>
              </w:rPr>
              <w:t>10</w:t>
            </w:r>
          </w:p>
        </w:tc>
      </w:tr>
    </w:tbl>
    <w:p w14:paraId="1EA357AE" w14:textId="77777777" w:rsidR="001F3E5D" w:rsidRDefault="001F3E5D">
      <w:pPr>
        <w:pStyle w:val="Textoindependiente"/>
        <w:spacing w:before="6"/>
        <w:rPr>
          <w:rFonts w:ascii="Bookman Old Style"/>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8"/>
        <w:gridCol w:w="1590"/>
      </w:tblGrid>
      <w:tr w:rsidR="001F3E5D" w14:paraId="1BF94882" w14:textId="77777777">
        <w:trPr>
          <w:trHeight w:val="470"/>
        </w:trPr>
        <w:tc>
          <w:tcPr>
            <w:tcW w:w="8048" w:type="dxa"/>
          </w:tcPr>
          <w:p w14:paraId="7B6775FD" w14:textId="77777777" w:rsidR="001F3E5D" w:rsidRDefault="00000000">
            <w:pPr>
              <w:pStyle w:val="TableParagraph"/>
              <w:spacing w:before="115"/>
              <w:ind w:left="110"/>
              <w:rPr>
                <w:rFonts w:ascii="Bookman Old Style"/>
                <w:b/>
                <w:sz w:val="20"/>
              </w:rPr>
            </w:pPr>
            <w:r>
              <w:rPr>
                <w:rFonts w:ascii="Bookman Old Style"/>
                <w:b/>
                <w:w w:val="110"/>
                <w:sz w:val="20"/>
              </w:rPr>
              <w:t>TABLA</w:t>
            </w:r>
            <w:r>
              <w:rPr>
                <w:rFonts w:ascii="Bookman Old Style"/>
                <w:b/>
                <w:spacing w:val="-16"/>
                <w:w w:val="110"/>
                <w:sz w:val="20"/>
              </w:rPr>
              <w:t xml:space="preserve"> </w:t>
            </w:r>
            <w:r>
              <w:rPr>
                <w:rFonts w:ascii="Bookman Old Style"/>
                <w:b/>
                <w:w w:val="110"/>
                <w:sz w:val="20"/>
              </w:rPr>
              <w:t>2.</w:t>
            </w:r>
            <w:r>
              <w:rPr>
                <w:rFonts w:ascii="Bookman Old Style"/>
                <w:b/>
                <w:spacing w:val="-16"/>
                <w:w w:val="110"/>
                <w:sz w:val="20"/>
              </w:rPr>
              <w:t xml:space="preserve"> </w:t>
            </w:r>
            <w:r>
              <w:rPr>
                <w:rFonts w:ascii="Bookman Old Style"/>
                <w:b/>
                <w:spacing w:val="-4"/>
                <w:w w:val="110"/>
                <w:sz w:val="20"/>
              </w:rPr>
              <w:t>LUGAR</w:t>
            </w:r>
          </w:p>
        </w:tc>
        <w:tc>
          <w:tcPr>
            <w:tcW w:w="1590" w:type="dxa"/>
          </w:tcPr>
          <w:p w14:paraId="4B266B90" w14:textId="77777777" w:rsidR="001F3E5D" w:rsidRDefault="00000000">
            <w:pPr>
              <w:pStyle w:val="TableParagraph"/>
              <w:spacing w:before="0" w:line="234" w:lineRule="exact"/>
              <w:ind w:left="110" w:right="156"/>
              <w:rPr>
                <w:rFonts w:ascii="Bookman Old Style"/>
                <w:b/>
                <w:sz w:val="20"/>
              </w:rPr>
            </w:pPr>
            <w:r>
              <w:rPr>
                <w:rFonts w:ascii="Bookman Old Style"/>
                <w:b/>
                <w:spacing w:val="-2"/>
                <w:sz w:val="20"/>
              </w:rPr>
              <w:t xml:space="preserve">PROTOCOL </w:t>
            </w:r>
            <w:r>
              <w:rPr>
                <w:rFonts w:ascii="Bookman Old Style"/>
                <w:b/>
                <w:spacing w:val="-10"/>
                <w:w w:val="110"/>
                <w:sz w:val="20"/>
              </w:rPr>
              <w:t>O</w:t>
            </w:r>
          </w:p>
        </w:tc>
      </w:tr>
      <w:tr w:rsidR="001F3E5D" w14:paraId="44FBC8CA" w14:textId="77777777">
        <w:trPr>
          <w:trHeight w:val="232"/>
        </w:trPr>
        <w:tc>
          <w:tcPr>
            <w:tcW w:w="8048" w:type="dxa"/>
          </w:tcPr>
          <w:p w14:paraId="455F6ADC" w14:textId="77777777" w:rsidR="001F3E5D" w:rsidRDefault="00000000">
            <w:pPr>
              <w:pStyle w:val="TableParagraph"/>
              <w:spacing w:before="0" w:line="212" w:lineRule="exact"/>
              <w:ind w:left="109"/>
              <w:rPr>
                <w:rFonts w:ascii="Bookman Old Style"/>
                <w:sz w:val="20"/>
              </w:rPr>
            </w:pPr>
            <w:r>
              <w:rPr>
                <w:rFonts w:ascii="Bookman Old Style"/>
                <w:w w:val="105"/>
                <w:sz w:val="20"/>
              </w:rPr>
              <w:t>En</w:t>
            </w:r>
            <w:r>
              <w:rPr>
                <w:rFonts w:ascii="Bookman Old Style"/>
                <w:spacing w:val="-14"/>
                <w:w w:val="105"/>
                <w:sz w:val="20"/>
              </w:rPr>
              <w:t xml:space="preserve"> </w:t>
            </w:r>
            <w:r>
              <w:rPr>
                <w:rFonts w:ascii="Bookman Old Style"/>
                <w:w w:val="105"/>
                <w:sz w:val="20"/>
              </w:rPr>
              <w:t>mi</w:t>
            </w:r>
            <w:r>
              <w:rPr>
                <w:rFonts w:ascii="Bookman Old Style"/>
                <w:spacing w:val="-14"/>
                <w:w w:val="105"/>
                <w:sz w:val="20"/>
              </w:rPr>
              <w:t xml:space="preserve"> </w:t>
            </w:r>
            <w:r>
              <w:rPr>
                <w:rFonts w:ascii="Bookman Old Style"/>
                <w:w w:val="105"/>
                <w:sz w:val="20"/>
              </w:rPr>
              <w:t>puesto</w:t>
            </w:r>
            <w:r>
              <w:rPr>
                <w:rFonts w:ascii="Bookman Old Style"/>
                <w:spacing w:val="-12"/>
                <w:w w:val="105"/>
                <w:sz w:val="20"/>
              </w:rPr>
              <w:t xml:space="preserve"> </w:t>
            </w:r>
            <w:r>
              <w:rPr>
                <w:rFonts w:ascii="Bookman Old Style"/>
                <w:w w:val="105"/>
                <w:sz w:val="20"/>
              </w:rPr>
              <w:t>de</w:t>
            </w:r>
            <w:r>
              <w:rPr>
                <w:rFonts w:ascii="Bookman Old Style"/>
                <w:spacing w:val="-14"/>
                <w:w w:val="105"/>
                <w:sz w:val="20"/>
              </w:rPr>
              <w:t xml:space="preserve"> </w:t>
            </w:r>
            <w:r>
              <w:rPr>
                <w:rFonts w:ascii="Bookman Old Style"/>
                <w:w w:val="105"/>
                <w:sz w:val="20"/>
              </w:rPr>
              <w:t>trabajo</w:t>
            </w:r>
            <w:r>
              <w:rPr>
                <w:rFonts w:ascii="Bookman Old Style"/>
                <w:spacing w:val="-14"/>
                <w:w w:val="105"/>
                <w:sz w:val="20"/>
              </w:rPr>
              <w:t xml:space="preserve"> </w:t>
            </w:r>
            <w:r>
              <w:rPr>
                <w:rFonts w:ascii="Bookman Old Style"/>
                <w:spacing w:val="-2"/>
                <w:w w:val="105"/>
                <w:sz w:val="20"/>
              </w:rPr>
              <w:t>(aislado).</w:t>
            </w:r>
          </w:p>
        </w:tc>
        <w:tc>
          <w:tcPr>
            <w:tcW w:w="1590" w:type="dxa"/>
          </w:tcPr>
          <w:p w14:paraId="78934645" w14:textId="77777777" w:rsidR="001F3E5D" w:rsidRDefault="00000000">
            <w:pPr>
              <w:pStyle w:val="TableParagraph"/>
              <w:spacing w:before="0" w:line="212" w:lineRule="exact"/>
              <w:ind w:left="110"/>
              <w:rPr>
                <w:rFonts w:ascii="Bookman Old Style"/>
                <w:sz w:val="20"/>
              </w:rPr>
            </w:pPr>
            <w:r>
              <w:rPr>
                <w:rFonts w:ascii="Bookman Old Style"/>
                <w:spacing w:val="-10"/>
                <w:sz w:val="20"/>
              </w:rPr>
              <w:t>1</w:t>
            </w:r>
          </w:p>
        </w:tc>
      </w:tr>
      <w:tr w:rsidR="001F3E5D" w14:paraId="2CA48B43" w14:textId="77777777">
        <w:trPr>
          <w:trHeight w:val="234"/>
        </w:trPr>
        <w:tc>
          <w:tcPr>
            <w:tcW w:w="8048" w:type="dxa"/>
          </w:tcPr>
          <w:p w14:paraId="0A52D3D0" w14:textId="77777777" w:rsidR="001F3E5D" w:rsidRDefault="00000000">
            <w:pPr>
              <w:pStyle w:val="TableParagraph"/>
              <w:spacing w:before="0" w:line="214" w:lineRule="exact"/>
              <w:ind w:left="109"/>
              <w:rPr>
                <w:rFonts w:ascii="Bookman Old Style"/>
                <w:sz w:val="20"/>
              </w:rPr>
            </w:pPr>
            <w:r>
              <w:rPr>
                <w:rFonts w:ascii="Bookman Old Style"/>
                <w:w w:val="105"/>
                <w:sz w:val="20"/>
              </w:rPr>
              <w:t>En</w:t>
            </w:r>
            <w:r>
              <w:rPr>
                <w:rFonts w:ascii="Bookman Old Style"/>
                <w:spacing w:val="-8"/>
                <w:w w:val="105"/>
                <w:sz w:val="20"/>
              </w:rPr>
              <w:t xml:space="preserve"> </w:t>
            </w:r>
            <w:r>
              <w:rPr>
                <w:rFonts w:ascii="Bookman Old Style"/>
                <w:w w:val="105"/>
                <w:sz w:val="20"/>
              </w:rPr>
              <w:t>el</w:t>
            </w:r>
            <w:r>
              <w:rPr>
                <w:rFonts w:ascii="Bookman Old Style"/>
                <w:spacing w:val="-8"/>
                <w:w w:val="105"/>
                <w:sz w:val="20"/>
              </w:rPr>
              <w:t xml:space="preserve"> </w:t>
            </w:r>
            <w:r>
              <w:rPr>
                <w:rFonts w:ascii="Bookman Old Style"/>
                <w:w w:val="105"/>
                <w:sz w:val="20"/>
              </w:rPr>
              <w:t>puesto</w:t>
            </w:r>
            <w:r>
              <w:rPr>
                <w:rFonts w:ascii="Bookman Old Style"/>
                <w:spacing w:val="-7"/>
                <w:w w:val="105"/>
                <w:sz w:val="20"/>
              </w:rPr>
              <w:t xml:space="preserve"> </w:t>
            </w:r>
            <w:r>
              <w:rPr>
                <w:rFonts w:ascii="Bookman Old Style"/>
                <w:w w:val="105"/>
                <w:sz w:val="20"/>
              </w:rPr>
              <w:t>de</w:t>
            </w:r>
            <w:r>
              <w:rPr>
                <w:rFonts w:ascii="Bookman Old Style"/>
                <w:spacing w:val="-7"/>
                <w:w w:val="105"/>
                <w:sz w:val="20"/>
              </w:rPr>
              <w:t xml:space="preserve"> </w:t>
            </w:r>
            <w:r>
              <w:rPr>
                <w:rFonts w:ascii="Bookman Old Style"/>
                <w:w w:val="105"/>
                <w:sz w:val="20"/>
              </w:rPr>
              <w:t>trabajo</w:t>
            </w:r>
            <w:r>
              <w:rPr>
                <w:rFonts w:ascii="Bookman Old Style"/>
                <w:spacing w:val="-8"/>
                <w:w w:val="105"/>
                <w:sz w:val="20"/>
              </w:rPr>
              <w:t xml:space="preserve"> </w:t>
            </w:r>
            <w:r>
              <w:rPr>
                <w:rFonts w:ascii="Bookman Old Style"/>
                <w:w w:val="105"/>
                <w:sz w:val="20"/>
              </w:rPr>
              <w:t>de</w:t>
            </w:r>
            <w:r>
              <w:rPr>
                <w:rFonts w:ascii="Bookman Old Style"/>
                <w:spacing w:val="-8"/>
                <w:w w:val="105"/>
                <w:sz w:val="20"/>
              </w:rPr>
              <w:t xml:space="preserve"> </w:t>
            </w:r>
            <w:r>
              <w:rPr>
                <w:rFonts w:ascii="Bookman Old Style"/>
                <w:w w:val="105"/>
                <w:sz w:val="20"/>
              </w:rPr>
              <w:t>otra</w:t>
            </w:r>
            <w:r>
              <w:rPr>
                <w:rFonts w:ascii="Bookman Old Style"/>
                <w:spacing w:val="-7"/>
                <w:w w:val="105"/>
                <w:sz w:val="20"/>
              </w:rPr>
              <w:t xml:space="preserve"> </w:t>
            </w:r>
            <w:r>
              <w:rPr>
                <w:rFonts w:ascii="Bookman Old Style"/>
                <w:spacing w:val="-2"/>
                <w:w w:val="105"/>
                <w:sz w:val="20"/>
              </w:rPr>
              <w:t>persona.</w:t>
            </w:r>
          </w:p>
        </w:tc>
        <w:tc>
          <w:tcPr>
            <w:tcW w:w="1590" w:type="dxa"/>
          </w:tcPr>
          <w:p w14:paraId="269491A7" w14:textId="77777777" w:rsidR="001F3E5D" w:rsidRDefault="00000000">
            <w:pPr>
              <w:pStyle w:val="TableParagraph"/>
              <w:spacing w:before="0" w:line="214" w:lineRule="exact"/>
              <w:ind w:left="110"/>
              <w:rPr>
                <w:rFonts w:ascii="Bookman Old Style"/>
                <w:sz w:val="20"/>
              </w:rPr>
            </w:pPr>
            <w:r>
              <w:rPr>
                <w:rFonts w:ascii="Bookman Old Style"/>
                <w:spacing w:val="-10"/>
                <w:sz w:val="20"/>
              </w:rPr>
              <w:t>2</w:t>
            </w:r>
          </w:p>
        </w:tc>
      </w:tr>
      <w:tr w:rsidR="001F3E5D" w14:paraId="1B26290F" w14:textId="77777777">
        <w:trPr>
          <w:trHeight w:val="231"/>
        </w:trPr>
        <w:tc>
          <w:tcPr>
            <w:tcW w:w="8048" w:type="dxa"/>
          </w:tcPr>
          <w:p w14:paraId="3F7F49C7" w14:textId="77777777" w:rsidR="001F3E5D" w:rsidRDefault="00000000">
            <w:pPr>
              <w:pStyle w:val="TableParagraph"/>
              <w:spacing w:before="0" w:line="212" w:lineRule="exact"/>
              <w:ind w:left="109"/>
              <w:rPr>
                <w:rFonts w:ascii="Bookman Old Style" w:hAnsi="Bookman Old Style"/>
                <w:sz w:val="20"/>
              </w:rPr>
            </w:pPr>
            <w:r>
              <w:rPr>
                <w:rFonts w:ascii="Bookman Old Style" w:hAnsi="Bookman Old Style"/>
                <w:sz w:val="20"/>
              </w:rPr>
              <w:t>En</w:t>
            </w:r>
            <w:r>
              <w:rPr>
                <w:rFonts w:ascii="Bookman Old Style" w:hAnsi="Bookman Old Style"/>
                <w:spacing w:val="17"/>
                <w:sz w:val="20"/>
              </w:rPr>
              <w:t xml:space="preserve"> </w:t>
            </w:r>
            <w:r>
              <w:rPr>
                <w:rFonts w:ascii="Bookman Old Style" w:hAnsi="Bookman Old Style"/>
                <w:sz w:val="20"/>
              </w:rPr>
              <w:t>el</w:t>
            </w:r>
            <w:r>
              <w:rPr>
                <w:rFonts w:ascii="Bookman Old Style" w:hAnsi="Bookman Old Style"/>
                <w:spacing w:val="17"/>
                <w:sz w:val="20"/>
              </w:rPr>
              <w:t xml:space="preserve"> </w:t>
            </w:r>
            <w:r>
              <w:rPr>
                <w:rFonts w:ascii="Bookman Old Style" w:hAnsi="Bookman Old Style"/>
                <w:sz w:val="20"/>
              </w:rPr>
              <w:t>puesto</w:t>
            </w:r>
            <w:r>
              <w:rPr>
                <w:rFonts w:ascii="Bookman Old Style" w:hAnsi="Bookman Old Style"/>
                <w:spacing w:val="20"/>
                <w:sz w:val="20"/>
              </w:rPr>
              <w:t xml:space="preserve"> </w:t>
            </w:r>
            <w:r>
              <w:rPr>
                <w:rFonts w:ascii="Bookman Old Style" w:hAnsi="Bookman Old Style"/>
                <w:sz w:val="20"/>
              </w:rPr>
              <w:t>de</w:t>
            </w:r>
            <w:r>
              <w:rPr>
                <w:rFonts w:ascii="Bookman Old Style" w:hAnsi="Bookman Old Style"/>
                <w:spacing w:val="17"/>
                <w:sz w:val="20"/>
              </w:rPr>
              <w:t xml:space="preserve"> </w:t>
            </w:r>
            <w:r>
              <w:rPr>
                <w:rFonts w:ascii="Bookman Old Style" w:hAnsi="Bookman Old Style"/>
                <w:sz w:val="20"/>
              </w:rPr>
              <w:t>trabajo-despacho-sala</w:t>
            </w:r>
            <w:r>
              <w:rPr>
                <w:rFonts w:ascii="Bookman Old Style" w:hAnsi="Bookman Old Style"/>
                <w:spacing w:val="19"/>
                <w:sz w:val="20"/>
              </w:rPr>
              <w:t xml:space="preserve"> </w:t>
            </w:r>
            <w:r>
              <w:rPr>
                <w:rFonts w:ascii="Bookman Old Style" w:hAnsi="Bookman Old Style"/>
                <w:sz w:val="20"/>
              </w:rPr>
              <w:t>compartido</w:t>
            </w:r>
            <w:r>
              <w:rPr>
                <w:rFonts w:ascii="Bookman Old Style" w:hAnsi="Bookman Old Style"/>
                <w:spacing w:val="20"/>
                <w:sz w:val="20"/>
              </w:rPr>
              <w:t xml:space="preserve"> </w:t>
            </w:r>
            <w:r>
              <w:rPr>
                <w:rFonts w:ascii="Bookman Old Style" w:hAnsi="Bookman Old Style"/>
                <w:sz w:val="20"/>
              </w:rPr>
              <w:t>con</w:t>
            </w:r>
            <w:r>
              <w:rPr>
                <w:rFonts w:ascii="Bookman Old Style" w:hAnsi="Bookman Old Style"/>
                <w:spacing w:val="17"/>
                <w:sz w:val="20"/>
              </w:rPr>
              <w:t xml:space="preserve"> </w:t>
            </w:r>
            <w:r>
              <w:rPr>
                <w:rFonts w:ascii="Bookman Old Style" w:hAnsi="Bookman Old Style"/>
                <w:sz w:val="20"/>
              </w:rPr>
              <w:t>otros</w:t>
            </w:r>
            <w:r>
              <w:rPr>
                <w:rFonts w:ascii="Bookman Old Style" w:hAnsi="Bookman Old Style"/>
                <w:spacing w:val="18"/>
                <w:sz w:val="20"/>
              </w:rPr>
              <w:t xml:space="preserve"> </w:t>
            </w:r>
            <w:r>
              <w:rPr>
                <w:rFonts w:ascii="Bookman Old Style" w:hAnsi="Bookman Old Style"/>
                <w:spacing w:val="-2"/>
                <w:sz w:val="20"/>
              </w:rPr>
              <w:t>compañeros/as.</w:t>
            </w:r>
          </w:p>
        </w:tc>
        <w:tc>
          <w:tcPr>
            <w:tcW w:w="1590" w:type="dxa"/>
          </w:tcPr>
          <w:p w14:paraId="113E393A" w14:textId="77777777" w:rsidR="001F3E5D" w:rsidRDefault="00000000">
            <w:pPr>
              <w:pStyle w:val="TableParagraph"/>
              <w:spacing w:before="0" w:line="212" w:lineRule="exact"/>
              <w:ind w:left="110"/>
              <w:rPr>
                <w:rFonts w:ascii="Bookman Old Style"/>
                <w:sz w:val="20"/>
              </w:rPr>
            </w:pPr>
            <w:r>
              <w:rPr>
                <w:rFonts w:ascii="Bookman Old Style"/>
                <w:spacing w:val="-10"/>
                <w:sz w:val="20"/>
              </w:rPr>
              <w:t>3</w:t>
            </w:r>
          </w:p>
        </w:tc>
      </w:tr>
    </w:tbl>
    <w:p w14:paraId="2201E6C3" w14:textId="77777777" w:rsidR="001F3E5D" w:rsidRDefault="001F3E5D">
      <w:pPr>
        <w:pStyle w:val="TableParagraph"/>
        <w:spacing w:line="212" w:lineRule="exact"/>
        <w:rPr>
          <w:rFonts w:ascii="Bookman Old Style"/>
          <w:sz w:val="20"/>
        </w:rPr>
        <w:sectPr w:rsidR="001F3E5D">
          <w:pgSz w:w="11910" w:h="16840"/>
          <w:pgMar w:top="2280" w:right="992" w:bottom="1260" w:left="992" w:header="319" w:footer="1060" w:gutter="0"/>
          <w:cols w:space="720"/>
        </w:sectPr>
      </w:pPr>
    </w:p>
    <w:p w14:paraId="3DFE972A" w14:textId="231D0A26" w:rsidR="001F3E5D" w:rsidRDefault="00000000">
      <w:pPr>
        <w:ind w:right="421"/>
        <w:jc w:val="right"/>
        <w:rPr>
          <w:rFonts w:ascii="Trebuchet MS"/>
          <w:b/>
          <w:sz w:val="18"/>
        </w:rPr>
      </w:pPr>
      <w:r>
        <w:rPr>
          <w:rFonts w:ascii="Trebuchet MS"/>
          <w:b/>
          <w:noProof/>
          <w:sz w:val="18"/>
        </w:rPr>
        <w:lastRenderedPageBreak/>
        <mc:AlternateContent>
          <mc:Choice Requires="wps">
            <w:drawing>
              <wp:anchor distT="0" distB="0" distL="0" distR="0" simplePos="0" relativeHeight="15949824" behindDoc="0" locked="0" layoutInCell="1" allowOverlap="1" wp14:anchorId="649C578D" wp14:editId="5CD7A3B2">
                <wp:simplePos x="0" y="0"/>
                <wp:positionH relativeFrom="page">
                  <wp:posOffset>6807090</wp:posOffset>
                </wp:positionH>
                <wp:positionV relativeFrom="page">
                  <wp:posOffset>2818857</wp:posOffset>
                </wp:positionV>
                <wp:extent cx="419734" cy="318706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550FB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48360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49C578D" id="Textbox 512" o:spid="_x0000_s1272" type="#_x0000_t202" style="position:absolute;left:0;text-align:left;margin-left:536pt;margin-top:221.95pt;width:33.05pt;height:250.95pt;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Kt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7rDJvPttAdSQ0NJKHlWK+I2Uj9bTn+3MuoORs+&#10;eTIwD8M5iedke05iGt5DGZms0cPbfQJjC6PrNzMj6kzRNE9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P83K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E550FB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48360C"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6AF9F54E" w14:textId="77777777" w:rsidR="001F3E5D" w:rsidRDefault="00000000">
      <w:pPr>
        <w:spacing w:before="1" w:line="199" w:lineRule="exact"/>
        <w:ind w:right="419"/>
        <w:jc w:val="right"/>
        <w:rPr>
          <w:rFonts w:ascii="Trebuchet MS"/>
          <w:b/>
          <w:sz w:val="18"/>
        </w:rPr>
      </w:pPr>
      <w:r>
        <w:rPr>
          <w:rFonts w:ascii="Trebuchet MS"/>
          <w:b/>
          <w:spacing w:val="-2"/>
          <w:w w:val="120"/>
          <w:sz w:val="18"/>
        </w:rPr>
        <w:t>Madrid</w:t>
      </w:r>
    </w:p>
    <w:p w14:paraId="1244A361" w14:textId="77777777" w:rsidR="001F3E5D" w:rsidRDefault="00000000">
      <w:pPr>
        <w:spacing w:line="189" w:lineRule="exact"/>
        <w:ind w:right="419"/>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6E3C8565" w14:textId="77777777" w:rsidR="001F3E5D" w:rsidRDefault="00000000">
      <w:pPr>
        <w:spacing w:line="199" w:lineRule="exact"/>
        <w:ind w:right="418"/>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22D666A2" w14:textId="77777777" w:rsidR="001F3E5D" w:rsidRDefault="001F3E5D">
      <w:pPr>
        <w:pStyle w:val="Textoindependiente"/>
        <w:spacing w:before="17" w:after="1"/>
        <w:rPr>
          <w:rFonts w:ascii="Segoe UI Symbol"/>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8"/>
        <w:gridCol w:w="1590"/>
      </w:tblGrid>
      <w:tr w:rsidR="001F3E5D" w14:paraId="6570C6F6" w14:textId="77777777">
        <w:trPr>
          <w:trHeight w:val="234"/>
        </w:trPr>
        <w:tc>
          <w:tcPr>
            <w:tcW w:w="8048" w:type="dxa"/>
          </w:tcPr>
          <w:p w14:paraId="162C20E8" w14:textId="77777777" w:rsidR="001F3E5D" w:rsidRDefault="00000000">
            <w:pPr>
              <w:pStyle w:val="TableParagraph"/>
              <w:spacing w:before="0" w:line="214" w:lineRule="exact"/>
              <w:ind w:left="110"/>
              <w:rPr>
                <w:rFonts w:ascii="Bookman Old Style"/>
                <w:sz w:val="20"/>
              </w:rPr>
            </w:pPr>
            <w:r>
              <w:rPr>
                <w:rFonts w:ascii="Bookman Old Style"/>
                <w:w w:val="105"/>
                <w:sz w:val="20"/>
              </w:rPr>
              <w:t>En</w:t>
            </w:r>
            <w:r>
              <w:rPr>
                <w:rFonts w:ascii="Bookman Old Style"/>
                <w:spacing w:val="-12"/>
                <w:w w:val="105"/>
                <w:sz w:val="20"/>
              </w:rPr>
              <w:t xml:space="preserve"> </w:t>
            </w:r>
            <w:r>
              <w:rPr>
                <w:rFonts w:ascii="Bookman Old Style"/>
                <w:w w:val="105"/>
                <w:sz w:val="20"/>
              </w:rPr>
              <w:t>la</w:t>
            </w:r>
            <w:r>
              <w:rPr>
                <w:rFonts w:ascii="Bookman Old Style"/>
                <w:spacing w:val="-11"/>
                <w:w w:val="105"/>
                <w:sz w:val="20"/>
              </w:rPr>
              <w:t xml:space="preserve"> </w:t>
            </w:r>
            <w:r>
              <w:rPr>
                <w:rFonts w:ascii="Bookman Old Style"/>
                <w:w w:val="105"/>
                <w:sz w:val="20"/>
              </w:rPr>
              <w:t>sala</w:t>
            </w:r>
            <w:r>
              <w:rPr>
                <w:rFonts w:ascii="Bookman Old Style"/>
                <w:spacing w:val="-11"/>
                <w:w w:val="105"/>
                <w:sz w:val="20"/>
              </w:rPr>
              <w:t xml:space="preserve"> </w:t>
            </w:r>
            <w:r>
              <w:rPr>
                <w:rFonts w:ascii="Bookman Old Style"/>
                <w:w w:val="105"/>
                <w:sz w:val="20"/>
              </w:rPr>
              <w:t>de</w:t>
            </w:r>
            <w:r>
              <w:rPr>
                <w:rFonts w:ascii="Bookman Old Style"/>
                <w:spacing w:val="-11"/>
                <w:w w:val="105"/>
                <w:sz w:val="20"/>
              </w:rPr>
              <w:t xml:space="preserve"> </w:t>
            </w:r>
            <w:r>
              <w:rPr>
                <w:rFonts w:ascii="Bookman Old Style"/>
                <w:spacing w:val="-2"/>
                <w:w w:val="105"/>
                <w:sz w:val="20"/>
              </w:rPr>
              <w:t>reuniones.</w:t>
            </w:r>
          </w:p>
        </w:tc>
        <w:tc>
          <w:tcPr>
            <w:tcW w:w="1590" w:type="dxa"/>
          </w:tcPr>
          <w:p w14:paraId="35F725C5" w14:textId="77777777" w:rsidR="001F3E5D" w:rsidRDefault="00000000">
            <w:pPr>
              <w:pStyle w:val="TableParagraph"/>
              <w:spacing w:before="0" w:line="214" w:lineRule="exact"/>
              <w:ind w:left="110"/>
              <w:rPr>
                <w:rFonts w:ascii="Bookman Old Style"/>
                <w:sz w:val="20"/>
              </w:rPr>
            </w:pPr>
            <w:r>
              <w:rPr>
                <w:rFonts w:ascii="Bookman Old Style"/>
                <w:spacing w:val="-10"/>
                <w:sz w:val="20"/>
              </w:rPr>
              <w:t>4</w:t>
            </w:r>
          </w:p>
        </w:tc>
      </w:tr>
      <w:tr w:rsidR="001F3E5D" w14:paraId="7A5B1414" w14:textId="77777777">
        <w:trPr>
          <w:trHeight w:val="232"/>
        </w:trPr>
        <w:tc>
          <w:tcPr>
            <w:tcW w:w="8048" w:type="dxa"/>
          </w:tcPr>
          <w:p w14:paraId="328DC7C0" w14:textId="77777777" w:rsidR="001F3E5D" w:rsidRDefault="00000000">
            <w:pPr>
              <w:pStyle w:val="TableParagraph"/>
              <w:spacing w:before="0" w:line="212" w:lineRule="exact"/>
              <w:ind w:left="109"/>
              <w:rPr>
                <w:rFonts w:ascii="Bookman Old Style"/>
                <w:sz w:val="20"/>
              </w:rPr>
            </w:pPr>
            <w:r>
              <w:rPr>
                <w:rFonts w:ascii="Bookman Old Style"/>
                <w:w w:val="105"/>
                <w:sz w:val="20"/>
              </w:rPr>
              <w:t>En</w:t>
            </w:r>
            <w:r>
              <w:rPr>
                <w:rFonts w:ascii="Bookman Old Style"/>
                <w:spacing w:val="-10"/>
                <w:w w:val="105"/>
                <w:sz w:val="20"/>
              </w:rPr>
              <w:t xml:space="preserve"> </w:t>
            </w:r>
            <w:r>
              <w:rPr>
                <w:rFonts w:ascii="Bookman Old Style"/>
                <w:w w:val="105"/>
                <w:sz w:val="20"/>
              </w:rPr>
              <w:t>la</w:t>
            </w:r>
            <w:r>
              <w:rPr>
                <w:rFonts w:ascii="Bookman Old Style"/>
                <w:spacing w:val="-9"/>
                <w:w w:val="105"/>
                <w:sz w:val="20"/>
              </w:rPr>
              <w:t xml:space="preserve"> </w:t>
            </w:r>
            <w:r>
              <w:rPr>
                <w:rFonts w:ascii="Bookman Old Style"/>
                <w:w w:val="105"/>
                <w:sz w:val="20"/>
              </w:rPr>
              <w:t>sala</w:t>
            </w:r>
            <w:r>
              <w:rPr>
                <w:rFonts w:ascii="Bookman Old Style"/>
                <w:spacing w:val="-9"/>
                <w:w w:val="105"/>
                <w:sz w:val="20"/>
              </w:rPr>
              <w:t xml:space="preserve"> </w:t>
            </w:r>
            <w:r>
              <w:rPr>
                <w:rFonts w:ascii="Bookman Old Style"/>
                <w:w w:val="105"/>
                <w:sz w:val="20"/>
              </w:rPr>
              <w:t>de</w:t>
            </w:r>
            <w:r>
              <w:rPr>
                <w:rFonts w:ascii="Bookman Old Style"/>
                <w:spacing w:val="-9"/>
                <w:w w:val="105"/>
                <w:sz w:val="20"/>
              </w:rPr>
              <w:t xml:space="preserve"> </w:t>
            </w:r>
            <w:r>
              <w:rPr>
                <w:rFonts w:ascii="Bookman Old Style"/>
                <w:w w:val="105"/>
                <w:sz w:val="20"/>
              </w:rPr>
              <w:t>descanso</w:t>
            </w:r>
            <w:r>
              <w:rPr>
                <w:rFonts w:ascii="Bookman Old Style"/>
                <w:spacing w:val="-8"/>
                <w:w w:val="105"/>
                <w:sz w:val="20"/>
              </w:rPr>
              <w:t xml:space="preserve"> </w:t>
            </w:r>
            <w:r>
              <w:rPr>
                <w:rFonts w:ascii="Bookman Old Style"/>
                <w:w w:val="105"/>
                <w:sz w:val="20"/>
              </w:rPr>
              <w:t>o</w:t>
            </w:r>
            <w:r>
              <w:rPr>
                <w:rFonts w:ascii="Bookman Old Style"/>
                <w:spacing w:val="-10"/>
                <w:w w:val="105"/>
                <w:sz w:val="20"/>
              </w:rPr>
              <w:t xml:space="preserve"> </w:t>
            </w:r>
            <w:r>
              <w:rPr>
                <w:rFonts w:ascii="Bookman Old Style"/>
                <w:w w:val="105"/>
                <w:sz w:val="20"/>
              </w:rPr>
              <w:t>en</w:t>
            </w:r>
            <w:r>
              <w:rPr>
                <w:rFonts w:ascii="Bookman Old Style"/>
                <w:spacing w:val="-9"/>
                <w:w w:val="105"/>
                <w:sz w:val="20"/>
              </w:rPr>
              <w:t xml:space="preserve"> </w:t>
            </w:r>
            <w:r>
              <w:rPr>
                <w:rFonts w:ascii="Bookman Old Style"/>
                <w:w w:val="105"/>
                <w:sz w:val="20"/>
              </w:rPr>
              <w:t>lugares</w:t>
            </w:r>
            <w:r>
              <w:rPr>
                <w:rFonts w:ascii="Bookman Old Style"/>
                <w:spacing w:val="-10"/>
                <w:w w:val="105"/>
                <w:sz w:val="20"/>
              </w:rPr>
              <w:t xml:space="preserve"> </w:t>
            </w:r>
            <w:r>
              <w:rPr>
                <w:rFonts w:ascii="Bookman Old Style"/>
                <w:w w:val="105"/>
                <w:sz w:val="20"/>
              </w:rPr>
              <w:t>de</w:t>
            </w:r>
            <w:r>
              <w:rPr>
                <w:rFonts w:ascii="Bookman Old Style"/>
                <w:spacing w:val="-9"/>
                <w:w w:val="105"/>
                <w:sz w:val="20"/>
              </w:rPr>
              <w:t xml:space="preserve"> </w:t>
            </w:r>
            <w:r>
              <w:rPr>
                <w:rFonts w:ascii="Bookman Old Style"/>
                <w:spacing w:val="-4"/>
                <w:w w:val="105"/>
                <w:sz w:val="20"/>
              </w:rPr>
              <w:t>paso.</w:t>
            </w:r>
          </w:p>
        </w:tc>
        <w:tc>
          <w:tcPr>
            <w:tcW w:w="1590" w:type="dxa"/>
          </w:tcPr>
          <w:p w14:paraId="0434D84F" w14:textId="77777777" w:rsidR="001F3E5D" w:rsidRDefault="00000000">
            <w:pPr>
              <w:pStyle w:val="TableParagraph"/>
              <w:spacing w:before="0" w:line="212" w:lineRule="exact"/>
              <w:ind w:left="110"/>
              <w:rPr>
                <w:rFonts w:ascii="Bookman Old Style"/>
                <w:sz w:val="20"/>
              </w:rPr>
            </w:pPr>
            <w:r>
              <w:rPr>
                <w:rFonts w:ascii="Bookman Old Style"/>
                <w:spacing w:val="-10"/>
                <w:sz w:val="20"/>
              </w:rPr>
              <w:t>5</w:t>
            </w:r>
          </w:p>
        </w:tc>
      </w:tr>
      <w:tr w:rsidR="001F3E5D" w14:paraId="4F002ECF" w14:textId="77777777">
        <w:trPr>
          <w:trHeight w:val="233"/>
        </w:trPr>
        <w:tc>
          <w:tcPr>
            <w:tcW w:w="8048" w:type="dxa"/>
          </w:tcPr>
          <w:p w14:paraId="131E4B1D" w14:textId="77777777" w:rsidR="001F3E5D" w:rsidRDefault="00000000">
            <w:pPr>
              <w:pStyle w:val="TableParagraph"/>
              <w:spacing w:before="0" w:line="214" w:lineRule="exact"/>
              <w:ind w:left="109"/>
              <w:rPr>
                <w:rFonts w:ascii="Bookman Old Style" w:hAnsi="Bookman Old Style"/>
                <w:sz w:val="20"/>
              </w:rPr>
            </w:pPr>
            <w:r>
              <w:rPr>
                <w:rFonts w:ascii="Bookman Old Style" w:hAnsi="Bookman Old Style"/>
                <w:w w:val="105"/>
                <w:sz w:val="20"/>
              </w:rPr>
              <w:t>Fuera</w:t>
            </w:r>
            <w:r>
              <w:rPr>
                <w:rFonts w:ascii="Bookman Old Style" w:hAnsi="Bookman Old Style"/>
                <w:spacing w:val="-12"/>
                <w:w w:val="105"/>
                <w:sz w:val="20"/>
              </w:rPr>
              <w:t xml:space="preserve"> </w:t>
            </w:r>
            <w:r>
              <w:rPr>
                <w:rFonts w:ascii="Bookman Old Style" w:hAnsi="Bookman Old Style"/>
                <w:w w:val="105"/>
                <w:sz w:val="20"/>
              </w:rPr>
              <w:t>del</w:t>
            </w:r>
            <w:r>
              <w:rPr>
                <w:rFonts w:ascii="Bookman Old Style" w:hAnsi="Bookman Old Style"/>
                <w:spacing w:val="-12"/>
                <w:w w:val="105"/>
                <w:sz w:val="20"/>
              </w:rPr>
              <w:t xml:space="preserve"> </w:t>
            </w:r>
            <w:r>
              <w:rPr>
                <w:rFonts w:ascii="Bookman Old Style" w:hAnsi="Bookman Old Style"/>
                <w:w w:val="105"/>
                <w:sz w:val="20"/>
              </w:rPr>
              <w:t>ámbito</w:t>
            </w:r>
            <w:r>
              <w:rPr>
                <w:rFonts w:ascii="Bookman Old Style" w:hAnsi="Bookman Old Style"/>
                <w:spacing w:val="-13"/>
                <w:w w:val="105"/>
                <w:sz w:val="20"/>
              </w:rPr>
              <w:t xml:space="preserve"> </w:t>
            </w:r>
            <w:r>
              <w:rPr>
                <w:rFonts w:ascii="Bookman Old Style" w:hAnsi="Bookman Old Style"/>
                <w:w w:val="105"/>
                <w:sz w:val="20"/>
              </w:rPr>
              <w:t>laboral</w:t>
            </w:r>
            <w:r>
              <w:rPr>
                <w:rFonts w:ascii="Bookman Old Style" w:hAnsi="Bookman Old Style"/>
                <w:spacing w:val="-12"/>
                <w:w w:val="105"/>
                <w:sz w:val="20"/>
              </w:rPr>
              <w:t xml:space="preserve"> </w:t>
            </w:r>
            <w:r>
              <w:rPr>
                <w:rFonts w:ascii="Bookman Old Style" w:hAnsi="Bookman Old Style"/>
                <w:w w:val="105"/>
                <w:sz w:val="20"/>
              </w:rPr>
              <w:t>(bar,</w:t>
            </w:r>
            <w:r>
              <w:rPr>
                <w:rFonts w:ascii="Bookman Old Style" w:hAnsi="Bookman Old Style"/>
                <w:spacing w:val="-11"/>
                <w:w w:val="105"/>
                <w:sz w:val="20"/>
              </w:rPr>
              <w:t xml:space="preserve"> </w:t>
            </w:r>
            <w:r>
              <w:rPr>
                <w:rFonts w:ascii="Bookman Old Style" w:hAnsi="Bookman Old Style"/>
                <w:w w:val="105"/>
                <w:sz w:val="20"/>
              </w:rPr>
              <w:t>Calle,</w:t>
            </w:r>
            <w:r>
              <w:rPr>
                <w:rFonts w:ascii="Bookman Old Style" w:hAnsi="Bookman Old Style"/>
                <w:spacing w:val="-13"/>
                <w:w w:val="105"/>
                <w:sz w:val="20"/>
              </w:rPr>
              <w:t xml:space="preserve"> </w:t>
            </w:r>
            <w:r>
              <w:rPr>
                <w:rFonts w:ascii="Bookman Old Style" w:hAnsi="Bookman Old Style"/>
                <w:w w:val="105"/>
                <w:sz w:val="20"/>
              </w:rPr>
              <w:t>restaurante,</w:t>
            </w:r>
            <w:r>
              <w:rPr>
                <w:rFonts w:ascii="Bookman Old Style" w:hAnsi="Bookman Old Style"/>
                <w:spacing w:val="-10"/>
                <w:w w:val="105"/>
                <w:sz w:val="20"/>
              </w:rPr>
              <w:t xml:space="preserve"> </w:t>
            </w:r>
            <w:r>
              <w:rPr>
                <w:rFonts w:ascii="Bookman Old Style" w:hAnsi="Bookman Old Style"/>
                <w:spacing w:val="-2"/>
                <w:w w:val="105"/>
                <w:sz w:val="20"/>
              </w:rPr>
              <w:t>etc.).</w:t>
            </w:r>
          </w:p>
        </w:tc>
        <w:tc>
          <w:tcPr>
            <w:tcW w:w="1590" w:type="dxa"/>
          </w:tcPr>
          <w:p w14:paraId="0C345727" w14:textId="77777777" w:rsidR="001F3E5D" w:rsidRDefault="00000000">
            <w:pPr>
              <w:pStyle w:val="TableParagraph"/>
              <w:spacing w:before="0" w:line="214" w:lineRule="exact"/>
              <w:ind w:left="110"/>
              <w:rPr>
                <w:rFonts w:ascii="Bookman Old Style"/>
                <w:sz w:val="20"/>
              </w:rPr>
            </w:pPr>
            <w:r>
              <w:rPr>
                <w:rFonts w:ascii="Bookman Old Style"/>
                <w:spacing w:val="-10"/>
                <w:sz w:val="20"/>
              </w:rPr>
              <w:t>6</w:t>
            </w:r>
          </w:p>
        </w:tc>
      </w:tr>
    </w:tbl>
    <w:p w14:paraId="5510AB84" w14:textId="77777777" w:rsidR="001F3E5D" w:rsidRDefault="001F3E5D">
      <w:pPr>
        <w:pStyle w:val="TableParagraph"/>
        <w:spacing w:line="214" w:lineRule="exact"/>
        <w:rPr>
          <w:rFonts w:ascii="Bookman Old Style"/>
          <w:sz w:val="20"/>
        </w:rPr>
        <w:sectPr w:rsidR="001F3E5D">
          <w:pgSz w:w="11910" w:h="16840"/>
          <w:pgMar w:top="2280" w:right="992" w:bottom="1260" w:left="992" w:header="319" w:footer="1060" w:gutter="0"/>
          <w:cols w:space="720"/>
        </w:sectPr>
      </w:pPr>
    </w:p>
    <w:p w14:paraId="7B90CB81" w14:textId="2C1B20A5" w:rsidR="001F3E5D" w:rsidRDefault="00000000">
      <w:pPr>
        <w:ind w:right="421"/>
        <w:jc w:val="right"/>
        <w:rPr>
          <w:rFonts w:ascii="Trebuchet MS"/>
          <w:b/>
          <w:sz w:val="18"/>
        </w:rPr>
      </w:pPr>
      <w:r>
        <w:rPr>
          <w:rFonts w:ascii="Trebuchet MS"/>
          <w:b/>
          <w:noProof/>
          <w:sz w:val="18"/>
        </w:rPr>
        <w:lastRenderedPageBreak/>
        <mc:AlternateContent>
          <mc:Choice Requires="wps">
            <w:drawing>
              <wp:anchor distT="0" distB="0" distL="0" distR="0" simplePos="0" relativeHeight="482426368" behindDoc="1" locked="0" layoutInCell="1" allowOverlap="1" wp14:anchorId="5B10AED1" wp14:editId="2A0F5EEB">
                <wp:simplePos x="0" y="0"/>
                <wp:positionH relativeFrom="page">
                  <wp:posOffset>6807090</wp:posOffset>
                </wp:positionH>
                <wp:positionV relativeFrom="page">
                  <wp:posOffset>2818857</wp:posOffset>
                </wp:positionV>
                <wp:extent cx="419734" cy="318706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16B2C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D5FD9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B10AED1" id="Textbox 514" o:spid="_x0000_s1273" type="#_x0000_t202" style="position:absolute;left:0;text-align:left;margin-left:536pt;margin-top:221.95pt;width:33.05pt;height:250.95pt;z-index:-208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I6foX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4316B2C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D5FD98"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7CDC0AEC" w14:textId="77777777" w:rsidR="001F3E5D" w:rsidRDefault="00000000">
      <w:pPr>
        <w:spacing w:before="1" w:line="199" w:lineRule="exact"/>
        <w:ind w:right="419"/>
        <w:jc w:val="right"/>
        <w:rPr>
          <w:rFonts w:ascii="Trebuchet MS"/>
          <w:b/>
          <w:sz w:val="18"/>
        </w:rPr>
      </w:pPr>
      <w:r>
        <w:rPr>
          <w:rFonts w:ascii="Trebuchet MS"/>
          <w:b/>
          <w:spacing w:val="-2"/>
          <w:w w:val="120"/>
          <w:sz w:val="18"/>
        </w:rPr>
        <w:t>Madrid</w:t>
      </w:r>
    </w:p>
    <w:p w14:paraId="209BF1B4" w14:textId="77777777" w:rsidR="001F3E5D" w:rsidRDefault="00000000">
      <w:pPr>
        <w:spacing w:line="189" w:lineRule="exact"/>
        <w:ind w:right="419"/>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19944482" w14:textId="77777777" w:rsidR="001F3E5D" w:rsidRDefault="00000000">
      <w:pPr>
        <w:spacing w:line="199" w:lineRule="exact"/>
        <w:ind w:right="418"/>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6814F8F4" w14:textId="77777777" w:rsidR="001F3E5D" w:rsidRDefault="001F3E5D">
      <w:pPr>
        <w:pStyle w:val="Textoindependiente"/>
        <w:spacing w:before="253" w:after="1"/>
        <w:rPr>
          <w:rFonts w:ascii="Segoe UI Symbol"/>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8"/>
        <w:gridCol w:w="1590"/>
      </w:tblGrid>
      <w:tr w:rsidR="001F3E5D" w14:paraId="4D975556" w14:textId="77777777">
        <w:trPr>
          <w:trHeight w:val="470"/>
        </w:trPr>
        <w:tc>
          <w:tcPr>
            <w:tcW w:w="8048" w:type="dxa"/>
          </w:tcPr>
          <w:p w14:paraId="079F9EA8" w14:textId="77777777" w:rsidR="001F3E5D" w:rsidRDefault="00000000">
            <w:pPr>
              <w:pStyle w:val="TableParagraph"/>
              <w:spacing w:before="115"/>
              <w:ind w:left="284"/>
              <w:rPr>
                <w:rFonts w:ascii="Bookman Old Style" w:hAnsi="Bookman Old Style"/>
                <w:b/>
                <w:sz w:val="20"/>
              </w:rPr>
            </w:pPr>
            <w:r>
              <w:rPr>
                <w:rFonts w:ascii="Bookman Old Style" w:hAnsi="Bookman Old Style"/>
                <w:b/>
                <w:w w:val="110"/>
                <w:sz w:val="20"/>
              </w:rPr>
              <w:t>TABLA</w:t>
            </w:r>
            <w:r>
              <w:rPr>
                <w:rFonts w:ascii="Bookman Old Style" w:hAnsi="Bookman Old Style"/>
                <w:b/>
                <w:spacing w:val="-13"/>
                <w:w w:val="110"/>
                <w:sz w:val="20"/>
              </w:rPr>
              <w:t xml:space="preserve"> </w:t>
            </w:r>
            <w:r>
              <w:rPr>
                <w:rFonts w:ascii="Bookman Old Style" w:hAnsi="Bookman Old Style"/>
                <w:b/>
                <w:w w:val="110"/>
                <w:sz w:val="20"/>
              </w:rPr>
              <w:t>3.</w:t>
            </w:r>
            <w:r>
              <w:rPr>
                <w:rFonts w:ascii="Bookman Old Style" w:hAnsi="Bookman Old Style"/>
                <w:b/>
                <w:spacing w:val="-13"/>
                <w:w w:val="110"/>
                <w:sz w:val="20"/>
              </w:rPr>
              <w:t xml:space="preserve"> </w:t>
            </w:r>
            <w:r>
              <w:rPr>
                <w:rFonts w:ascii="Bookman Old Style" w:hAnsi="Bookman Old Style"/>
                <w:b/>
                <w:w w:val="110"/>
                <w:sz w:val="20"/>
              </w:rPr>
              <w:t>QUÉ</w:t>
            </w:r>
            <w:r>
              <w:rPr>
                <w:rFonts w:ascii="Bookman Old Style" w:hAnsi="Bookman Old Style"/>
                <w:b/>
                <w:spacing w:val="-13"/>
                <w:w w:val="110"/>
                <w:sz w:val="20"/>
              </w:rPr>
              <w:t xml:space="preserve"> </w:t>
            </w:r>
            <w:r>
              <w:rPr>
                <w:rFonts w:ascii="Bookman Old Style" w:hAnsi="Bookman Old Style"/>
                <w:b/>
                <w:spacing w:val="-4"/>
                <w:w w:val="110"/>
                <w:sz w:val="20"/>
              </w:rPr>
              <w:t>HAGO</w:t>
            </w:r>
          </w:p>
        </w:tc>
        <w:tc>
          <w:tcPr>
            <w:tcW w:w="1590" w:type="dxa"/>
          </w:tcPr>
          <w:p w14:paraId="119649BB" w14:textId="77777777" w:rsidR="001F3E5D" w:rsidRDefault="00000000">
            <w:pPr>
              <w:pStyle w:val="TableParagraph"/>
              <w:spacing w:before="0" w:line="234" w:lineRule="exact"/>
              <w:ind w:left="110" w:right="156"/>
              <w:rPr>
                <w:rFonts w:ascii="Bookman Old Style"/>
                <w:b/>
                <w:sz w:val="20"/>
              </w:rPr>
            </w:pPr>
            <w:r>
              <w:rPr>
                <w:rFonts w:ascii="Bookman Old Style"/>
                <w:b/>
                <w:spacing w:val="-2"/>
                <w:sz w:val="20"/>
              </w:rPr>
              <w:t xml:space="preserve">PROTOCOL </w:t>
            </w:r>
            <w:r>
              <w:rPr>
                <w:rFonts w:ascii="Bookman Old Style"/>
                <w:b/>
                <w:spacing w:val="-10"/>
                <w:w w:val="110"/>
                <w:sz w:val="20"/>
              </w:rPr>
              <w:t>O</w:t>
            </w:r>
          </w:p>
        </w:tc>
      </w:tr>
      <w:tr w:rsidR="001F3E5D" w14:paraId="50A659B2" w14:textId="77777777">
        <w:trPr>
          <w:trHeight w:val="231"/>
        </w:trPr>
        <w:tc>
          <w:tcPr>
            <w:tcW w:w="8048" w:type="dxa"/>
          </w:tcPr>
          <w:p w14:paraId="41B1AC3E" w14:textId="77777777" w:rsidR="001F3E5D" w:rsidRDefault="00000000">
            <w:pPr>
              <w:pStyle w:val="TableParagraph"/>
              <w:spacing w:before="0" w:line="212" w:lineRule="exact"/>
              <w:ind w:left="110"/>
              <w:rPr>
                <w:rFonts w:ascii="Bookman Old Style"/>
                <w:sz w:val="20"/>
              </w:rPr>
            </w:pPr>
            <w:r>
              <w:rPr>
                <w:rFonts w:ascii="Bookman Old Style"/>
                <w:w w:val="105"/>
                <w:sz w:val="20"/>
              </w:rPr>
              <w:t>No</w:t>
            </w:r>
            <w:r>
              <w:rPr>
                <w:rFonts w:ascii="Bookman Old Style"/>
                <w:spacing w:val="-9"/>
                <w:w w:val="105"/>
                <w:sz w:val="20"/>
              </w:rPr>
              <w:t xml:space="preserve"> </w:t>
            </w:r>
            <w:r>
              <w:rPr>
                <w:rFonts w:ascii="Bookman Old Style"/>
                <w:w w:val="105"/>
                <w:sz w:val="20"/>
              </w:rPr>
              <w:t>hago</w:t>
            </w:r>
            <w:r>
              <w:rPr>
                <w:rFonts w:ascii="Bookman Old Style"/>
                <w:spacing w:val="-9"/>
                <w:w w:val="105"/>
                <w:sz w:val="20"/>
              </w:rPr>
              <w:t xml:space="preserve"> </w:t>
            </w:r>
            <w:r>
              <w:rPr>
                <w:rFonts w:ascii="Bookman Old Style"/>
                <w:w w:val="105"/>
                <w:sz w:val="20"/>
              </w:rPr>
              <w:t>nada,</w:t>
            </w:r>
            <w:r>
              <w:rPr>
                <w:rFonts w:ascii="Bookman Old Style"/>
                <w:spacing w:val="-8"/>
                <w:w w:val="105"/>
                <w:sz w:val="20"/>
              </w:rPr>
              <w:t xml:space="preserve"> </w:t>
            </w:r>
            <w:r>
              <w:rPr>
                <w:rFonts w:ascii="Bookman Old Style"/>
                <w:w w:val="105"/>
                <w:sz w:val="20"/>
              </w:rPr>
              <w:t>no</w:t>
            </w:r>
            <w:r>
              <w:rPr>
                <w:rFonts w:ascii="Bookman Old Style"/>
                <w:spacing w:val="-8"/>
                <w:w w:val="105"/>
                <w:sz w:val="20"/>
              </w:rPr>
              <w:t xml:space="preserve"> </w:t>
            </w:r>
            <w:r>
              <w:rPr>
                <w:rFonts w:ascii="Bookman Old Style"/>
                <w:w w:val="105"/>
                <w:sz w:val="20"/>
              </w:rPr>
              <w:t>respondo,</w:t>
            </w:r>
            <w:r>
              <w:rPr>
                <w:rFonts w:ascii="Bookman Old Style"/>
                <w:spacing w:val="-6"/>
                <w:w w:val="105"/>
                <w:sz w:val="20"/>
              </w:rPr>
              <w:t xml:space="preserve"> </w:t>
            </w:r>
            <w:r>
              <w:rPr>
                <w:rFonts w:ascii="Bookman Old Style"/>
                <w:w w:val="105"/>
                <w:sz w:val="20"/>
              </w:rPr>
              <w:t>me</w:t>
            </w:r>
            <w:r>
              <w:rPr>
                <w:rFonts w:ascii="Bookman Old Style"/>
                <w:spacing w:val="-11"/>
                <w:w w:val="105"/>
                <w:sz w:val="20"/>
              </w:rPr>
              <w:t xml:space="preserve"> </w:t>
            </w:r>
            <w:r>
              <w:rPr>
                <w:rFonts w:ascii="Bookman Old Style"/>
                <w:w w:val="105"/>
                <w:sz w:val="20"/>
              </w:rPr>
              <w:t>inhibo</w:t>
            </w:r>
            <w:r>
              <w:rPr>
                <w:rFonts w:ascii="Bookman Old Style"/>
                <w:spacing w:val="-7"/>
                <w:w w:val="105"/>
                <w:sz w:val="20"/>
              </w:rPr>
              <w:t xml:space="preserve"> </w:t>
            </w:r>
            <w:r>
              <w:rPr>
                <w:rFonts w:ascii="Bookman Old Style"/>
                <w:w w:val="105"/>
                <w:sz w:val="20"/>
              </w:rPr>
              <w:t>o</w:t>
            </w:r>
            <w:r>
              <w:rPr>
                <w:rFonts w:ascii="Bookman Old Style"/>
                <w:spacing w:val="-8"/>
                <w:w w:val="105"/>
                <w:sz w:val="20"/>
              </w:rPr>
              <w:t xml:space="preserve"> </w:t>
            </w:r>
            <w:r>
              <w:rPr>
                <w:rFonts w:ascii="Bookman Old Style"/>
                <w:w w:val="105"/>
                <w:sz w:val="20"/>
              </w:rPr>
              <w:t>me</w:t>
            </w:r>
            <w:r>
              <w:rPr>
                <w:rFonts w:ascii="Bookman Old Style"/>
                <w:spacing w:val="-9"/>
                <w:w w:val="105"/>
                <w:sz w:val="20"/>
              </w:rPr>
              <w:t xml:space="preserve"> </w:t>
            </w:r>
            <w:r>
              <w:rPr>
                <w:rFonts w:ascii="Bookman Old Style"/>
                <w:w w:val="105"/>
                <w:sz w:val="20"/>
              </w:rPr>
              <w:t>voy</w:t>
            </w:r>
            <w:r>
              <w:rPr>
                <w:rFonts w:ascii="Bookman Old Style"/>
                <w:spacing w:val="-8"/>
                <w:w w:val="105"/>
                <w:sz w:val="20"/>
              </w:rPr>
              <w:t xml:space="preserve"> </w:t>
            </w:r>
            <w:r>
              <w:rPr>
                <w:rFonts w:ascii="Bookman Old Style"/>
                <w:w w:val="105"/>
                <w:sz w:val="20"/>
              </w:rPr>
              <w:t>a</w:t>
            </w:r>
            <w:r>
              <w:rPr>
                <w:rFonts w:ascii="Bookman Old Style"/>
                <w:spacing w:val="-9"/>
                <w:w w:val="105"/>
                <w:sz w:val="20"/>
              </w:rPr>
              <w:t xml:space="preserve"> </w:t>
            </w:r>
            <w:r>
              <w:rPr>
                <w:rFonts w:ascii="Bookman Old Style"/>
                <w:w w:val="105"/>
                <w:sz w:val="20"/>
              </w:rPr>
              <w:t>otro</w:t>
            </w:r>
            <w:r>
              <w:rPr>
                <w:rFonts w:ascii="Bookman Old Style"/>
                <w:spacing w:val="-9"/>
                <w:w w:val="105"/>
                <w:sz w:val="20"/>
              </w:rPr>
              <w:t xml:space="preserve"> </w:t>
            </w:r>
            <w:r>
              <w:rPr>
                <w:rFonts w:ascii="Bookman Old Style"/>
                <w:spacing w:val="-2"/>
                <w:w w:val="105"/>
                <w:sz w:val="20"/>
              </w:rPr>
              <w:t>lugar.</w:t>
            </w:r>
          </w:p>
        </w:tc>
        <w:tc>
          <w:tcPr>
            <w:tcW w:w="1590" w:type="dxa"/>
          </w:tcPr>
          <w:p w14:paraId="5829A4DB" w14:textId="77777777" w:rsidR="001F3E5D" w:rsidRDefault="00000000">
            <w:pPr>
              <w:pStyle w:val="TableParagraph"/>
              <w:spacing w:before="0" w:line="212" w:lineRule="exact"/>
              <w:ind w:left="110"/>
              <w:rPr>
                <w:rFonts w:ascii="Bookman Old Style"/>
                <w:sz w:val="20"/>
              </w:rPr>
            </w:pPr>
            <w:r>
              <w:rPr>
                <w:rFonts w:ascii="Bookman Old Style"/>
                <w:spacing w:val="-10"/>
                <w:sz w:val="20"/>
              </w:rPr>
              <w:t>1</w:t>
            </w:r>
          </w:p>
        </w:tc>
      </w:tr>
      <w:tr w:rsidR="001F3E5D" w14:paraId="21D7657E" w14:textId="77777777">
        <w:trPr>
          <w:trHeight w:val="466"/>
        </w:trPr>
        <w:tc>
          <w:tcPr>
            <w:tcW w:w="8048" w:type="dxa"/>
          </w:tcPr>
          <w:p w14:paraId="18CBF056" w14:textId="77777777" w:rsidR="001F3E5D" w:rsidRDefault="00000000">
            <w:pPr>
              <w:pStyle w:val="TableParagraph"/>
              <w:spacing w:before="0" w:line="232" w:lineRule="exact"/>
              <w:ind w:left="110"/>
              <w:rPr>
                <w:rFonts w:ascii="Bookman Old Style" w:hAnsi="Bookman Old Style"/>
                <w:sz w:val="20"/>
              </w:rPr>
            </w:pPr>
            <w:r>
              <w:rPr>
                <w:rFonts w:ascii="Bookman Old Style" w:hAnsi="Bookman Old Style"/>
                <w:w w:val="105"/>
                <w:sz w:val="20"/>
              </w:rPr>
              <w:t>Intento</w:t>
            </w:r>
            <w:r>
              <w:rPr>
                <w:rFonts w:ascii="Bookman Old Style" w:hAnsi="Bookman Old Style"/>
                <w:spacing w:val="2"/>
                <w:w w:val="105"/>
                <w:sz w:val="20"/>
              </w:rPr>
              <w:t xml:space="preserve"> </w:t>
            </w:r>
            <w:r>
              <w:rPr>
                <w:rFonts w:ascii="Bookman Old Style" w:hAnsi="Bookman Old Style"/>
                <w:w w:val="105"/>
                <w:sz w:val="20"/>
              </w:rPr>
              <w:t>responder/dialogar,</w:t>
            </w:r>
            <w:r>
              <w:rPr>
                <w:rFonts w:ascii="Bookman Old Style" w:hAnsi="Bookman Old Style"/>
                <w:spacing w:val="-1"/>
                <w:w w:val="105"/>
                <w:sz w:val="20"/>
              </w:rPr>
              <w:t xml:space="preserve"> </w:t>
            </w:r>
            <w:r>
              <w:rPr>
                <w:rFonts w:ascii="Bookman Old Style" w:hAnsi="Bookman Old Style"/>
                <w:w w:val="105"/>
                <w:sz w:val="20"/>
              </w:rPr>
              <w:t>pero</w:t>
            </w:r>
            <w:r>
              <w:rPr>
                <w:rFonts w:ascii="Bookman Old Style" w:hAnsi="Bookman Old Style"/>
                <w:spacing w:val="1"/>
                <w:w w:val="105"/>
                <w:sz w:val="20"/>
              </w:rPr>
              <w:t xml:space="preserve"> </w:t>
            </w:r>
            <w:r>
              <w:rPr>
                <w:rFonts w:ascii="Bookman Old Style" w:hAnsi="Bookman Old Style"/>
                <w:w w:val="105"/>
                <w:sz w:val="20"/>
              </w:rPr>
              <w:t>continúan</w:t>
            </w:r>
            <w:r>
              <w:rPr>
                <w:rFonts w:ascii="Bookman Old Style" w:hAnsi="Bookman Old Style"/>
                <w:spacing w:val="3"/>
                <w:w w:val="105"/>
                <w:sz w:val="20"/>
              </w:rPr>
              <w:t xml:space="preserve"> </w:t>
            </w:r>
            <w:r>
              <w:rPr>
                <w:rFonts w:ascii="Bookman Old Style" w:hAnsi="Bookman Old Style"/>
                <w:w w:val="105"/>
                <w:sz w:val="20"/>
              </w:rPr>
              <w:t>o</w:t>
            </w:r>
            <w:r>
              <w:rPr>
                <w:rFonts w:ascii="Bookman Old Style" w:hAnsi="Bookman Old Style"/>
                <w:spacing w:val="-1"/>
                <w:w w:val="105"/>
                <w:sz w:val="20"/>
              </w:rPr>
              <w:t xml:space="preserve"> </w:t>
            </w:r>
            <w:r>
              <w:rPr>
                <w:rFonts w:ascii="Bookman Old Style" w:hAnsi="Bookman Old Style"/>
                <w:w w:val="105"/>
                <w:sz w:val="20"/>
              </w:rPr>
              <w:t>incrementan</w:t>
            </w:r>
            <w:r>
              <w:rPr>
                <w:rFonts w:ascii="Bookman Old Style" w:hAnsi="Bookman Old Style"/>
                <w:spacing w:val="1"/>
                <w:w w:val="105"/>
                <w:sz w:val="20"/>
              </w:rPr>
              <w:t xml:space="preserve"> </w:t>
            </w:r>
            <w:r>
              <w:rPr>
                <w:rFonts w:ascii="Bookman Old Style" w:hAnsi="Bookman Old Style"/>
                <w:w w:val="105"/>
                <w:sz w:val="20"/>
              </w:rPr>
              <w:t>la</w:t>
            </w:r>
            <w:r>
              <w:rPr>
                <w:rFonts w:ascii="Bookman Old Style" w:hAnsi="Bookman Old Style"/>
                <w:spacing w:val="1"/>
                <w:w w:val="105"/>
                <w:sz w:val="20"/>
              </w:rPr>
              <w:t xml:space="preserve"> </w:t>
            </w:r>
            <w:r>
              <w:rPr>
                <w:rFonts w:ascii="Bookman Old Style" w:hAnsi="Bookman Old Style"/>
                <w:w w:val="105"/>
                <w:sz w:val="20"/>
              </w:rPr>
              <w:t>intensidad</w:t>
            </w:r>
            <w:r>
              <w:rPr>
                <w:rFonts w:ascii="Bookman Old Style" w:hAnsi="Bookman Old Style"/>
                <w:spacing w:val="1"/>
                <w:w w:val="105"/>
                <w:sz w:val="20"/>
              </w:rPr>
              <w:t xml:space="preserve"> </w:t>
            </w:r>
            <w:r>
              <w:rPr>
                <w:rFonts w:ascii="Bookman Old Style" w:hAnsi="Bookman Old Style"/>
                <w:spacing w:val="-5"/>
                <w:w w:val="105"/>
                <w:sz w:val="20"/>
              </w:rPr>
              <w:t>de</w:t>
            </w:r>
          </w:p>
          <w:p w14:paraId="62CFD195" w14:textId="77777777" w:rsidR="001F3E5D" w:rsidRDefault="00000000">
            <w:pPr>
              <w:pStyle w:val="TableParagraph"/>
              <w:spacing w:before="0" w:line="214" w:lineRule="exact"/>
              <w:ind w:left="110"/>
              <w:rPr>
                <w:rFonts w:ascii="Bookman Old Style"/>
                <w:sz w:val="20"/>
              </w:rPr>
            </w:pPr>
            <w:r>
              <w:rPr>
                <w:rFonts w:ascii="Bookman Old Style"/>
                <w:w w:val="105"/>
                <w:sz w:val="20"/>
              </w:rPr>
              <w:t>la</w:t>
            </w:r>
            <w:r>
              <w:rPr>
                <w:rFonts w:ascii="Bookman Old Style"/>
                <w:spacing w:val="-6"/>
                <w:w w:val="105"/>
                <w:sz w:val="20"/>
              </w:rPr>
              <w:t xml:space="preserve"> </w:t>
            </w:r>
            <w:r>
              <w:rPr>
                <w:rFonts w:ascii="Bookman Old Style"/>
                <w:spacing w:val="-2"/>
                <w:w w:val="105"/>
                <w:sz w:val="20"/>
              </w:rPr>
              <w:t>conducta.</w:t>
            </w:r>
          </w:p>
        </w:tc>
        <w:tc>
          <w:tcPr>
            <w:tcW w:w="1590" w:type="dxa"/>
          </w:tcPr>
          <w:p w14:paraId="59A81FC3" w14:textId="77777777" w:rsidR="001F3E5D" w:rsidRDefault="00000000">
            <w:pPr>
              <w:pStyle w:val="TableParagraph"/>
              <w:spacing w:before="113"/>
              <w:ind w:left="110"/>
              <w:rPr>
                <w:rFonts w:ascii="Bookman Old Style"/>
                <w:sz w:val="20"/>
              </w:rPr>
            </w:pPr>
            <w:r>
              <w:rPr>
                <w:rFonts w:ascii="Bookman Old Style"/>
                <w:spacing w:val="-10"/>
                <w:sz w:val="20"/>
              </w:rPr>
              <w:t>2</w:t>
            </w:r>
          </w:p>
        </w:tc>
      </w:tr>
      <w:tr w:rsidR="001F3E5D" w14:paraId="38A1F2C8" w14:textId="77777777">
        <w:trPr>
          <w:trHeight w:val="233"/>
        </w:trPr>
        <w:tc>
          <w:tcPr>
            <w:tcW w:w="8048" w:type="dxa"/>
          </w:tcPr>
          <w:p w14:paraId="5F5D4A98" w14:textId="77777777" w:rsidR="001F3E5D" w:rsidRDefault="00000000">
            <w:pPr>
              <w:pStyle w:val="TableParagraph"/>
              <w:spacing w:before="0" w:line="214" w:lineRule="exact"/>
              <w:ind w:left="110"/>
              <w:rPr>
                <w:rFonts w:ascii="Bookman Old Style"/>
                <w:sz w:val="20"/>
              </w:rPr>
            </w:pPr>
            <w:r>
              <w:rPr>
                <w:rFonts w:ascii="Bookman Old Style"/>
                <w:sz w:val="20"/>
              </w:rPr>
              <w:t>Respondo/dialogo,</w:t>
            </w:r>
            <w:r>
              <w:rPr>
                <w:rFonts w:ascii="Bookman Old Style"/>
                <w:spacing w:val="16"/>
                <w:sz w:val="20"/>
              </w:rPr>
              <w:t xml:space="preserve"> </w:t>
            </w:r>
            <w:r>
              <w:rPr>
                <w:rFonts w:ascii="Bookman Old Style"/>
                <w:sz w:val="20"/>
              </w:rPr>
              <w:t>y</w:t>
            </w:r>
            <w:r>
              <w:rPr>
                <w:rFonts w:ascii="Bookman Old Style"/>
                <w:spacing w:val="11"/>
                <w:sz w:val="20"/>
              </w:rPr>
              <w:t xml:space="preserve"> </w:t>
            </w:r>
            <w:r>
              <w:rPr>
                <w:rFonts w:ascii="Bookman Old Style"/>
                <w:sz w:val="20"/>
              </w:rPr>
              <w:t>finaliza</w:t>
            </w:r>
            <w:r>
              <w:rPr>
                <w:rFonts w:ascii="Bookman Old Style"/>
                <w:spacing w:val="13"/>
                <w:sz w:val="20"/>
              </w:rPr>
              <w:t xml:space="preserve"> </w:t>
            </w:r>
            <w:r>
              <w:rPr>
                <w:rFonts w:ascii="Bookman Old Style"/>
                <w:sz w:val="20"/>
              </w:rPr>
              <w:t>la</w:t>
            </w:r>
            <w:r>
              <w:rPr>
                <w:rFonts w:ascii="Bookman Old Style"/>
                <w:spacing w:val="14"/>
                <w:sz w:val="20"/>
              </w:rPr>
              <w:t xml:space="preserve"> </w:t>
            </w:r>
            <w:r>
              <w:rPr>
                <w:rFonts w:ascii="Bookman Old Style"/>
                <w:spacing w:val="-2"/>
                <w:sz w:val="20"/>
              </w:rPr>
              <w:t>conducta.</w:t>
            </w:r>
          </w:p>
        </w:tc>
        <w:tc>
          <w:tcPr>
            <w:tcW w:w="1590" w:type="dxa"/>
          </w:tcPr>
          <w:p w14:paraId="19038F6C" w14:textId="77777777" w:rsidR="001F3E5D" w:rsidRDefault="00000000">
            <w:pPr>
              <w:pStyle w:val="TableParagraph"/>
              <w:spacing w:before="0" w:line="214" w:lineRule="exact"/>
              <w:ind w:left="110"/>
              <w:rPr>
                <w:rFonts w:ascii="Bookman Old Style"/>
                <w:sz w:val="20"/>
              </w:rPr>
            </w:pPr>
            <w:r>
              <w:rPr>
                <w:rFonts w:ascii="Bookman Old Style"/>
                <w:spacing w:val="-10"/>
                <w:sz w:val="20"/>
              </w:rPr>
              <w:t>3</w:t>
            </w:r>
          </w:p>
        </w:tc>
      </w:tr>
      <w:tr w:rsidR="001F3E5D" w14:paraId="0CF826D5" w14:textId="77777777">
        <w:trPr>
          <w:trHeight w:val="466"/>
        </w:trPr>
        <w:tc>
          <w:tcPr>
            <w:tcW w:w="8048" w:type="dxa"/>
          </w:tcPr>
          <w:p w14:paraId="37EBC69D" w14:textId="77777777" w:rsidR="001F3E5D" w:rsidRDefault="00000000">
            <w:pPr>
              <w:pStyle w:val="TableParagraph"/>
              <w:spacing w:before="0" w:line="232" w:lineRule="exact"/>
              <w:ind w:left="110"/>
              <w:rPr>
                <w:rFonts w:ascii="Bookman Old Style" w:hAnsi="Bookman Old Style"/>
                <w:sz w:val="20"/>
              </w:rPr>
            </w:pPr>
            <w:r>
              <w:rPr>
                <w:rFonts w:ascii="Bookman Old Style" w:hAnsi="Bookman Old Style"/>
                <w:w w:val="105"/>
                <w:sz w:val="20"/>
              </w:rPr>
              <w:t>Respondo</w:t>
            </w:r>
            <w:r>
              <w:rPr>
                <w:rFonts w:ascii="Bookman Old Style" w:hAnsi="Bookman Old Style"/>
                <w:spacing w:val="40"/>
                <w:w w:val="105"/>
                <w:sz w:val="20"/>
              </w:rPr>
              <w:t xml:space="preserve"> </w:t>
            </w:r>
            <w:r>
              <w:rPr>
                <w:rFonts w:ascii="Bookman Old Style" w:hAnsi="Bookman Old Style"/>
                <w:w w:val="105"/>
                <w:sz w:val="20"/>
              </w:rPr>
              <w:t>vehementemente</w:t>
            </w:r>
            <w:r>
              <w:rPr>
                <w:rFonts w:ascii="Bookman Old Style" w:hAnsi="Bookman Old Style"/>
                <w:spacing w:val="40"/>
                <w:w w:val="105"/>
                <w:sz w:val="20"/>
              </w:rPr>
              <w:t xml:space="preserve"> </w:t>
            </w:r>
            <w:r>
              <w:rPr>
                <w:rFonts w:ascii="Bookman Old Style" w:hAnsi="Bookman Old Style"/>
                <w:w w:val="105"/>
                <w:sz w:val="20"/>
              </w:rPr>
              <w:t>y</w:t>
            </w:r>
            <w:r>
              <w:rPr>
                <w:rFonts w:ascii="Bookman Old Style" w:hAnsi="Bookman Old Style"/>
                <w:spacing w:val="40"/>
                <w:w w:val="105"/>
                <w:sz w:val="20"/>
              </w:rPr>
              <w:t xml:space="preserve"> </w:t>
            </w:r>
            <w:r>
              <w:rPr>
                <w:rFonts w:ascii="Bookman Old Style" w:hAnsi="Bookman Old Style"/>
                <w:w w:val="105"/>
                <w:sz w:val="20"/>
              </w:rPr>
              <w:t>la</w:t>
            </w:r>
            <w:r>
              <w:rPr>
                <w:rFonts w:ascii="Bookman Old Style" w:hAnsi="Bookman Old Style"/>
                <w:spacing w:val="40"/>
                <w:w w:val="105"/>
                <w:sz w:val="20"/>
              </w:rPr>
              <w:t xml:space="preserve"> </w:t>
            </w:r>
            <w:r>
              <w:rPr>
                <w:rFonts w:ascii="Bookman Old Style" w:hAnsi="Bookman Old Style"/>
                <w:w w:val="105"/>
                <w:sz w:val="20"/>
              </w:rPr>
              <w:t>situación</w:t>
            </w:r>
            <w:r>
              <w:rPr>
                <w:rFonts w:ascii="Bookman Old Style" w:hAnsi="Bookman Old Style"/>
                <w:spacing w:val="40"/>
                <w:w w:val="105"/>
                <w:sz w:val="20"/>
              </w:rPr>
              <w:t xml:space="preserve"> </w:t>
            </w:r>
            <w:r>
              <w:rPr>
                <w:rFonts w:ascii="Bookman Old Style" w:hAnsi="Bookman Old Style"/>
                <w:w w:val="105"/>
                <w:sz w:val="20"/>
              </w:rPr>
              <w:t>se</w:t>
            </w:r>
            <w:r>
              <w:rPr>
                <w:rFonts w:ascii="Bookman Old Style" w:hAnsi="Bookman Old Style"/>
                <w:spacing w:val="40"/>
                <w:w w:val="105"/>
                <w:sz w:val="20"/>
              </w:rPr>
              <w:t xml:space="preserve"> </w:t>
            </w:r>
            <w:r>
              <w:rPr>
                <w:rFonts w:ascii="Bookman Old Style" w:hAnsi="Bookman Old Style"/>
                <w:w w:val="105"/>
                <w:sz w:val="20"/>
              </w:rPr>
              <w:t>convierte</w:t>
            </w:r>
            <w:r>
              <w:rPr>
                <w:rFonts w:ascii="Bookman Old Style" w:hAnsi="Bookman Old Style"/>
                <w:spacing w:val="40"/>
                <w:w w:val="105"/>
                <w:sz w:val="20"/>
              </w:rPr>
              <w:t xml:space="preserve"> </w:t>
            </w:r>
            <w:r>
              <w:rPr>
                <w:rFonts w:ascii="Bookman Old Style" w:hAnsi="Bookman Old Style"/>
                <w:w w:val="105"/>
                <w:sz w:val="20"/>
              </w:rPr>
              <w:t>en</w:t>
            </w:r>
            <w:r>
              <w:rPr>
                <w:rFonts w:ascii="Bookman Old Style" w:hAnsi="Bookman Old Style"/>
                <w:spacing w:val="40"/>
                <w:w w:val="105"/>
                <w:sz w:val="20"/>
              </w:rPr>
              <w:t xml:space="preserve"> </w:t>
            </w:r>
            <w:r>
              <w:rPr>
                <w:rFonts w:ascii="Bookman Old Style" w:hAnsi="Bookman Old Style"/>
                <w:w w:val="105"/>
                <w:sz w:val="20"/>
              </w:rPr>
              <w:t>una</w:t>
            </w:r>
            <w:r>
              <w:rPr>
                <w:rFonts w:ascii="Bookman Old Style" w:hAnsi="Bookman Old Style"/>
                <w:spacing w:val="40"/>
                <w:w w:val="105"/>
                <w:sz w:val="20"/>
              </w:rPr>
              <w:t xml:space="preserve"> </w:t>
            </w:r>
            <w:r>
              <w:rPr>
                <w:rFonts w:ascii="Bookman Old Style" w:hAnsi="Bookman Old Style"/>
                <w:w w:val="105"/>
                <w:sz w:val="20"/>
              </w:rPr>
              <w:t>disputa</w:t>
            </w:r>
            <w:r>
              <w:rPr>
                <w:rFonts w:ascii="Bookman Old Style" w:hAnsi="Bookman Old Style"/>
                <w:spacing w:val="80"/>
                <w:w w:val="105"/>
                <w:sz w:val="20"/>
              </w:rPr>
              <w:t xml:space="preserve"> </w:t>
            </w:r>
            <w:r>
              <w:rPr>
                <w:rFonts w:ascii="Bookman Old Style" w:hAnsi="Bookman Old Style"/>
                <w:spacing w:val="-2"/>
                <w:w w:val="105"/>
                <w:sz w:val="20"/>
              </w:rPr>
              <w:t>abierta.</w:t>
            </w:r>
          </w:p>
        </w:tc>
        <w:tc>
          <w:tcPr>
            <w:tcW w:w="1590" w:type="dxa"/>
          </w:tcPr>
          <w:p w14:paraId="6B2F3459" w14:textId="77777777" w:rsidR="001F3E5D" w:rsidRDefault="00000000">
            <w:pPr>
              <w:pStyle w:val="TableParagraph"/>
              <w:spacing w:before="113"/>
              <w:ind w:left="110"/>
              <w:rPr>
                <w:rFonts w:ascii="Bookman Old Style"/>
                <w:sz w:val="20"/>
              </w:rPr>
            </w:pPr>
            <w:r>
              <w:rPr>
                <w:rFonts w:ascii="Bookman Old Style"/>
                <w:spacing w:val="-10"/>
                <w:sz w:val="20"/>
              </w:rPr>
              <w:t>4</w:t>
            </w:r>
          </w:p>
        </w:tc>
      </w:tr>
      <w:tr w:rsidR="001F3E5D" w14:paraId="4C4602F3" w14:textId="77777777">
        <w:trPr>
          <w:trHeight w:val="465"/>
        </w:trPr>
        <w:tc>
          <w:tcPr>
            <w:tcW w:w="8048" w:type="dxa"/>
          </w:tcPr>
          <w:p w14:paraId="26F66D75" w14:textId="77777777" w:rsidR="001F3E5D" w:rsidRDefault="00000000">
            <w:pPr>
              <w:pStyle w:val="TableParagraph"/>
              <w:spacing w:before="0" w:line="232" w:lineRule="exact"/>
              <w:ind w:left="110"/>
              <w:rPr>
                <w:rFonts w:ascii="Bookman Old Style" w:hAnsi="Bookman Old Style"/>
                <w:sz w:val="20"/>
              </w:rPr>
            </w:pPr>
            <w:r>
              <w:rPr>
                <w:rFonts w:ascii="Bookman Old Style" w:hAnsi="Bookman Old Style"/>
                <w:w w:val="105"/>
                <w:sz w:val="20"/>
              </w:rPr>
              <w:t>Comento a superiores, iguales o subordinados la situación (o a delegados</w:t>
            </w:r>
            <w:r>
              <w:rPr>
                <w:rFonts w:ascii="Bookman Old Style" w:hAnsi="Bookman Old Style"/>
                <w:spacing w:val="40"/>
                <w:w w:val="105"/>
                <w:sz w:val="20"/>
              </w:rPr>
              <w:t xml:space="preserve"> </w:t>
            </w:r>
            <w:r>
              <w:rPr>
                <w:rFonts w:ascii="Bookman Old Style" w:hAnsi="Bookman Old Style"/>
                <w:w w:val="105"/>
                <w:sz w:val="20"/>
              </w:rPr>
              <w:t>prevención, SPRL, etc.).</w:t>
            </w:r>
          </w:p>
        </w:tc>
        <w:tc>
          <w:tcPr>
            <w:tcW w:w="1590" w:type="dxa"/>
          </w:tcPr>
          <w:p w14:paraId="56D1DE32" w14:textId="77777777" w:rsidR="001F3E5D" w:rsidRDefault="00000000">
            <w:pPr>
              <w:pStyle w:val="TableParagraph"/>
              <w:spacing w:before="113"/>
              <w:ind w:left="110"/>
              <w:rPr>
                <w:rFonts w:ascii="Bookman Old Style"/>
                <w:sz w:val="20"/>
              </w:rPr>
            </w:pPr>
            <w:r>
              <w:rPr>
                <w:rFonts w:ascii="Bookman Old Style"/>
                <w:spacing w:val="-10"/>
                <w:sz w:val="20"/>
              </w:rPr>
              <w:t>5</w:t>
            </w:r>
          </w:p>
        </w:tc>
      </w:tr>
    </w:tbl>
    <w:p w14:paraId="34EBF580" w14:textId="77777777" w:rsidR="001F3E5D" w:rsidRDefault="001F3E5D">
      <w:pPr>
        <w:pStyle w:val="Textoindependiente"/>
        <w:spacing w:before="8" w:after="1"/>
        <w:rPr>
          <w:rFonts w:ascii="Segoe UI Symbol"/>
          <w:sz w:val="1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8"/>
        <w:gridCol w:w="1590"/>
      </w:tblGrid>
      <w:tr w:rsidR="001F3E5D" w14:paraId="70BC17C1" w14:textId="77777777">
        <w:trPr>
          <w:trHeight w:val="470"/>
        </w:trPr>
        <w:tc>
          <w:tcPr>
            <w:tcW w:w="8048" w:type="dxa"/>
          </w:tcPr>
          <w:p w14:paraId="5B360571" w14:textId="77777777" w:rsidR="001F3E5D" w:rsidRDefault="00000000">
            <w:pPr>
              <w:pStyle w:val="TableParagraph"/>
              <w:spacing w:before="0" w:line="234" w:lineRule="exact"/>
              <w:ind w:left="110"/>
              <w:rPr>
                <w:rFonts w:ascii="Bookman Old Style" w:hAnsi="Bookman Old Style"/>
                <w:b/>
                <w:sz w:val="20"/>
              </w:rPr>
            </w:pPr>
            <w:r>
              <w:rPr>
                <w:rFonts w:ascii="Bookman Old Style" w:hAnsi="Bookman Old Style"/>
                <w:b/>
                <w:w w:val="110"/>
                <w:sz w:val="20"/>
              </w:rPr>
              <w:t>TABLA</w:t>
            </w:r>
            <w:r>
              <w:rPr>
                <w:rFonts w:ascii="Bookman Old Style" w:hAnsi="Bookman Old Style"/>
                <w:b/>
                <w:spacing w:val="-9"/>
                <w:w w:val="110"/>
                <w:sz w:val="20"/>
              </w:rPr>
              <w:t xml:space="preserve"> </w:t>
            </w:r>
            <w:r>
              <w:rPr>
                <w:rFonts w:ascii="Bookman Old Style" w:hAnsi="Bookman Old Style"/>
                <w:b/>
                <w:w w:val="110"/>
                <w:sz w:val="20"/>
              </w:rPr>
              <w:t>4.</w:t>
            </w:r>
            <w:r>
              <w:rPr>
                <w:rFonts w:ascii="Bookman Old Style" w:hAnsi="Bookman Old Style"/>
                <w:b/>
                <w:spacing w:val="-9"/>
                <w:w w:val="110"/>
                <w:sz w:val="20"/>
              </w:rPr>
              <w:t xml:space="preserve"> </w:t>
            </w:r>
            <w:r>
              <w:rPr>
                <w:rFonts w:ascii="Bookman Old Style" w:hAnsi="Bookman Old Style"/>
                <w:b/>
                <w:w w:val="110"/>
                <w:sz w:val="20"/>
              </w:rPr>
              <w:t>CÓMO</w:t>
            </w:r>
            <w:r>
              <w:rPr>
                <w:rFonts w:ascii="Bookman Old Style" w:hAnsi="Bookman Old Style"/>
                <w:b/>
                <w:spacing w:val="-10"/>
                <w:w w:val="110"/>
                <w:sz w:val="20"/>
              </w:rPr>
              <w:t xml:space="preserve"> </w:t>
            </w:r>
            <w:r>
              <w:rPr>
                <w:rFonts w:ascii="Bookman Old Style" w:hAnsi="Bookman Old Style"/>
                <w:b/>
                <w:w w:val="110"/>
                <w:sz w:val="20"/>
              </w:rPr>
              <w:t>ME</w:t>
            </w:r>
            <w:r>
              <w:rPr>
                <w:rFonts w:ascii="Bookman Old Style" w:hAnsi="Bookman Old Style"/>
                <w:b/>
                <w:spacing w:val="-10"/>
                <w:w w:val="110"/>
                <w:sz w:val="20"/>
              </w:rPr>
              <w:t xml:space="preserve"> </w:t>
            </w:r>
            <w:r>
              <w:rPr>
                <w:rFonts w:ascii="Bookman Old Style" w:hAnsi="Bookman Old Style"/>
                <w:b/>
                <w:spacing w:val="-2"/>
                <w:w w:val="110"/>
                <w:sz w:val="20"/>
              </w:rPr>
              <w:t>AFECTA</w:t>
            </w:r>
          </w:p>
        </w:tc>
        <w:tc>
          <w:tcPr>
            <w:tcW w:w="1590" w:type="dxa"/>
          </w:tcPr>
          <w:p w14:paraId="427BA701" w14:textId="77777777" w:rsidR="001F3E5D" w:rsidRDefault="00000000">
            <w:pPr>
              <w:pStyle w:val="TableParagraph"/>
              <w:spacing w:before="0" w:line="234" w:lineRule="exact"/>
              <w:ind w:left="110"/>
              <w:rPr>
                <w:rFonts w:ascii="Bookman Old Style"/>
                <w:b/>
                <w:sz w:val="20"/>
              </w:rPr>
            </w:pPr>
            <w:r>
              <w:rPr>
                <w:rFonts w:ascii="Bookman Old Style"/>
                <w:b/>
                <w:spacing w:val="-2"/>
                <w:w w:val="110"/>
                <w:sz w:val="20"/>
              </w:rPr>
              <w:t>PROTOCOL</w:t>
            </w:r>
          </w:p>
          <w:p w14:paraId="1CC29ADF" w14:textId="77777777" w:rsidR="001F3E5D" w:rsidRDefault="00000000">
            <w:pPr>
              <w:pStyle w:val="TableParagraph"/>
              <w:spacing w:before="1" w:line="215" w:lineRule="exact"/>
              <w:ind w:left="110"/>
              <w:rPr>
                <w:rFonts w:ascii="Bookman Old Style"/>
                <w:b/>
                <w:sz w:val="20"/>
              </w:rPr>
            </w:pPr>
            <w:r>
              <w:rPr>
                <w:rFonts w:ascii="Bookman Old Style"/>
                <w:b/>
                <w:spacing w:val="-10"/>
                <w:w w:val="110"/>
                <w:sz w:val="20"/>
              </w:rPr>
              <w:t>O</w:t>
            </w:r>
          </w:p>
        </w:tc>
      </w:tr>
      <w:tr w:rsidR="001F3E5D" w14:paraId="29AF79A8" w14:textId="77777777">
        <w:trPr>
          <w:trHeight w:val="233"/>
        </w:trPr>
        <w:tc>
          <w:tcPr>
            <w:tcW w:w="8048" w:type="dxa"/>
          </w:tcPr>
          <w:p w14:paraId="7AE83089" w14:textId="77777777" w:rsidR="001F3E5D" w:rsidRDefault="00000000">
            <w:pPr>
              <w:pStyle w:val="TableParagraph"/>
              <w:spacing w:before="0" w:line="214" w:lineRule="exact"/>
              <w:ind w:left="109"/>
              <w:rPr>
                <w:rFonts w:ascii="Bookman Old Style" w:hAnsi="Bookman Old Style"/>
                <w:sz w:val="20"/>
              </w:rPr>
            </w:pPr>
            <w:r>
              <w:rPr>
                <w:rFonts w:ascii="Bookman Old Style" w:hAnsi="Bookman Old Style"/>
                <w:w w:val="105"/>
                <w:sz w:val="20"/>
              </w:rPr>
              <w:t>Me</w:t>
            </w:r>
            <w:r>
              <w:rPr>
                <w:rFonts w:ascii="Bookman Old Style" w:hAnsi="Bookman Old Style"/>
                <w:spacing w:val="-8"/>
                <w:w w:val="105"/>
                <w:sz w:val="20"/>
              </w:rPr>
              <w:t xml:space="preserve"> </w:t>
            </w:r>
            <w:r>
              <w:rPr>
                <w:rFonts w:ascii="Bookman Old Style" w:hAnsi="Bookman Old Style"/>
                <w:w w:val="105"/>
                <w:sz w:val="20"/>
              </w:rPr>
              <w:t>molesta,</w:t>
            </w:r>
            <w:r>
              <w:rPr>
                <w:rFonts w:ascii="Bookman Old Style" w:hAnsi="Bookman Old Style"/>
                <w:spacing w:val="-9"/>
                <w:w w:val="105"/>
                <w:sz w:val="20"/>
              </w:rPr>
              <w:t xml:space="preserve"> </w:t>
            </w:r>
            <w:r>
              <w:rPr>
                <w:rFonts w:ascii="Bookman Old Style" w:hAnsi="Bookman Old Style"/>
                <w:w w:val="105"/>
                <w:sz w:val="20"/>
              </w:rPr>
              <w:t>pero</w:t>
            </w:r>
            <w:r>
              <w:rPr>
                <w:rFonts w:ascii="Bookman Old Style" w:hAnsi="Bookman Old Style"/>
                <w:spacing w:val="-9"/>
                <w:w w:val="105"/>
                <w:sz w:val="20"/>
              </w:rPr>
              <w:t xml:space="preserve"> </w:t>
            </w:r>
            <w:r>
              <w:rPr>
                <w:rFonts w:ascii="Bookman Old Style" w:hAnsi="Bookman Old Style"/>
                <w:w w:val="105"/>
                <w:sz w:val="20"/>
              </w:rPr>
              <w:t>no</w:t>
            </w:r>
            <w:r>
              <w:rPr>
                <w:rFonts w:ascii="Bookman Old Style" w:hAnsi="Bookman Old Style"/>
                <w:spacing w:val="-7"/>
                <w:w w:val="105"/>
                <w:sz w:val="20"/>
              </w:rPr>
              <w:t xml:space="preserve"> </w:t>
            </w:r>
            <w:r>
              <w:rPr>
                <w:rFonts w:ascii="Bookman Old Style" w:hAnsi="Bookman Old Style"/>
                <w:w w:val="105"/>
                <w:sz w:val="20"/>
              </w:rPr>
              <w:t>siento</w:t>
            </w:r>
            <w:r>
              <w:rPr>
                <w:rFonts w:ascii="Bookman Old Style" w:hAnsi="Bookman Old Style"/>
                <w:spacing w:val="-7"/>
                <w:w w:val="105"/>
                <w:sz w:val="20"/>
              </w:rPr>
              <w:t xml:space="preserve"> </w:t>
            </w:r>
            <w:r>
              <w:rPr>
                <w:rFonts w:ascii="Bookman Old Style" w:hAnsi="Bookman Old Style"/>
                <w:w w:val="105"/>
                <w:sz w:val="20"/>
              </w:rPr>
              <w:t>cambios</w:t>
            </w:r>
            <w:r>
              <w:rPr>
                <w:rFonts w:ascii="Bookman Old Style" w:hAnsi="Bookman Old Style"/>
                <w:spacing w:val="-9"/>
                <w:w w:val="105"/>
                <w:sz w:val="20"/>
              </w:rPr>
              <w:t xml:space="preserve"> </w:t>
            </w:r>
            <w:r>
              <w:rPr>
                <w:rFonts w:ascii="Bookman Old Style" w:hAnsi="Bookman Old Style"/>
                <w:w w:val="105"/>
                <w:sz w:val="20"/>
              </w:rPr>
              <w:t>en</w:t>
            </w:r>
            <w:r>
              <w:rPr>
                <w:rFonts w:ascii="Bookman Old Style" w:hAnsi="Bookman Old Style"/>
                <w:spacing w:val="-8"/>
                <w:w w:val="105"/>
                <w:sz w:val="20"/>
              </w:rPr>
              <w:t xml:space="preserve"> </w:t>
            </w:r>
            <w:r>
              <w:rPr>
                <w:rFonts w:ascii="Bookman Old Style" w:hAnsi="Bookman Old Style"/>
                <w:w w:val="105"/>
                <w:sz w:val="20"/>
              </w:rPr>
              <w:t>mi</w:t>
            </w:r>
            <w:r>
              <w:rPr>
                <w:rFonts w:ascii="Bookman Old Style" w:hAnsi="Bookman Old Style"/>
                <w:spacing w:val="-9"/>
                <w:w w:val="105"/>
                <w:sz w:val="20"/>
              </w:rPr>
              <w:t xml:space="preserve"> </w:t>
            </w:r>
            <w:r>
              <w:rPr>
                <w:rFonts w:ascii="Bookman Old Style" w:hAnsi="Bookman Old Style"/>
                <w:w w:val="105"/>
                <w:sz w:val="20"/>
              </w:rPr>
              <w:t>estado</w:t>
            </w:r>
            <w:r>
              <w:rPr>
                <w:rFonts w:ascii="Bookman Old Style" w:hAnsi="Bookman Old Style"/>
                <w:spacing w:val="-9"/>
                <w:w w:val="105"/>
                <w:sz w:val="20"/>
              </w:rPr>
              <w:t xml:space="preserve"> </w:t>
            </w:r>
            <w:r>
              <w:rPr>
                <w:rFonts w:ascii="Bookman Old Style" w:hAnsi="Bookman Old Style"/>
                <w:w w:val="105"/>
                <w:sz w:val="20"/>
              </w:rPr>
              <w:t>de</w:t>
            </w:r>
            <w:r>
              <w:rPr>
                <w:rFonts w:ascii="Bookman Old Style" w:hAnsi="Bookman Old Style"/>
                <w:spacing w:val="-9"/>
                <w:w w:val="105"/>
                <w:sz w:val="20"/>
              </w:rPr>
              <w:t xml:space="preserve"> </w:t>
            </w:r>
            <w:r>
              <w:rPr>
                <w:rFonts w:ascii="Bookman Old Style" w:hAnsi="Bookman Old Style"/>
                <w:spacing w:val="-2"/>
                <w:w w:val="105"/>
                <w:sz w:val="20"/>
              </w:rPr>
              <w:t>ánimo.</w:t>
            </w:r>
          </w:p>
        </w:tc>
        <w:tc>
          <w:tcPr>
            <w:tcW w:w="1590" w:type="dxa"/>
          </w:tcPr>
          <w:p w14:paraId="389AE77D" w14:textId="77777777" w:rsidR="001F3E5D" w:rsidRDefault="00000000">
            <w:pPr>
              <w:pStyle w:val="TableParagraph"/>
              <w:spacing w:before="0" w:line="214" w:lineRule="exact"/>
              <w:ind w:left="110"/>
              <w:rPr>
                <w:rFonts w:ascii="Bookman Old Style"/>
                <w:sz w:val="20"/>
              </w:rPr>
            </w:pPr>
            <w:r>
              <w:rPr>
                <w:rFonts w:ascii="Bookman Old Style"/>
                <w:w w:val="90"/>
                <w:sz w:val="20"/>
              </w:rPr>
              <w:t>1-</w:t>
            </w:r>
            <w:r>
              <w:rPr>
                <w:rFonts w:ascii="Bookman Old Style"/>
                <w:spacing w:val="-10"/>
                <w:sz w:val="20"/>
              </w:rPr>
              <w:t>2</w:t>
            </w:r>
          </w:p>
        </w:tc>
      </w:tr>
      <w:tr w:rsidR="001F3E5D" w14:paraId="55512B01" w14:textId="77777777">
        <w:trPr>
          <w:trHeight w:val="232"/>
        </w:trPr>
        <w:tc>
          <w:tcPr>
            <w:tcW w:w="8048" w:type="dxa"/>
          </w:tcPr>
          <w:p w14:paraId="4BDAF44D" w14:textId="77777777" w:rsidR="001F3E5D" w:rsidRDefault="00000000">
            <w:pPr>
              <w:pStyle w:val="TableParagraph"/>
              <w:spacing w:before="0" w:line="212" w:lineRule="exact"/>
              <w:ind w:left="109"/>
              <w:rPr>
                <w:rFonts w:ascii="Bookman Old Style"/>
                <w:sz w:val="20"/>
              </w:rPr>
            </w:pPr>
            <w:r>
              <w:rPr>
                <w:rFonts w:ascii="Bookman Old Style"/>
                <w:w w:val="105"/>
                <w:sz w:val="20"/>
              </w:rPr>
              <w:t>Me</w:t>
            </w:r>
            <w:r>
              <w:rPr>
                <w:rFonts w:ascii="Bookman Old Style"/>
                <w:spacing w:val="-4"/>
                <w:w w:val="105"/>
                <w:sz w:val="20"/>
              </w:rPr>
              <w:t xml:space="preserve"> </w:t>
            </w:r>
            <w:r>
              <w:rPr>
                <w:rFonts w:ascii="Bookman Old Style"/>
                <w:w w:val="105"/>
                <w:sz w:val="20"/>
              </w:rPr>
              <w:t>molesta</w:t>
            </w:r>
            <w:r>
              <w:rPr>
                <w:rFonts w:ascii="Bookman Old Style"/>
                <w:spacing w:val="-5"/>
                <w:w w:val="105"/>
                <w:sz w:val="20"/>
              </w:rPr>
              <w:t xml:space="preserve"> </w:t>
            </w:r>
            <w:r>
              <w:rPr>
                <w:rFonts w:ascii="Bookman Old Style"/>
                <w:w w:val="105"/>
                <w:sz w:val="20"/>
              </w:rPr>
              <w:t>y</w:t>
            </w:r>
            <w:r>
              <w:rPr>
                <w:rFonts w:ascii="Bookman Old Style"/>
                <w:spacing w:val="-7"/>
                <w:w w:val="105"/>
                <w:sz w:val="20"/>
              </w:rPr>
              <w:t xml:space="preserve"> </w:t>
            </w:r>
            <w:r>
              <w:rPr>
                <w:rFonts w:ascii="Bookman Old Style"/>
                <w:w w:val="105"/>
                <w:sz w:val="20"/>
              </w:rPr>
              <w:t>noto</w:t>
            </w:r>
            <w:r>
              <w:rPr>
                <w:rFonts w:ascii="Bookman Old Style"/>
                <w:spacing w:val="-4"/>
                <w:w w:val="105"/>
                <w:sz w:val="20"/>
              </w:rPr>
              <w:t xml:space="preserve"> </w:t>
            </w:r>
            <w:r>
              <w:rPr>
                <w:rFonts w:ascii="Bookman Old Style"/>
                <w:w w:val="105"/>
                <w:sz w:val="20"/>
              </w:rPr>
              <w:t>que</w:t>
            </w:r>
            <w:r>
              <w:rPr>
                <w:rFonts w:ascii="Bookman Old Style"/>
                <w:spacing w:val="-5"/>
                <w:w w:val="105"/>
                <w:sz w:val="20"/>
              </w:rPr>
              <w:t xml:space="preserve"> </w:t>
            </w:r>
            <w:r>
              <w:rPr>
                <w:rFonts w:ascii="Bookman Old Style"/>
                <w:w w:val="105"/>
                <w:sz w:val="20"/>
              </w:rPr>
              <w:t>me</w:t>
            </w:r>
            <w:r>
              <w:rPr>
                <w:rFonts w:ascii="Bookman Old Style"/>
                <w:spacing w:val="-6"/>
                <w:w w:val="105"/>
                <w:sz w:val="20"/>
              </w:rPr>
              <w:t xml:space="preserve"> </w:t>
            </w:r>
            <w:r>
              <w:rPr>
                <w:rFonts w:ascii="Bookman Old Style"/>
                <w:w w:val="105"/>
                <w:sz w:val="20"/>
              </w:rPr>
              <w:t>he</w:t>
            </w:r>
            <w:r>
              <w:rPr>
                <w:rFonts w:ascii="Bookman Old Style"/>
                <w:spacing w:val="-6"/>
                <w:w w:val="105"/>
                <w:sz w:val="20"/>
              </w:rPr>
              <w:t xml:space="preserve"> </w:t>
            </w:r>
            <w:r>
              <w:rPr>
                <w:rFonts w:ascii="Bookman Old Style"/>
                <w:w w:val="105"/>
                <w:sz w:val="20"/>
              </w:rPr>
              <w:t>alterado</w:t>
            </w:r>
            <w:r>
              <w:rPr>
                <w:rFonts w:ascii="Bookman Old Style"/>
                <w:spacing w:val="-6"/>
                <w:w w:val="105"/>
                <w:sz w:val="20"/>
              </w:rPr>
              <w:t xml:space="preserve"> </w:t>
            </w:r>
            <w:r>
              <w:rPr>
                <w:rFonts w:ascii="Bookman Old Style"/>
                <w:spacing w:val="-2"/>
                <w:w w:val="105"/>
                <w:sz w:val="20"/>
              </w:rPr>
              <w:t>ligeramente.</w:t>
            </w:r>
          </w:p>
        </w:tc>
        <w:tc>
          <w:tcPr>
            <w:tcW w:w="1590" w:type="dxa"/>
          </w:tcPr>
          <w:p w14:paraId="29DB18BF" w14:textId="77777777" w:rsidR="001F3E5D" w:rsidRDefault="00000000">
            <w:pPr>
              <w:pStyle w:val="TableParagraph"/>
              <w:spacing w:before="0" w:line="212" w:lineRule="exact"/>
              <w:ind w:left="110"/>
              <w:rPr>
                <w:rFonts w:ascii="Bookman Old Style"/>
                <w:sz w:val="20"/>
              </w:rPr>
            </w:pPr>
            <w:r>
              <w:rPr>
                <w:rFonts w:ascii="Bookman Old Style"/>
                <w:w w:val="90"/>
                <w:sz w:val="20"/>
              </w:rPr>
              <w:t>3-</w:t>
            </w:r>
            <w:r>
              <w:rPr>
                <w:rFonts w:ascii="Bookman Old Style"/>
                <w:spacing w:val="-10"/>
                <w:sz w:val="20"/>
              </w:rPr>
              <w:t>4</w:t>
            </w:r>
          </w:p>
        </w:tc>
      </w:tr>
      <w:tr w:rsidR="001F3E5D" w14:paraId="0086016D" w14:textId="77777777">
        <w:trPr>
          <w:trHeight w:val="466"/>
        </w:trPr>
        <w:tc>
          <w:tcPr>
            <w:tcW w:w="8048" w:type="dxa"/>
          </w:tcPr>
          <w:p w14:paraId="25EBBA7A" w14:textId="77777777" w:rsidR="001F3E5D" w:rsidRDefault="00000000">
            <w:pPr>
              <w:pStyle w:val="TableParagraph"/>
              <w:spacing w:before="0" w:line="232" w:lineRule="exact"/>
              <w:ind w:left="109"/>
              <w:rPr>
                <w:rFonts w:ascii="Bookman Old Style" w:hAnsi="Bookman Old Style"/>
                <w:sz w:val="20"/>
              </w:rPr>
            </w:pPr>
            <w:r>
              <w:rPr>
                <w:rFonts w:ascii="Bookman Old Style" w:hAnsi="Bookman Old Style"/>
                <w:w w:val="105"/>
                <w:sz w:val="20"/>
              </w:rPr>
              <w:t>Me</w:t>
            </w:r>
            <w:r>
              <w:rPr>
                <w:rFonts w:ascii="Bookman Old Style" w:hAnsi="Bookman Old Style"/>
                <w:spacing w:val="20"/>
                <w:w w:val="105"/>
                <w:sz w:val="20"/>
              </w:rPr>
              <w:t xml:space="preserve"> </w:t>
            </w:r>
            <w:r>
              <w:rPr>
                <w:rFonts w:ascii="Bookman Old Style" w:hAnsi="Bookman Old Style"/>
                <w:w w:val="105"/>
                <w:sz w:val="20"/>
              </w:rPr>
              <w:t>he</w:t>
            </w:r>
            <w:r>
              <w:rPr>
                <w:rFonts w:ascii="Bookman Old Style" w:hAnsi="Bookman Old Style"/>
                <w:spacing w:val="19"/>
                <w:w w:val="105"/>
                <w:sz w:val="20"/>
              </w:rPr>
              <w:t xml:space="preserve"> </w:t>
            </w:r>
            <w:r>
              <w:rPr>
                <w:rFonts w:ascii="Bookman Old Style" w:hAnsi="Bookman Old Style"/>
                <w:w w:val="105"/>
                <w:sz w:val="20"/>
              </w:rPr>
              <w:t>alterado,</w:t>
            </w:r>
            <w:r>
              <w:rPr>
                <w:rFonts w:ascii="Bookman Old Style" w:hAnsi="Bookman Old Style"/>
                <w:spacing w:val="20"/>
                <w:w w:val="105"/>
                <w:sz w:val="20"/>
              </w:rPr>
              <w:t xml:space="preserve"> </w:t>
            </w:r>
            <w:r>
              <w:rPr>
                <w:rFonts w:ascii="Bookman Old Style" w:hAnsi="Bookman Old Style"/>
                <w:w w:val="105"/>
                <w:sz w:val="20"/>
              </w:rPr>
              <w:t>pero</w:t>
            </w:r>
            <w:r>
              <w:rPr>
                <w:rFonts w:ascii="Bookman Old Style" w:hAnsi="Bookman Old Style"/>
                <w:spacing w:val="19"/>
                <w:w w:val="105"/>
                <w:sz w:val="20"/>
              </w:rPr>
              <w:t xml:space="preserve"> </w:t>
            </w:r>
            <w:r>
              <w:rPr>
                <w:rFonts w:ascii="Bookman Old Style" w:hAnsi="Bookman Old Style"/>
                <w:w w:val="105"/>
                <w:sz w:val="20"/>
              </w:rPr>
              <w:t>en</w:t>
            </w:r>
            <w:r>
              <w:rPr>
                <w:rFonts w:ascii="Bookman Old Style" w:hAnsi="Bookman Old Style"/>
                <w:spacing w:val="18"/>
                <w:w w:val="105"/>
                <w:sz w:val="20"/>
              </w:rPr>
              <w:t xml:space="preserve"> </w:t>
            </w:r>
            <w:r>
              <w:rPr>
                <w:rFonts w:ascii="Bookman Old Style" w:hAnsi="Bookman Old Style"/>
                <w:w w:val="105"/>
                <w:sz w:val="20"/>
              </w:rPr>
              <w:t>menos</w:t>
            </w:r>
            <w:r>
              <w:rPr>
                <w:rFonts w:ascii="Bookman Old Style" w:hAnsi="Bookman Old Style"/>
                <w:spacing w:val="21"/>
                <w:w w:val="105"/>
                <w:sz w:val="20"/>
              </w:rPr>
              <w:t xml:space="preserve"> </w:t>
            </w:r>
            <w:r>
              <w:rPr>
                <w:rFonts w:ascii="Bookman Old Style" w:hAnsi="Bookman Old Style"/>
                <w:w w:val="105"/>
                <w:sz w:val="20"/>
              </w:rPr>
              <w:t>de</w:t>
            </w:r>
            <w:r>
              <w:rPr>
                <w:rFonts w:ascii="Bookman Old Style" w:hAnsi="Bookman Old Style"/>
                <w:spacing w:val="18"/>
                <w:w w:val="105"/>
                <w:sz w:val="20"/>
              </w:rPr>
              <w:t xml:space="preserve"> </w:t>
            </w:r>
            <w:r>
              <w:rPr>
                <w:rFonts w:ascii="Bookman Old Style" w:hAnsi="Bookman Old Style"/>
                <w:w w:val="105"/>
                <w:sz w:val="20"/>
              </w:rPr>
              <w:t>dos</w:t>
            </w:r>
            <w:r>
              <w:rPr>
                <w:rFonts w:ascii="Bookman Old Style" w:hAnsi="Bookman Old Style"/>
                <w:spacing w:val="19"/>
                <w:w w:val="105"/>
                <w:sz w:val="20"/>
              </w:rPr>
              <w:t xml:space="preserve"> </w:t>
            </w:r>
            <w:r>
              <w:rPr>
                <w:rFonts w:ascii="Bookman Old Style" w:hAnsi="Bookman Old Style"/>
                <w:w w:val="105"/>
                <w:sz w:val="20"/>
              </w:rPr>
              <w:t>horas</w:t>
            </w:r>
            <w:r>
              <w:rPr>
                <w:rFonts w:ascii="Bookman Old Style" w:hAnsi="Bookman Old Style"/>
                <w:spacing w:val="19"/>
                <w:w w:val="105"/>
                <w:sz w:val="20"/>
              </w:rPr>
              <w:t xml:space="preserve"> </w:t>
            </w:r>
            <w:r>
              <w:rPr>
                <w:rFonts w:ascii="Bookman Old Style" w:hAnsi="Bookman Old Style"/>
                <w:w w:val="105"/>
                <w:sz w:val="20"/>
              </w:rPr>
              <w:t>vuelvo</w:t>
            </w:r>
            <w:r>
              <w:rPr>
                <w:rFonts w:ascii="Bookman Old Style" w:hAnsi="Bookman Old Style"/>
                <w:spacing w:val="23"/>
                <w:w w:val="105"/>
                <w:sz w:val="20"/>
              </w:rPr>
              <w:t xml:space="preserve"> </w:t>
            </w:r>
            <w:r>
              <w:rPr>
                <w:rFonts w:ascii="Bookman Old Style" w:hAnsi="Bookman Old Style"/>
                <w:w w:val="105"/>
                <w:sz w:val="20"/>
              </w:rPr>
              <w:t>a</w:t>
            </w:r>
            <w:r>
              <w:rPr>
                <w:rFonts w:ascii="Bookman Old Style" w:hAnsi="Bookman Old Style"/>
                <w:spacing w:val="18"/>
                <w:w w:val="105"/>
                <w:sz w:val="20"/>
              </w:rPr>
              <w:t xml:space="preserve"> </w:t>
            </w:r>
            <w:r>
              <w:rPr>
                <w:rFonts w:ascii="Bookman Old Style" w:hAnsi="Bookman Old Style"/>
                <w:w w:val="105"/>
                <w:sz w:val="20"/>
              </w:rPr>
              <w:t>mi</w:t>
            </w:r>
            <w:r>
              <w:rPr>
                <w:rFonts w:ascii="Bookman Old Style" w:hAnsi="Bookman Old Style"/>
                <w:spacing w:val="19"/>
                <w:w w:val="105"/>
                <w:sz w:val="20"/>
              </w:rPr>
              <w:t xml:space="preserve"> </w:t>
            </w:r>
            <w:r>
              <w:rPr>
                <w:rFonts w:ascii="Bookman Old Style" w:hAnsi="Bookman Old Style"/>
                <w:w w:val="105"/>
                <w:sz w:val="20"/>
              </w:rPr>
              <w:t>estado</w:t>
            </w:r>
            <w:r>
              <w:rPr>
                <w:rFonts w:ascii="Bookman Old Style" w:hAnsi="Bookman Old Style"/>
                <w:spacing w:val="19"/>
                <w:w w:val="105"/>
                <w:sz w:val="20"/>
              </w:rPr>
              <w:t xml:space="preserve"> </w:t>
            </w:r>
            <w:r>
              <w:rPr>
                <w:rFonts w:ascii="Bookman Old Style" w:hAnsi="Bookman Old Style"/>
                <w:w w:val="105"/>
                <w:sz w:val="20"/>
              </w:rPr>
              <w:t>de</w:t>
            </w:r>
            <w:r>
              <w:rPr>
                <w:rFonts w:ascii="Bookman Old Style" w:hAnsi="Bookman Old Style"/>
                <w:spacing w:val="18"/>
                <w:w w:val="105"/>
                <w:sz w:val="20"/>
              </w:rPr>
              <w:t xml:space="preserve"> </w:t>
            </w:r>
            <w:r>
              <w:rPr>
                <w:rFonts w:ascii="Bookman Old Style" w:hAnsi="Bookman Old Style"/>
                <w:spacing w:val="-2"/>
                <w:w w:val="105"/>
                <w:sz w:val="20"/>
              </w:rPr>
              <w:t>ánimo</w:t>
            </w:r>
          </w:p>
          <w:p w14:paraId="5F5DB07C" w14:textId="77777777" w:rsidR="001F3E5D" w:rsidRDefault="00000000">
            <w:pPr>
              <w:pStyle w:val="TableParagraph"/>
              <w:spacing w:before="0" w:line="214" w:lineRule="exact"/>
              <w:ind w:left="109"/>
              <w:rPr>
                <w:rFonts w:ascii="Bookman Old Style"/>
                <w:sz w:val="20"/>
              </w:rPr>
            </w:pPr>
            <w:r>
              <w:rPr>
                <w:rFonts w:ascii="Bookman Old Style"/>
                <w:spacing w:val="-2"/>
                <w:sz w:val="20"/>
              </w:rPr>
              <w:t>habitual.</w:t>
            </w:r>
          </w:p>
        </w:tc>
        <w:tc>
          <w:tcPr>
            <w:tcW w:w="1590" w:type="dxa"/>
          </w:tcPr>
          <w:p w14:paraId="284880E8" w14:textId="77777777" w:rsidR="001F3E5D" w:rsidRDefault="00000000">
            <w:pPr>
              <w:pStyle w:val="TableParagraph"/>
              <w:spacing w:before="113"/>
              <w:ind w:left="110"/>
              <w:rPr>
                <w:rFonts w:ascii="Bookman Old Style"/>
                <w:sz w:val="20"/>
              </w:rPr>
            </w:pPr>
            <w:r>
              <w:rPr>
                <w:rFonts w:ascii="Bookman Old Style"/>
                <w:w w:val="90"/>
                <w:sz w:val="20"/>
              </w:rPr>
              <w:t>5-</w:t>
            </w:r>
            <w:r>
              <w:rPr>
                <w:rFonts w:ascii="Bookman Old Style"/>
                <w:spacing w:val="-10"/>
                <w:sz w:val="20"/>
              </w:rPr>
              <w:t>6</w:t>
            </w:r>
          </w:p>
        </w:tc>
      </w:tr>
      <w:tr w:rsidR="001F3E5D" w14:paraId="566864DE" w14:textId="77777777">
        <w:trPr>
          <w:trHeight w:val="466"/>
        </w:trPr>
        <w:tc>
          <w:tcPr>
            <w:tcW w:w="8048" w:type="dxa"/>
          </w:tcPr>
          <w:p w14:paraId="2FF16E77" w14:textId="77777777" w:rsidR="001F3E5D" w:rsidRDefault="00000000">
            <w:pPr>
              <w:pStyle w:val="TableParagraph"/>
              <w:spacing w:before="0" w:line="232" w:lineRule="exact"/>
              <w:ind w:left="109"/>
              <w:rPr>
                <w:rFonts w:ascii="Bookman Old Style" w:hAnsi="Bookman Old Style"/>
                <w:sz w:val="20"/>
              </w:rPr>
            </w:pPr>
            <w:r>
              <w:rPr>
                <w:rFonts w:ascii="Bookman Old Style" w:hAnsi="Bookman Old Style"/>
                <w:w w:val="105"/>
                <w:sz w:val="20"/>
              </w:rPr>
              <w:t>Me</w:t>
            </w:r>
            <w:r>
              <w:rPr>
                <w:rFonts w:ascii="Bookman Old Style" w:hAnsi="Bookman Old Style"/>
                <w:spacing w:val="29"/>
                <w:w w:val="105"/>
                <w:sz w:val="20"/>
              </w:rPr>
              <w:t xml:space="preserve"> </w:t>
            </w:r>
            <w:r>
              <w:rPr>
                <w:rFonts w:ascii="Bookman Old Style" w:hAnsi="Bookman Old Style"/>
                <w:w w:val="105"/>
                <w:sz w:val="20"/>
              </w:rPr>
              <w:t>he</w:t>
            </w:r>
            <w:r>
              <w:rPr>
                <w:rFonts w:ascii="Bookman Old Style" w:hAnsi="Bookman Old Style"/>
                <w:spacing w:val="29"/>
                <w:w w:val="105"/>
                <w:sz w:val="20"/>
              </w:rPr>
              <w:t xml:space="preserve"> </w:t>
            </w:r>
            <w:r>
              <w:rPr>
                <w:rFonts w:ascii="Bookman Old Style" w:hAnsi="Bookman Old Style"/>
                <w:w w:val="105"/>
                <w:sz w:val="20"/>
              </w:rPr>
              <w:t>alterado</w:t>
            </w:r>
            <w:r>
              <w:rPr>
                <w:rFonts w:ascii="Bookman Old Style" w:hAnsi="Bookman Old Style"/>
                <w:spacing w:val="29"/>
                <w:w w:val="105"/>
                <w:sz w:val="20"/>
              </w:rPr>
              <w:t xml:space="preserve"> </w:t>
            </w:r>
            <w:r>
              <w:rPr>
                <w:rFonts w:ascii="Bookman Old Style" w:hAnsi="Bookman Old Style"/>
                <w:w w:val="105"/>
                <w:sz w:val="20"/>
              </w:rPr>
              <w:t>y</w:t>
            </w:r>
            <w:r>
              <w:rPr>
                <w:rFonts w:ascii="Bookman Old Style" w:hAnsi="Bookman Old Style"/>
                <w:spacing w:val="27"/>
                <w:w w:val="105"/>
                <w:sz w:val="20"/>
              </w:rPr>
              <w:t xml:space="preserve"> </w:t>
            </w:r>
            <w:r>
              <w:rPr>
                <w:rFonts w:ascii="Bookman Old Style" w:hAnsi="Bookman Old Style"/>
                <w:w w:val="105"/>
                <w:sz w:val="20"/>
              </w:rPr>
              <w:t>tardo</w:t>
            </w:r>
            <w:r>
              <w:rPr>
                <w:rFonts w:ascii="Bookman Old Style" w:hAnsi="Bookman Old Style"/>
                <w:spacing w:val="27"/>
                <w:w w:val="105"/>
                <w:sz w:val="20"/>
              </w:rPr>
              <w:t xml:space="preserve"> </w:t>
            </w:r>
            <w:r>
              <w:rPr>
                <w:rFonts w:ascii="Bookman Old Style" w:hAnsi="Bookman Old Style"/>
                <w:w w:val="105"/>
                <w:sz w:val="20"/>
              </w:rPr>
              <w:t>más</w:t>
            </w:r>
            <w:r>
              <w:rPr>
                <w:rFonts w:ascii="Bookman Old Style" w:hAnsi="Bookman Old Style"/>
                <w:spacing w:val="28"/>
                <w:w w:val="105"/>
                <w:sz w:val="20"/>
              </w:rPr>
              <w:t xml:space="preserve"> </w:t>
            </w:r>
            <w:r>
              <w:rPr>
                <w:rFonts w:ascii="Bookman Old Style" w:hAnsi="Bookman Old Style"/>
                <w:w w:val="105"/>
                <w:sz w:val="20"/>
              </w:rPr>
              <w:t>de</w:t>
            </w:r>
            <w:r>
              <w:rPr>
                <w:rFonts w:ascii="Bookman Old Style" w:hAnsi="Bookman Old Style"/>
                <w:spacing w:val="29"/>
                <w:w w:val="105"/>
                <w:sz w:val="20"/>
              </w:rPr>
              <w:t xml:space="preserve"> </w:t>
            </w:r>
            <w:r>
              <w:rPr>
                <w:rFonts w:ascii="Bookman Old Style" w:hAnsi="Bookman Old Style"/>
                <w:w w:val="105"/>
                <w:sz w:val="20"/>
              </w:rPr>
              <w:t>un</w:t>
            </w:r>
            <w:r>
              <w:rPr>
                <w:rFonts w:ascii="Bookman Old Style" w:hAnsi="Bookman Old Style"/>
                <w:spacing w:val="29"/>
                <w:w w:val="105"/>
                <w:sz w:val="20"/>
              </w:rPr>
              <w:t xml:space="preserve"> </w:t>
            </w:r>
            <w:r>
              <w:rPr>
                <w:rFonts w:ascii="Bookman Old Style" w:hAnsi="Bookman Old Style"/>
                <w:w w:val="105"/>
                <w:sz w:val="20"/>
              </w:rPr>
              <w:t>día</w:t>
            </w:r>
            <w:r>
              <w:rPr>
                <w:rFonts w:ascii="Bookman Old Style" w:hAnsi="Bookman Old Style"/>
                <w:spacing w:val="28"/>
                <w:w w:val="105"/>
                <w:sz w:val="20"/>
              </w:rPr>
              <w:t xml:space="preserve"> </w:t>
            </w:r>
            <w:r>
              <w:rPr>
                <w:rFonts w:ascii="Bookman Old Style" w:hAnsi="Bookman Old Style"/>
                <w:w w:val="105"/>
                <w:sz w:val="20"/>
              </w:rPr>
              <w:t>en</w:t>
            </w:r>
            <w:r>
              <w:rPr>
                <w:rFonts w:ascii="Bookman Old Style" w:hAnsi="Bookman Old Style"/>
                <w:spacing w:val="28"/>
                <w:w w:val="105"/>
                <w:sz w:val="20"/>
              </w:rPr>
              <w:t xml:space="preserve"> </w:t>
            </w:r>
            <w:r>
              <w:rPr>
                <w:rFonts w:ascii="Bookman Old Style" w:hAnsi="Bookman Old Style"/>
                <w:w w:val="105"/>
                <w:sz w:val="20"/>
              </w:rPr>
              <w:t>no</w:t>
            </w:r>
            <w:r>
              <w:rPr>
                <w:rFonts w:ascii="Bookman Old Style" w:hAnsi="Bookman Old Style"/>
                <w:spacing w:val="28"/>
                <w:w w:val="105"/>
                <w:sz w:val="20"/>
              </w:rPr>
              <w:t xml:space="preserve"> </w:t>
            </w:r>
            <w:r>
              <w:rPr>
                <w:rFonts w:ascii="Bookman Old Style" w:hAnsi="Bookman Old Style"/>
                <w:w w:val="105"/>
                <w:sz w:val="20"/>
              </w:rPr>
              <w:t>recordar</w:t>
            </w:r>
            <w:r>
              <w:rPr>
                <w:rFonts w:ascii="Bookman Old Style" w:hAnsi="Bookman Old Style"/>
                <w:spacing w:val="28"/>
                <w:w w:val="105"/>
                <w:sz w:val="20"/>
              </w:rPr>
              <w:t xml:space="preserve"> </w:t>
            </w:r>
            <w:r>
              <w:rPr>
                <w:rFonts w:ascii="Bookman Old Style" w:hAnsi="Bookman Old Style"/>
                <w:w w:val="105"/>
                <w:sz w:val="20"/>
              </w:rPr>
              <w:t>constantemente</w:t>
            </w:r>
            <w:r>
              <w:rPr>
                <w:rFonts w:ascii="Bookman Old Style" w:hAnsi="Bookman Old Style"/>
                <w:spacing w:val="31"/>
                <w:w w:val="105"/>
                <w:sz w:val="20"/>
              </w:rPr>
              <w:t xml:space="preserve"> </w:t>
            </w:r>
            <w:r>
              <w:rPr>
                <w:rFonts w:ascii="Bookman Old Style" w:hAnsi="Bookman Old Style"/>
                <w:spacing w:val="-5"/>
                <w:w w:val="105"/>
                <w:sz w:val="20"/>
              </w:rPr>
              <w:t>el</w:t>
            </w:r>
          </w:p>
          <w:p w14:paraId="5C27AA17" w14:textId="77777777" w:rsidR="001F3E5D" w:rsidRDefault="00000000">
            <w:pPr>
              <w:pStyle w:val="TableParagraph"/>
              <w:spacing w:before="0" w:line="214" w:lineRule="exact"/>
              <w:ind w:left="109"/>
              <w:rPr>
                <w:rFonts w:ascii="Bookman Old Style"/>
                <w:sz w:val="20"/>
              </w:rPr>
            </w:pPr>
            <w:r>
              <w:rPr>
                <w:rFonts w:ascii="Bookman Old Style"/>
                <w:spacing w:val="-2"/>
                <w:w w:val="105"/>
                <w:sz w:val="20"/>
              </w:rPr>
              <w:t>hecho.</w:t>
            </w:r>
          </w:p>
        </w:tc>
        <w:tc>
          <w:tcPr>
            <w:tcW w:w="1590" w:type="dxa"/>
          </w:tcPr>
          <w:p w14:paraId="78B5180B" w14:textId="77777777" w:rsidR="001F3E5D" w:rsidRDefault="00000000">
            <w:pPr>
              <w:pStyle w:val="TableParagraph"/>
              <w:spacing w:before="113"/>
              <w:ind w:left="110"/>
              <w:rPr>
                <w:rFonts w:ascii="Bookman Old Style"/>
                <w:sz w:val="20"/>
              </w:rPr>
            </w:pPr>
            <w:r>
              <w:rPr>
                <w:rFonts w:ascii="Bookman Old Style"/>
                <w:w w:val="90"/>
                <w:sz w:val="20"/>
              </w:rPr>
              <w:t>7-</w:t>
            </w:r>
            <w:r>
              <w:rPr>
                <w:rFonts w:ascii="Bookman Old Style"/>
                <w:spacing w:val="-10"/>
                <w:sz w:val="20"/>
              </w:rPr>
              <w:t>8</w:t>
            </w:r>
          </w:p>
        </w:tc>
      </w:tr>
      <w:tr w:rsidR="001F3E5D" w14:paraId="1F405AEB" w14:textId="77777777">
        <w:trPr>
          <w:trHeight w:val="700"/>
        </w:trPr>
        <w:tc>
          <w:tcPr>
            <w:tcW w:w="8048" w:type="dxa"/>
          </w:tcPr>
          <w:p w14:paraId="7DF270B0" w14:textId="77777777" w:rsidR="001F3E5D" w:rsidRDefault="00000000">
            <w:pPr>
              <w:pStyle w:val="TableParagraph"/>
              <w:spacing w:before="0" w:line="232" w:lineRule="exact"/>
              <w:ind w:left="109"/>
              <w:rPr>
                <w:rFonts w:ascii="Bookman Old Style"/>
                <w:sz w:val="20"/>
              </w:rPr>
            </w:pPr>
            <w:r>
              <w:rPr>
                <w:rFonts w:ascii="Bookman Old Style"/>
                <w:w w:val="105"/>
                <w:sz w:val="20"/>
              </w:rPr>
              <w:t>Me</w:t>
            </w:r>
            <w:r>
              <w:rPr>
                <w:rFonts w:ascii="Bookman Old Style"/>
                <w:spacing w:val="-7"/>
                <w:w w:val="105"/>
                <w:sz w:val="20"/>
              </w:rPr>
              <w:t xml:space="preserve"> </w:t>
            </w:r>
            <w:r>
              <w:rPr>
                <w:rFonts w:ascii="Bookman Old Style"/>
                <w:w w:val="105"/>
                <w:sz w:val="20"/>
              </w:rPr>
              <w:t>he</w:t>
            </w:r>
            <w:r>
              <w:rPr>
                <w:rFonts w:ascii="Bookman Old Style"/>
                <w:spacing w:val="-7"/>
                <w:w w:val="105"/>
                <w:sz w:val="20"/>
              </w:rPr>
              <w:t xml:space="preserve"> </w:t>
            </w:r>
            <w:r>
              <w:rPr>
                <w:rFonts w:ascii="Bookman Old Style"/>
                <w:w w:val="105"/>
                <w:sz w:val="20"/>
              </w:rPr>
              <w:t>alterado</w:t>
            </w:r>
            <w:r>
              <w:rPr>
                <w:rFonts w:ascii="Bookman Old Style"/>
                <w:spacing w:val="-7"/>
                <w:w w:val="105"/>
                <w:sz w:val="20"/>
              </w:rPr>
              <w:t xml:space="preserve"> </w:t>
            </w:r>
            <w:r>
              <w:rPr>
                <w:rFonts w:ascii="Bookman Old Style"/>
                <w:w w:val="105"/>
                <w:sz w:val="20"/>
              </w:rPr>
              <w:t>mucho.</w:t>
            </w:r>
            <w:r>
              <w:rPr>
                <w:rFonts w:ascii="Bookman Old Style"/>
                <w:spacing w:val="-6"/>
                <w:w w:val="105"/>
                <w:sz w:val="20"/>
              </w:rPr>
              <w:t xml:space="preserve"> </w:t>
            </w:r>
            <w:r>
              <w:rPr>
                <w:rFonts w:ascii="Bookman Old Style"/>
                <w:w w:val="105"/>
                <w:sz w:val="20"/>
              </w:rPr>
              <w:t>Recuerdo</w:t>
            </w:r>
            <w:r>
              <w:rPr>
                <w:rFonts w:ascii="Bookman Old Style"/>
                <w:spacing w:val="-7"/>
                <w:w w:val="105"/>
                <w:sz w:val="20"/>
              </w:rPr>
              <w:t xml:space="preserve"> </w:t>
            </w:r>
            <w:r>
              <w:rPr>
                <w:rFonts w:ascii="Bookman Old Style"/>
                <w:w w:val="105"/>
                <w:sz w:val="20"/>
              </w:rPr>
              <w:t>constantemente</w:t>
            </w:r>
            <w:r>
              <w:rPr>
                <w:rFonts w:ascii="Bookman Old Style"/>
                <w:spacing w:val="-6"/>
                <w:w w:val="105"/>
                <w:sz w:val="20"/>
              </w:rPr>
              <w:t xml:space="preserve"> </w:t>
            </w:r>
            <w:r>
              <w:rPr>
                <w:rFonts w:ascii="Bookman Old Style"/>
                <w:w w:val="105"/>
                <w:sz w:val="20"/>
              </w:rPr>
              <w:t>el</w:t>
            </w:r>
            <w:r>
              <w:rPr>
                <w:rFonts w:ascii="Bookman Old Style"/>
                <w:spacing w:val="-7"/>
                <w:w w:val="105"/>
                <w:sz w:val="20"/>
              </w:rPr>
              <w:t xml:space="preserve"> </w:t>
            </w:r>
            <w:r>
              <w:rPr>
                <w:rFonts w:ascii="Bookman Old Style"/>
                <w:w w:val="105"/>
                <w:sz w:val="20"/>
              </w:rPr>
              <w:t>hecho,</w:t>
            </w:r>
            <w:r>
              <w:rPr>
                <w:rFonts w:ascii="Bookman Old Style"/>
                <w:spacing w:val="-6"/>
                <w:w w:val="105"/>
                <w:sz w:val="20"/>
              </w:rPr>
              <w:t xml:space="preserve"> </w:t>
            </w:r>
            <w:r>
              <w:rPr>
                <w:rFonts w:ascii="Bookman Old Style"/>
                <w:w w:val="105"/>
                <w:sz w:val="20"/>
              </w:rPr>
              <w:t>y</w:t>
            </w:r>
            <w:r>
              <w:rPr>
                <w:rFonts w:ascii="Bookman Old Style"/>
                <w:spacing w:val="-8"/>
                <w:w w:val="105"/>
                <w:sz w:val="20"/>
              </w:rPr>
              <w:t xml:space="preserve"> </w:t>
            </w:r>
            <w:r>
              <w:rPr>
                <w:rFonts w:ascii="Bookman Old Style"/>
                <w:w w:val="105"/>
                <w:sz w:val="20"/>
              </w:rPr>
              <w:t>ha</w:t>
            </w:r>
            <w:r>
              <w:rPr>
                <w:rFonts w:ascii="Bookman Old Style"/>
                <w:spacing w:val="-7"/>
                <w:w w:val="105"/>
                <w:sz w:val="20"/>
              </w:rPr>
              <w:t xml:space="preserve"> </w:t>
            </w:r>
            <w:r>
              <w:rPr>
                <w:rFonts w:ascii="Bookman Old Style"/>
                <w:w w:val="105"/>
                <w:sz w:val="20"/>
              </w:rPr>
              <w:t>afectado</w:t>
            </w:r>
            <w:r>
              <w:rPr>
                <w:rFonts w:ascii="Bookman Old Style"/>
                <w:spacing w:val="-7"/>
                <w:w w:val="105"/>
                <w:sz w:val="20"/>
              </w:rPr>
              <w:t xml:space="preserve"> </w:t>
            </w:r>
            <w:r>
              <w:rPr>
                <w:rFonts w:ascii="Bookman Old Style"/>
                <w:spacing w:val="-5"/>
                <w:w w:val="105"/>
                <w:sz w:val="20"/>
              </w:rPr>
              <w:t>mi</w:t>
            </w:r>
          </w:p>
          <w:p w14:paraId="58D9FA2F" w14:textId="77777777" w:rsidR="001F3E5D" w:rsidRDefault="00000000">
            <w:pPr>
              <w:pStyle w:val="TableParagraph"/>
              <w:spacing w:before="0" w:line="232" w:lineRule="exact"/>
              <w:ind w:left="109"/>
              <w:rPr>
                <w:rFonts w:ascii="Bookman Old Style" w:hAnsi="Bookman Old Style"/>
                <w:sz w:val="20"/>
              </w:rPr>
            </w:pPr>
            <w:r>
              <w:rPr>
                <w:rFonts w:ascii="Bookman Old Style" w:hAnsi="Bookman Old Style"/>
                <w:w w:val="105"/>
                <w:sz w:val="20"/>
              </w:rPr>
              <w:t>estado</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ánimo</w:t>
            </w:r>
            <w:r>
              <w:rPr>
                <w:rFonts w:ascii="Bookman Old Style" w:hAnsi="Bookman Old Style"/>
                <w:spacing w:val="40"/>
                <w:w w:val="105"/>
                <w:sz w:val="20"/>
              </w:rPr>
              <w:t xml:space="preserve"> </w:t>
            </w:r>
            <w:r>
              <w:rPr>
                <w:rFonts w:ascii="Bookman Old Style" w:hAnsi="Bookman Old Style"/>
                <w:w w:val="105"/>
                <w:sz w:val="20"/>
              </w:rPr>
              <w:t>fuera</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la</w:t>
            </w:r>
            <w:r>
              <w:rPr>
                <w:rFonts w:ascii="Bookman Old Style" w:hAnsi="Bookman Old Style"/>
                <w:spacing w:val="40"/>
                <w:w w:val="105"/>
                <w:sz w:val="20"/>
              </w:rPr>
              <w:t xml:space="preserve"> </w:t>
            </w:r>
            <w:r>
              <w:rPr>
                <w:rFonts w:ascii="Bookman Old Style" w:hAnsi="Bookman Old Style"/>
                <w:w w:val="105"/>
                <w:sz w:val="20"/>
              </w:rPr>
              <w:t>empresa.</w:t>
            </w:r>
            <w:r>
              <w:rPr>
                <w:rFonts w:ascii="Bookman Old Style" w:hAnsi="Bookman Old Style"/>
                <w:spacing w:val="40"/>
                <w:w w:val="105"/>
                <w:sz w:val="20"/>
              </w:rPr>
              <w:t xml:space="preserve"> </w:t>
            </w:r>
            <w:r>
              <w:rPr>
                <w:rFonts w:ascii="Bookman Old Style" w:hAnsi="Bookman Old Style"/>
                <w:w w:val="105"/>
                <w:sz w:val="20"/>
              </w:rPr>
              <w:t>A</w:t>
            </w:r>
            <w:r>
              <w:rPr>
                <w:rFonts w:ascii="Bookman Old Style" w:hAnsi="Bookman Old Style"/>
                <w:spacing w:val="40"/>
                <w:w w:val="105"/>
                <w:sz w:val="20"/>
              </w:rPr>
              <w:t xml:space="preserve"> </w:t>
            </w:r>
            <w:r>
              <w:rPr>
                <w:rFonts w:ascii="Bookman Old Style" w:hAnsi="Bookman Old Style"/>
                <w:w w:val="105"/>
                <w:sz w:val="20"/>
              </w:rPr>
              <w:t>veces</w:t>
            </w:r>
            <w:r>
              <w:rPr>
                <w:rFonts w:ascii="Bookman Old Style" w:hAnsi="Bookman Old Style"/>
                <w:spacing w:val="40"/>
                <w:w w:val="105"/>
                <w:sz w:val="20"/>
              </w:rPr>
              <w:t xml:space="preserve"> </w:t>
            </w:r>
            <w:r>
              <w:rPr>
                <w:rFonts w:ascii="Bookman Old Style" w:hAnsi="Bookman Old Style"/>
                <w:w w:val="105"/>
                <w:sz w:val="20"/>
              </w:rPr>
              <w:t>rememoro</w:t>
            </w:r>
            <w:r>
              <w:rPr>
                <w:rFonts w:ascii="Bookman Old Style" w:hAnsi="Bookman Old Style"/>
                <w:spacing w:val="40"/>
                <w:w w:val="105"/>
                <w:sz w:val="20"/>
              </w:rPr>
              <w:t xml:space="preserve"> </w:t>
            </w:r>
            <w:r>
              <w:rPr>
                <w:rFonts w:ascii="Bookman Old Style" w:hAnsi="Bookman Old Style"/>
                <w:w w:val="105"/>
                <w:sz w:val="20"/>
              </w:rPr>
              <w:t>el</w:t>
            </w:r>
            <w:r>
              <w:rPr>
                <w:rFonts w:ascii="Bookman Old Style" w:hAnsi="Bookman Old Style"/>
                <w:spacing w:val="40"/>
                <w:w w:val="105"/>
                <w:sz w:val="20"/>
              </w:rPr>
              <w:t xml:space="preserve"> </w:t>
            </w:r>
            <w:r>
              <w:rPr>
                <w:rFonts w:ascii="Bookman Old Style" w:hAnsi="Bookman Old Style"/>
                <w:w w:val="105"/>
                <w:sz w:val="20"/>
              </w:rPr>
              <w:t>momento,</w:t>
            </w:r>
            <w:r>
              <w:rPr>
                <w:rFonts w:ascii="Bookman Old Style" w:hAnsi="Bookman Old Style"/>
                <w:spacing w:val="40"/>
                <w:w w:val="105"/>
                <w:sz w:val="20"/>
              </w:rPr>
              <w:t xml:space="preserve"> </w:t>
            </w:r>
            <w:r>
              <w:rPr>
                <w:rFonts w:ascii="Bookman Old Style" w:hAnsi="Bookman Old Style"/>
                <w:w w:val="105"/>
                <w:sz w:val="20"/>
              </w:rPr>
              <w:t>incluso en sueños.</w:t>
            </w:r>
          </w:p>
        </w:tc>
        <w:tc>
          <w:tcPr>
            <w:tcW w:w="1590" w:type="dxa"/>
          </w:tcPr>
          <w:p w14:paraId="3D5FCCCB" w14:textId="77777777" w:rsidR="001F3E5D" w:rsidRDefault="00000000">
            <w:pPr>
              <w:pStyle w:val="TableParagraph"/>
              <w:spacing w:before="231"/>
              <w:ind w:left="110"/>
              <w:rPr>
                <w:rFonts w:ascii="Bookman Old Style"/>
                <w:sz w:val="20"/>
              </w:rPr>
            </w:pPr>
            <w:r>
              <w:rPr>
                <w:rFonts w:ascii="Bookman Old Style"/>
                <w:w w:val="90"/>
                <w:sz w:val="20"/>
              </w:rPr>
              <w:t>9-</w:t>
            </w:r>
            <w:r>
              <w:rPr>
                <w:rFonts w:ascii="Bookman Old Style"/>
                <w:spacing w:val="-5"/>
                <w:sz w:val="20"/>
              </w:rPr>
              <w:t>10</w:t>
            </w:r>
          </w:p>
        </w:tc>
      </w:tr>
    </w:tbl>
    <w:p w14:paraId="02ECB4AE" w14:textId="77777777" w:rsidR="001F3E5D" w:rsidRDefault="001F3E5D">
      <w:pPr>
        <w:pStyle w:val="TableParagraph"/>
        <w:rPr>
          <w:rFonts w:ascii="Bookman Old Style"/>
          <w:sz w:val="20"/>
        </w:rPr>
        <w:sectPr w:rsidR="001F3E5D">
          <w:pgSz w:w="11910" w:h="16840"/>
          <w:pgMar w:top="2280" w:right="992" w:bottom="1260" w:left="992" w:header="319" w:footer="1060" w:gutter="0"/>
          <w:cols w:space="720"/>
        </w:sectPr>
      </w:pPr>
    </w:p>
    <w:p w14:paraId="4DDC1961" w14:textId="27C02B0E" w:rsidR="001F3E5D" w:rsidRDefault="00000000">
      <w:pPr>
        <w:ind w:right="421"/>
        <w:jc w:val="right"/>
        <w:rPr>
          <w:rFonts w:ascii="Trebuchet MS"/>
          <w:b/>
          <w:sz w:val="18"/>
        </w:rPr>
      </w:pPr>
      <w:r>
        <w:rPr>
          <w:rFonts w:ascii="Trebuchet MS"/>
          <w:b/>
          <w:noProof/>
          <w:sz w:val="18"/>
        </w:rPr>
        <w:lastRenderedPageBreak/>
        <mc:AlternateContent>
          <mc:Choice Requires="wps">
            <w:drawing>
              <wp:anchor distT="0" distB="0" distL="0" distR="0" simplePos="0" relativeHeight="15951872" behindDoc="0" locked="0" layoutInCell="1" allowOverlap="1" wp14:anchorId="74135CB8" wp14:editId="25D903B2">
                <wp:simplePos x="0" y="0"/>
                <wp:positionH relativeFrom="page">
                  <wp:posOffset>6807090</wp:posOffset>
                </wp:positionH>
                <wp:positionV relativeFrom="page">
                  <wp:posOffset>2818857</wp:posOffset>
                </wp:positionV>
                <wp:extent cx="419734" cy="318706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77AAC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DF6F5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4135CB8" id="Textbox 516" o:spid="_x0000_s1274" type="#_x0000_t202" style="position:absolute;left:0;text-align:left;margin-left:536pt;margin-top:221.95pt;width:33.05pt;height:250.95pt;z-index:159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zj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wsFwk2nW2gOZAaGkhCS7Fc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pAK84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1477AAC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DF6F55"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0FC6717D" w14:textId="77777777" w:rsidR="001F3E5D" w:rsidRDefault="00000000">
      <w:pPr>
        <w:spacing w:before="1" w:line="199" w:lineRule="exact"/>
        <w:ind w:right="419"/>
        <w:jc w:val="right"/>
        <w:rPr>
          <w:rFonts w:ascii="Trebuchet MS"/>
          <w:b/>
          <w:sz w:val="18"/>
        </w:rPr>
      </w:pPr>
      <w:r>
        <w:rPr>
          <w:rFonts w:ascii="Trebuchet MS"/>
          <w:b/>
          <w:spacing w:val="-2"/>
          <w:w w:val="120"/>
          <w:sz w:val="18"/>
        </w:rPr>
        <w:t>Madrid</w:t>
      </w:r>
    </w:p>
    <w:p w14:paraId="4AFC8B52" w14:textId="77777777" w:rsidR="001F3E5D" w:rsidRDefault="00000000">
      <w:pPr>
        <w:spacing w:line="189" w:lineRule="exact"/>
        <w:ind w:right="419"/>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5579AA7F" w14:textId="77777777" w:rsidR="001F3E5D" w:rsidRDefault="00000000">
      <w:pPr>
        <w:spacing w:line="199" w:lineRule="exact"/>
        <w:ind w:right="418"/>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378E9E95" w14:textId="77777777" w:rsidR="001F3E5D" w:rsidRDefault="001F3E5D">
      <w:pPr>
        <w:pStyle w:val="Textoindependiente"/>
        <w:spacing w:before="70"/>
        <w:rPr>
          <w:rFonts w:ascii="Segoe UI Symbol"/>
          <w:sz w:val="16"/>
        </w:rPr>
      </w:pPr>
    </w:p>
    <w:p w14:paraId="756688CD" w14:textId="77777777" w:rsidR="001F3E5D" w:rsidRDefault="00000000">
      <w:pPr>
        <w:pStyle w:val="Textoindependiente"/>
        <w:ind w:left="2715"/>
        <w:rPr>
          <w:rFonts w:ascii="Bookman Old Style" w:hAnsi="Bookman Old Style"/>
          <w:b/>
        </w:rPr>
      </w:pPr>
      <w:r>
        <w:rPr>
          <w:rFonts w:ascii="Bookman Old Style" w:hAnsi="Bookman Old Style"/>
          <w:b/>
          <w:w w:val="110"/>
        </w:rPr>
        <w:t>ANEXO</w:t>
      </w:r>
      <w:r>
        <w:rPr>
          <w:rFonts w:ascii="Bookman Old Style" w:hAnsi="Bookman Old Style"/>
          <w:b/>
          <w:spacing w:val="-19"/>
          <w:w w:val="110"/>
        </w:rPr>
        <w:t xml:space="preserve"> </w:t>
      </w:r>
      <w:r>
        <w:rPr>
          <w:rFonts w:ascii="Bookman Old Style" w:hAnsi="Bookman Old Style"/>
          <w:b/>
          <w:w w:val="110"/>
        </w:rPr>
        <w:t>VI.</w:t>
      </w:r>
      <w:r>
        <w:rPr>
          <w:rFonts w:ascii="Bookman Old Style" w:hAnsi="Bookman Old Style"/>
          <w:b/>
          <w:spacing w:val="-18"/>
          <w:w w:val="110"/>
        </w:rPr>
        <w:t xml:space="preserve"> </w:t>
      </w:r>
      <w:r>
        <w:rPr>
          <w:rFonts w:ascii="Bookman Old Style" w:hAnsi="Bookman Old Style"/>
          <w:b/>
          <w:w w:val="110"/>
        </w:rPr>
        <w:t>CRITERIOS</w:t>
      </w:r>
      <w:r>
        <w:rPr>
          <w:rFonts w:ascii="Bookman Old Style" w:hAnsi="Bookman Old Style"/>
          <w:b/>
          <w:spacing w:val="-17"/>
          <w:w w:val="110"/>
        </w:rPr>
        <w:t xml:space="preserve"> </w:t>
      </w:r>
      <w:r>
        <w:rPr>
          <w:rFonts w:ascii="Bookman Old Style" w:hAnsi="Bookman Old Style"/>
          <w:b/>
          <w:w w:val="110"/>
        </w:rPr>
        <w:t>TÉCNICOS</w:t>
      </w:r>
      <w:r>
        <w:rPr>
          <w:rFonts w:ascii="Bookman Old Style" w:hAnsi="Bookman Old Style"/>
          <w:b/>
          <w:spacing w:val="-19"/>
          <w:w w:val="110"/>
        </w:rPr>
        <w:t xml:space="preserve"> </w:t>
      </w:r>
      <w:r>
        <w:rPr>
          <w:rFonts w:ascii="Bookman Old Style" w:hAnsi="Bookman Old Style"/>
          <w:b/>
          <w:w w:val="110"/>
        </w:rPr>
        <w:t>DE</w:t>
      </w:r>
      <w:r>
        <w:rPr>
          <w:rFonts w:ascii="Bookman Old Style" w:hAnsi="Bookman Old Style"/>
          <w:b/>
          <w:spacing w:val="-19"/>
          <w:w w:val="110"/>
        </w:rPr>
        <w:t xml:space="preserve"> </w:t>
      </w:r>
      <w:r>
        <w:rPr>
          <w:rFonts w:ascii="Bookman Old Style" w:hAnsi="Bookman Old Style"/>
          <w:b/>
          <w:spacing w:val="-2"/>
          <w:w w:val="110"/>
        </w:rPr>
        <w:t>ACOSO.</w:t>
      </w:r>
    </w:p>
    <w:p w14:paraId="799B1608" w14:textId="77777777" w:rsidR="001F3E5D" w:rsidRDefault="001F3E5D">
      <w:pPr>
        <w:pStyle w:val="Textoindependiente"/>
        <w:rPr>
          <w:rFonts w:ascii="Bookman Old Style"/>
          <w:b/>
        </w:rPr>
      </w:pPr>
    </w:p>
    <w:p w14:paraId="4DA930F5" w14:textId="77777777" w:rsidR="001F3E5D" w:rsidRDefault="00000000">
      <w:pPr>
        <w:pStyle w:val="Textoindependiente"/>
        <w:spacing w:before="1"/>
        <w:ind w:left="428" w:right="426" w:firstLine="710"/>
        <w:jc w:val="both"/>
        <w:rPr>
          <w:rFonts w:ascii="Bookman Old Style" w:hAnsi="Bookman Old Style"/>
          <w:b/>
        </w:rPr>
      </w:pPr>
      <w:r>
        <w:rPr>
          <w:rFonts w:ascii="Bookman Old Style" w:hAnsi="Bookman Old Style"/>
          <w:b/>
          <w:w w:val="110"/>
        </w:rPr>
        <w:t>1.- CRITERIO TÉCNICO 69/2009 SOBRE ACTUACIONES DE LA INSPECCIÓN DE TRABAJO Y SEGURIDAD SOCIAL EN MATERIA DE ACOSO Y VIOLENCIA EN EL TRABAJO.</w:t>
      </w:r>
    </w:p>
    <w:p w14:paraId="6EC8112D" w14:textId="77777777" w:rsidR="001F3E5D" w:rsidRDefault="001F3E5D">
      <w:pPr>
        <w:pStyle w:val="Textoindependiente"/>
        <w:rPr>
          <w:rFonts w:ascii="Bookman Old Style"/>
          <w:b/>
        </w:rPr>
      </w:pPr>
    </w:p>
    <w:p w14:paraId="0C47D3F3" w14:textId="77777777" w:rsidR="001F3E5D" w:rsidRDefault="00000000">
      <w:pPr>
        <w:pStyle w:val="Prrafodelista"/>
        <w:numPr>
          <w:ilvl w:val="0"/>
          <w:numId w:val="19"/>
        </w:numPr>
        <w:tabs>
          <w:tab w:val="left" w:pos="1456"/>
        </w:tabs>
        <w:spacing w:before="1"/>
        <w:ind w:left="1456" w:right="0" w:hanging="318"/>
        <w:rPr>
          <w:rFonts w:ascii="Bookman Old Style"/>
          <w:b/>
          <w:sz w:val="20"/>
        </w:rPr>
      </w:pPr>
      <w:r>
        <w:rPr>
          <w:rFonts w:ascii="Bookman Old Style"/>
          <w:b/>
          <w:w w:val="110"/>
          <w:sz w:val="20"/>
        </w:rPr>
        <w:t>CONDUCTAS</w:t>
      </w:r>
      <w:r>
        <w:rPr>
          <w:rFonts w:ascii="Bookman Old Style"/>
          <w:b/>
          <w:spacing w:val="-8"/>
          <w:w w:val="110"/>
          <w:sz w:val="20"/>
        </w:rPr>
        <w:t xml:space="preserve"> </w:t>
      </w:r>
      <w:r>
        <w:rPr>
          <w:rFonts w:ascii="Bookman Old Style"/>
          <w:b/>
          <w:w w:val="110"/>
          <w:sz w:val="20"/>
        </w:rPr>
        <w:t>QUE</w:t>
      </w:r>
      <w:r>
        <w:rPr>
          <w:rFonts w:ascii="Bookman Old Style"/>
          <w:b/>
          <w:spacing w:val="-6"/>
          <w:w w:val="110"/>
          <w:sz w:val="20"/>
        </w:rPr>
        <w:t xml:space="preserve"> </w:t>
      </w:r>
      <w:r>
        <w:rPr>
          <w:rFonts w:ascii="Bookman Old Style"/>
          <w:b/>
          <w:w w:val="110"/>
          <w:sz w:val="20"/>
        </w:rPr>
        <w:t>SON</w:t>
      </w:r>
      <w:r>
        <w:rPr>
          <w:rFonts w:ascii="Bookman Old Style"/>
          <w:b/>
          <w:spacing w:val="-8"/>
          <w:w w:val="110"/>
          <w:sz w:val="20"/>
        </w:rPr>
        <w:t xml:space="preserve"> </w:t>
      </w:r>
      <w:r>
        <w:rPr>
          <w:rFonts w:ascii="Bookman Old Style"/>
          <w:b/>
          <w:w w:val="110"/>
          <w:sz w:val="20"/>
        </w:rPr>
        <w:t>ACOSO</w:t>
      </w:r>
      <w:r>
        <w:rPr>
          <w:rFonts w:ascii="Bookman Old Style"/>
          <w:b/>
          <w:spacing w:val="-6"/>
          <w:w w:val="110"/>
          <w:sz w:val="20"/>
        </w:rPr>
        <w:t xml:space="preserve"> </w:t>
      </w:r>
      <w:r>
        <w:rPr>
          <w:rFonts w:ascii="Bookman Old Style"/>
          <w:b/>
          <w:spacing w:val="-2"/>
          <w:w w:val="110"/>
          <w:sz w:val="20"/>
        </w:rPr>
        <w:t>MORAL:</w:t>
      </w:r>
    </w:p>
    <w:p w14:paraId="3A9ADAA2" w14:textId="77777777" w:rsidR="001F3E5D" w:rsidRDefault="00000000">
      <w:pPr>
        <w:pStyle w:val="Prrafodelista"/>
        <w:numPr>
          <w:ilvl w:val="1"/>
          <w:numId w:val="19"/>
        </w:numPr>
        <w:tabs>
          <w:tab w:val="left" w:pos="1414"/>
        </w:tabs>
        <w:spacing w:before="233" w:line="234" w:lineRule="exact"/>
        <w:ind w:left="1414" w:right="0" w:hanging="276"/>
        <w:rPr>
          <w:rFonts w:ascii="Bookman Old Style"/>
          <w:b/>
          <w:sz w:val="20"/>
        </w:rPr>
      </w:pPr>
      <w:r>
        <w:rPr>
          <w:rFonts w:ascii="Bookman Old Style"/>
          <w:b/>
          <w:w w:val="110"/>
          <w:sz w:val="20"/>
        </w:rPr>
        <w:t>ABUSO</w:t>
      </w:r>
      <w:r>
        <w:rPr>
          <w:rFonts w:ascii="Bookman Old Style"/>
          <w:b/>
          <w:spacing w:val="-5"/>
          <w:w w:val="110"/>
          <w:sz w:val="20"/>
        </w:rPr>
        <w:t xml:space="preserve"> </w:t>
      </w:r>
      <w:r>
        <w:rPr>
          <w:rFonts w:ascii="Bookman Old Style"/>
          <w:b/>
          <w:w w:val="110"/>
          <w:sz w:val="20"/>
        </w:rPr>
        <w:t>DE</w:t>
      </w:r>
      <w:r>
        <w:rPr>
          <w:rFonts w:ascii="Bookman Old Style"/>
          <w:b/>
          <w:spacing w:val="-5"/>
          <w:w w:val="110"/>
          <w:sz w:val="20"/>
        </w:rPr>
        <w:t xml:space="preserve"> </w:t>
      </w:r>
      <w:r>
        <w:rPr>
          <w:rFonts w:ascii="Bookman Old Style"/>
          <w:b/>
          <w:spacing w:val="-2"/>
          <w:w w:val="110"/>
          <w:sz w:val="20"/>
        </w:rPr>
        <w:t>AUTORIDAD</w:t>
      </w:r>
    </w:p>
    <w:p w14:paraId="61C24C05" w14:textId="77777777" w:rsidR="001F3E5D" w:rsidRDefault="00000000">
      <w:pPr>
        <w:pStyle w:val="Prrafodelista"/>
        <w:numPr>
          <w:ilvl w:val="2"/>
          <w:numId w:val="19"/>
        </w:numPr>
        <w:tabs>
          <w:tab w:val="left" w:pos="1348"/>
        </w:tabs>
        <w:spacing w:before="1" w:line="237" w:lineRule="auto"/>
        <w:ind w:right="428" w:firstLine="710"/>
        <w:jc w:val="left"/>
        <w:rPr>
          <w:rFonts w:ascii="Bookman Old Style" w:hAnsi="Bookman Old Style"/>
          <w:sz w:val="20"/>
        </w:rPr>
      </w:pPr>
      <w:r>
        <w:rPr>
          <w:rFonts w:ascii="Bookman Old Style" w:hAnsi="Bookman Old Style"/>
          <w:w w:val="105"/>
          <w:sz w:val="20"/>
        </w:rPr>
        <w:t>Dejar a los empleados públicos de forma continuada sin ocupación efectiva o incomunicada sin causa alguna que lo justifique.</w:t>
      </w:r>
    </w:p>
    <w:p w14:paraId="75EB4D7B" w14:textId="77777777" w:rsidR="001F3E5D" w:rsidRDefault="00000000">
      <w:pPr>
        <w:pStyle w:val="Prrafodelista"/>
        <w:numPr>
          <w:ilvl w:val="2"/>
          <w:numId w:val="19"/>
        </w:numPr>
        <w:tabs>
          <w:tab w:val="left" w:pos="1332"/>
        </w:tabs>
        <w:spacing w:before="1" w:line="237" w:lineRule="auto"/>
        <w:ind w:right="433" w:firstLine="710"/>
        <w:jc w:val="left"/>
        <w:rPr>
          <w:rFonts w:ascii="Bookman Old Style" w:hAnsi="Bookman Old Style"/>
          <w:sz w:val="20"/>
        </w:rPr>
      </w:pPr>
      <w:r>
        <w:rPr>
          <w:rFonts w:ascii="Bookman Old Style" w:hAnsi="Bookman Old Style"/>
          <w:w w:val="105"/>
          <w:sz w:val="20"/>
        </w:rPr>
        <w:t>Dictar órdenes de imposible cumplimiento con los medios que a los empleados públicos se le asignan.</w:t>
      </w:r>
    </w:p>
    <w:p w14:paraId="5F085693"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w w:val="105"/>
          <w:sz w:val="20"/>
        </w:rPr>
        <w:t>Ocupación</w:t>
      </w:r>
      <w:r>
        <w:rPr>
          <w:rFonts w:ascii="Bookman Old Style" w:hAnsi="Bookman Old Style"/>
          <w:spacing w:val="-14"/>
          <w:w w:val="105"/>
          <w:sz w:val="20"/>
        </w:rPr>
        <w:t xml:space="preserve"> </w:t>
      </w:r>
      <w:r>
        <w:rPr>
          <w:rFonts w:ascii="Bookman Old Style" w:hAnsi="Bookman Old Style"/>
          <w:w w:val="105"/>
          <w:sz w:val="20"/>
        </w:rPr>
        <w:t>en</w:t>
      </w:r>
      <w:r>
        <w:rPr>
          <w:rFonts w:ascii="Bookman Old Style" w:hAnsi="Bookman Old Style"/>
          <w:spacing w:val="-13"/>
          <w:w w:val="105"/>
          <w:sz w:val="20"/>
        </w:rPr>
        <w:t xml:space="preserve"> </w:t>
      </w:r>
      <w:r>
        <w:rPr>
          <w:rFonts w:ascii="Bookman Old Style" w:hAnsi="Bookman Old Style"/>
          <w:w w:val="105"/>
          <w:sz w:val="20"/>
        </w:rPr>
        <w:t>tareas</w:t>
      </w:r>
      <w:r>
        <w:rPr>
          <w:rFonts w:ascii="Bookman Old Style" w:hAnsi="Bookman Old Style"/>
          <w:spacing w:val="-14"/>
          <w:w w:val="105"/>
          <w:sz w:val="20"/>
        </w:rPr>
        <w:t xml:space="preserve"> </w:t>
      </w:r>
      <w:r>
        <w:rPr>
          <w:rFonts w:ascii="Bookman Old Style" w:hAnsi="Bookman Old Style"/>
          <w:w w:val="105"/>
          <w:sz w:val="20"/>
        </w:rPr>
        <w:t>inútiles</w:t>
      </w:r>
      <w:r>
        <w:rPr>
          <w:rFonts w:ascii="Bookman Old Style" w:hAnsi="Bookman Old Style"/>
          <w:spacing w:val="-11"/>
          <w:w w:val="105"/>
          <w:sz w:val="20"/>
        </w:rPr>
        <w:t xml:space="preserve"> </w:t>
      </w:r>
      <w:r>
        <w:rPr>
          <w:rFonts w:ascii="Bookman Old Style" w:hAnsi="Bookman Old Style"/>
          <w:w w:val="105"/>
          <w:sz w:val="20"/>
        </w:rPr>
        <w:t>o</w:t>
      </w:r>
      <w:r>
        <w:rPr>
          <w:rFonts w:ascii="Bookman Old Style" w:hAnsi="Bookman Old Style"/>
          <w:spacing w:val="-14"/>
          <w:w w:val="105"/>
          <w:sz w:val="20"/>
        </w:rPr>
        <w:t xml:space="preserve"> </w:t>
      </w:r>
      <w:r>
        <w:rPr>
          <w:rFonts w:ascii="Bookman Old Style" w:hAnsi="Bookman Old Style"/>
          <w:w w:val="105"/>
          <w:sz w:val="20"/>
        </w:rPr>
        <w:t>que</w:t>
      </w:r>
      <w:r>
        <w:rPr>
          <w:rFonts w:ascii="Bookman Old Style" w:hAnsi="Bookman Old Style"/>
          <w:spacing w:val="-13"/>
          <w:w w:val="105"/>
          <w:sz w:val="20"/>
        </w:rPr>
        <w:t xml:space="preserve"> </w:t>
      </w:r>
      <w:r>
        <w:rPr>
          <w:rFonts w:ascii="Bookman Old Style" w:hAnsi="Bookman Old Style"/>
          <w:w w:val="105"/>
          <w:sz w:val="20"/>
        </w:rPr>
        <w:t>no</w:t>
      </w:r>
      <w:r>
        <w:rPr>
          <w:rFonts w:ascii="Bookman Old Style" w:hAnsi="Bookman Old Style"/>
          <w:spacing w:val="-14"/>
          <w:w w:val="105"/>
          <w:sz w:val="20"/>
        </w:rPr>
        <w:t xml:space="preserve"> </w:t>
      </w:r>
      <w:r>
        <w:rPr>
          <w:rFonts w:ascii="Bookman Old Style" w:hAnsi="Bookman Old Style"/>
          <w:w w:val="105"/>
          <w:sz w:val="20"/>
        </w:rPr>
        <w:t>tienen</w:t>
      </w:r>
      <w:r>
        <w:rPr>
          <w:rFonts w:ascii="Bookman Old Style" w:hAnsi="Bookman Old Style"/>
          <w:spacing w:val="-10"/>
          <w:w w:val="105"/>
          <w:sz w:val="20"/>
        </w:rPr>
        <w:t xml:space="preserve"> </w:t>
      </w:r>
      <w:r>
        <w:rPr>
          <w:rFonts w:ascii="Bookman Old Style" w:hAnsi="Bookman Old Style"/>
          <w:w w:val="105"/>
          <w:sz w:val="20"/>
        </w:rPr>
        <w:t>valor</w:t>
      </w:r>
      <w:r>
        <w:rPr>
          <w:rFonts w:ascii="Bookman Old Style" w:hAnsi="Bookman Old Style"/>
          <w:spacing w:val="-15"/>
          <w:w w:val="105"/>
          <w:sz w:val="20"/>
        </w:rPr>
        <w:t xml:space="preserve"> </w:t>
      </w:r>
      <w:r>
        <w:rPr>
          <w:rFonts w:ascii="Bookman Old Style" w:hAnsi="Bookman Old Style"/>
          <w:spacing w:val="-2"/>
          <w:w w:val="105"/>
          <w:sz w:val="20"/>
        </w:rPr>
        <w:t>productivo.</w:t>
      </w:r>
    </w:p>
    <w:p w14:paraId="5DEE3F02" w14:textId="77777777" w:rsidR="001F3E5D" w:rsidRDefault="00000000">
      <w:pPr>
        <w:pStyle w:val="Prrafodelista"/>
        <w:numPr>
          <w:ilvl w:val="2"/>
          <w:numId w:val="19"/>
        </w:numPr>
        <w:tabs>
          <w:tab w:val="left" w:pos="1338"/>
        </w:tabs>
        <w:ind w:right="427" w:firstLine="710"/>
        <w:jc w:val="left"/>
        <w:rPr>
          <w:rFonts w:ascii="Bookman Old Style" w:hAnsi="Bookman Old Style"/>
          <w:sz w:val="20"/>
        </w:rPr>
      </w:pPr>
      <w:r>
        <w:rPr>
          <w:rFonts w:ascii="Bookman Old Style" w:hAnsi="Bookman Old Style"/>
          <w:w w:val="105"/>
          <w:sz w:val="20"/>
        </w:rPr>
        <w:t>Acciones de represalia frente a empleados públicos que han planteado quejas, denuncias o demandas frente a la empresa o que han colaborado</w:t>
      </w:r>
      <w:r>
        <w:rPr>
          <w:rFonts w:ascii="Bookman Old Style" w:hAnsi="Bookman Old Style"/>
          <w:spacing w:val="-2"/>
          <w:w w:val="105"/>
          <w:sz w:val="20"/>
        </w:rPr>
        <w:t xml:space="preserve"> </w:t>
      </w:r>
      <w:r>
        <w:rPr>
          <w:rFonts w:ascii="Bookman Old Style" w:hAnsi="Bookman Old Style"/>
          <w:w w:val="105"/>
          <w:sz w:val="20"/>
        </w:rPr>
        <w:t>con los reclamantes.</w:t>
      </w:r>
    </w:p>
    <w:p w14:paraId="17F4285D" w14:textId="77777777" w:rsidR="001F3E5D" w:rsidRDefault="00000000">
      <w:pPr>
        <w:pStyle w:val="Prrafodelista"/>
        <w:numPr>
          <w:ilvl w:val="1"/>
          <w:numId w:val="19"/>
        </w:numPr>
        <w:tabs>
          <w:tab w:val="left" w:pos="1414"/>
        </w:tabs>
        <w:spacing w:before="232" w:line="233" w:lineRule="exact"/>
        <w:ind w:left="1414" w:right="0" w:hanging="276"/>
        <w:rPr>
          <w:rFonts w:ascii="Bookman Old Style"/>
          <w:b/>
          <w:sz w:val="20"/>
        </w:rPr>
      </w:pPr>
      <w:r>
        <w:rPr>
          <w:rFonts w:ascii="Bookman Old Style"/>
          <w:b/>
          <w:w w:val="105"/>
          <w:sz w:val="20"/>
        </w:rPr>
        <w:t>TRATO</w:t>
      </w:r>
      <w:r>
        <w:rPr>
          <w:rFonts w:ascii="Bookman Old Style"/>
          <w:b/>
          <w:spacing w:val="6"/>
          <w:w w:val="105"/>
          <w:sz w:val="20"/>
        </w:rPr>
        <w:t xml:space="preserve"> </w:t>
      </w:r>
      <w:r>
        <w:rPr>
          <w:rFonts w:ascii="Bookman Old Style"/>
          <w:b/>
          <w:spacing w:val="-2"/>
          <w:w w:val="105"/>
          <w:sz w:val="20"/>
        </w:rPr>
        <w:t>VEJATORIO</w:t>
      </w:r>
    </w:p>
    <w:p w14:paraId="0CBD3C33"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w w:val="105"/>
          <w:sz w:val="20"/>
        </w:rPr>
        <w:t>Insultar</w:t>
      </w:r>
      <w:r>
        <w:rPr>
          <w:rFonts w:ascii="Bookman Old Style" w:hAnsi="Bookman Old Style"/>
          <w:spacing w:val="-17"/>
          <w:w w:val="105"/>
          <w:sz w:val="20"/>
        </w:rPr>
        <w:t xml:space="preserve"> </w:t>
      </w:r>
      <w:r>
        <w:rPr>
          <w:rFonts w:ascii="Bookman Old Style" w:hAnsi="Bookman Old Style"/>
          <w:w w:val="105"/>
          <w:sz w:val="20"/>
        </w:rPr>
        <w:t>o</w:t>
      </w:r>
      <w:r>
        <w:rPr>
          <w:rFonts w:ascii="Bookman Old Style" w:hAnsi="Bookman Old Style"/>
          <w:spacing w:val="-17"/>
          <w:w w:val="105"/>
          <w:sz w:val="20"/>
        </w:rPr>
        <w:t xml:space="preserve"> </w:t>
      </w:r>
      <w:r>
        <w:rPr>
          <w:rFonts w:ascii="Bookman Old Style" w:hAnsi="Bookman Old Style"/>
          <w:w w:val="105"/>
          <w:sz w:val="20"/>
        </w:rPr>
        <w:t>menospreciar</w:t>
      </w:r>
      <w:r>
        <w:rPr>
          <w:rFonts w:ascii="Bookman Old Style" w:hAnsi="Bookman Old Style"/>
          <w:spacing w:val="-16"/>
          <w:w w:val="105"/>
          <w:sz w:val="20"/>
        </w:rPr>
        <w:t xml:space="preserve"> </w:t>
      </w:r>
      <w:r>
        <w:rPr>
          <w:rFonts w:ascii="Bookman Old Style" w:hAnsi="Bookman Old Style"/>
          <w:w w:val="105"/>
          <w:sz w:val="20"/>
        </w:rPr>
        <w:t>repetidamente</w:t>
      </w:r>
      <w:r>
        <w:rPr>
          <w:rFonts w:ascii="Bookman Old Style" w:hAnsi="Bookman Old Style"/>
          <w:spacing w:val="-15"/>
          <w:w w:val="105"/>
          <w:sz w:val="20"/>
        </w:rPr>
        <w:t xml:space="preserve"> </w:t>
      </w:r>
      <w:r>
        <w:rPr>
          <w:rFonts w:ascii="Bookman Old Style" w:hAnsi="Bookman Old Style"/>
          <w:w w:val="105"/>
          <w:sz w:val="20"/>
        </w:rPr>
        <w:t>a</w:t>
      </w:r>
      <w:r>
        <w:rPr>
          <w:rFonts w:ascii="Bookman Old Style" w:hAnsi="Bookman Old Style"/>
          <w:spacing w:val="-17"/>
          <w:w w:val="105"/>
          <w:sz w:val="20"/>
        </w:rPr>
        <w:t xml:space="preserve"> </w:t>
      </w:r>
      <w:r>
        <w:rPr>
          <w:rFonts w:ascii="Bookman Old Style" w:hAnsi="Bookman Old Style"/>
          <w:w w:val="105"/>
          <w:sz w:val="20"/>
        </w:rPr>
        <w:t>una</w:t>
      </w:r>
      <w:r>
        <w:rPr>
          <w:rFonts w:ascii="Bookman Old Style" w:hAnsi="Bookman Old Style"/>
          <w:spacing w:val="-16"/>
          <w:w w:val="105"/>
          <w:sz w:val="20"/>
        </w:rPr>
        <w:t xml:space="preserve"> </w:t>
      </w:r>
      <w:r>
        <w:rPr>
          <w:rFonts w:ascii="Bookman Old Style" w:hAnsi="Bookman Old Style"/>
          <w:w w:val="105"/>
          <w:sz w:val="20"/>
        </w:rPr>
        <w:t>persona</w:t>
      </w:r>
      <w:r>
        <w:rPr>
          <w:rFonts w:ascii="Bookman Old Style" w:hAnsi="Bookman Old Style"/>
          <w:spacing w:val="-15"/>
          <w:w w:val="105"/>
          <w:sz w:val="20"/>
        </w:rPr>
        <w:t xml:space="preserve"> </w:t>
      </w:r>
      <w:r>
        <w:rPr>
          <w:rFonts w:ascii="Bookman Old Style" w:hAnsi="Bookman Old Style"/>
          <w:spacing w:val="-2"/>
          <w:w w:val="105"/>
          <w:sz w:val="20"/>
        </w:rPr>
        <w:t>trabajadora.</w:t>
      </w:r>
    </w:p>
    <w:p w14:paraId="52BB1DC9"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w w:val="105"/>
          <w:sz w:val="20"/>
        </w:rPr>
        <w:t>Reprenderlo</w:t>
      </w:r>
      <w:r>
        <w:rPr>
          <w:rFonts w:ascii="Bookman Old Style" w:hAnsi="Bookman Old Style"/>
          <w:spacing w:val="-3"/>
          <w:w w:val="105"/>
          <w:sz w:val="20"/>
        </w:rPr>
        <w:t xml:space="preserve"> </w:t>
      </w:r>
      <w:r>
        <w:rPr>
          <w:rFonts w:ascii="Bookman Old Style" w:hAnsi="Bookman Old Style"/>
          <w:w w:val="105"/>
          <w:sz w:val="20"/>
        </w:rPr>
        <w:t>reiteradamente</w:t>
      </w:r>
      <w:r>
        <w:rPr>
          <w:rFonts w:ascii="Bookman Old Style" w:hAnsi="Bookman Old Style"/>
          <w:spacing w:val="-2"/>
          <w:w w:val="105"/>
          <w:sz w:val="20"/>
        </w:rPr>
        <w:t xml:space="preserve"> </w:t>
      </w:r>
      <w:r>
        <w:rPr>
          <w:rFonts w:ascii="Bookman Old Style" w:hAnsi="Bookman Old Style"/>
          <w:w w:val="105"/>
          <w:sz w:val="20"/>
        </w:rPr>
        <w:t>delante</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otras</w:t>
      </w:r>
      <w:r>
        <w:rPr>
          <w:rFonts w:ascii="Bookman Old Style" w:hAnsi="Bookman Old Style"/>
          <w:spacing w:val="-2"/>
          <w:w w:val="105"/>
          <w:sz w:val="20"/>
        </w:rPr>
        <w:t xml:space="preserve"> personas</w:t>
      </w:r>
    </w:p>
    <w:p w14:paraId="6F7276C4"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w w:val="105"/>
          <w:sz w:val="20"/>
        </w:rPr>
        <w:t>Difundir</w:t>
      </w:r>
      <w:r>
        <w:rPr>
          <w:rFonts w:ascii="Bookman Old Style" w:hAnsi="Bookman Old Style"/>
          <w:spacing w:val="-16"/>
          <w:w w:val="105"/>
          <w:sz w:val="20"/>
        </w:rPr>
        <w:t xml:space="preserve"> </w:t>
      </w:r>
      <w:r>
        <w:rPr>
          <w:rFonts w:ascii="Bookman Old Style" w:hAnsi="Bookman Old Style"/>
          <w:w w:val="105"/>
          <w:sz w:val="20"/>
        </w:rPr>
        <w:t>rumores</w:t>
      </w:r>
      <w:r>
        <w:rPr>
          <w:rFonts w:ascii="Bookman Old Style" w:hAnsi="Bookman Old Style"/>
          <w:spacing w:val="-16"/>
          <w:w w:val="105"/>
          <w:sz w:val="20"/>
        </w:rPr>
        <w:t xml:space="preserve"> </w:t>
      </w:r>
      <w:r>
        <w:rPr>
          <w:rFonts w:ascii="Bookman Old Style" w:hAnsi="Bookman Old Style"/>
          <w:w w:val="105"/>
          <w:sz w:val="20"/>
        </w:rPr>
        <w:t>falsos</w:t>
      </w:r>
      <w:r>
        <w:rPr>
          <w:rFonts w:ascii="Bookman Old Style" w:hAnsi="Bookman Old Style"/>
          <w:spacing w:val="-14"/>
          <w:w w:val="105"/>
          <w:sz w:val="20"/>
        </w:rPr>
        <w:t xml:space="preserve"> </w:t>
      </w:r>
      <w:r>
        <w:rPr>
          <w:rFonts w:ascii="Bookman Old Style" w:hAnsi="Bookman Old Style"/>
          <w:w w:val="105"/>
          <w:sz w:val="20"/>
        </w:rPr>
        <w:t>sobre</w:t>
      </w:r>
      <w:r>
        <w:rPr>
          <w:rFonts w:ascii="Bookman Old Style" w:hAnsi="Bookman Old Style"/>
          <w:spacing w:val="-16"/>
          <w:w w:val="105"/>
          <w:sz w:val="20"/>
        </w:rPr>
        <w:t xml:space="preserve"> </w:t>
      </w:r>
      <w:r>
        <w:rPr>
          <w:rFonts w:ascii="Bookman Old Style" w:hAnsi="Bookman Old Style"/>
          <w:w w:val="105"/>
          <w:sz w:val="20"/>
        </w:rPr>
        <w:t>su</w:t>
      </w:r>
      <w:r>
        <w:rPr>
          <w:rFonts w:ascii="Bookman Old Style" w:hAnsi="Bookman Old Style"/>
          <w:spacing w:val="-15"/>
          <w:w w:val="105"/>
          <w:sz w:val="20"/>
        </w:rPr>
        <w:t xml:space="preserve"> </w:t>
      </w:r>
      <w:r>
        <w:rPr>
          <w:rFonts w:ascii="Bookman Old Style" w:hAnsi="Bookman Old Style"/>
          <w:w w:val="105"/>
          <w:sz w:val="20"/>
        </w:rPr>
        <w:t>trabajo</w:t>
      </w:r>
      <w:r>
        <w:rPr>
          <w:rFonts w:ascii="Bookman Old Style" w:hAnsi="Bookman Old Style"/>
          <w:spacing w:val="-17"/>
          <w:w w:val="105"/>
          <w:sz w:val="20"/>
        </w:rPr>
        <w:t xml:space="preserve"> </w:t>
      </w:r>
      <w:r>
        <w:rPr>
          <w:rFonts w:ascii="Bookman Old Style" w:hAnsi="Bookman Old Style"/>
          <w:w w:val="105"/>
          <w:sz w:val="20"/>
        </w:rPr>
        <w:t>o</w:t>
      </w:r>
      <w:r>
        <w:rPr>
          <w:rFonts w:ascii="Bookman Old Style" w:hAnsi="Bookman Old Style"/>
          <w:spacing w:val="-16"/>
          <w:w w:val="105"/>
          <w:sz w:val="20"/>
        </w:rPr>
        <w:t xml:space="preserve"> </w:t>
      </w:r>
      <w:r>
        <w:rPr>
          <w:rFonts w:ascii="Bookman Old Style" w:hAnsi="Bookman Old Style"/>
          <w:w w:val="105"/>
          <w:sz w:val="20"/>
        </w:rPr>
        <w:t>vida</w:t>
      </w:r>
      <w:r>
        <w:rPr>
          <w:rFonts w:ascii="Bookman Old Style" w:hAnsi="Bookman Old Style"/>
          <w:spacing w:val="-15"/>
          <w:w w:val="105"/>
          <w:sz w:val="20"/>
        </w:rPr>
        <w:t xml:space="preserve"> </w:t>
      </w:r>
      <w:r>
        <w:rPr>
          <w:rFonts w:ascii="Bookman Old Style" w:hAnsi="Bookman Old Style"/>
          <w:spacing w:val="-2"/>
          <w:w w:val="105"/>
          <w:sz w:val="20"/>
        </w:rPr>
        <w:t>privada.</w:t>
      </w:r>
    </w:p>
    <w:p w14:paraId="154339BD" w14:textId="77777777" w:rsidR="001F3E5D" w:rsidRDefault="00000000">
      <w:pPr>
        <w:pStyle w:val="Prrafodelista"/>
        <w:numPr>
          <w:ilvl w:val="1"/>
          <w:numId w:val="19"/>
        </w:numPr>
        <w:tabs>
          <w:tab w:val="left" w:pos="1456"/>
        </w:tabs>
        <w:spacing w:before="233"/>
        <w:ind w:left="428" w:right="430" w:firstLine="710"/>
        <w:rPr>
          <w:rFonts w:ascii="Bookman Old Style" w:hAnsi="Bookman Old Style"/>
          <w:b/>
          <w:sz w:val="20"/>
        </w:rPr>
      </w:pPr>
      <w:r>
        <w:rPr>
          <w:rFonts w:ascii="Bookman Old Style" w:hAnsi="Bookman Old Style"/>
          <w:b/>
          <w:w w:val="110"/>
          <w:sz w:val="20"/>
        </w:rPr>
        <w:t>ACOSO DISCRIMINATORIO, cuando está motivado por (artículo 8.13 bis TRLISOS):</w:t>
      </w:r>
    </w:p>
    <w:p w14:paraId="4F0AB6F0"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w w:val="105"/>
          <w:sz w:val="20"/>
        </w:rPr>
        <w:t>Creencias</w:t>
      </w:r>
      <w:r>
        <w:rPr>
          <w:rFonts w:ascii="Bookman Old Style" w:hAnsi="Bookman Old Style"/>
          <w:spacing w:val="-7"/>
          <w:w w:val="105"/>
          <w:sz w:val="20"/>
        </w:rPr>
        <w:t xml:space="preserve"> </w:t>
      </w:r>
      <w:r>
        <w:rPr>
          <w:rFonts w:ascii="Bookman Old Style" w:hAnsi="Bookman Old Style"/>
          <w:w w:val="105"/>
          <w:sz w:val="20"/>
        </w:rPr>
        <w:t>políticas</w:t>
      </w:r>
      <w:r>
        <w:rPr>
          <w:rFonts w:ascii="Bookman Old Style" w:hAnsi="Bookman Old Style"/>
          <w:spacing w:val="-7"/>
          <w:w w:val="105"/>
          <w:sz w:val="20"/>
        </w:rPr>
        <w:t xml:space="preserve"> </w:t>
      </w:r>
      <w:r>
        <w:rPr>
          <w:rFonts w:ascii="Bookman Old Style" w:hAnsi="Bookman Old Style"/>
          <w:w w:val="105"/>
          <w:sz w:val="20"/>
        </w:rPr>
        <w:t>y</w:t>
      </w:r>
      <w:r>
        <w:rPr>
          <w:rFonts w:ascii="Bookman Old Style" w:hAnsi="Bookman Old Style"/>
          <w:spacing w:val="-6"/>
          <w:w w:val="105"/>
          <w:sz w:val="20"/>
        </w:rPr>
        <w:t xml:space="preserve"> </w:t>
      </w:r>
      <w:r>
        <w:rPr>
          <w:rFonts w:ascii="Bookman Old Style" w:hAnsi="Bookman Old Style"/>
          <w:w w:val="105"/>
          <w:sz w:val="20"/>
        </w:rPr>
        <w:t>religiosas</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7"/>
          <w:w w:val="105"/>
          <w:sz w:val="20"/>
        </w:rPr>
        <w:t xml:space="preserve"> </w:t>
      </w:r>
      <w:r>
        <w:rPr>
          <w:rFonts w:ascii="Bookman Old Style" w:hAnsi="Bookman Old Style"/>
          <w:w w:val="105"/>
          <w:sz w:val="20"/>
        </w:rPr>
        <w:t>la</w:t>
      </w:r>
      <w:r>
        <w:rPr>
          <w:rFonts w:ascii="Bookman Old Style" w:hAnsi="Bookman Old Style"/>
          <w:spacing w:val="-6"/>
          <w:w w:val="105"/>
          <w:sz w:val="20"/>
        </w:rPr>
        <w:t xml:space="preserve"> </w:t>
      </w:r>
      <w:r>
        <w:rPr>
          <w:rFonts w:ascii="Bookman Old Style" w:hAnsi="Bookman Old Style"/>
          <w:spacing w:val="-2"/>
          <w:w w:val="105"/>
          <w:sz w:val="20"/>
        </w:rPr>
        <w:t>víctima</w:t>
      </w:r>
    </w:p>
    <w:p w14:paraId="691906A0"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w w:val="105"/>
          <w:sz w:val="20"/>
        </w:rPr>
        <w:t>Ataques</w:t>
      </w:r>
      <w:r>
        <w:rPr>
          <w:rFonts w:ascii="Bookman Old Style" w:hAnsi="Bookman Old Style"/>
          <w:spacing w:val="-14"/>
          <w:w w:val="105"/>
          <w:sz w:val="20"/>
        </w:rPr>
        <w:t xml:space="preserve"> </w:t>
      </w:r>
      <w:r>
        <w:rPr>
          <w:rFonts w:ascii="Bookman Old Style" w:hAnsi="Bookman Old Style"/>
          <w:w w:val="105"/>
          <w:sz w:val="20"/>
        </w:rPr>
        <w:t>por</w:t>
      </w:r>
      <w:r>
        <w:rPr>
          <w:rFonts w:ascii="Bookman Old Style" w:hAnsi="Bookman Old Style"/>
          <w:spacing w:val="-13"/>
          <w:w w:val="105"/>
          <w:sz w:val="20"/>
        </w:rPr>
        <w:t xml:space="preserve"> </w:t>
      </w:r>
      <w:r>
        <w:rPr>
          <w:rFonts w:ascii="Bookman Old Style" w:hAnsi="Bookman Old Style"/>
          <w:w w:val="105"/>
          <w:sz w:val="20"/>
        </w:rPr>
        <w:t>motivos</w:t>
      </w:r>
      <w:r>
        <w:rPr>
          <w:rFonts w:ascii="Bookman Old Style" w:hAnsi="Bookman Old Style"/>
          <w:spacing w:val="-12"/>
          <w:w w:val="105"/>
          <w:sz w:val="20"/>
        </w:rPr>
        <w:t xml:space="preserve"> </w:t>
      </w:r>
      <w:r>
        <w:rPr>
          <w:rFonts w:ascii="Bookman Old Style" w:hAnsi="Bookman Old Style"/>
          <w:spacing w:val="-2"/>
          <w:w w:val="105"/>
          <w:sz w:val="20"/>
        </w:rPr>
        <w:t>sindicales</w:t>
      </w:r>
    </w:p>
    <w:p w14:paraId="0020287B"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w w:val="105"/>
          <w:sz w:val="20"/>
        </w:rPr>
        <w:t>Sexo</w:t>
      </w:r>
      <w:r>
        <w:rPr>
          <w:rFonts w:ascii="Bookman Old Style" w:hAnsi="Bookman Old Style"/>
          <w:spacing w:val="-13"/>
          <w:w w:val="105"/>
          <w:sz w:val="20"/>
        </w:rPr>
        <w:t xml:space="preserve"> </w:t>
      </w:r>
      <w:r>
        <w:rPr>
          <w:rFonts w:ascii="Bookman Old Style" w:hAnsi="Bookman Old Style"/>
          <w:w w:val="105"/>
          <w:sz w:val="20"/>
        </w:rPr>
        <w:t>u</w:t>
      </w:r>
      <w:r>
        <w:rPr>
          <w:rFonts w:ascii="Bookman Old Style" w:hAnsi="Bookman Old Style"/>
          <w:spacing w:val="-13"/>
          <w:w w:val="105"/>
          <w:sz w:val="20"/>
        </w:rPr>
        <w:t xml:space="preserve"> </w:t>
      </w:r>
      <w:r>
        <w:rPr>
          <w:rFonts w:ascii="Bookman Old Style" w:hAnsi="Bookman Old Style"/>
          <w:w w:val="105"/>
          <w:sz w:val="20"/>
        </w:rPr>
        <w:t>orientación</w:t>
      </w:r>
      <w:r>
        <w:rPr>
          <w:rFonts w:ascii="Bookman Old Style" w:hAnsi="Bookman Old Style"/>
          <w:spacing w:val="-14"/>
          <w:w w:val="105"/>
          <w:sz w:val="20"/>
        </w:rPr>
        <w:t xml:space="preserve"> </w:t>
      </w:r>
      <w:r>
        <w:rPr>
          <w:rFonts w:ascii="Bookman Old Style" w:hAnsi="Bookman Old Style"/>
          <w:spacing w:val="-2"/>
          <w:w w:val="105"/>
          <w:sz w:val="20"/>
        </w:rPr>
        <w:t>sexual</w:t>
      </w:r>
    </w:p>
    <w:p w14:paraId="6CBDAFED"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w w:val="105"/>
          <w:sz w:val="20"/>
        </w:rPr>
        <w:t>Mujeres</w:t>
      </w:r>
      <w:r>
        <w:rPr>
          <w:rFonts w:ascii="Bookman Old Style" w:hAnsi="Bookman Old Style"/>
          <w:spacing w:val="-11"/>
          <w:w w:val="105"/>
          <w:sz w:val="20"/>
        </w:rPr>
        <w:t xml:space="preserve"> </w:t>
      </w:r>
      <w:r>
        <w:rPr>
          <w:rFonts w:ascii="Bookman Old Style" w:hAnsi="Bookman Old Style"/>
          <w:w w:val="105"/>
          <w:sz w:val="20"/>
        </w:rPr>
        <w:t>embarazadas</w:t>
      </w:r>
      <w:r>
        <w:rPr>
          <w:rFonts w:ascii="Bookman Old Style" w:hAnsi="Bookman Old Style"/>
          <w:spacing w:val="-11"/>
          <w:w w:val="105"/>
          <w:sz w:val="20"/>
        </w:rPr>
        <w:t xml:space="preserve"> </w:t>
      </w:r>
      <w:r>
        <w:rPr>
          <w:rFonts w:ascii="Bookman Old Style" w:hAnsi="Bookman Old Style"/>
          <w:w w:val="105"/>
          <w:sz w:val="20"/>
        </w:rPr>
        <w:t>o</w:t>
      </w:r>
      <w:r>
        <w:rPr>
          <w:rFonts w:ascii="Bookman Old Style" w:hAnsi="Bookman Old Style"/>
          <w:spacing w:val="-14"/>
          <w:w w:val="105"/>
          <w:sz w:val="20"/>
        </w:rPr>
        <w:t xml:space="preserve"> </w:t>
      </w:r>
      <w:r>
        <w:rPr>
          <w:rFonts w:ascii="Bookman Old Style" w:hAnsi="Bookman Old Style"/>
          <w:spacing w:val="-2"/>
          <w:w w:val="105"/>
          <w:sz w:val="20"/>
        </w:rPr>
        <w:t>maternidad</w:t>
      </w:r>
    </w:p>
    <w:p w14:paraId="44130E9C"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spacing w:val="-2"/>
          <w:w w:val="105"/>
          <w:sz w:val="20"/>
        </w:rPr>
        <w:t>Edad,</w:t>
      </w:r>
      <w:r>
        <w:rPr>
          <w:rFonts w:ascii="Bookman Old Style" w:hAnsi="Bookman Old Style"/>
          <w:spacing w:val="-8"/>
          <w:w w:val="105"/>
          <w:sz w:val="20"/>
        </w:rPr>
        <w:t xml:space="preserve"> </w:t>
      </w:r>
      <w:r>
        <w:rPr>
          <w:rFonts w:ascii="Bookman Old Style" w:hAnsi="Bookman Old Style"/>
          <w:spacing w:val="-2"/>
          <w:w w:val="105"/>
          <w:sz w:val="20"/>
        </w:rPr>
        <w:t>estado</w:t>
      </w:r>
      <w:r>
        <w:rPr>
          <w:rFonts w:ascii="Bookman Old Style" w:hAnsi="Bookman Old Style"/>
          <w:spacing w:val="-8"/>
          <w:w w:val="105"/>
          <w:sz w:val="20"/>
        </w:rPr>
        <w:t xml:space="preserve"> </w:t>
      </w:r>
      <w:r>
        <w:rPr>
          <w:rFonts w:ascii="Bookman Old Style" w:hAnsi="Bookman Old Style"/>
          <w:spacing w:val="-2"/>
          <w:w w:val="105"/>
          <w:sz w:val="20"/>
        </w:rPr>
        <w:t>civil</w:t>
      </w:r>
    </w:p>
    <w:p w14:paraId="2A24541C"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w w:val="105"/>
          <w:sz w:val="20"/>
        </w:rPr>
        <w:t>Origen,</w:t>
      </w:r>
      <w:r>
        <w:rPr>
          <w:rFonts w:ascii="Bookman Old Style" w:hAnsi="Bookman Old Style"/>
          <w:spacing w:val="-9"/>
          <w:w w:val="105"/>
          <w:sz w:val="20"/>
        </w:rPr>
        <w:t xml:space="preserve"> </w:t>
      </w:r>
      <w:r>
        <w:rPr>
          <w:rFonts w:ascii="Bookman Old Style" w:hAnsi="Bookman Old Style"/>
          <w:w w:val="105"/>
          <w:sz w:val="20"/>
        </w:rPr>
        <w:t>etnia,</w:t>
      </w:r>
      <w:r>
        <w:rPr>
          <w:rFonts w:ascii="Bookman Old Style" w:hAnsi="Bookman Old Style"/>
          <w:spacing w:val="-8"/>
          <w:w w:val="105"/>
          <w:sz w:val="20"/>
        </w:rPr>
        <w:t xml:space="preserve"> </w:t>
      </w:r>
      <w:r>
        <w:rPr>
          <w:rFonts w:ascii="Bookman Old Style" w:hAnsi="Bookman Old Style"/>
          <w:spacing w:val="-2"/>
          <w:w w:val="105"/>
          <w:sz w:val="20"/>
        </w:rPr>
        <w:t>nacionalidad</w:t>
      </w:r>
    </w:p>
    <w:p w14:paraId="4EBB7D0E" w14:textId="77777777" w:rsidR="001F3E5D" w:rsidRDefault="00000000">
      <w:pPr>
        <w:pStyle w:val="Prrafodelista"/>
        <w:numPr>
          <w:ilvl w:val="2"/>
          <w:numId w:val="19"/>
        </w:numPr>
        <w:tabs>
          <w:tab w:val="left" w:pos="1318"/>
        </w:tabs>
        <w:spacing w:line="233" w:lineRule="exact"/>
        <w:ind w:left="1318" w:right="0" w:hanging="180"/>
        <w:jc w:val="left"/>
        <w:rPr>
          <w:rFonts w:ascii="Bookman Old Style" w:hAnsi="Bookman Old Style"/>
          <w:sz w:val="20"/>
        </w:rPr>
      </w:pPr>
      <w:r>
        <w:rPr>
          <w:rFonts w:ascii="Bookman Old Style" w:hAnsi="Bookman Old Style"/>
          <w:spacing w:val="-2"/>
          <w:w w:val="105"/>
          <w:sz w:val="20"/>
        </w:rPr>
        <w:t>Discapacidad</w:t>
      </w:r>
    </w:p>
    <w:p w14:paraId="09B9557C" w14:textId="77777777" w:rsidR="001F3E5D" w:rsidRDefault="00000000">
      <w:pPr>
        <w:pStyle w:val="Prrafodelista"/>
        <w:numPr>
          <w:ilvl w:val="0"/>
          <w:numId w:val="19"/>
        </w:numPr>
        <w:tabs>
          <w:tab w:val="left" w:pos="1548"/>
        </w:tabs>
        <w:spacing w:before="233"/>
        <w:ind w:left="428" w:right="427" w:firstLine="710"/>
        <w:rPr>
          <w:rFonts w:ascii="Bookman Old Style"/>
          <w:b/>
          <w:sz w:val="20"/>
        </w:rPr>
      </w:pPr>
      <w:r>
        <w:rPr>
          <w:rFonts w:ascii="Bookman Old Style"/>
          <w:b/>
          <w:w w:val="110"/>
          <w:sz w:val="20"/>
        </w:rPr>
        <w:t>CONDUCTAS</w:t>
      </w:r>
      <w:r>
        <w:rPr>
          <w:rFonts w:ascii="Bookman Old Style"/>
          <w:b/>
          <w:spacing w:val="75"/>
          <w:w w:val="110"/>
          <w:sz w:val="20"/>
        </w:rPr>
        <w:t xml:space="preserve"> </w:t>
      </w:r>
      <w:r>
        <w:rPr>
          <w:rFonts w:ascii="Bookman Old Style"/>
          <w:b/>
          <w:w w:val="110"/>
          <w:sz w:val="20"/>
        </w:rPr>
        <w:t>QUE</w:t>
      </w:r>
      <w:r>
        <w:rPr>
          <w:rFonts w:ascii="Bookman Old Style"/>
          <w:b/>
          <w:spacing w:val="75"/>
          <w:w w:val="110"/>
          <w:sz w:val="20"/>
        </w:rPr>
        <w:t xml:space="preserve"> </w:t>
      </w:r>
      <w:r>
        <w:rPr>
          <w:rFonts w:ascii="Bookman Old Style"/>
          <w:b/>
          <w:w w:val="110"/>
          <w:sz w:val="20"/>
        </w:rPr>
        <w:t>NO</w:t>
      </w:r>
      <w:r>
        <w:rPr>
          <w:rFonts w:ascii="Bookman Old Style"/>
          <w:b/>
          <w:spacing w:val="77"/>
          <w:w w:val="110"/>
          <w:sz w:val="20"/>
        </w:rPr>
        <w:t xml:space="preserve"> </w:t>
      </w:r>
      <w:r>
        <w:rPr>
          <w:rFonts w:ascii="Bookman Old Style"/>
          <w:b/>
          <w:w w:val="110"/>
          <w:sz w:val="20"/>
        </w:rPr>
        <w:t>SON</w:t>
      </w:r>
      <w:r>
        <w:rPr>
          <w:rFonts w:ascii="Bookman Old Style"/>
          <w:b/>
          <w:spacing w:val="74"/>
          <w:w w:val="110"/>
          <w:sz w:val="20"/>
        </w:rPr>
        <w:t xml:space="preserve"> </w:t>
      </w:r>
      <w:r>
        <w:rPr>
          <w:rFonts w:ascii="Bookman Old Style"/>
          <w:b/>
          <w:w w:val="110"/>
          <w:sz w:val="20"/>
        </w:rPr>
        <w:t>ACOSO</w:t>
      </w:r>
      <w:r>
        <w:rPr>
          <w:rFonts w:ascii="Bookman Old Style"/>
          <w:b/>
          <w:spacing w:val="75"/>
          <w:w w:val="110"/>
          <w:sz w:val="20"/>
        </w:rPr>
        <w:t xml:space="preserve"> </w:t>
      </w:r>
      <w:r>
        <w:rPr>
          <w:rFonts w:ascii="Bookman Old Style"/>
          <w:b/>
          <w:w w:val="110"/>
          <w:sz w:val="20"/>
        </w:rPr>
        <w:t>MORAL</w:t>
      </w:r>
      <w:r>
        <w:rPr>
          <w:rFonts w:ascii="Bookman Old Style"/>
          <w:b/>
          <w:spacing w:val="77"/>
          <w:w w:val="110"/>
          <w:sz w:val="20"/>
        </w:rPr>
        <w:t xml:space="preserve"> </w:t>
      </w:r>
      <w:r>
        <w:rPr>
          <w:rFonts w:ascii="Bookman Old Style"/>
          <w:b/>
          <w:w w:val="110"/>
          <w:sz w:val="20"/>
        </w:rPr>
        <w:t>(sin</w:t>
      </w:r>
      <w:r>
        <w:rPr>
          <w:rFonts w:ascii="Bookman Old Style"/>
          <w:b/>
          <w:spacing w:val="76"/>
          <w:w w:val="110"/>
          <w:sz w:val="20"/>
        </w:rPr>
        <w:t xml:space="preserve"> </w:t>
      </w:r>
      <w:r>
        <w:rPr>
          <w:rFonts w:ascii="Bookman Old Style"/>
          <w:b/>
          <w:w w:val="110"/>
          <w:sz w:val="20"/>
        </w:rPr>
        <w:t>perjuicio</w:t>
      </w:r>
      <w:r>
        <w:rPr>
          <w:rFonts w:ascii="Bookman Old Style"/>
          <w:b/>
          <w:spacing w:val="76"/>
          <w:w w:val="110"/>
          <w:sz w:val="20"/>
        </w:rPr>
        <w:t xml:space="preserve"> </w:t>
      </w:r>
      <w:r>
        <w:rPr>
          <w:rFonts w:ascii="Bookman Old Style"/>
          <w:b/>
          <w:w w:val="110"/>
          <w:sz w:val="20"/>
        </w:rPr>
        <w:t>de</w:t>
      </w:r>
      <w:r>
        <w:rPr>
          <w:rFonts w:ascii="Bookman Old Style"/>
          <w:b/>
          <w:spacing w:val="76"/>
          <w:w w:val="110"/>
          <w:sz w:val="20"/>
        </w:rPr>
        <w:t xml:space="preserve"> </w:t>
      </w:r>
      <w:r>
        <w:rPr>
          <w:rFonts w:ascii="Bookman Old Style"/>
          <w:b/>
          <w:w w:val="110"/>
          <w:sz w:val="20"/>
        </w:rPr>
        <w:t>que puedan ser constitutivas de otras infracciones)</w:t>
      </w:r>
    </w:p>
    <w:p w14:paraId="26112FE5" w14:textId="77777777" w:rsidR="001F3E5D" w:rsidRDefault="001F3E5D">
      <w:pPr>
        <w:pStyle w:val="Textoindependiente"/>
        <w:spacing w:before="3"/>
        <w:rPr>
          <w:rFonts w:ascii="Bookman Old Style"/>
          <w:b/>
        </w:rPr>
      </w:pPr>
    </w:p>
    <w:p w14:paraId="7C67205B" w14:textId="77777777" w:rsidR="001F3E5D" w:rsidRDefault="00000000">
      <w:pPr>
        <w:pStyle w:val="Prrafodelista"/>
        <w:numPr>
          <w:ilvl w:val="2"/>
          <w:numId w:val="19"/>
        </w:numPr>
        <w:tabs>
          <w:tab w:val="left" w:pos="1343"/>
        </w:tabs>
        <w:spacing w:before="1" w:line="237" w:lineRule="auto"/>
        <w:ind w:right="434" w:firstLine="710"/>
        <w:jc w:val="left"/>
        <w:rPr>
          <w:rFonts w:ascii="Bookman Old Style" w:hAnsi="Bookman Old Style"/>
          <w:b/>
          <w:sz w:val="20"/>
        </w:rPr>
      </w:pPr>
      <w:r>
        <w:rPr>
          <w:rFonts w:ascii="Bookman Old Style" w:hAnsi="Bookman Old Style"/>
          <w:w w:val="105"/>
          <w:sz w:val="20"/>
        </w:rPr>
        <w:t>Modificaciones sustanciales de condiciones de trabajo sin causa y sin seguir el procedimiento legalmente establecido.</w:t>
      </w:r>
    </w:p>
    <w:p w14:paraId="1B513DCB" w14:textId="77777777" w:rsidR="001F3E5D" w:rsidRDefault="00000000">
      <w:pPr>
        <w:pStyle w:val="Prrafodelista"/>
        <w:numPr>
          <w:ilvl w:val="2"/>
          <w:numId w:val="19"/>
        </w:numPr>
        <w:tabs>
          <w:tab w:val="left" w:pos="1329"/>
        </w:tabs>
        <w:spacing w:before="1" w:line="234" w:lineRule="exact"/>
        <w:ind w:left="1329" w:right="0" w:hanging="191"/>
        <w:jc w:val="left"/>
        <w:rPr>
          <w:rFonts w:ascii="Bookman Old Style" w:hAnsi="Bookman Old Style"/>
          <w:b/>
          <w:sz w:val="20"/>
        </w:rPr>
      </w:pPr>
      <w:r>
        <w:rPr>
          <w:rFonts w:ascii="Bookman Old Style" w:hAnsi="Bookman Old Style"/>
          <w:sz w:val="20"/>
        </w:rPr>
        <w:t>Actos</w:t>
      </w:r>
      <w:r>
        <w:rPr>
          <w:rFonts w:ascii="Bookman Old Style" w:hAnsi="Bookman Old Style"/>
          <w:spacing w:val="20"/>
          <w:sz w:val="20"/>
        </w:rPr>
        <w:t xml:space="preserve"> </w:t>
      </w:r>
      <w:r>
        <w:rPr>
          <w:rFonts w:ascii="Bookman Old Style" w:hAnsi="Bookman Old Style"/>
          <w:sz w:val="20"/>
        </w:rPr>
        <w:t>puntuales</w:t>
      </w:r>
      <w:r>
        <w:rPr>
          <w:rFonts w:ascii="Bookman Old Style" w:hAnsi="Bookman Old Style"/>
          <w:spacing w:val="23"/>
          <w:sz w:val="20"/>
        </w:rPr>
        <w:t xml:space="preserve"> </w:t>
      </w:r>
      <w:r>
        <w:rPr>
          <w:rFonts w:ascii="Bookman Old Style" w:hAnsi="Bookman Old Style"/>
          <w:sz w:val="20"/>
        </w:rPr>
        <w:t>discriminatorios</w:t>
      </w:r>
      <w:r>
        <w:rPr>
          <w:rFonts w:ascii="Bookman Old Style" w:hAnsi="Bookman Old Style"/>
          <w:spacing w:val="24"/>
          <w:sz w:val="20"/>
        </w:rPr>
        <w:t xml:space="preserve"> </w:t>
      </w:r>
      <w:r>
        <w:rPr>
          <w:rFonts w:ascii="Bookman Old Style" w:hAnsi="Bookman Old Style"/>
          <w:sz w:val="20"/>
        </w:rPr>
        <w:t>(artículo</w:t>
      </w:r>
      <w:r>
        <w:rPr>
          <w:rFonts w:ascii="Bookman Old Style" w:hAnsi="Bookman Old Style"/>
          <w:spacing w:val="23"/>
          <w:sz w:val="20"/>
        </w:rPr>
        <w:t xml:space="preserve"> </w:t>
      </w:r>
      <w:r>
        <w:rPr>
          <w:rFonts w:ascii="Bookman Old Style" w:hAnsi="Bookman Old Style"/>
          <w:sz w:val="20"/>
        </w:rPr>
        <w:t>8.12</w:t>
      </w:r>
      <w:r>
        <w:rPr>
          <w:rFonts w:ascii="Bookman Old Style" w:hAnsi="Bookman Old Style"/>
          <w:spacing w:val="22"/>
          <w:sz w:val="20"/>
        </w:rPr>
        <w:t xml:space="preserve"> </w:t>
      </w:r>
      <w:r>
        <w:rPr>
          <w:rFonts w:ascii="Bookman Old Style" w:hAnsi="Bookman Old Style"/>
          <w:spacing w:val="-2"/>
          <w:sz w:val="20"/>
        </w:rPr>
        <w:t>TRLISOS).</w:t>
      </w:r>
    </w:p>
    <w:p w14:paraId="16BC5C9B" w14:textId="77777777" w:rsidR="001F3E5D" w:rsidRDefault="00000000">
      <w:pPr>
        <w:pStyle w:val="Prrafodelista"/>
        <w:numPr>
          <w:ilvl w:val="2"/>
          <w:numId w:val="19"/>
        </w:numPr>
        <w:tabs>
          <w:tab w:val="left" w:pos="1329"/>
        </w:tabs>
        <w:spacing w:line="234" w:lineRule="exact"/>
        <w:ind w:left="1329" w:right="0" w:hanging="191"/>
        <w:jc w:val="left"/>
        <w:rPr>
          <w:rFonts w:ascii="Bookman Old Style" w:hAnsi="Bookman Old Style"/>
          <w:b/>
          <w:sz w:val="20"/>
        </w:rPr>
      </w:pPr>
      <w:r>
        <w:rPr>
          <w:rFonts w:ascii="Bookman Old Style" w:hAnsi="Bookman Old Style"/>
          <w:w w:val="105"/>
          <w:sz w:val="20"/>
        </w:rPr>
        <w:t>Presiones</w:t>
      </w:r>
      <w:r>
        <w:rPr>
          <w:rFonts w:ascii="Bookman Old Style" w:hAnsi="Bookman Old Style"/>
          <w:spacing w:val="-13"/>
          <w:w w:val="105"/>
          <w:sz w:val="20"/>
        </w:rPr>
        <w:t xml:space="preserve"> </w:t>
      </w:r>
      <w:r>
        <w:rPr>
          <w:rFonts w:ascii="Bookman Old Style" w:hAnsi="Bookman Old Style"/>
          <w:w w:val="105"/>
          <w:sz w:val="20"/>
        </w:rPr>
        <w:t>para</w:t>
      </w:r>
      <w:r>
        <w:rPr>
          <w:rFonts w:ascii="Bookman Old Style" w:hAnsi="Bookman Old Style"/>
          <w:spacing w:val="-14"/>
          <w:w w:val="105"/>
          <w:sz w:val="20"/>
        </w:rPr>
        <w:t xml:space="preserve"> </w:t>
      </w:r>
      <w:r>
        <w:rPr>
          <w:rFonts w:ascii="Bookman Old Style" w:hAnsi="Bookman Old Style"/>
          <w:w w:val="105"/>
          <w:sz w:val="20"/>
        </w:rPr>
        <w:t>aumentar</w:t>
      </w:r>
      <w:r>
        <w:rPr>
          <w:rFonts w:ascii="Bookman Old Style" w:hAnsi="Bookman Old Style"/>
          <w:spacing w:val="-15"/>
          <w:w w:val="105"/>
          <w:sz w:val="20"/>
        </w:rPr>
        <w:t xml:space="preserve"> </w:t>
      </w:r>
      <w:r>
        <w:rPr>
          <w:rFonts w:ascii="Bookman Old Style" w:hAnsi="Bookman Old Style"/>
          <w:w w:val="105"/>
          <w:sz w:val="20"/>
        </w:rPr>
        <w:t>la</w:t>
      </w:r>
      <w:r>
        <w:rPr>
          <w:rFonts w:ascii="Bookman Old Style" w:hAnsi="Bookman Old Style"/>
          <w:spacing w:val="-14"/>
          <w:w w:val="105"/>
          <w:sz w:val="20"/>
        </w:rPr>
        <w:t xml:space="preserve"> </w:t>
      </w:r>
      <w:r>
        <w:rPr>
          <w:rFonts w:ascii="Bookman Old Style" w:hAnsi="Bookman Old Style"/>
          <w:w w:val="105"/>
          <w:sz w:val="20"/>
        </w:rPr>
        <w:t>jornada</w:t>
      </w:r>
      <w:r>
        <w:rPr>
          <w:rFonts w:ascii="Bookman Old Style" w:hAnsi="Bookman Old Style"/>
          <w:spacing w:val="-13"/>
          <w:w w:val="105"/>
          <w:sz w:val="20"/>
        </w:rPr>
        <w:t xml:space="preserve"> </w:t>
      </w:r>
      <w:r>
        <w:rPr>
          <w:rFonts w:ascii="Bookman Old Style" w:hAnsi="Bookman Old Style"/>
          <w:w w:val="105"/>
          <w:sz w:val="20"/>
        </w:rPr>
        <w:t>o</w:t>
      </w:r>
      <w:r>
        <w:rPr>
          <w:rFonts w:ascii="Bookman Old Style" w:hAnsi="Bookman Old Style"/>
          <w:spacing w:val="-15"/>
          <w:w w:val="105"/>
          <w:sz w:val="20"/>
        </w:rPr>
        <w:t xml:space="preserve"> </w:t>
      </w:r>
      <w:r>
        <w:rPr>
          <w:rFonts w:ascii="Bookman Old Style" w:hAnsi="Bookman Old Style"/>
          <w:w w:val="105"/>
          <w:sz w:val="20"/>
        </w:rPr>
        <w:t>realizar</w:t>
      </w:r>
      <w:r>
        <w:rPr>
          <w:rFonts w:ascii="Bookman Old Style" w:hAnsi="Bookman Old Style"/>
          <w:spacing w:val="-15"/>
          <w:w w:val="105"/>
          <w:sz w:val="20"/>
        </w:rPr>
        <w:t xml:space="preserve"> </w:t>
      </w:r>
      <w:r>
        <w:rPr>
          <w:rFonts w:ascii="Bookman Old Style" w:hAnsi="Bookman Old Style"/>
          <w:w w:val="105"/>
          <w:sz w:val="20"/>
        </w:rPr>
        <w:t>determinados</w:t>
      </w:r>
      <w:r>
        <w:rPr>
          <w:rFonts w:ascii="Bookman Old Style" w:hAnsi="Bookman Old Style"/>
          <w:spacing w:val="-13"/>
          <w:w w:val="105"/>
          <w:sz w:val="20"/>
        </w:rPr>
        <w:t xml:space="preserve"> </w:t>
      </w:r>
      <w:r>
        <w:rPr>
          <w:rFonts w:ascii="Bookman Old Style" w:hAnsi="Bookman Old Style"/>
          <w:spacing w:val="-2"/>
          <w:w w:val="105"/>
          <w:sz w:val="20"/>
        </w:rPr>
        <w:t>trabajos.</w:t>
      </w:r>
    </w:p>
    <w:p w14:paraId="53396134" w14:textId="77777777" w:rsidR="001F3E5D" w:rsidRDefault="00000000">
      <w:pPr>
        <w:pStyle w:val="Prrafodelista"/>
        <w:numPr>
          <w:ilvl w:val="2"/>
          <w:numId w:val="19"/>
        </w:numPr>
        <w:tabs>
          <w:tab w:val="left" w:pos="1439"/>
        </w:tabs>
        <w:spacing w:before="3" w:line="237" w:lineRule="auto"/>
        <w:ind w:right="431" w:firstLine="710"/>
        <w:jc w:val="left"/>
        <w:rPr>
          <w:rFonts w:ascii="Bookman Old Style" w:hAnsi="Bookman Old Style"/>
          <w:b/>
          <w:sz w:val="20"/>
        </w:rPr>
      </w:pPr>
      <w:r>
        <w:rPr>
          <w:rFonts w:ascii="Bookman Old Style" w:hAnsi="Bookman Old Style"/>
          <w:w w:val="105"/>
          <w:sz w:val="20"/>
        </w:rPr>
        <w:t>Conductas</w:t>
      </w:r>
      <w:r>
        <w:rPr>
          <w:rFonts w:ascii="Bookman Old Style" w:hAnsi="Bookman Old Style"/>
          <w:spacing w:val="80"/>
          <w:w w:val="105"/>
          <w:sz w:val="20"/>
        </w:rPr>
        <w:t xml:space="preserve"> </w:t>
      </w:r>
      <w:r>
        <w:rPr>
          <w:rFonts w:ascii="Bookman Old Style" w:hAnsi="Bookman Old Style"/>
          <w:w w:val="105"/>
          <w:sz w:val="20"/>
        </w:rPr>
        <w:t>despóticas</w:t>
      </w:r>
      <w:r>
        <w:rPr>
          <w:rFonts w:ascii="Bookman Old Style" w:hAnsi="Bookman Old Style"/>
          <w:spacing w:val="80"/>
          <w:w w:val="105"/>
          <w:sz w:val="20"/>
        </w:rPr>
        <w:t xml:space="preserve"> </w:t>
      </w:r>
      <w:r>
        <w:rPr>
          <w:rFonts w:ascii="Bookman Old Style" w:hAnsi="Bookman Old Style"/>
          <w:w w:val="105"/>
          <w:sz w:val="20"/>
        </w:rPr>
        <w:t>dirigidas</w:t>
      </w:r>
      <w:r>
        <w:rPr>
          <w:rFonts w:ascii="Bookman Old Style" w:hAnsi="Bookman Old Style"/>
          <w:spacing w:val="80"/>
          <w:w w:val="105"/>
          <w:sz w:val="20"/>
        </w:rPr>
        <w:t xml:space="preserve"> </w:t>
      </w:r>
      <w:r>
        <w:rPr>
          <w:rFonts w:ascii="Bookman Old Style" w:hAnsi="Bookman Old Style"/>
          <w:w w:val="105"/>
          <w:sz w:val="20"/>
        </w:rPr>
        <w:t>indiscriminadamente</w:t>
      </w:r>
      <w:r>
        <w:rPr>
          <w:rFonts w:ascii="Bookman Old Style" w:hAnsi="Bookman Old Style"/>
          <w:spacing w:val="80"/>
          <w:w w:val="105"/>
          <w:sz w:val="20"/>
        </w:rPr>
        <w:t xml:space="preserve"> </w:t>
      </w:r>
      <w:r>
        <w:rPr>
          <w:rFonts w:ascii="Bookman Old Style" w:hAnsi="Bookman Old Style"/>
          <w:w w:val="105"/>
          <w:sz w:val="20"/>
        </w:rPr>
        <w:t>a</w:t>
      </w:r>
      <w:r>
        <w:rPr>
          <w:rFonts w:ascii="Bookman Old Style" w:hAnsi="Bookman Old Style"/>
          <w:spacing w:val="80"/>
          <w:w w:val="105"/>
          <w:sz w:val="20"/>
        </w:rPr>
        <w:t xml:space="preserve"> </w:t>
      </w:r>
      <w:r>
        <w:rPr>
          <w:rFonts w:ascii="Bookman Old Style" w:hAnsi="Bookman Old Style"/>
          <w:w w:val="105"/>
          <w:sz w:val="20"/>
        </w:rPr>
        <w:t>varios</w:t>
      </w:r>
      <w:r>
        <w:rPr>
          <w:rFonts w:ascii="Bookman Old Style" w:hAnsi="Bookman Old Style"/>
          <w:spacing w:val="80"/>
          <w:w w:val="105"/>
          <w:sz w:val="20"/>
        </w:rPr>
        <w:t xml:space="preserve"> </w:t>
      </w:r>
      <w:r>
        <w:rPr>
          <w:rFonts w:ascii="Bookman Old Style" w:hAnsi="Bookman Old Style"/>
          <w:w w:val="105"/>
          <w:sz w:val="20"/>
        </w:rPr>
        <w:t xml:space="preserve">empleados </w:t>
      </w:r>
      <w:r>
        <w:rPr>
          <w:rFonts w:ascii="Bookman Old Style" w:hAnsi="Bookman Old Style"/>
          <w:spacing w:val="-2"/>
          <w:w w:val="105"/>
          <w:sz w:val="20"/>
        </w:rPr>
        <w:t>públicos.</w:t>
      </w:r>
    </w:p>
    <w:p w14:paraId="5B52D8E3" w14:textId="77777777" w:rsidR="001F3E5D" w:rsidRDefault="00000000">
      <w:pPr>
        <w:pStyle w:val="Prrafodelista"/>
        <w:numPr>
          <w:ilvl w:val="2"/>
          <w:numId w:val="19"/>
        </w:numPr>
        <w:tabs>
          <w:tab w:val="left" w:pos="1329"/>
        </w:tabs>
        <w:spacing w:before="1" w:line="234" w:lineRule="exact"/>
        <w:ind w:left="1329" w:right="0" w:hanging="191"/>
        <w:jc w:val="left"/>
        <w:rPr>
          <w:rFonts w:ascii="Bookman Old Style" w:hAnsi="Bookman Old Style"/>
          <w:b/>
          <w:sz w:val="20"/>
        </w:rPr>
      </w:pPr>
      <w:r>
        <w:rPr>
          <w:rFonts w:ascii="Bookman Old Style" w:hAnsi="Bookman Old Style"/>
          <w:spacing w:val="-2"/>
          <w:w w:val="105"/>
          <w:sz w:val="20"/>
        </w:rPr>
        <w:t>Conflictos</w:t>
      </w:r>
      <w:r>
        <w:rPr>
          <w:rFonts w:ascii="Bookman Old Style" w:hAnsi="Bookman Old Style"/>
          <w:spacing w:val="-5"/>
          <w:w w:val="105"/>
          <w:sz w:val="20"/>
        </w:rPr>
        <w:t xml:space="preserve"> </w:t>
      </w:r>
      <w:r>
        <w:rPr>
          <w:rFonts w:ascii="Bookman Old Style" w:hAnsi="Bookman Old Style"/>
          <w:spacing w:val="-2"/>
          <w:w w:val="105"/>
          <w:sz w:val="20"/>
        </w:rPr>
        <w:t>durante</w:t>
      </w:r>
      <w:r>
        <w:rPr>
          <w:rFonts w:ascii="Bookman Old Style" w:hAnsi="Bookman Old Style"/>
          <w:spacing w:val="-6"/>
          <w:w w:val="105"/>
          <w:sz w:val="20"/>
        </w:rPr>
        <w:t xml:space="preserve"> </w:t>
      </w:r>
      <w:r>
        <w:rPr>
          <w:rFonts w:ascii="Bookman Old Style" w:hAnsi="Bookman Old Style"/>
          <w:spacing w:val="-2"/>
          <w:w w:val="105"/>
          <w:sz w:val="20"/>
        </w:rPr>
        <w:t>las</w:t>
      </w:r>
      <w:r>
        <w:rPr>
          <w:rFonts w:ascii="Bookman Old Style" w:hAnsi="Bookman Old Style"/>
          <w:spacing w:val="-7"/>
          <w:w w:val="105"/>
          <w:sz w:val="20"/>
        </w:rPr>
        <w:t xml:space="preserve"> </w:t>
      </w:r>
      <w:r>
        <w:rPr>
          <w:rFonts w:ascii="Bookman Old Style" w:hAnsi="Bookman Old Style"/>
          <w:spacing w:val="-2"/>
          <w:w w:val="105"/>
          <w:sz w:val="20"/>
        </w:rPr>
        <w:t>huelgas,</w:t>
      </w:r>
      <w:r>
        <w:rPr>
          <w:rFonts w:ascii="Bookman Old Style" w:hAnsi="Bookman Old Style"/>
          <w:spacing w:val="-5"/>
          <w:w w:val="105"/>
          <w:sz w:val="20"/>
        </w:rPr>
        <w:t xml:space="preserve"> </w:t>
      </w:r>
      <w:r>
        <w:rPr>
          <w:rFonts w:ascii="Bookman Old Style" w:hAnsi="Bookman Old Style"/>
          <w:spacing w:val="-2"/>
          <w:w w:val="105"/>
          <w:sz w:val="20"/>
        </w:rPr>
        <w:t>protestas</w:t>
      </w:r>
      <w:r>
        <w:rPr>
          <w:rFonts w:ascii="Bookman Old Style" w:hAnsi="Bookman Old Style"/>
          <w:spacing w:val="-5"/>
          <w:w w:val="105"/>
          <w:sz w:val="20"/>
        </w:rPr>
        <w:t xml:space="preserve"> </w:t>
      </w:r>
      <w:r>
        <w:rPr>
          <w:rFonts w:ascii="Bookman Old Style" w:hAnsi="Bookman Old Style"/>
          <w:spacing w:val="-4"/>
          <w:w w:val="105"/>
          <w:sz w:val="20"/>
        </w:rPr>
        <w:t>etc.</w:t>
      </w:r>
    </w:p>
    <w:p w14:paraId="145763DE" w14:textId="77777777" w:rsidR="001F3E5D" w:rsidRDefault="00000000">
      <w:pPr>
        <w:pStyle w:val="Prrafodelista"/>
        <w:numPr>
          <w:ilvl w:val="2"/>
          <w:numId w:val="19"/>
        </w:numPr>
        <w:tabs>
          <w:tab w:val="left" w:pos="1461"/>
        </w:tabs>
        <w:ind w:right="434" w:firstLine="710"/>
        <w:jc w:val="left"/>
        <w:rPr>
          <w:rFonts w:ascii="Bookman Old Style" w:hAnsi="Bookman Old Style"/>
          <w:b/>
          <w:sz w:val="20"/>
        </w:rPr>
      </w:pPr>
      <w:r>
        <w:rPr>
          <w:rFonts w:ascii="Bookman Old Style" w:hAnsi="Bookman Old Style"/>
          <w:w w:val="105"/>
          <w:sz w:val="20"/>
        </w:rPr>
        <w:t>Ofensas</w:t>
      </w:r>
      <w:r>
        <w:rPr>
          <w:rFonts w:ascii="Bookman Old Style" w:hAnsi="Bookman Old Style"/>
          <w:spacing w:val="80"/>
          <w:w w:val="105"/>
          <w:sz w:val="20"/>
        </w:rPr>
        <w:t xml:space="preserve"> </w:t>
      </w:r>
      <w:r>
        <w:rPr>
          <w:rFonts w:ascii="Bookman Old Style" w:hAnsi="Bookman Old Style"/>
          <w:w w:val="105"/>
          <w:sz w:val="20"/>
        </w:rPr>
        <w:t>puntuales</w:t>
      </w:r>
      <w:r>
        <w:rPr>
          <w:rFonts w:ascii="Bookman Old Style" w:hAnsi="Bookman Old Style"/>
          <w:spacing w:val="80"/>
          <w:w w:val="105"/>
          <w:sz w:val="20"/>
        </w:rPr>
        <w:t xml:space="preserve"> </w:t>
      </w:r>
      <w:r>
        <w:rPr>
          <w:rFonts w:ascii="Bookman Old Style" w:hAnsi="Bookman Old Style"/>
          <w:w w:val="105"/>
          <w:sz w:val="20"/>
        </w:rPr>
        <w:t>y</w:t>
      </w:r>
      <w:r>
        <w:rPr>
          <w:rFonts w:ascii="Bookman Old Style" w:hAnsi="Bookman Old Style"/>
          <w:spacing w:val="80"/>
          <w:w w:val="105"/>
          <w:sz w:val="20"/>
        </w:rPr>
        <w:t xml:space="preserve"> </w:t>
      </w:r>
      <w:r>
        <w:rPr>
          <w:rFonts w:ascii="Bookman Old Style" w:hAnsi="Bookman Old Style"/>
          <w:w w:val="105"/>
          <w:sz w:val="20"/>
        </w:rPr>
        <w:t>sucesivas</w:t>
      </w:r>
      <w:r>
        <w:rPr>
          <w:rFonts w:ascii="Bookman Old Style" w:hAnsi="Bookman Old Style"/>
          <w:spacing w:val="80"/>
          <w:w w:val="105"/>
          <w:sz w:val="20"/>
        </w:rPr>
        <w:t xml:space="preserve"> </w:t>
      </w:r>
      <w:r>
        <w:rPr>
          <w:rFonts w:ascii="Bookman Old Style" w:hAnsi="Bookman Old Style"/>
          <w:w w:val="105"/>
          <w:sz w:val="20"/>
        </w:rPr>
        <w:t>dirigidas</w:t>
      </w:r>
      <w:r>
        <w:rPr>
          <w:rFonts w:ascii="Bookman Old Style" w:hAnsi="Bookman Old Style"/>
          <w:spacing w:val="80"/>
          <w:w w:val="105"/>
          <w:sz w:val="20"/>
        </w:rPr>
        <w:t xml:space="preserve"> </w:t>
      </w:r>
      <w:r>
        <w:rPr>
          <w:rFonts w:ascii="Bookman Old Style" w:hAnsi="Bookman Old Style"/>
          <w:w w:val="105"/>
          <w:sz w:val="20"/>
        </w:rPr>
        <w:t>indiscriminadamente</w:t>
      </w:r>
      <w:r>
        <w:rPr>
          <w:rFonts w:ascii="Bookman Old Style" w:hAnsi="Bookman Old Style"/>
          <w:spacing w:val="80"/>
          <w:w w:val="105"/>
          <w:sz w:val="20"/>
        </w:rPr>
        <w:t xml:space="preserve"> </w:t>
      </w:r>
      <w:r>
        <w:rPr>
          <w:rFonts w:ascii="Bookman Old Style" w:hAnsi="Bookman Old Style"/>
          <w:w w:val="105"/>
          <w:sz w:val="20"/>
        </w:rPr>
        <w:t>a</w:t>
      </w:r>
      <w:r>
        <w:rPr>
          <w:rFonts w:ascii="Bookman Old Style" w:hAnsi="Bookman Old Style"/>
          <w:spacing w:val="80"/>
          <w:w w:val="105"/>
          <w:sz w:val="20"/>
        </w:rPr>
        <w:t xml:space="preserve"> </w:t>
      </w:r>
      <w:r>
        <w:rPr>
          <w:rFonts w:ascii="Bookman Old Style" w:hAnsi="Bookman Old Style"/>
          <w:w w:val="105"/>
          <w:sz w:val="20"/>
        </w:rPr>
        <w:t>varios empleados públicos.</w:t>
      </w:r>
    </w:p>
    <w:p w14:paraId="779F0899" w14:textId="77777777" w:rsidR="001F3E5D" w:rsidRDefault="00000000">
      <w:pPr>
        <w:pStyle w:val="Prrafodelista"/>
        <w:numPr>
          <w:ilvl w:val="2"/>
          <w:numId w:val="19"/>
        </w:numPr>
        <w:tabs>
          <w:tab w:val="left" w:pos="1335"/>
        </w:tabs>
        <w:spacing w:line="233" w:lineRule="exact"/>
        <w:ind w:left="1335" w:right="0" w:hanging="197"/>
        <w:jc w:val="left"/>
        <w:rPr>
          <w:rFonts w:ascii="Bookman Old Style" w:hAnsi="Bookman Old Style"/>
          <w:b/>
          <w:sz w:val="20"/>
        </w:rPr>
      </w:pPr>
      <w:r>
        <w:rPr>
          <w:rFonts w:ascii="Bookman Old Style" w:hAnsi="Bookman Old Style"/>
          <w:w w:val="105"/>
          <w:sz w:val="20"/>
        </w:rPr>
        <w:t>Amonestaciones</w:t>
      </w:r>
      <w:r>
        <w:rPr>
          <w:rFonts w:ascii="Bookman Old Style" w:hAnsi="Bookman Old Style"/>
          <w:spacing w:val="-7"/>
          <w:w w:val="105"/>
          <w:sz w:val="20"/>
        </w:rPr>
        <w:t xml:space="preserve"> </w:t>
      </w:r>
      <w:r>
        <w:rPr>
          <w:rFonts w:ascii="Bookman Old Style" w:hAnsi="Bookman Old Style"/>
          <w:w w:val="105"/>
          <w:sz w:val="20"/>
        </w:rPr>
        <w:t>sin</w:t>
      </w:r>
      <w:r>
        <w:rPr>
          <w:rFonts w:ascii="Bookman Old Style" w:hAnsi="Bookman Old Style"/>
          <w:spacing w:val="-11"/>
          <w:w w:val="105"/>
          <w:sz w:val="20"/>
        </w:rPr>
        <w:t xml:space="preserve"> </w:t>
      </w:r>
      <w:r>
        <w:rPr>
          <w:rFonts w:ascii="Bookman Old Style" w:hAnsi="Bookman Old Style"/>
          <w:w w:val="105"/>
          <w:sz w:val="20"/>
        </w:rPr>
        <w:t>descalificar</w:t>
      </w:r>
      <w:r>
        <w:rPr>
          <w:rFonts w:ascii="Bookman Old Style" w:hAnsi="Bookman Old Style"/>
          <w:spacing w:val="-11"/>
          <w:w w:val="105"/>
          <w:sz w:val="20"/>
        </w:rPr>
        <w:t xml:space="preserve"> </w:t>
      </w:r>
      <w:r>
        <w:rPr>
          <w:rFonts w:ascii="Bookman Old Style" w:hAnsi="Bookman Old Style"/>
          <w:w w:val="105"/>
          <w:sz w:val="20"/>
        </w:rPr>
        <w:t>por</w:t>
      </w:r>
      <w:r>
        <w:rPr>
          <w:rFonts w:ascii="Bookman Old Style" w:hAnsi="Bookman Old Style"/>
          <w:spacing w:val="-9"/>
          <w:w w:val="105"/>
          <w:sz w:val="20"/>
        </w:rPr>
        <w:t xml:space="preserve"> </w:t>
      </w:r>
      <w:r>
        <w:rPr>
          <w:rFonts w:ascii="Bookman Old Style" w:hAnsi="Bookman Old Style"/>
          <w:w w:val="105"/>
          <w:sz w:val="20"/>
        </w:rPr>
        <w:t>no</w:t>
      </w:r>
      <w:r>
        <w:rPr>
          <w:rFonts w:ascii="Bookman Old Style" w:hAnsi="Bookman Old Style"/>
          <w:spacing w:val="-11"/>
          <w:w w:val="105"/>
          <w:sz w:val="20"/>
        </w:rPr>
        <w:t xml:space="preserve"> </w:t>
      </w:r>
      <w:r>
        <w:rPr>
          <w:rFonts w:ascii="Bookman Old Style" w:hAnsi="Bookman Old Style"/>
          <w:w w:val="105"/>
          <w:sz w:val="20"/>
        </w:rPr>
        <w:t>realizar</w:t>
      </w:r>
      <w:r>
        <w:rPr>
          <w:rFonts w:ascii="Bookman Old Style" w:hAnsi="Bookman Old Style"/>
          <w:spacing w:val="-9"/>
          <w:w w:val="105"/>
          <w:sz w:val="20"/>
        </w:rPr>
        <w:t xml:space="preserve"> </w:t>
      </w:r>
      <w:r>
        <w:rPr>
          <w:rFonts w:ascii="Bookman Old Style" w:hAnsi="Bookman Old Style"/>
          <w:w w:val="105"/>
          <w:sz w:val="20"/>
        </w:rPr>
        <w:t>bien</w:t>
      </w:r>
      <w:r>
        <w:rPr>
          <w:rFonts w:ascii="Bookman Old Style" w:hAnsi="Bookman Old Style"/>
          <w:spacing w:val="-10"/>
          <w:w w:val="105"/>
          <w:sz w:val="20"/>
        </w:rPr>
        <w:t xml:space="preserve"> </w:t>
      </w:r>
      <w:r>
        <w:rPr>
          <w:rFonts w:ascii="Bookman Old Style" w:hAnsi="Bookman Old Style"/>
          <w:w w:val="105"/>
          <w:sz w:val="20"/>
        </w:rPr>
        <w:t>el</w:t>
      </w:r>
      <w:r>
        <w:rPr>
          <w:rFonts w:ascii="Bookman Old Style" w:hAnsi="Bookman Old Style"/>
          <w:spacing w:val="-11"/>
          <w:w w:val="105"/>
          <w:sz w:val="20"/>
        </w:rPr>
        <w:t xml:space="preserve"> </w:t>
      </w:r>
      <w:r>
        <w:rPr>
          <w:rFonts w:ascii="Bookman Old Style" w:hAnsi="Bookman Old Style"/>
          <w:spacing w:val="-2"/>
          <w:w w:val="105"/>
          <w:sz w:val="20"/>
        </w:rPr>
        <w:t>trabajo.</w:t>
      </w:r>
    </w:p>
    <w:p w14:paraId="2B19C454" w14:textId="77777777" w:rsidR="001F3E5D" w:rsidRDefault="00000000">
      <w:pPr>
        <w:pStyle w:val="Prrafodelista"/>
        <w:numPr>
          <w:ilvl w:val="2"/>
          <w:numId w:val="19"/>
        </w:numPr>
        <w:tabs>
          <w:tab w:val="left" w:pos="1335"/>
        </w:tabs>
        <w:spacing w:before="1"/>
        <w:ind w:left="1335" w:right="0" w:hanging="197"/>
        <w:jc w:val="left"/>
        <w:rPr>
          <w:rFonts w:ascii="Bookman Old Style" w:hAnsi="Bookman Old Style"/>
          <w:b/>
          <w:sz w:val="20"/>
        </w:rPr>
      </w:pPr>
      <w:r>
        <w:rPr>
          <w:rFonts w:ascii="Bookman Old Style" w:hAnsi="Bookman Old Style"/>
          <w:w w:val="105"/>
          <w:sz w:val="20"/>
        </w:rPr>
        <w:t>Conflictos</w:t>
      </w:r>
      <w:r>
        <w:rPr>
          <w:rFonts w:ascii="Bookman Old Style" w:hAnsi="Bookman Old Style"/>
          <w:spacing w:val="-13"/>
          <w:w w:val="105"/>
          <w:sz w:val="20"/>
        </w:rPr>
        <w:t xml:space="preserve"> </w:t>
      </w:r>
      <w:r>
        <w:rPr>
          <w:rFonts w:ascii="Bookman Old Style" w:hAnsi="Bookman Old Style"/>
          <w:w w:val="105"/>
          <w:sz w:val="20"/>
        </w:rPr>
        <w:t>personales</w:t>
      </w:r>
      <w:r>
        <w:rPr>
          <w:rFonts w:ascii="Bookman Old Style" w:hAnsi="Bookman Old Style"/>
          <w:spacing w:val="-13"/>
          <w:w w:val="105"/>
          <w:sz w:val="20"/>
        </w:rPr>
        <w:t xml:space="preserve"> </w:t>
      </w:r>
      <w:r>
        <w:rPr>
          <w:rFonts w:ascii="Bookman Old Style" w:hAnsi="Bookman Old Style"/>
          <w:w w:val="105"/>
          <w:sz w:val="20"/>
        </w:rPr>
        <w:t>y</w:t>
      </w:r>
      <w:r>
        <w:rPr>
          <w:rFonts w:ascii="Bookman Old Style" w:hAnsi="Bookman Old Style"/>
          <w:spacing w:val="-15"/>
          <w:w w:val="105"/>
          <w:sz w:val="20"/>
        </w:rPr>
        <w:t xml:space="preserve"> </w:t>
      </w:r>
      <w:r>
        <w:rPr>
          <w:rFonts w:ascii="Bookman Old Style" w:hAnsi="Bookman Old Style"/>
          <w:spacing w:val="-2"/>
          <w:w w:val="105"/>
          <w:sz w:val="20"/>
        </w:rPr>
        <w:t>sindicales.</w:t>
      </w:r>
    </w:p>
    <w:p w14:paraId="168D8FFA" w14:textId="77777777" w:rsidR="001F3E5D" w:rsidRDefault="00000000">
      <w:pPr>
        <w:pStyle w:val="Textoindependiente"/>
        <w:spacing w:before="233"/>
        <w:ind w:right="125"/>
        <w:jc w:val="center"/>
        <w:rPr>
          <w:rFonts w:ascii="Bookman Old Style" w:hAnsi="Bookman Old Style"/>
          <w:b/>
        </w:rPr>
      </w:pPr>
      <w:r>
        <w:rPr>
          <w:rFonts w:ascii="Bookman Old Style" w:hAnsi="Bookman Old Style"/>
          <w:b/>
          <w:w w:val="110"/>
        </w:rPr>
        <w:t>2.-</w:t>
      </w:r>
      <w:r>
        <w:rPr>
          <w:rFonts w:ascii="Bookman Old Style" w:hAnsi="Bookman Old Style"/>
          <w:b/>
          <w:spacing w:val="-12"/>
          <w:w w:val="110"/>
        </w:rPr>
        <w:t xml:space="preserve"> </w:t>
      </w:r>
      <w:r>
        <w:rPr>
          <w:rFonts w:ascii="Bookman Old Style" w:hAnsi="Bookman Old Style"/>
          <w:b/>
          <w:w w:val="110"/>
        </w:rPr>
        <w:t>NTP</w:t>
      </w:r>
      <w:r>
        <w:rPr>
          <w:rFonts w:ascii="Bookman Old Style" w:hAnsi="Bookman Old Style"/>
          <w:b/>
          <w:spacing w:val="-13"/>
          <w:w w:val="110"/>
        </w:rPr>
        <w:t xml:space="preserve"> </w:t>
      </w:r>
      <w:r>
        <w:rPr>
          <w:rFonts w:ascii="Bookman Old Style" w:hAnsi="Bookman Old Style"/>
          <w:b/>
          <w:w w:val="110"/>
        </w:rPr>
        <w:t>854</w:t>
      </w:r>
      <w:r>
        <w:rPr>
          <w:rFonts w:ascii="Bookman Old Style" w:hAnsi="Bookman Old Style"/>
          <w:b/>
          <w:spacing w:val="-12"/>
          <w:w w:val="110"/>
        </w:rPr>
        <w:t xml:space="preserve"> </w:t>
      </w:r>
      <w:r>
        <w:rPr>
          <w:rFonts w:ascii="Bookman Old Style" w:hAnsi="Bookman Old Style"/>
          <w:b/>
          <w:w w:val="110"/>
        </w:rPr>
        <w:t>DEL</w:t>
      </w:r>
      <w:r>
        <w:rPr>
          <w:rFonts w:ascii="Bookman Old Style" w:hAnsi="Bookman Old Style"/>
          <w:b/>
          <w:spacing w:val="-12"/>
          <w:w w:val="110"/>
        </w:rPr>
        <w:t xml:space="preserve"> </w:t>
      </w:r>
      <w:r>
        <w:rPr>
          <w:rFonts w:ascii="Bookman Old Style" w:hAnsi="Bookman Old Style"/>
          <w:b/>
          <w:w w:val="110"/>
        </w:rPr>
        <w:t>I.N.S.H.T.</w:t>
      </w:r>
      <w:r>
        <w:rPr>
          <w:rFonts w:ascii="Bookman Old Style" w:hAnsi="Bookman Old Style"/>
          <w:b/>
          <w:spacing w:val="-12"/>
          <w:w w:val="110"/>
        </w:rPr>
        <w:t xml:space="preserve"> </w:t>
      </w:r>
      <w:r>
        <w:rPr>
          <w:rFonts w:ascii="Bookman Old Style" w:hAnsi="Bookman Old Style"/>
          <w:b/>
          <w:w w:val="110"/>
        </w:rPr>
        <w:t>ACOSO</w:t>
      </w:r>
      <w:r>
        <w:rPr>
          <w:rFonts w:ascii="Bookman Old Style" w:hAnsi="Bookman Old Style"/>
          <w:b/>
          <w:spacing w:val="-13"/>
          <w:w w:val="110"/>
        </w:rPr>
        <w:t xml:space="preserve"> </w:t>
      </w:r>
      <w:r>
        <w:rPr>
          <w:rFonts w:ascii="Bookman Old Style" w:hAnsi="Bookman Old Style"/>
          <w:b/>
          <w:w w:val="110"/>
        </w:rPr>
        <w:t>PSICOLÓGICO</w:t>
      </w:r>
      <w:r>
        <w:rPr>
          <w:rFonts w:ascii="Bookman Old Style" w:hAnsi="Bookman Old Style"/>
          <w:b/>
          <w:spacing w:val="-13"/>
          <w:w w:val="110"/>
        </w:rPr>
        <w:t xml:space="preserve"> </w:t>
      </w:r>
      <w:r>
        <w:rPr>
          <w:rFonts w:ascii="Bookman Old Style" w:hAnsi="Bookman Old Style"/>
          <w:b/>
          <w:w w:val="110"/>
        </w:rPr>
        <w:t>EN</w:t>
      </w:r>
      <w:r>
        <w:rPr>
          <w:rFonts w:ascii="Bookman Old Style" w:hAnsi="Bookman Old Style"/>
          <w:b/>
          <w:spacing w:val="-12"/>
          <w:w w:val="110"/>
        </w:rPr>
        <w:t xml:space="preserve"> </w:t>
      </w:r>
      <w:r>
        <w:rPr>
          <w:rFonts w:ascii="Bookman Old Style" w:hAnsi="Bookman Old Style"/>
          <w:b/>
          <w:w w:val="110"/>
        </w:rPr>
        <w:t>EL</w:t>
      </w:r>
      <w:r>
        <w:rPr>
          <w:rFonts w:ascii="Bookman Old Style" w:hAnsi="Bookman Old Style"/>
          <w:b/>
          <w:spacing w:val="-11"/>
          <w:w w:val="110"/>
        </w:rPr>
        <w:t xml:space="preserve"> </w:t>
      </w:r>
      <w:r>
        <w:rPr>
          <w:rFonts w:ascii="Bookman Old Style" w:hAnsi="Bookman Old Style"/>
          <w:b/>
          <w:spacing w:val="-2"/>
          <w:w w:val="110"/>
        </w:rPr>
        <w:t>TRABAJO</w:t>
      </w:r>
    </w:p>
    <w:p w14:paraId="4FD92BE8" w14:textId="77777777" w:rsidR="001F3E5D" w:rsidRDefault="00000000">
      <w:pPr>
        <w:pStyle w:val="Textoindependiente"/>
        <w:spacing w:before="233" w:line="237" w:lineRule="auto"/>
        <w:ind w:left="428" w:right="435" w:firstLine="710"/>
        <w:jc w:val="both"/>
        <w:rPr>
          <w:rFonts w:ascii="Bookman Old Style" w:hAnsi="Bookman Old Style"/>
        </w:rPr>
      </w:pPr>
      <w:r>
        <w:rPr>
          <w:rFonts w:ascii="Bookman Old Style" w:hAnsi="Bookman Old Style"/>
          <w:w w:val="105"/>
        </w:rPr>
        <w:t>No constituirá acoso psicológico en el trabajo el estilo de mando autoritario por parte de los superiores, la incorrecta organización del trabajo, la falta de comunicación,</w:t>
      </w:r>
    </w:p>
    <w:p w14:paraId="59764510" w14:textId="77777777" w:rsidR="001F3E5D" w:rsidRDefault="001F3E5D">
      <w:pPr>
        <w:pStyle w:val="Textoindependiente"/>
        <w:spacing w:line="237" w:lineRule="auto"/>
        <w:jc w:val="both"/>
        <w:rPr>
          <w:rFonts w:ascii="Bookman Old Style" w:hAnsi="Bookman Old Style"/>
        </w:rPr>
        <w:sectPr w:rsidR="001F3E5D">
          <w:pgSz w:w="11910" w:h="16840"/>
          <w:pgMar w:top="2280" w:right="992" w:bottom="1260" w:left="992" w:header="319" w:footer="1060" w:gutter="0"/>
          <w:cols w:space="720"/>
        </w:sectPr>
      </w:pPr>
    </w:p>
    <w:p w14:paraId="2944523A" w14:textId="77777777" w:rsidR="001F3E5D" w:rsidRDefault="001F3E5D">
      <w:pPr>
        <w:pStyle w:val="Textoindependiente"/>
        <w:rPr>
          <w:rFonts w:ascii="Bookman Old Style"/>
        </w:rPr>
      </w:pPr>
    </w:p>
    <w:p w14:paraId="3D1345A0" w14:textId="77777777" w:rsidR="001F3E5D" w:rsidRDefault="001F3E5D">
      <w:pPr>
        <w:pStyle w:val="Textoindependiente"/>
        <w:rPr>
          <w:rFonts w:ascii="Bookman Old Style"/>
        </w:rPr>
      </w:pPr>
    </w:p>
    <w:p w14:paraId="2762DAB3" w14:textId="77777777" w:rsidR="001F3E5D" w:rsidRDefault="001F3E5D">
      <w:pPr>
        <w:pStyle w:val="Textoindependiente"/>
        <w:rPr>
          <w:rFonts w:ascii="Bookman Old Style"/>
        </w:rPr>
      </w:pPr>
    </w:p>
    <w:p w14:paraId="166CDB1F" w14:textId="77777777" w:rsidR="001F3E5D" w:rsidRDefault="001F3E5D">
      <w:pPr>
        <w:pStyle w:val="Textoindependiente"/>
        <w:rPr>
          <w:rFonts w:ascii="Bookman Old Style"/>
        </w:rPr>
      </w:pPr>
    </w:p>
    <w:p w14:paraId="691F02C9" w14:textId="77777777" w:rsidR="001F3E5D" w:rsidRDefault="001F3E5D">
      <w:pPr>
        <w:pStyle w:val="Textoindependiente"/>
        <w:rPr>
          <w:rFonts w:ascii="Bookman Old Style"/>
        </w:rPr>
      </w:pPr>
    </w:p>
    <w:p w14:paraId="65BAC0A5" w14:textId="77777777" w:rsidR="001F3E5D" w:rsidRDefault="001F3E5D">
      <w:pPr>
        <w:pStyle w:val="Textoindependiente"/>
        <w:rPr>
          <w:rFonts w:ascii="Bookman Old Style"/>
        </w:rPr>
      </w:pPr>
    </w:p>
    <w:p w14:paraId="487D5BCC" w14:textId="77777777" w:rsidR="001F3E5D" w:rsidRDefault="001F3E5D">
      <w:pPr>
        <w:pStyle w:val="Textoindependiente"/>
        <w:rPr>
          <w:rFonts w:ascii="Bookman Old Style"/>
        </w:rPr>
      </w:pPr>
    </w:p>
    <w:p w14:paraId="0C37837E" w14:textId="77777777" w:rsidR="001F3E5D" w:rsidRDefault="001F3E5D">
      <w:pPr>
        <w:pStyle w:val="Textoindependiente"/>
        <w:rPr>
          <w:rFonts w:ascii="Bookman Old Style"/>
        </w:rPr>
      </w:pPr>
    </w:p>
    <w:p w14:paraId="48BC3F35" w14:textId="77777777" w:rsidR="001F3E5D" w:rsidRDefault="001F3E5D">
      <w:pPr>
        <w:pStyle w:val="Textoindependiente"/>
        <w:rPr>
          <w:rFonts w:ascii="Bookman Old Style"/>
        </w:rPr>
      </w:pPr>
    </w:p>
    <w:p w14:paraId="78D1A433" w14:textId="77777777" w:rsidR="001F3E5D" w:rsidRDefault="001F3E5D">
      <w:pPr>
        <w:pStyle w:val="Textoindependiente"/>
        <w:rPr>
          <w:rFonts w:ascii="Bookman Old Style"/>
        </w:rPr>
      </w:pPr>
    </w:p>
    <w:p w14:paraId="1D953177" w14:textId="77777777" w:rsidR="001F3E5D" w:rsidRDefault="001F3E5D">
      <w:pPr>
        <w:pStyle w:val="Textoindependiente"/>
        <w:rPr>
          <w:rFonts w:ascii="Bookman Old Style"/>
        </w:rPr>
      </w:pPr>
    </w:p>
    <w:p w14:paraId="7F975C4C" w14:textId="77777777" w:rsidR="001F3E5D" w:rsidRDefault="001F3E5D">
      <w:pPr>
        <w:pStyle w:val="Textoindependiente"/>
        <w:rPr>
          <w:rFonts w:ascii="Bookman Old Style"/>
        </w:rPr>
      </w:pPr>
    </w:p>
    <w:p w14:paraId="6CBCC70B" w14:textId="77777777" w:rsidR="001F3E5D" w:rsidRDefault="001F3E5D">
      <w:pPr>
        <w:pStyle w:val="Textoindependiente"/>
        <w:rPr>
          <w:rFonts w:ascii="Bookman Old Style"/>
        </w:rPr>
      </w:pPr>
    </w:p>
    <w:p w14:paraId="212CDF84" w14:textId="77777777" w:rsidR="001F3E5D" w:rsidRDefault="001F3E5D">
      <w:pPr>
        <w:pStyle w:val="Textoindependiente"/>
        <w:rPr>
          <w:rFonts w:ascii="Bookman Old Style"/>
        </w:rPr>
      </w:pPr>
    </w:p>
    <w:p w14:paraId="5187A1CB" w14:textId="77777777" w:rsidR="001F3E5D" w:rsidRDefault="001F3E5D">
      <w:pPr>
        <w:pStyle w:val="Textoindependiente"/>
        <w:rPr>
          <w:rFonts w:ascii="Bookman Old Style"/>
        </w:rPr>
      </w:pPr>
    </w:p>
    <w:p w14:paraId="5B56D697" w14:textId="77777777" w:rsidR="001F3E5D" w:rsidRDefault="001F3E5D">
      <w:pPr>
        <w:pStyle w:val="Textoindependiente"/>
        <w:rPr>
          <w:rFonts w:ascii="Bookman Old Style"/>
        </w:rPr>
      </w:pPr>
    </w:p>
    <w:p w14:paraId="2D7343A3" w14:textId="77777777" w:rsidR="001F3E5D" w:rsidRDefault="001F3E5D">
      <w:pPr>
        <w:pStyle w:val="Textoindependiente"/>
        <w:rPr>
          <w:rFonts w:ascii="Bookman Old Style"/>
        </w:rPr>
      </w:pPr>
    </w:p>
    <w:p w14:paraId="39F68374" w14:textId="77777777" w:rsidR="001F3E5D" w:rsidRDefault="001F3E5D">
      <w:pPr>
        <w:pStyle w:val="Textoindependiente"/>
        <w:rPr>
          <w:rFonts w:ascii="Bookman Old Style"/>
        </w:rPr>
      </w:pPr>
    </w:p>
    <w:p w14:paraId="411DDEAB" w14:textId="77777777" w:rsidR="001F3E5D" w:rsidRDefault="001F3E5D">
      <w:pPr>
        <w:pStyle w:val="Textoindependiente"/>
        <w:rPr>
          <w:rFonts w:ascii="Bookman Old Style"/>
        </w:rPr>
      </w:pPr>
    </w:p>
    <w:p w14:paraId="31F424AF" w14:textId="77777777" w:rsidR="001F3E5D" w:rsidRDefault="001F3E5D">
      <w:pPr>
        <w:pStyle w:val="Textoindependiente"/>
        <w:rPr>
          <w:rFonts w:ascii="Bookman Old Style"/>
        </w:rPr>
      </w:pPr>
    </w:p>
    <w:p w14:paraId="7E3009E3" w14:textId="77777777" w:rsidR="001F3E5D" w:rsidRDefault="001F3E5D">
      <w:pPr>
        <w:pStyle w:val="Textoindependiente"/>
        <w:rPr>
          <w:rFonts w:ascii="Bookman Old Style"/>
        </w:rPr>
      </w:pPr>
    </w:p>
    <w:p w14:paraId="13F85223" w14:textId="77777777" w:rsidR="001F3E5D" w:rsidRDefault="001F3E5D">
      <w:pPr>
        <w:pStyle w:val="Textoindependiente"/>
        <w:rPr>
          <w:rFonts w:ascii="Bookman Old Style"/>
        </w:rPr>
      </w:pPr>
    </w:p>
    <w:p w14:paraId="3873C82E" w14:textId="77777777" w:rsidR="001F3E5D" w:rsidRDefault="001F3E5D">
      <w:pPr>
        <w:pStyle w:val="Textoindependiente"/>
        <w:rPr>
          <w:rFonts w:ascii="Bookman Old Style"/>
        </w:rPr>
      </w:pPr>
    </w:p>
    <w:p w14:paraId="4CD360C8" w14:textId="77777777" w:rsidR="001F3E5D" w:rsidRDefault="001F3E5D">
      <w:pPr>
        <w:pStyle w:val="Textoindependiente"/>
        <w:rPr>
          <w:rFonts w:ascii="Bookman Old Style"/>
        </w:rPr>
      </w:pPr>
    </w:p>
    <w:p w14:paraId="6434AADA" w14:textId="77777777" w:rsidR="001F3E5D" w:rsidRDefault="001F3E5D">
      <w:pPr>
        <w:pStyle w:val="Textoindependiente"/>
        <w:rPr>
          <w:rFonts w:ascii="Bookman Old Style"/>
        </w:rPr>
      </w:pPr>
    </w:p>
    <w:p w14:paraId="538B5100" w14:textId="77777777" w:rsidR="001F3E5D" w:rsidRDefault="001F3E5D">
      <w:pPr>
        <w:pStyle w:val="Textoindependiente"/>
        <w:rPr>
          <w:rFonts w:ascii="Bookman Old Style"/>
        </w:rPr>
      </w:pPr>
    </w:p>
    <w:p w14:paraId="22AF44BE" w14:textId="77777777" w:rsidR="001F3E5D" w:rsidRDefault="001F3E5D">
      <w:pPr>
        <w:pStyle w:val="Textoindependiente"/>
        <w:rPr>
          <w:rFonts w:ascii="Bookman Old Style"/>
        </w:rPr>
      </w:pPr>
    </w:p>
    <w:p w14:paraId="38ECFB66" w14:textId="77777777" w:rsidR="001F3E5D" w:rsidRDefault="001F3E5D">
      <w:pPr>
        <w:pStyle w:val="Textoindependiente"/>
        <w:rPr>
          <w:rFonts w:ascii="Bookman Old Style"/>
        </w:rPr>
      </w:pPr>
    </w:p>
    <w:p w14:paraId="767551BE" w14:textId="77777777" w:rsidR="001F3E5D" w:rsidRDefault="001F3E5D">
      <w:pPr>
        <w:pStyle w:val="Textoindependiente"/>
        <w:rPr>
          <w:rFonts w:ascii="Bookman Old Style"/>
        </w:rPr>
      </w:pPr>
    </w:p>
    <w:p w14:paraId="0DCDD020" w14:textId="77777777" w:rsidR="001F3E5D" w:rsidRDefault="001F3E5D">
      <w:pPr>
        <w:pStyle w:val="Textoindependiente"/>
        <w:rPr>
          <w:rFonts w:ascii="Bookman Old Style"/>
        </w:rPr>
      </w:pPr>
    </w:p>
    <w:p w14:paraId="2BB616E5" w14:textId="77777777" w:rsidR="001F3E5D" w:rsidRDefault="001F3E5D">
      <w:pPr>
        <w:pStyle w:val="Textoindependiente"/>
        <w:rPr>
          <w:rFonts w:ascii="Bookman Old Style"/>
        </w:rPr>
      </w:pPr>
    </w:p>
    <w:p w14:paraId="03991CAC" w14:textId="77777777" w:rsidR="001F3E5D" w:rsidRDefault="001F3E5D">
      <w:pPr>
        <w:pStyle w:val="Textoindependiente"/>
        <w:rPr>
          <w:rFonts w:ascii="Bookman Old Style"/>
        </w:rPr>
      </w:pPr>
    </w:p>
    <w:p w14:paraId="23ED9EEB" w14:textId="77777777" w:rsidR="001F3E5D" w:rsidRDefault="001F3E5D">
      <w:pPr>
        <w:pStyle w:val="Textoindependiente"/>
        <w:rPr>
          <w:rFonts w:ascii="Bookman Old Style"/>
        </w:rPr>
      </w:pPr>
    </w:p>
    <w:p w14:paraId="6DF66C31" w14:textId="77777777" w:rsidR="001F3E5D" w:rsidRDefault="001F3E5D">
      <w:pPr>
        <w:pStyle w:val="Textoindependiente"/>
        <w:rPr>
          <w:rFonts w:ascii="Bookman Old Style"/>
        </w:rPr>
      </w:pPr>
    </w:p>
    <w:p w14:paraId="21A1974D" w14:textId="77777777" w:rsidR="001F3E5D" w:rsidRDefault="001F3E5D">
      <w:pPr>
        <w:pStyle w:val="Textoindependiente"/>
        <w:rPr>
          <w:rFonts w:ascii="Bookman Old Style"/>
        </w:rPr>
      </w:pPr>
    </w:p>
    <w:p w14:paraId="4F36366B" w14:textId="77777777" w:rsidR="001F3E5D" w:rsidRDefault="001F3E5D">
      <w:pPr>
        <w:pStyle w:val="Textoindependiente"/>
        <w:rPr>
          <w:rFonts w:ascii="Bookman Old Style"/>
        </w:rPr>
      </w:pPr>
    </w:p>
    <w:p w14:paraId="6DD291B7" w14:textId="77777777" w:rsidR="001F3E5D" w:rsidRDefault="001F3E5D">
      <w:pPr>
        <w:pStyle w:val="Textoindependiente"/>
        <w:rPr>
          <w:rFonts w:ascii="Bookman Old Style"/>
        </w:rPr>
      </w:pPr>
    </w:p>
    <w:p w14:paraId="422D1A6F" w14:textId="77777777" w:rsidR="001F3E5D" w:rsidRDefault="001F3E5D">
      <w:pPr>
        <w:pStyle w:val="Textoindependiente"/>
        <w:rPr>
          <w:rFonts w:ascii="Bookman Old Style"/>
        </w:rPr>
      </w:pPr>
    </w:p>
    <w:p w14:paraId="575BDF07" w14:textId="77777777" w:rsidR="001F3E5D" w:rsidRDefault="001F3E5D">
      <w:pPr>
        <w:pStyle w:val="Textoindependiente"/>
        <w:spacing w:before="137"/>
        <w:rPr>
          <w:rFonts w:ascii="Bookman Old Style"/>
        </w:rPr>
      </w:pPr>
    </w:p>
    <w:p w14:paraId="7A87ED0D" w14:textId="77777777" w:rsidR="001F3E5D" w:rsidRDefault="001F3E5D">
      <w:pPr>
        <w:pStyle w:val="Textoindependiente"/>
        <w:rPr>
          <w:rFonts w:ascii="Bookman Old Style"/>
        </w:rPr>
        <w:sectPr w:rsidR="001F3E5D">
          <w:headerReference w:type="default" r:id="rId58"/>
          <w:footerReference w:type="default" r:id="rId59"/>
          <w:pgSz w:w="16840" w:h="11910" w:orient="landscape"/>
          <w:pgMar w:top="1340" w:right="992" w:bottom="280" w:left="566" w:header="0" w:footer="0" w:gutter="0"/>
          <w:cols w:space="720"/>
        </w:sectPr>
      </w:pPr>
    </w:p>
    <w:p w14:paraId="4B9DFFF0" w14:textId="77777777" w:rsidR="001F3E5D" w:rsidRDefault="00000000">
      <w:pPr>
        <w:pStyle w:val="Textoindependiente"/>
        <w:rPr>
          <w:rFonts w:ascii="Bookman Old Style"/>
          <w:sz w:val="12"/>
        </w:rPr>
      </w:pPr>
      <w:r>
        <w:rPr>
          <w:rFonts w:ascii="Bookman Old Style"/>
          <w:noProof/>
          <w:sz w:val="12"/>
        </w:rPr>
        <mc:AlternateContent>
          <mc:Choice Requires="wps">
            <w:drawing>
              <wp:anchor distT="0" distB="0" distL="0" distR="0" simplePos="0" relativeHeight="15953920" behindDoc="0" locked="0" layoutInCell="1" allowOverlap="1" wp14:anchorId="1C516D4D" wp14:editId="7ADAD4A6">
                <wp:simplePos x="0" y="0"/>
                <wp:positionH relativeFrom="page">
                  <wp:posOffset>10334890</wp:posOffset>
                </wp:positionH>
                <wp:positionV relativeFrom="page">
                  <wp:posOffset>6891401</wp:posOffset>
                </wp:positionV>
                <wp:extent cx="167640" cy="49149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51194BE8" w14:textId="77777777" w:rsidR="001F3E5D"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1C516D4D" id="Textbox 518" o:spid="_x0000_s1275" type="#_x0000_t202" style="position:absolute;margin-left:813.75pt;margin-top:542.65pt;width:13.2pt;height:38.7pt;z-index:159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hEoAEAAC8DAAAOAAAAZHJzL2Uyb0RvYy54bWysUsGO0zAQvSPxD5bvNG1V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" filled="f" stroked="f">
                <v:textbox style="layout-flow:vertical" inset="0,0,0,0">
                  <w:txbxContent>
                    <w:p w14:paraId="51194BE8" w14:textId="77777777" w:rsidR="001F3E5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54944" behindDoc="0" locked="0" layoutInCell="1" allowOverlap="1" wp14:anchorId="381CCE8E" wp14:editId="442CE6F1">
                <wp:simplePos x="0" y="0"/>
                <wp:positionH relativeFrom="page">
                  <wp:posOffset>8237608</wp:posOffset>
                </wp:positionH>
                <wp:positionV relativeFrom="page">
                  <wp:posOffset>889000</wp:posOffset>
                </wp:positionV>
                <wp:extent cx="321945" cy="299021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2990215"/>
                        </a:xfrm>
                        <a:prstGeom prst="rect">
                          <a:avLst/>
                        </a:prstGeom>
                      </wps:spPr>
                      <wps:txbx>
                        <w:txbxContent>
                          <w:p w14:paraId="5D6864C6" w14:textId="77777777" w:rsidR="001F3E5D" w:rsidRDefault="00000000">
                            <w:pPr>
                              <w:pStyle w:val="Textoindependiente"/>
                              <w:spacing w:before="17"/>
                              <w:ind w:left="20" w:right="18"/>
                              <w:rPr>
                                <w:rFonts w:ascii="Bookman Old Style" w:hAnsi="Bookman Old Style"/>
                              </w:rPr>
                            </w:pPr>
                            <w:r>
                              <w:rPr>
                                <w:rFonts w:ascii="Bookman Old Style" w:hAnsi="Bookman Old Style"/>
                                <w:w w:val="105"/>
                              </w:rPr>
                              <w:t>etc., tratándose, no obstante, de situaciones prevención de riesgos psicosociales.</w:t>
                            </w:r>
                          </w:p>
                        </w:txbxContent>
                      </wps:txbx>
                      <wps:bodyPr vert="vert" wrap="square" lIns="0" tIns="0" rIns="0" bIns="0" rtlCol="0">
                        <a:noAutofit/>
                      </wps:bodyPr>
                    </wps:wsp>
                  </a:graphicData>
                </a:graphic>
              </wp:anchor>
            </w:drawing>
          </mc:Choice>
          <mc:Fallback>
            <w:pict>
              <v:shape w14:anchorId="381CCE8E" id="Textbox 519" o:spid="_x0000_s1276" type="#_x0000_t202" style="position:absolute;margin-left:648.65pt;margin-top:70pt;width:25.35pt;height:235.45pt;z-index:159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" filled="f" stroked="f">
                <v:textbox style="layout-flow:vertical" inset="0,0,0,0">
                  <w:txbxContent>
                    <w:p w14:paraId="5D6864C6" w14:textId="77777777" w:rsidR="001F3E5D" w:rsidRDefault="00000000">
                      <w:pPr>
                        <w:pStyle w:val="Textoindependiente"/>
                        <w:spacing w:before="17"/>
                        <w:ind w:left="20" w:right="18"/>
                        <w:rPr>
                          <w:rFonts w:ascii="Bookman Old Style" w:hAnsi="Bookman Old Style"/>
                        </w:rPr>
                      </w:pPr>
                      <w:r>
                        <w:rPr>
                          <w:rFonts w:ascii="Bookman Old Style" w:hAnsi="Bookman Old Style"/>
                          <w:w w:val="105"/>
                        </w:rPr>
                        <w:t>etc., tratándose, no obstante, de situaciones prevención de riesgos psicosociales.</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55456" behindDoc="0" locked="0" layoutInCell="1" allowOverlap="1" wp14:anchorId="09A47EBA" wp14:editId="069E4A84">
                <wp:simplePos x="0" y="0"/>
                <wp:positionH relativeFrom="page">
                  <wp:posOffset>8386198</wp:posOffset>
                </wp:positionH>
                <wp:positionV relativeFrom="page">
                  <wp:posOffset>3919133</wp:posOffset>
                </wp:positionV>
                <wp:extent cx="173355" cy="26352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263525"/>
                        </a:xfrm>
                        <a:prstGeom prst="rect">
                          <a:avLst/>
                        </a:prstGeom>
                      </wps:spPr>
                      <wps:txbx>
                        <w:txbxContent>
                          <w:p w14:paraId="509D8FC9" w14:textId="77777777" w:rsidR="001F3E5D" w:rsidRDefault="00000000">
                            <w:pPr>
                              <w:pStyle w:val="Textoindependiente"/>
                              <w:spacing w:before="17"/>
                              <w:ind w:left="20"/>
                              <w:rPr>
                                <w:rFonts w:ascii="Bookman Old Style"/>
                              </w:rPr>
                            </w:pPr>
                            <w:r>
                              <w:rPr>
                                <w:rFonts w:ascii="Bookman Old Style"/>
                                <w:spacing w:val="-5"/>
                                <w:w w:val="105"/>
                              </w:rPr>
                              <w:t>que</w:t>
                            </w:r>
                          </w:p>
                        </w:txbxContent>
                      </wps:txbx>
                      <wps:bodyPr vert="vert" wrap="square" lIns="0" tIns="0" rIns="0" bIns="0" rtlCol="0">
                        <a:noAutofit/>
                      </wps:bodyPr>
                    </wps:wsp>
                  </a:graphicData>
                </a:graphic>
              </wp:anchor>
            </w:drawing>
          </mc:Choice>
          <mc:Fallback>
            <w:pict>
              <v:shape w14:anchorId="09A47EBA" id="Textbox 520" o:spid="_x0000_s1277" type="#_x0000_t202" style="position:absolute;margin-left:660.35pt;margin-top:308.6pt;width:13.65pt;height:20.75pt;z-index:15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" filled="f" stroked="f">
                <v:textbox style="layout-flow:vertical" inset="0,0,0,0">
                  <w:txbxContent>
                    <w:p w14:paraId="509D8FC9" w14:textId="77777777" w:rsidR="001F3E5D" w:rsidRDefault="00000000">
                      <w:pPr>
                        <w:pStyle w:val="Textoindependiente"/>
                        <w:spacing w:before="17"/>
                        <w:ind w:left="20"/>
                        <w:rPr>
                          <w:rFonts w:ascii="Bookman Old Style"/>
                        </w:rPr>
                      </w:pPr>
                      <w:r>
                        <w:rPr>
                          <w:rFonts w:ascii="Bookman Old Style"/>
                          <w:spacing w:val="-5"/>
                          <w:w w:val="105"/>
                        </w:rPr>
                        <w:t>que</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55968" behindDoc="0" locked="0" layoutInCell="1" allowOverlap="1" wp14:anchorId="019D4C20" wp14:editId="0A7E1483">
                <wp:simplePos x="0" y="0"/>
                <wp:positionH relativeFrom="page">
                  <wp:posOffset>8386198</wp:posOffset>
                </wp:positionH>
                <wp:positionV relativeFrom="page">
                  <wp:posOffset>4221151</wp:posOffset>
                </wp:positionV>
                <wp:extent cx="173355" cy="59626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596265"/>
                        </a:xfrm>
                        <a:prstGeom prst="rect">
                          <a:avLst/>
                        </a:prstGeom>
                      </wps:spPr>
                      <wps:txbx>
                        <w:txbxContent>
                          <w:p w14:paraId="2BED510F" w14:textId="77777777" w:rsidR="001F3E5D" w:rsidRDefault="00000000">
                            <w:pPr>
                              <w:pStyle w:val="Textoindependiente"/>
                              <w:spacing w:before="17"/>
                              <w:ind w:left="20"/>
                              <w:rPr>
                                <w:rFonts w:ascii="Bookman Old Style" w:hAnsi="Bookman Old Style"/>
                              </w:rPr>
                            </w:pPr>
                            <w:r>
                              <w:rPr>
                                <w:rFonts w:ascii="Bookman Old Style" w:hAnsi="Bookman Old Style"/>
                                <w:spacing w:val="-2"/>
                                <w:w w:val="105"/>
                              </w:rPr>
                              <w:t>deberían</w:t>
                            </w:r>
                          </w:p>
                        </w:txbxContent>
                      </wps:txbx>
                      <wps:bodyPr vert="vert" wrap="square" lIns="0" tIns="0" rIns="0" bIns="0" rtlCol="0">
                        <a:noAutofit/>
                      </wps:bodyPr>
                    </wps:wsp>
                  </a:graphicData>
                </a:graphic>
              </wp:anchor>
            </w:drawing>
          </mc:Choice>
          <mc:Fallback>
            <w:pict>
              <v:shape w14:anchorId="019D4C20" id="Textbox 521" o:spid="_x0000_s1278" type="#_x0000_t202" style="position:absolute;margin-left:660.35pt;margin-top:332.35pt;width:13.65pt;height:46.95pt;z-index:159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" filled="f" stroked="f">
                <v:textbox style="layout-flow:vertical" inset="0,0,0,0">
                  <w:txbxContent>
                    <w:p w14:paraId="2BED510F" w14:textId="77777777" w:rsidR="001F3E5D" w:rsidRDefault="00000000">
                      <w:pPr>
                        <w:pStyle w:val="Textoindependiente"/>
                        <w:spacing w:before="17"/>
                        <w:ind w:left="20"/>
                        <w:rPr>
                          <w:rFonts w:ascii="Bookman Old Style" w:hAnsi="Bookman Old Style"/>
                        </w:rPr>
                      </w:pPr>
                      <w:r>
                        <w:rPr>
                          <w:rFonts w:ascii="Bookman Old Style" w:hAnsi="Bookman Old Style"/>
                          <w:spacing w:val="-2"/>
                          <w:w w:val="105"/>
                        </w:rPr>
                        <w:t>deberían</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56480" behindDoc="0" locked="0" layoutInCell="1" allowOverlap="1" wp14:anchorId="21E59180" wp14:editId="7F0BAB68">
                <wp:simplePos x="0" y="0"/>
                <wp:positionH relativeFrom="page">
                  <wp:posOffset>8386198</wp:posOffset>
                </wp:positionH>
                <wp:positionV relativeFrom="page">
                  <wp:posOffset>4855475</wp:posOffset>
                </wp:positionV>
                <wp:extent cx="173355" cy="53975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539750"/>
                        </a:xfrm>
                        <a:prstGeom prst="rect">
                          <a:avLst/>
                        </a:prstGeom>
                      </wps:spPr>
                      <wps:txbx>
                        <w:txbxContent>
                          <w:p w14:paraId="4B2FBBCD" w14:textId="77777777" w:rsidR="001F3E5D" w:rsidRDefault="00000000">
                            <w:pPr>
                              <w:pStyle w:val="Textoindependiente"/>
                              <w:spacing w:before="17"/>
                              <w:ind w:left="20"/>
                              <w:rPr>
                                <w:rFonts w:ascii="Bookman Old Style"/>
                              </w:rPr>
                            </w:pPr>
                            <w:r>
                              <w:rPr>
                                <w:rFonts w:ascii="Bookman Old Style"/>
                                <w:spacing w:val="-2"/>
                                <w:w w:val="105"/>
                              </w:rPr>
                              <w:t>tratarse</w:t>
                            </w:r>
                          </w:p>
                        </w:txbxContent>
                      </wps:txbx>
                      <wps:bodyPr vert="vert" wrap="square" lIns="0" tIns="0" rIns="0" bIns="0" rtlCol="0">
                        <a:noAutofit/>
                      </wps:bodyPr>
                    </wps:wsp>
                  </a:graphicData>
                </a:graphic>
              </wp:anchor>
            </w:drawing>
          </mc:Choice>
          <mc:Fallback>
            <w:pict>
              <v:shape w14:anchorId="21E59180" id="Textbox 522" o:spid="_x0000_s1279" type="#_x0000_t202" style="position:absolute;margin-left:660.35pt;margin-top:382.3pt;width:13.65pt;height:42.5pt;z-index:159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" filled="f" stroked="f">
                <v:textbox style="layout-flow:vertical" inset="0,0,0,0">
                  <w:txbxContent>
                    <w:p w14:paraId="4B2FBBCD" w14:textId="77777777" w:rsidR="001F3E5D" w:rsidRDefault="00000000">
                      <w:pPr>
                        <w:pStyle w:val="Textoindependiente"/>
                        <w:spacing w:before="17"/>
                        <w:ind w:left="20"/>
                        <w:rPr>
                          <w:rFonts w:ascii="Bookman Old Style"/>
                        </w:rPr>
                      </w:pPr>
                      <w:r>
                        <w:rPr>
                          <w:rFonts w:ascii="Bookman Old Style"/>
                          <w:spacing w:val="-2"/>
                          <w:w w:val="105"/>
                        </w:rPr>
                        <w:t>tratarse</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56992" behindDoc="0" locked="0" layoutInCell="1" allowOverlap="1" wp14:anchorId="7DBBBD69" wp14:editId="265E5AB5">
                <wp:simplePos x="0" y="0"/>
                <wp:positionH relativeFrom="page">
                  <wp:posOffset>8386198</wp:posOffset>
                </wp:positionH>
                <wp:positionV relativeFrom="page">
                  <wp:posOffset>5433833</wp:posOffset>
                </wp:positionV>
                <wp:extent cx="173355" cy="18224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82245"/>
                        </a:xfrm>
                        <a:prstGeom prst="rect">
                          <a:avLst/>
                        </a:prstGeom>
                      </wps:spPr>
                      <wps:txbx>
                        <w:txbxContent>
                          <w:p w14:paraId="3BB470A6" w14:textId="77777777" w:rsidR="001F3E5D" w:rsidRDefault="00000000">
                            <w:pPr>
                              <w:pStyle w:val="Textoindependiente"/>
                              <w:spacing w:before="17"/>
                              <w:ind w:left="20"/>
                              <w:rPr>
                                <w:rFonts w:ascii="Bookman Old Style"/>
                              </w:rPr>
                            </w:pPr>
                            <w:r>
                              <w:rPr>
                                <w:rFonts w:ascii="Bookman Old Style"/>
                                <w:spacing w:val="-5"/>
                                <w:w w:val="105"/>
                              </w:rPr>
                              <w:t>en</w:t>
                            </w:r>
                          </w:p>
                        </w:txbxContent>
                      </wps:txbx>
                      <wps:bodyPr vert="vert" wrap="square" lIns="0" tIns="0" rIns="0" bIns="0" rtlCol="0">
                        <a:noAutofit/>
                      </wps:bodyPr>
                    </wps:wsp>
                  </a:graphicData>
                </a:graphic>
              </wp:anchor>
            </w:drawing>
          </mc:Choice>
          <mc:Fallback>
            <w:pict>
              <v:shape w14:anchorId="7DBBBD69" id="Textbox 523" o:spid="_x0000_s1280" type="#_x0000_t202" style="position:absolute;margin-left:660.35pt;margin-top:427.85pt;width:13.65pt;height:14.35pt;z-index:159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" filled="f" stroked="f">
                <v:textbox style="layout-flow:vertical" inset="0,0,0,0">
                  <w:txbxContent>
                    <w:p w14:paraId="3BB470A6" w14:textId="77777777" w:rsidR="001F3E5D" w:rsidRDefault="00000000">
                      <w:pPr>
                        <w:pStyle w:val="Textoindependiente"/>
                        <w:spacing w:before="17"/>
                        <w:ind w:left="20"/>
                        <w:rPr>
                          <w:rFonts w:ascii="Bookman Old Style"/>
                        </w:rPr>
                      </w:pPr>
                      <w:r>
                        <w:rPr>
                          <w:rFonts w:ascii="Bookman Old Style"/>
                          <w:spacing w:val="-5"/>
                          <w:w w:val="105"/>
                        </w:rPr>
                        <w:t>en</w:t>
                      </w:r>
                    </w:p>
                  </w:txbxContent>
                </v:textbox>
                <w10:wrap anchorx="page" anchory="page"/>
              </v:shape>
            </w:pict>
          </mc:Fallback>
        </mc:AlternateContent>
      </w:r>
      <w:r>
        <w:rPr>
          <w:rFonts w:ascii="Bookman Old Style"/>
          <w:noProof/>
          <w:sz w:val="12"/>
        </w:rPr>
        <mc:AlternateContent>
          <mc:Choice Requires="wps">
            <w:drawing>
              <wp:anchor distT="0" distB="0" distL="0" distR="0" simplePos="0" relativeHeight="15958016" behindDoc="0" locked="0" layoutInCell="1" allowOverlap="1" wp14:anchorId="0CCAAB72" wp14:editId="561FF826">
                <wp:simplePos x="0" y="0"/>
                <wp:positionH relativeFrom="page">
                  <wp:posOffset>442836</wp:posOffset>
                </wp:positionH>
                <wp:positionV relativeFrom="page">
                  <wp:posOffset>3256279</wp:posOffset>
                </wp:positionV>
                <wp:extent cx="160020" cy="82423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824230"/>
                        </a:xfrm>
                        <a:prstGeom prst="rect">
                          <a:avLst/>
                        </a:prstGeom>
                      </wps:spPr>
                      <wps:txbx>
                        <w:txbxContent>
                          <w:p w14:paraId="392665EC"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t>48</w:t>
                            </w:r>
                            <w:r>
                              <w:rPr>
                                <w:rFonts w:ascii="Bookman Old Style" w:hAnsi="Bookman Old Style"/>
                                <w:spacing w:val="-5"/>
                                <w:sz w:val="16"/>
                              </w:rPr>
                              <w:t xml:space="preserve"> </w:t>
                            </w:r>
                            <w:r>
                              <w:rPr>
                                <w:rFonts w:ascii="Bookman Old Style" w:hAnsi="Bookman Old Style"/>
                                <w:sz w:val="16"/>
                              </w:rPr>
                              <w:t>de</w:t>
                            </w:r>
                            <w:r>
                              <w:rPr>
                                <w:rFonts w:ascii="Bookman Old Style" w:hAnsi="Bookman Old Style"/>
                                <w:spacing w:val="-6"/>
                                <w:sz w:val="16"/>
                              </w:rPr>
                              <w:t xml:space="preserve"> </w:t>
                            </w:r>
                            <w:r>
                              <w:rPr>
                                <w:rFonts w:ascii="Bookman Old Style" w:hAnsi="Bookman Old Style"/>
                                <w:spacing w:val="-5"/>
                                <w:sz w:val="16"/>
                              </w:rPr>
                              <w:t>53</w:t>
                            </w:r>
                          </w:p>
                        </w:txbxContent>
                      </wps:txbx>
                      <wps:bodyPr vert="vert" wrap="square" lIns="0" tIns="0" rIns="0" bIns="0" rtlCol="0">
                        <a:noAutofit/>
                      </wps:bodyPr>
                    </wps:wsp>
                  </a:graphicData>
                </a:graphic>
              </wp:anchor>
            </w:drawing>
          </mc:Choice>
          <mc:Fallback>
            <w:pict>
              <v:shape w14:anchorId="0CCAAB72" id="Textbox 524" o:spid="_x0000_s1281" type="#_x0000_t202" style="position:absolute;margin-left:34.85pt;margin-top:256.4pt;width:12.6pt;height:64.9pt;z-index:159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" filled="f" stroked="f">
                <v:textbox style="layout-flow:vertical" inset="0,0,0,0">
                  <w:txbxContent>
                    <w:p w14:paraId="392665EC"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t>48</w:t>
                      </w:r>
                      <w:r>
                        <w:rPr>
                          <w:rFonts w:ascii="Bookman Old Style" w:hAnsi="Bookman Old Style"/>
                          <w:spacing w:val="-5"/>
                          <w:sz w:val="16"/>
                        </w:rPr>
                        <w:t xml:space="preserve"> </w:t>
                      </w:r>
                      <w:r>
                        <w:rPr>
                          <w:rFonts w:ascii="Bookman Old Style" w:hAnsi="Bookman Old Style"/>
                          <w:sz w:val="16"/>
                        </w:rPr>
                        <w:t>de</w:t>
                      </w:r>
                      <w:r>
                        <w:rPr>
                          <w:rFonts w:ascii="Bookman Old Style" w:hAnsi="Bookman Old Style"/>
                          <w:spacing w:val="-6"/>
                          <w:sz w:val="16"/>
                        </w:rPr>
                        <w:t xml:space="preserve"> </w:t>
                      </w:r>
                      <w:r>
                        <w:rPr>
                          <w:rFonts w:ascii="Bookman Old Style" w:hAnsi="Bookman Old Style"/>
                          <w:spacing w:val="-5"/>
                          <w:sz w:val="16"/>
                        </w:rPr>
                        <w:t>53</w:t>
                      </w:r>
                    </w:p>
                  </w:txbxContent>
                </v:textbox>
                <w10:wrap anchorx="page" anchory="page"/>
              </v:shape>
            </w:pict>
          </mc:Fallback>
        </mc:AlternateContent>
      </w:r>
    </w:p>
    <w:p w14:paraId="0770698A" w14:textId="77777777" w:rsidR="001F3E5D" w:rsidRDefault="001F3E5D">
      <w:pPr>
        <w:pStyle w:val="Textoindependiente"/>
        <w:spacing w:before="65"/>
        <w:rPr>
          <w:rFonts w:ascii="Bookman Old Style"/>
          <w:sz w:val="12"/>
        </w:rPr>
      </w:pPr>
    </w:p>
    <w:p w14:paraId="7E0E1B6C" w14:textId="12407066" w:rsidR="001F3E5D" w:rsidRDefault="001F3E5D">
      <w:pPr>
        <w:spacing w:line="129" w:lineRule="exact"/>
        <w:ind w:left="814"/>
        <w:rPr>
          <w:sz w:val="12"/>
        </w:rPr>
      </w:pPr>
    </w:p>
    <w:p w14:paraId="7E3EF19F" w14:textId="77777777" w:rsidR="001F3E5D" w:rsidRDefault="00000000">
      <w:pPr>
        <w:pStyle w:val="Ttulo1"/>
        <w:spacing w:before="102"/>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4FC85679" w14:textId="77777777" w:rsidR="001F3E5D"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p w14:paraId="53AA4795" w14:textId="77777777" w:rsidR="001F3E5D" w:rsidRDefault="001F3E5D">
      <w:pPr>
        <w:spacing w:line="201" w:lineRule="exact"/>
        <w:rPr>
          <w:rFonts w:ascii="Tahoma" w:hAnsi="Tahoma"/>
          <w:sz w:val="18"/>
        </w:rPr>
        <w:sectPr w:rsidR="001F3E5D">
          <w:type w:val="continuous"/>
          <w:pgSz w:w="16840" w:h="11910" w:orient="landscape"/>
          <w:pgMar w:top="1340" w:right="992" w:bottom="1260" w:left="566" w:header="0" w:footer="0" w:gutter="0"/>
          <w:cols w:num="2" w:space="720" w:equalWidth="0">
            <w:col w:w="6066" w:space="734"/>
            <w:col w:w="8482"/>
          </w:cols>
        </w:sectPr>
      </w:pPr>
    </w:p>
    <w:p w14:paraId="468900FC" w14:textId="4D24ACA4" w:rsidR="001F3E5D" w:rsidRDefault="00000000">
      <w:pPr>
        <w:ind w:right="847"/>
        <w:jc w:val="right"/>
        <w:rPr>
          <w:rFonts w:ascii="Trebuchet MS"/>
          <w:b/>
          <w:sz w:val="18"/>
        </w:rPr>
      </w:pPr>
      <w:r>
        <w:rPr>
          <w:rFonts w:ascii="Trebuchet MS"/>
          <w:b/>
          <w:w w:val="120"/>
          <w:sz w:val="18"/>
        </w:rPr>
        <w:lastRenderedPageBreak/>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10F7A5EE" w14:textId="77777777" w:rsidR="001F3E5D" w:rsidRDefault="00000000">
      <w:pPr>
        <w:spacing w:before="1" w:line="199" w:lineRule="exact"/>
        <w:ind w:right="845"/>
        <w:jc w:val="right"/>
        <w:rPr>
          <w:rFonts w:ascii="Trebuchet MS"/>
          <w:b/>
          <w:sz w:val="18"/>
        </w:rPr>
      </w:pPr>
      <w:r>
        <w:rPr>
          <w:rFonts w:ascii="Trebuchet MS"/>
          <w:b/>
          <w:spacing w:val="-2"/>
          <w:w w:val="120"/>
          <w:sz w:val="18"/>
        </w:rPr>
        <w:t>Madrid</w:t>
      </w:r>
    </w:p>
    <w:p w14:paraId="07A561E6" w14:textId="77777777" w:rsidR="001F3E5D" w:rsidRDefault="00000000">
      <w:pPr>
        <w:spacing w:line="189" w:lineRule="exact"/>
        <w:ind w:right="845"/>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6EA95E23" w14:textId="77777777" w:rsidR="001F3E5D" w:rsidRDefault="00000000">
      <w:pPr>
        <w:spacing w:line="199" w:lineRule="exact"/>
        <w:ind w:right="844"/>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728D5DA5" w14:textId="77777777" w:rsidR="001F3E5D" w:rsidRDefault="001F3E5D">
      <w:pPr>
        <w:pStyle w:val="Textoindependiente"/>
        <w:spacing w:before="68"/>
        <w:rPr>
          <w:rFonts w:ascii="Segoe UI Symbol"/>
          <w:sz w:val="16"/>
        </w:rPr>
      </w:pPr>
    </w:p>
    <w:p w14:paraId="344E89BD" w14:textId="77777777" w:rsidR="001F3E5D" w:rsidRDefault="00000000">
      <w:pPr>
        <w:pStyle w:val="Textoindependiente"/>
        <w:ind w:left="1847"/>
        <w:rPr>
          <w:rFonts w:ascii="Bookman Old Style"/>
        </w:rPr>
      </w:pPr>
      <w:r>
        <w:rPr>
          <w:rFonts w:ascii="Bookman Old Style"/>
          <w:w w:val="105"/>
        </w:rPr>
        <w:t>Ejemplos</w:t>
      </w:r>
      <w:r>
        <w:rPr>
          <w:rFonts w:ascii="Bookman Old Style"/>
          <w:spacing w:val="-17"/>
          <w:w w:val="105"/>
        </w:rPr>
        <w:t xml:space="preserve"> </w:t>
      </w:r>
      <w:r>
        <w:rPr>
          <w:rFonts w:ascii="Bookman Old Style"/>
          <w:w w:val="105"/>
        </w:rPr>
        <w:t>de</w:t>
      </w:r>
      <w:r>
        <w:rPr>
          <w:rFonts w:ascii="Bookman Old Style"/>
          <w:spacing w:val="-17"/>
          <w:w w:val="105"/>
        </w:rPr>
        <w:t xml:space="preserve"> </w:t>
      </w:r>
      <w:r>
        <w:rPr>
          <w:rFonts w:ascii="Bookman Old Style"/>
          <w:w w:val="105"/>
        </w:rPr>
        <w:t>algunas</w:t>
      </w:r>
      <w:r>
        <w:rPr>
          <w:rFonts w:ascii="Bookman Old Style"/>
          <w:spacing w:val="-16"/>
          <w:w w:val="105"/>
        </w:rPr>
        <w:t xml:space="preserve"> </w:t>
      </w:r>
      <w:r>
        <w:rPr>
          <w:rFonts w:ascii="Bookman Old Style"/>
          <w:w w:val="105"/>
        </w:rPr>
        <w:t>situaciones</w:t>
      </w:r>
      <w:r>
        <w:rPr>
          <w:rFonts w:ascii="Bookman Old Style"/>
          <w:spacing w:val="-15"/>
          <w:w w:val="105"/>
        </w:rPr>
        <w:t xml:space="preserve"> </w:t>
      </w:r>
      <w:r>
        <w:rPr>
          <w:rFonts w:ascii="Bookman Old Style"/>
          <w:w w:val="105"/>
        </w:rPr>
        <w:t>que</w:t>
      </w:r>
      <w:r>
        <w:rPr>
          <w:rFonts w:ascii="Bookman Old Style"/>
          <w:spacing w:val="-15"/>
          <w:w w:val="105"/>
        </w:rPr>
        <w:t xml:space="preserve"> </w:t>
      </w:r>
      <w:r>
        <w:rPr>
          <w:rFonts w:ascii="Bookman Old Style"/>
          <w:w w:val="105"/>
        </w:rPr>
        <w:t>NO</w:t>
      </w:r>
      <w:r>
        <w:rPr>
          <w:rFonts w:ascii="Bookman Old Style"/>
          <w:spacing w:val="-17"/>
          <w:w w:val="105"/>
        </w:rPr>
        <w:t xml:space="preserve"> </w:t>
      </w:r>
      <w:r>
        <w:rPr>
          <w:rFonts w:ascii="Bookman Old Style"/>
          <w:w w:val="105"/>
        </w:rPr>
        <w:t>son</w:t>
      </w:r>
      <w:r>
        <w:rPr>
          <w:rFonts w:ascii="Bookman Old Style"/>
          <w:spacing w:val="-16"/>
          <w:w w:val="105"/>
        </w:rPr>
        <w:t xml:space="preserve"> </w:t>
      </w:r>
      <w:proofErr w:type="spellStart"/>
      <w:proofErr w:type="gramStart"/>
      <w:r>
        <w:rPr>
          <w:rFonts w:ascii="Bookman Old Style"/>
          <w:spacing w:val="-2"/>
          <w:w w:val="105"/>
        </w:rPr>
        <w:t>mobbing</w:t>
      </w:r>
      <w:proofErr w:type="spellEnd"/>
      <w:proofErr w:type="gramEnd"/>
      <w:r>
        <w:rPr>
          <w:rFonts w:ascii="Bookman Old Style"/>
          <w:spacing w:val="-2"/>
          <w:w w:val="105"/>
        </w:rPr>
        <w:t>:</w:t>
      </w:r>
    </w:p>
    <w:p w14:paraId="4406E8CF" w14:textId="77777777" w:rsidR="001F3E5D" w:rsidRDefault="00000000">
      <w:pPr>
        <w:pStyle w:val="Prrafodelista"/>
        <w:numPr>
          <w:ilvl w:val="0"/>
          <w:numId w:val="18"/>
        </w:numPr>
        <w:tabs>
          <w:tab w:val="left" w:pos="2027"/>
        </w:tabs>
        <w:spacing w:before="231" w:line="234" w:lineRule="exact"/>
        <w:ind w:left="2027" w:right="0" w:hanging="180"/>
        <w:jc w:val="left"/>
        <w:rPr>
          <w:rFonts w:ascii="Bookman Old Style" w:hAnsi="Bookman Old Style"/>
          <w:sz w:val="20"/>
        </w:rPr>
      </w:pPr>
      <w:r>
        <w:rPr>
          <w:rFonts w:ascii="Bookman Old Style" w:hAnsi="Bookman Old Style"/>
          <w:w w:val="105"/>
          <w:sz w:val="20"/>
        </w:rPr>
        <w:t>Un</w:t>
      </w:r>
      <w:r>
        <w:rPr>
          <w:rFonts w:ascii="Bookman Old Style" w:hAnsi="Bookman Old Style"/>
          <w:spacing w:val="-14"/>
          <w:w w:val="105"/>
          <w:sz w:val="20"/>
        </w:rPr>
        <w:t xml:space="preserve"> </w:t>
      </w:r>
      <w:r>
        <w:rPr>
          <w:rFonts w:ascii="Bookman Old Style" w:hAnsi="Bookman Old Style"/>
          <w:w w:val="105"/>
          <w:sz w:val="20"/>
        </w:rPr>
        <w:t>hecho</w:t>
      </w:r>
      <w:r>
        <w:rPr>
          <w:rFonts w:ascii="Bookman Old Style" w:hAnsi="Bookman Old Style"/>
          <w:spacing w:val="-12"/>
          <w:w w:val="105"/>
          <w:sz w:val="20"/>
        </w:rPr>
        <w:t xml:space="preserve"> </w:t>
      </w:r>
      <w:r>
        <w:rPr>
          <w:rFonts w:ascii="Bookman Old Style" w:hAnsi="Bookman Old Style"/>
          <w:w w:val="105"/>
          <w:sz w:val="20"/>
        </w:rPr>
        <w:t>violento</w:t>
      </w:r>
      <w:r>
        <w:rPr>
          <w:rFonts w:ascii="Bookman Old Style" w:hAnsi="Bookman Old Style"/>
          <w:spacing w:val="-11"/>
          <w:w w:val="105"/>
          <w:sz w:val="20"/>
        </w:rPr>
        <w:t xml:space="preserve"> </w:t>
      </w:r>
      <w:r>
        <w:rPr>
          <w:rFonts w:ascii="Bookman Old Style" w:hAnsi="Bookman Old Style"/>
          <w:w w:val="105"/>
          <w:sz w:val="20"/>
        </w:rPr>
        <w:t>singular</w:t>
      </w:r>
      <w:r>
        <w:rPr>
          <w:rFonts w:ascii="Bookman Old Style" w:hAnsi="Bookman Old Style"/>
          <w:spacing w:val="-11"/>
          <w:w w:val="105"/>
          <w:sz w:val="20"/>
        </w:rPr>
        <w:t xml:space="preserve"> </w:t>
      </w:r>
      <w:r>
        <w:rPr>
          <w:rFonts w:ascii="Bookman Old Style" w:hAnsi="Bookman Old Style"/>
          <w:w w:val="105"/>
          <w:sz w:val="20"/>
        </w:rPr>
        <w:t>y</w:t>
      </w:r>
      <w:r>
        <w:rPr>
          <w:rFonts w:ascii="Bookman Old Style" w:hAnsi="Bookman Old Style"/>
          <w:spacing w:val="-14"/>
          <w:w w:val="105"/>
          <w:sz w:val="20"/>
        </w:rPr>
        <w:t xml:space="preserve"> </w:t>
      </w:r>
      <w:r>
        <w:rPr>
          <w:rFonts w:ascii="Bookman Old Style" w:hAnsi="Bookman Old Style"/>
          <w:w w:val="105"/>
          <w:sz w:val="20"/>
        </w:rPr>
        <w:t>puntual</w:t>
      </w:r>
      <w:r>
        <w:rPr>
          <w:rFonts w:ascii="Bookman Old Style" w:hAnsi="Bookman Old Style"/>
          <w:spacing w:val="-12"/>
          <w:w w:val="105"/>
          <w:sz w:val="20"/>
        </w:rPr>
        <w:t xml:space="preserve"> </w:t>
      </w:r>
      <w:r>
        <w:rPr>
          <w:rFonts w:ascii="Bookman Old Style" w:hAnsi="Bookman Old Style"/>
          <w:w w:val="105"/>
          <w:sz w:val="20"/>
        </w:rPr>
        <w:t>(sin</w:t>
      </w:r>
      <w:r>
        <w:rPr>
          <w:rFonts w:ascii="Bookman Old Style" w:hAnsi="Bookman Old Style"/>
          <w:spacing w:val="-13"/>
          <w:w w:val="105"/>
          <w:sz w:val="20"/>
        </w:rPr>
        <w:t xml:space="preserve"> </w:t>
      </w:r>
      <w:r>
        <w:rPr>
          <w:rFonts w:ascii="Bookman Old Style" w:hAnsi="Bookman Old Style"/>
          <w:w w:val="105"/>
          <w:sz w:val="20"/>
        </w:rPr>
        <w:t>prolongación</w:t>
      </w:r>
      <w:r>
        <w:rPr>
          <w:rFonts w:ascii="Bookman Old Style" w:hAnsi="Bookman Old Style"/>
          <w:spacing w:val="-13"/>
          <w:w w:val="105"/>
          <w:sz w:val="20"/>
        </w:rPr>
        <w:t xml:space="preserve"> </w:t>
      </w:r>
      <w:r>
        <w:rPr>
          <w:rFonts w:ascii="Bookman Old Style" w:hAnsi="Bookman Old Style"/>
          <w:w w:val="105"/>
          <w:sz w:val="20"/>
        </w:rPr>
        <w:t>en</w:t>
      </w:r>
      <w:r>
        <w:rPr>
          <w:rFonts w:ascii="Bookman Old Style" w:hAnsi="Bookman Old Style"/>
          <w:spacing w:val="-13"/>
          <w:w w:val="105"/>
          <w:sz w:val="20"/>
        </w:rPr>
        <w:t xml:space="preserve"> </w:t>
      </w:r>
      <w:r>
        <w:rPr>
          <w:rFonts w:ascii="Bookman Old Style" w:hAnsi="Bookman Old Style"/>
          <w:w w:val="105"/>
          <w:sz w:val="20"/>
        </w:rPr>
        <w:t>el</w:t>
      </w:r>
      <w:r>
        <w:rPr>
          <w:rFonts w:ascii="Bookman Old Style" w:hAnsi="Bookman Old Style"/>
          <w:spacing w:val="-14"/>
          <w:w w:val="105"/>
          <w:sz w:val="20"/>
        </w:rPr>
        <w:t xml:space="preserve"> </w:t>
      </w:r>
      <w:r>
        <w:rPr>
          <w:rFonts w:ascii="Bookman Old Style" w:hAnsi="Bookman Old Style"/>
          <w:spacing w:val="-2"/>
          <w:w w:val="105"/>
          <w:sz w:val="20"/>
        </w:rPr>
        <w:t>tiempo).</w:t>
      </w:r>
    </w:p>
    <w:p w14:paraId="581E1C2C" w14:textId="77777777" w:rsidR="001F3E5D" w:rsidRDefault="00000000">
      <w:pPr>
        <w:pStyle w:val="Prrafodelista"/>
        <w:numPr>
          <w:ilvl w:val="0"/>
          <w:numId w:val="18"/>
        </w:numPr>
        <w:tabs>
          <w:tab w:val="left" w:pos="2027"/>
        </w:tabs>
        <w:spacing w:line="233" w:lineRule="exact"/>
        <w:ind w:left="2027" w:right="0" w:hanging="180"/>
        <w:jc w:val="left"/>
        <w:rPr>
          <w:rFonts w:ascii="Bookman Old Style" w:hAnsi="Bookman Old Style"/>
          <w:sz w:val="20"/>
        </w:rPr>
      </w:pPr>
      <w:r>
        <w:rPr>
          <w:rFonts w:ascii="Bookman Old Style" w:hAnsi="Bookman Old Style"/>
          <w:w w:val="105"/>
          <w:sz w:val="20"/>
        </w:rPr>
        <w:t>Acciones</w:t>
      </w:r>
      <w:r>
        <w:rPr>
          <w:rFonts w:ascii="Bookman Old Style" w:hAnsi="Bookman Old Style"/>
          <w:spacing w:val="-6"/>
          <w:w w:val="105"/>
          <w:sz w:val="20"/>
        </w:rPr>
        <w:t xml:space="preserve"> </w:t>
      </w:r>
      <w:r>
        <w:rPr>
          <w:rFonts w:ascii="Bookman Old Style" w:hAnsi="Bookman Old Style"/>
          <w:w w:val="105"/>
          <w:sz w:val="20"/>
        </w:rPr>
        <w:t>irregulares</w:t>
      </w:r>
      <w:r>
        <w:rPr>
          <w:rFonts w:ascii="Bookman Old Style" w:hAnsi="Bookman Old Style"/>
          <w:spacing w:val="-5"/>
          <w:w w:val="105"/>
          <w:sz w:val="20"/>
        </w:rPr>
        <w:t xml:space="preserve"> </w:t>
      </w:r>
      <w:r>
        <w:rPr>
          <w:rFonts w:ascii="Bookman Old Style" w:hAnsi="Bookman Old Style"/>
          <w:w w:val="105"/>
          <w:sz w:val="20"/>
        </w:rPr>
        <w:t>organizativas</w:t>
      </w:r>
      <w:r>
        <w:rPr>
          <w:rFonts w:ascii="Bookman Old Style" w:hAnsi="Bookman Old Style"/>
          <w:spacing w:val="-7"/>
          <w:w w:val="105"/>
          <w:sz w:val="20"/>
        </w:rPr>
        <w:t xml:space="preserve"> </w:t>
      </w:r>
      <w:r>
        <w:rPr>
          <w:rFonts w:ascii="Bookman Old Style" w:hAnsi="Bookman Old Style"/>
          <w:w w:val="105"/>
          <w:sz w:val="20"/>
        </w:rPr>
        <w:t>que</w:t>
      </w:r>
      <w:r>
        <w:rPr>
          <w:rFonts w:ascii="Bookman Old Style" w:hAnsi="Bookman Old Style"/>
          <w:spacing w:val="-7"/>
          <w:w w:val="105"/>
          <w:sz w:val="20"/>
        </w:rPr>
        <w:t xml:space="preserve"> </w:t>
      </w:r>
      <w:r>
        <w:rPr>
          <w:rFonts w:ascii="Bookman Old Style" w:hAnsi="Bookman Old Style"/>
          <w:w w:val="105"/>
          <w:sz w:val="20"/>
        </w:rPr>
        <w:t>afectan</w:t>
      </w:r>
      <w:r>
        <w:rPr>
          <w:rFonts w:ascii="Bookman Old Style" w:hAnsi="Bookman Old Style"/>
          <w:spacing w:val="-8"/>
          <w:w w:val="105"/>
          <w:sz w:val="20"/>
        </w:rPr>
        <w:t xml:space="preserve"> </w:t>
      </w:r>
      <w:r>
        <w:rPr>
          <w:rFonts w:ascii="Bookman Old Style" w:hAnsi="Bookman Old Style"/>
          <w:w w:val="105"/>
          <w:sz w:val="20"/>
        </w:rPr>
        <w:t>al</w:t>
      </w:r>
      <w:r>
        <w:rPr>
          <w:rFonts w:ascii="Bookman Old Style" w:hAnsi="Bookman Old Style"/>
          <w:spacing w:val="-9"/>
          <w:w w:val="105"/>
          <w:sz w:val="20"/>
        </w:rPr>
        <w:t xml:space="preserve"> </w:t>
      </w:r>
      <w:r>
        <w:rPr>
          <w:rFonts w:ascii="Bookman Old Style" w:hAnsi="Bookman Old Style"/>
          <w:spacing w:val="-2"/>
          <w:w w:val="105"/>
          <w:sz w:val="20"/>
        </w:rPr>
        <w:t>colectivo.</w:t>
      </w:r>
    </w:p>
    <w:p w14:paraId="162BAF0F" w14:textId="77777777" w:rsidR="001F3E5D" w:rsidRDefault="00000000">
      <w:pPr>
        <w:pStyle w:val="Prrafodelista"/>
        <w:numPr>
          <w:ilvl w:val="0"/>
          <w:numId w:val="18"/>
        </w:numPr>
        <w:tabs>
          <w:tab w:val="left" w:pos="2027"/>
        </w:tabs>
        <w:spacing w:line="233" w:lineRule="exact"/>
        <w:ind w:left="2027" w:right="0" w:hanging="180"/>
        <w:jc w:val="left"/>
        <w:rPr>
          <w:rFonts w:ascii="Bookman Old Style" w:hAnsi="Bookman Old Style"/>
          <w:sz w:val="20"/>
        </w:rPr>
      </w:pPr>
      <w:r>
        <w:rPr>
          <w:rFonts w:ascii="Bookman Old Style" w:hAnsi="Bookman Old Style"/>
          <w:noProof/>
          <w:sz w:val="20"/>
        </w:rPr>
        <mc:AlternateContent>
          <mc:Choice Requires="wps">
            <w:drawing>
              <wp:anchor distT="0" distB="0" distL="0" distR="0" simplePos="0" relativeHeight="15959552" behindDoc="0" locked="0" layoutInCell="1" allowOverlap="1" wp14:anchorId="6FD53E38" wp14:editId="62C0E5F9">
                <wp:simplePos x="0" y="0"/>
                <wp:positionH relativeFrom="page">
                  <wp:posOffset>6807090</wp:posOffset>
                </wp:positionH>
                <wp:positionV relativeFrom="paragraph">
                  <wp:posOffset>83179</wp:posOffset>
                </wp:positionV>
                <wp:extent cx="419734" cy="318706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7B838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72E1A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FD53E38" id="Textbox 534" o:spid="_x0000_s1282" type="#_x0000_t202" style="position:absolute;left:0;text-align:left;margin-left:536pt;margin-top:6.55pt;width:33.05pt;height:250.95pt;z-index:1595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" filled="f" stroked="f">
                <v:textbox style="layout-flow:vertical;mso-layout-flow-alt:bottom-to-top" inset="0,0,0,0">
                  <w:txbxContent>
                    <w:p w14:paraId="2A7B838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72E1A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rFonts w:ascii="Bookman Old Style" w:hAnsi="Bookman Old Style"/>
          <w:w w:val="105"/>
          <w:sz w:val="20"/>
        </w:rPr>
        <w:t>La</w:t>
      </w:r>
      <w:r>
        <w:rPr>
          <w:rFonts w:ascii="Bookman Old Style" w:hAnsi="Bookman Old Style"/>
          <w:spacing w:val="-8"/>
          <w:w w:val="105"/>
          <w:sz w:val="20"/>
        </w:rPr>
        <w:t xml:space="preserve"> </w:t>
      </w:r>
      <w:r>
        <w:rPr>
          <w:rFonts w:ascii="Bookman Old Style" w:hAnsi="Bookman Old Style"/>
          <w:w w:val="105"/>
          <w:sz w:val="20"/>
        </w:rPr>
        <w:t>presión</w:t>
      </w:r>
      <w:r>
        <w:rPr>
          <w:rFonts w:ascii="Bookman Old Style" w:hAnsi="Bookman Old Style"/>
          <w:spacing w:val="-5"/>
          <w:w w:val="105"/>
          <w:sz w:val="20"/>
        </w:rPr>
        <w:t xml:space="preserve"> </w:t>
      </w:r>
      <w:r>
        <w:rPr>
          <w:rFonts w:ascii="Bookman Old Style" w:hAnsi="Bookman Old Style"/>
          <w:w w:val="105"/>
          <w:sz w:val="20"/>
        </w:rPr>
        <w:t>legítima</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6"/>
          <w:w w:val="105"/>
          <w:sz w:val="20"/>
        </w:rPr>
        <w:t xml:space="preserve"> </w:t>
      </w:r>
      <w:r>
        <w:rPr>
          <w:rFonts w:ascii="Bookman Old Style" w:hAnsi="Bookman Old Style"/>
          <w:w w:val="105"/>
          <w:sz w:val="20"/>
        </w:rPr>
        <w:t>exigir</w:t>
      </w:r>
      <w:r>
        <w:rPr>
          <w:rFonts w:ascii="Bookman Old Style" w:hAnsi="Bookman Old Style"/>
          <w:spacing w:val="-3"/>
          <w:w w:val="105"/>
          <w:sz w:val="20"/>
        </w:rPr>
        <w:t xml:space="preserve"> </w:t>
      </w:r>
      <w:r>
        <w:rPr>
          <w:rFonts w:ascii="Bookman Old Style" w:hAnsi="Bookman Old Style"/>
          <w:w w:val="105"/>
          <w:sz w:val="20"/>
        </w:rPr>
        <w:t>lo</w:t>
      </w:r>
      <w:r>
        <w:rPr>
          <w:rFonts w:ascii="Bookman Old Style" w:hAnsi="Bookman Old Style"/>
          <w:spacing w:val="-8"/>
          <w:w w:val="105"/>
          <w:sz w:val="20"/>
        </w:rPr>
        <w:t xml:space="preserve"> </w:t>
      </w:r>
      <w:r>
        <w:rPr>
          <w:rFonts w:ascii="Bookman Old Style" w:hAnsi="Bookman Old Style"/>
          <w:w w:val="105"/>
          <w:sz w:val="20"/>
        </w:rPr>
        <w:t>que</w:t>
      </w:r>
      <w:r>
        <w:rPr>
          <w:rFonts w:ascii="Bookman Old Style" w:hAnsi="Bookman Old Style"/>
          <w:spacing w:val="-5"/>
          <w:w w:val="105"/>
          <w:sz w:val="20"/>
        </w:rPr>
        <w:t xml:space="preserve"> </w:t>
      </w:r>
      <w:r>
        <w:rPr>
          <w:rFonts w:ascii="Bookman Old Style" w:hAnsi="Bookman Old Style"/>
          <w:w w:val="105"/>
          <w:sz w:val="20"/>
        </w:rPr>
        <w:t>se</w:t>
      </w:r>
      <w:r>
        <w:rPr>
          <w:rFonts w:ascii="Bookman Old Style" w:hAnsi="Bookman Old Style"/>
          <w:spacing w:val="-6"/>
          <w:w w:val="105"/>
          <w:sz w:val="20"/>
        </w:rPr>
        <w:t xml:space="preserve"> </w:t>
      </w:r>
      <w:r>
        <w:rPr>
          <w:rFonts w:ascii="Bookman Old Style" w:hAnsi="Bookman Old Style"/>
          <w:w w:val="105"/>
          <w:sz w:val="20"/>
        </w:rPr>
        <w:t>pacta</w:t>
      </w:r>
      <w:r>
        <w:rPr>
          <w:rFonts w:ascii="Bookman Old Style" w:hAnsi="Bookman Old Style"/>
          <w:spacing w:val="-5"/>
          <w:w w:val="105"/>
          <w:sz w:val="20"/>
        </w:rPr>
        <w:t xml:space="preserve"> </w:t>
      </w:r>
      <w:r>
        <w:rPr>
          <w:rFonts w:ascii="Bookman Old Style" w:hAnsi="Bookman Old Style"/>
          <w:w w:val="105"/>
          <w:sz w:val="20"/>
        </w:rPr>
        <w:t>o</w:t>
      </w:r>
      <w:r>
        <w:rPr>
          <w:rFonts w:ascii="Bookman Old Style" w:hAnsi="Bookman Old Style"/>
          <w:spacing w:val="-6"/>
          <w:w w:val="105"/>
          <w:sz w:val="20"/>
        </w:rPr>
        <w:t xml:space="preserve"> </w:t>
      </w:r>
      <w:r>
        <w:rPr>
          <w:rFonts w:ascii="Bookman Old Style" w:hAnsi="Bookman Old Style"/>
          <w:w w:val="105"/>
          <w:sz w:val="20"/>
        </w:rPr>
        <w:t>las</w:t>
      </w:r>
      <w:r>
        <w:rPr>
          <w:rFonts w:ascii="Bookman Old Style" w:hAnsi="Bookman Old Style"/>
          <w:spacing w:val="-6"/>
          <w:w w:val="105"/>
          <w:sz w:val="20"/>
        </w:rPr>
        <w:t xml:space="preserve"> </w:t>
      </w:r>
      <w:r>
        <w:rPr>
          <w:rFonts w:ascii="Bookman Old Style" w:hAnsi="Bookman Old Style"/>
          <w:w w:val="105"/>
          <w:sz w:val="20"/>
        </w:rPr>
        <w:t>normas</w:t>
      </w:r>
      <w:r>
        <w:rPr>
          <w:rFonts w:ascii="Bookman Old Style" w:hAnsi="Bookman Old Style"/>
          <w:spacing w:val="-7"/>
          <w:w w:val="105"/>
          <w:sz w:val="20"/>
        </w:rPr>
        <w:t xml:space="preserve"> </w:t>
      </w:r>
      <w:r>
        <w:rPr>
          <w:rFonts w:ascii="Bookman Old Style" w:hAnsi="Bookman Old Style"/>
          <w:w w:val="105"/>
          <w:sz w:val="20"/>
        </w:rPr>
        <w:t>que</w:t>
      </w:r>
      <w:r>
        <w:rPr>
          <w:rFonts w:ascii="Bookman Old Style" w:hAnsi="Bookman Old Style"/>
          <w:spacing w:val="-6"/>
          <w:w w:val="105"/>
          <w:sz w:val="20"/>
        </w:rPr>
        <w:t xml:space="preserve"> </w:t>
      </w:r>
      <w:r>
        <w:rPr>
          <w:rFonts w:ascii="Bookman Old Style" w:hAnsi="Bookman Old Style"/>
          <w:spacing w:val="-2"/>
          <w:w w:val="105"/>
          <w:sz w:val="20"/>
        </w:rPr>
        <w:t>existan.</w:t>
      </w:r>
    </w:p>
    <w:p w14:paraId="24E79B95" w14:textId="77777777" w:rsidR="001F3E5D" w:rsidRDefault="00000000">
      <w:pPr>
        <w:pStyle w:val="Prrafodelista"/>
        <w:numPr>
          <w:ilvl w:val="0"/>
          <w:numId w:val="18"/>
        </w:numPr>
        <w:tabs>
          <w:tab w:val="left" w:pos="2027"/>
        </w:tabs>
        <w:spacing w:line="233" w:lineRule="exact"/>
        <w:ind w:left="2027" w:right="0" w:hanging="180"/>
        <w:jc w:val="left"/>
        <w:rPr>
          <w:rFonts w:ascii="Bookman Old Style" w:hAnsi="Bookman Old Style"/>
          <w:sz w:val="20"/>
        </w:rPr>
      </w:pPr>
      <w:r>
        <w:rPr>
          <w:rFonts w:ascii="Bookman Old Style" w:hAnsi="Bookman Old Style"/>
          <w:w w:val="105"/>
          <w:sz w:val="20"/>
        </w:rPr>
        <w:t>Un</w:t>
      </w:r>
      <w:r>
        <w:rPr>
          <w:rFonts w:ascii="Bookman Old Style" w:hAnsi="Bookman Old Style"/>
          <w:spacing w:val="-9"/>
          <w:w w:val="105"/>
          <w:sz w:val="20"/>
        </w:rPr>
        <w:t xml:space="preserve"> </w:t>
      </w:r>
      <w:r>
        <w:rPr>
          <w:rFonts w:ascii="Bookman Old Style" w:hAnsi="Bookman Old Style"/>
          <w:w w:val="105"/>
          <w:sz w:val="20"/>
        </w:rPr>
        <w:t>conflicto</w:t>
      </w:r>
      <w:r>
        <w:rPr>
          <w:rFonts w:ascii="Bookman Old Style" w:hAnsi="Bookman Old Style"/>
          <w:spacing w:val="-6"/>
          <w:w w:val="105"/>
          <w:sz w:val="20"/>
        </w:rPr>
        <w:t xml:space="preserve"> </w:t>
      </w:r>
      <w:r>
        <w:rPr>
          <w:rFonts w:ascii="Bookman Old Style" w:hAnsi="Bookman Old Style"/>
          <w:spacing w:val="-2"/>
          <w:w w:val="105"/>
          <w:sz w:val="20"/>
        </w:rPr>
        <w:t>aislado.</w:t>
      </w:r>
    </w:p>
    <w:p w14:paraId="64486164" w14:textId="77777777" w:rsidR="001F3E5D" w:rsidRDefault="00000000">
      <w:pPr>
        <w:pStyle w:val="Prrafodelista"/>
        <w:numPr>
          <w:ilvl w:val="0"/>
          <w:numId w:val="18"/>
        </w:numPr>
        <w:tabs>
          <w:tab w:val="left" w:pos="2027"/>
        </w:tabs>
        <w:spacing w:line="233" w:lineRule="exact"/>
        <w:ind w:left="2027" w:right="0" w:hanging="180"/>
        <w:jc w:val="left"/>
        <w:rPr>
          <w:rFonts w:ascii="Bookman Old Style" w:hAnsi="Bookman Old Style"/>
          <w:sz w:val="20"/>
        </w:rPr>
      </w:pPr>
      <w:r>
        <w:rPr>
          <w:rFonts w:ascii="Bookman Old Style" w:hAnsi="Bookman Old Style"/>
          <w:sz w:val="20"/>
        </w:rPr>
        <w:t>Críticas</w:t>
      </w:r>
      <w:r>
        <w:rPr>
          <w:rFonts w:ascii="Bookman Old Style" w:hAnsi="Bookman Old Style"/>
          <w:spacing w:val="23"/>
          <w:sz w:val="20"/>
        </w:rPr>
        <w:t xml:space="preserve"> </w:t>
      </w:r>
      <w:r>
        <w:rPr>
          <w:rFonts w:ascii="Bookman Old Style" w:hAnsi="Bookman Old Style"/>
          <w:sz w:val="20"/>
        </w:rPr>
        <w:t>constructivas,</w:t>
      </w:r>
      <w:r>
        <w:rPr>
          <w:rFonts w:ascii="Bookman Old Style" w:hAnsi="Bookman Old Style"/>
          <w:spacing w:val="29"/>
          <w:sz w:val="20"/>
        </w:rPr>
        <w:t xml:space="preserve"> </w:t>
      </w:r>
      <w:r>
        <w:rPr>
          <w:rFonts w:ascii="Bookman Old Style" w:hAnsi="Bookman Old Style"/>
          <w:sz w:val="20"/>
        </w:rPr>
        <w:t>explícitas,</w:t>
      </w:r>
      <w:r>
        <w:rPr>
          <w:rFonts w:ascii="Bookman Old Style" w:hAnsi="Bookman Old Style"/>
          <w:spacing w:val="25"/>
          <w:sz w:val="20"/>
        </w:rPr>
        <w:t xml:space="preserve"> </w:t>
      </w:r>
      <w:r>
        <w:rPr>
          <w:rFonts w:ascii="Bookman Old Style" w:hAnsi="Bookman Old Style"/>
          <w:spacing w:val="-2"/>
          <w:sz w:val="20"/>
        </w:rPr>
        <w:t>justificadas.</w:t>
      </w:r>
    </w:p>
    <w:p w14:paraId="47CD375B" w14:textId="77777777" w:rsidR="001F3E5D" w:rsidRDefault="00000000">
      <w:pPr>
        <w:pStyle w:val="Prrafodelista"/>
        <w:numPr>
          <w:ilvl w:val="0"/>
          <w:numId w:val="18"/>
        </w:numPr>
        <w:tabs>
          <w:tab w:val="left" w:pos="2067"/>
        </w:tabs>
        <w:spacing w:before="2" w:line="237" w:lineRule="auto"/>
        <w:ind w:right="860" w:firstLine="710"/>
        <w:jc w:val="left"/>
        <w:rPr>
          <w:rFonts w:ascii="Bookman Old Style" w:hAnsi="Bookman Old Style"/>
          <w:sz w:val="20"/>
        </w:rPr>
      </w:pPr>
      <w:r>
        <w:rPr>
          <w:rFonts w:ascii="Bookman Old Style" w:hAnsi="Bookman Old Style"/>
          <w:w w:val="105"/>
          <w:sz w:val="20"/>
        </w:rPr>
        <w:t>La</w:t>
      </w:r>
      <w:r>
        <w:rPr>
          <w:rFonts w:ascii="Bookman Old Style" w:hAnsi="Bookman Old Style"/>
          <w:spacing w:val="33"/>
          <w:w w:val="105"/>
          <w:sz w:val="20"/>
        </w:rPr>
        <w:t xml:space="preserve"> </w:t>
      </w:r>
      <w:r>
        <w:rPr>
          <w:rFonts w:ascii="Bookman Old Style" w:hAnsi="Bookman Old Style"/>
          <w:w w:val="105"/>
          <w:sz w:val="20"/>
        </w:rPr>
        <w:t>supervisión-control,</w:t>
      </w:r>
      <w:r>
        <w:rPr>
          <w:rFonts w:ascii="Bookman Old Style" w:hAnsi="Bookman Old Style"/>
          <w:spacing w:val="35"/>
          <w:w w:val="105"/>
          <w:sz w:val="20"/>
        </w:rPr>
        <w:t xml:space="preserve"> </w:t>
      </w:r>
      <w:r>
        <w:rPr>
          <w:rFonts w:ascii="Bookman Old Style" w:hAnsi="Bookman Old Style"/>
          <w:w w:val="105"/>
          <w:sz w:val="20"/>
        </w:rPr>
        <w:t>así</w:t>
      </w:r>
      <w:r>
        <w:rPr>
          <w:rFonts w:ascii="Bookman Old Style" w:hAnsi="Bookman Old Style"/>
          <w:spacing w:val="32"/>
          <w:w w:val="105"/>
          <w:sz w:val="20"/>
        </w:rPr>
        <w:t xml:space="preserve"> </w:t>
      </w:r>
      <w:r>
        <w:rPr>
          <w:rFonts w:ascii="Bookman Old Style" w:hAnsi="Bookman Old Style"/>
          <w:w w:val="105"/>
          <w:sz w:val="20"/>
        </w:rPr>
        <w:t>como</w:t>
      </w:r>
      <w:r>
        <w:rPr>
          <w:rFonts w:ascii="Bookman Old Style" w:hAnsi="Bookman Old Style"/>
          <w:spacing w:val="34"/>
          <w:w w:val="105"/>
          <w:sz w:val="20"/>
        </w:rPr>
        <w:t xml:space="preserve"> </w:t>
      </w:r>
      <w:r>
        <w:rPr>
          <w:rFonts w:ascii="Bookman Old Style" w:hAnsi="Bookman Old Style"/>
          <w:w w:val="105"/>
          <w:sz w:val="20"/>
        </w:rPr>
        <w:t>el</w:t>
      </w:r>
      <w:r>
        <w:rPr>
          <w:rFonts w:ascii="Bookman Old Style" w:hAnsi="Bookman Old Style"/>
          <w:spacing w:val="32"/>
          <w:w w:val="105"/>
          <w:sz w:val="20"/>
        </w:rPr>
        <w:t xml:space="preserve"> </w:t>
      </w:r>
      <w:r>
        <w:rPr>
          <w:rFonts w:ascii="Bookman Old Style" w:hAnsi="Bookman Old Style"/>
          <w:w w:val="105"/>
          <w:sz w:val="20"/>
        </w:rPr>
        <w:t>ejercicio</w:t>
      </w:r>
      <w:r>
        <w:rPr>
          <w:rFonts w:ascii="Bookman Old Style" w:hAnsi="Bookman Old Style"/>
          <w:spacing w:val="34"/>
          <w:w w:val="105"/>
          <w:sz w:val="20"/>
        </w:rPr>
        <w:t xml:space="preserve"> </w:t>
      </w:r>
      <w:r>
        <w:rPr>
          <w:rFonts w:ascii="Bookman Old Style" w:hAnsi="Bookman Old Style"/>
          <w:w w:val="105"/>
          <w:sz w:val="20"/>
        </w:rPr>
        <w:t>de</w:t>
      </w:r>
      <w:r>
        <w:rPr>
          <w:rFonts w:ascii="Bookman Old Style" w:hAnsi="Bookman Old Style"/>
          <w:spacing w:val="32"/>
          <w:w w:val="105"/>
          <w:sz w:val="20"/>
        </w:rPr>
        <w:t xml:space="preserve"> </w:t>
      </w:r>
      <w:r>
        <w:rPr>
          <w:rFonts w:ascii="Bookman Old Style" w:hAnsi="Bookman Old Style"/>
          <w:w w:val="105"/>
          <w:sz w:val="20"/>
        </w:rPr>
        <w:t>la</w:t>
      </w:r>
      <w:r>
        <w:rPr>
          <w:rFonts w:ascii="Bookman Old Style" w:hAnsi="Bookman Old Style"/>
          <w:spacing w:val="33"/>
          <w:w w:val="105"/>
          <w:sz w:val="20"/>
        </w:rPr>
        <w:t xml:space="preserve"> </w:t>
      </w:r>
      <w:r>
        <w:rPr>
          <w:rFonts w:ascii="Bookman Old Style" w:hAnsi="Bookman Old Style"/>
          <w:w w:val="105"/>
          <w:sz w:val="20"/>
        </w:rPr>
        <w:t>autoridad,</w:t>
      </w:r>
      <w:r>
        <w:rPr>
          <w:rFonts w:ascii="Bookman Old Style" w:hAnsi="Bookman Old Style"/>
          <w:spacing w:val="35"/>
          <w:w w:val="105"/>
          <w:sz w:val="20"/>
        </w:rPr>
        <w:t xml:space="preserve"> </w:t>
      </w:r>
      <w:r>
        <w:rPr>
          <w:rFonts w:ascii="Bookman Old Style" w:hAnsi="Bookman Old Style"/>
          <w:w w:val="105"/>
          <w:sz w:val="20"/>
        </w:rPr>
        <w:t>siempre</w:t>
      </w:r>
      <w:r>
        <w:rPr>
          <w:rFonts w:ascii="Bookman Old Style" w:hAnsi="Bookman Old Style"/>
          <w:spacing w:val="32"/>
          <w:w w:val="105"/>
          <w:sz w:val="20"/>
        </w:rPr>
        <w:t xml:space="preserve"> </w:t>
      </w:r>
      <w:r>
        <w:rPr>
          <w:rFonts w:ascii="Bookman Old Style" w:hAnsi="Bookman Old Style"/>
          <w:w w:val="105"/>
          <w:sz w:val="20"/>
        </w:rPr>
        <w:t>con</w:t>
      </w:r>
      <w:r>
        <w:rPr>
          <w:rFonts w:ascii="Bookman Old Style" w:hAnsi="Bookman Old Style"/>
          <w:spacing w:val="33"/>
          <w:w w:val="105"/>
          <w:sz w:val="20"/>
        </w:rPr>
        <w:t xml:space="preserve"> </w:t>
      </w:r>
      <w:r>
        <w:rPr>
          <w:rFonts w:ascii="Bookman Old Style" w:hAnsi="Bookman Old Style"/>
          <w:w w:val="105"/>
          <w:sz w:val="20"/>
        </w:rPr>
        <w:t>el debido respeto interpersonal.</w:t>
      </w:r>
    </w:p>
    <w:p w14:paraId="26D18BD5" w14:textId="77777777" w:rsidR="001F3E5D" w:rsidRDefault="00000000">
      <w:pPr>
        <w:pStyle w:val="Prrafodelista"/>
        <w:numPr>
          <w:ilvl w:val="0"/>
          <w:numId w:val="18"/>
        </w:numPr>
        <w:tabs>
          <w:tab w:val="left" w:pos="2061"/>
        </w:tabs>
        <w:spacing w:before="1" w:line="237" w:lineRule="auto"/>
        <w:ind w:right="857" w:firstLine="710"/>
        <w:jc w:val="left"/>
        <w:rPr>
          <w:rFonts w:ascii="Bookman Old Style" w:hAnsi="Bookman Old Style"/>
          <w:sz w:val="20"/>
        </w:rPr>
      </w:pPr>
      <w:r>
        <w:rPr>
          <w:rFonts w:ascii="Bookman Old Style" w:hAnsi="Bookman Old Style"/>
          <w:w w:val="105"/>
          <w:sz w:val="20"/>
        </w:rPr>
        <w:t>Los comportamientos arbitrarios o excesivamente autoritarios realizados a la colectividad, en general.</w:t>
      </w:r>
    </w:p>
    <w:p w14:paraId="4FEE21D3" w14:textId="77777777" w:rsidR="001F3E5D" w:rsidRDefault="00000000">
      <w:pPr>
        <w:pStyle w:val="Textoindependiente"/>
        <w:spacing w:before="4"/>
        <w:rPr>
          <w:rFonts w:ascii="Bookman Old Style"/>
          <w:sz w:val="9"/>
        </w:rPr>
      </w:pPr>
      <w:r>
        <w:rPr>
          <w:rFonts w:ascii="Bookman Old Style"/>
          <w:noProof/>
          <w:sz w:val="9"/>
        </w:rPr>
        <mc:AlternateContent>
          <mc:Choice Requires="wps">
            <w:drawing>
              <wp:anchor distT="0" distB="0" distL="0" distR="0" simplePos="0" relativeHeight="487817728" behindDoc="1" locked="0" layoutInCell="1" allowOverlap="1" wp14:anchorId="1D437693" wp14:editId="40289535">
                <wp:simplePos x="0" y="0"/>
                <wp:positionH relativeFrom="page">
                  <wp:posOffset>1352550</wp:posOffset>
                </wp:positionH>
                <wp:positionV relativeFrom="paragraph">
                  <wp:posOffset>85467</wp:posOffset>
                </wp:positionV>
                <wp:extent cx="5260340" cy="1270"/>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0340" cy="1270"/>
                        </a:xfrm>
                        <a:custGeom>
                          <a:avLst/>
                          <a:gdLst/>
                          <a:ahLst/>
                          <a:cxnLst/>
                          <a:rect l="l" t="t" r="r" b="b"/>
                          <a:pathLst>
                            <a:path w="5260340">
                              <a:moveTo>
                                <a:pt x="0" y="0"/>
                              </a:moveTo>
                              <a:lnTo>
                                <a:pt x="5259945" y="0"/>
                              </a:lnTo>
                            </a:path>
                          </a:pathLst>
                        </a:custGeom>
                        <a:ln w="9652">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1AB6DE8" id="Graphic 535" o:spid="_x0000_s1026" style="position:absolute;margin-left:106.5pt;margin-top:6.75pt;width:414.2pt;height:.1pt;z-index:-15498752;visibility:visible;mso-wrap-style:square;mso-wrap-distance-left:0;mso-wrap-distance-top:0;mso-wrap-distance-right:0;mso-wrap-distance-bottom:0;mso-position-horizontal:absolute;mso-position-horizontal-relative:page;mso-position-vertical:absolute;mso-position-vertical-relative:text;v-text-anchor:top" coordsize="526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" path="m,l5259945,e" filled="f" strokeweight=".76pt">
                <v:stroke dashstyle="3 1"/>
                <v:path arrowok="t"/>
                <w10:wrap type="topAndBottom" anchorx="page"/>
              </v:shape>
            </w:pict>
          </mc:Fallback>
        </mc:AlternateContent>
      </w:r>
      <w:r>
        <w:rPr>
          <w:rFonts w:ascii="Bookman Old Style"/>
          <w:noProof/>
          <w:sz w:val="9"/>
        </w:rPr>
        <mc:AlternateContent>
          <mc:Choice Requires="wps">
            <w:drawing>
              <wp:anchor distT="0" distB="0" distL="0" distR="0" simplePos="0" relativeHeight="487818240" behindDoc="1" locked="0" layoutInCell="1" allowOverlap="1" wp14:anchorId="6FF0E7BF" wp14:editId="07F76DE5">
                <wp:simplePos x="0" y="0"/>
                <wp:positionH relativeFrom="page">
                  <wp:posOffset>901700</wp:posOffset>
                </wp:positionH>
                <wp:positionV relativeFrom="paragraph">
                  <wp:posOffset>232248</wp:posOffset>
                </wp:positionV>
                <wp:extent cx="471170" cy="1270"/>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1270"/>
                        </a:xfrm>
                        <a:custGeom>
                          <a:avLst/>
                          <a:gdLst/>
                          <a:ahLst/>
                          <a:cxnLst/>
                          <a:rect l="l" t="t" r="r" b="b"/>
                          <a:pathLst>
                            <a:path w="471170">
                              <a:moveTo>
                                <a:pt x="0" y="0"/>
                              </a:moveTo>
                              <a:lnTo>
                                <a:pt x="471156" y="0"/>
                              </a:lnTo>
                            </a:path>
                          </a:pathLst>
                        </a:custGeom>
                        <a:ln w="9652">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528448E" id="Graphic 536" o:spid="_x0000_s1026" style="position:absolute;margin-left:71pt;margin-top:18.3pt;width:37.1pt;height:.1pt;z-index:-15498240;visibility:visible;mso-wrap-style:square;mso-wrap-distance-left:0;mso-wrap-distance-top:0;mso-wrap-distance-right:0;mso-wrap-distance-bottom:0;mso-position-horizontal:absolute;mso-position-horizontal-relative:page;mso-position-vertical:absolute;mso-position-vertical-relative:text;v-text-anchor:top" coordsize="471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" path="m,l471156,e" filled="f" strokeweight=".76pt">
                <v:stroke dashstyle="3 1"/>
                <v:path arrowok="t"/>
                <w10:wrap type="topAndBottom" anchorx="page"/>
              </v:shape>
            </w:pict>
          </mc:Fallback>
        </mc:AlternateContent>
      </w:r>
    </w:p>
    <w:p w14:paraId="7D94855F" w14:textId="77777777" w:rsidR="001F3E5D" w:rsidRDefault="001F3E5D">
      <w:pPr>
        <w:pStyle w:val="Textoindependiente"/>
        <w:rPr>
          <w:rFonts w:ascii="Bookman Old Style"/>
          <w:sz w:val="17"/>
        </w:rPr>
      </w:pPr>
    </w:p>
    <w:p w14:paraId="45CD9907" w14:textId="77777777" w:rsidR="001F3E5D" w:rsidRDefault="001F3E5D">
      <w:pPr>
        <w:pStyle w:val="Textoindependiente"/>
        <w:rPr>
          <w:rFonts w:ascii="Bookman Old Style"/>
          <w:sz w:val="17"/>
        </w:rPr>
        <w:sectPr w:rsidR="001F3E5D">
          <w:headerReference w:type="default" r:id="rId60"/>
          <w:footerReference w:type="default" r:id="rId61"/>
          <w:pgSz w:w="11910" w:h="16840"/>
          <w:pgMar w:top="2280" w:right="566" w:bottom="1260" w:left="283" w:header="319" w:footer="1060" w:gutter="0"/>
          <w:pgNumType w:start="49"/>
          <w:cols w:space="720"/>
        </w:sectPr>
      </w:pPr>
    </w:p>
    <w:p w14:paraId="7B7483C5" w14:textId="77777777" w:rsidR="001F3E5D" w:rsidRDefault="00000000">
      <w:pPr>
        <w:ind w:right="847"/>
        <w:jc w:val="right"/>
        <w:rPr>
          <w:rFonts w:ascii="Trebuchet MS"/>
          <w:b/>
          <w:sz w:val="18"/>
        </w:rPr>
      </w:pPr>
      <w:r>
        <w:rPr>
          <w:rFonts w:ascii="Trebuchet MS"/>
          <w:b/>
          <w:w w:val="120"/>
          <w:sz w:val="18"/>
        </w:rPr>
        <w:lastRenderedPageBreak/>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3FF021CA" w14:textId="77777777" w:rsidR="001F3E5D" w:rsidRDefault="00000000">
      <w:pPr>
        <w:spacing w:before="1" w:line="199" w:lineRule="exact"/>
        <w:ind w:right="845"/>
        <w:jc w:val="right"/>
        <w:rPr>
          <w:rFonts w:ascii="Trebuchet MS"/>
          <w:b/>
          <w:sz w:val="18"/>
        </w:rPr>
      </w:pPr>
      <w:r>
        <w:rPr>
          <w:rFonts w:ascii="Trebuchet MS"/>
          <w:b/>
          <w:spacing w:val="-2"/>
          <w:w w:val="120"/>
          <w:sz w:val="18"/>
        </w:rPr>
        <w:t>Madrid</w:t>
      </w:r>
    </w:p>
    <w:p w14:paraId="7A4D1AB8" w14:textId="77777777" w:rsidR="001F3E5D" w:rsidRDefault="00000000">
      <w:pPr>
        <w:spacing w:line="189" w:lineRule="exact"/>
        <w:ind w:right="845"/>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7B070AF6" w14:textId="77777777" w:rsidR="001F3E5D" w:rsidRDefault="00000000">
      <w:pPr>
        <w:spacing w:line="199" w:lineRule="exact"/>
        <w:ind w:right="844"/>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583C84F7" w14:textId="77777777" w:rsidR="001F3E5D" w:rsidRDefault="001F3E5D">
      <w:pPr>
        <w:pStyle w:val="Textoindependiente"/>
        <w:rPr>
          <w:rFonts w:ascii="Segoe UI Symbol"/>
          <w:sz w:val="16"/>
        </w:rPr>
      </w:pPr>
    </w:p>
    <w:p w14:paraId="24C5CC7A" w14:textId="77777777" w:rsidR="001F3E5D" w:rsidRDefault="001F3E5D">
      <w:pPr>
        <w:pStyle w:val="Textoindependiente"/>
        <w:spacing w:before="91"/>
        <w:rPr>
          <w:rFonts w:ascii="Segoe UI Symbol"/>
          <w:sz w:val="16"/>
        </w:rPr>
      </w:pPr>
    </w:p>
    <w:p w14:paraId="53422881" w14:textId="77777777" w:rsidR="001F3E5D" w:rsidRDefault="00000000">
      <w:pPr>
        <w:pStyle w:val="Textoindependiente"/>
        <w:ind w:left="2369"/>
        <w:rPr>
          <w:rFonts w:ascii="Bookman Old Style" w:hAnsi="Bookman Old Style"/>
          <w:b/>
        </w:rPr>
      </w:pPr>
      <w:r>
        <w:rPr>
          <w:rFonts w:ascii="Bookman Old Style" w:hAnsi="Bookman Old Style"/>
          <w:b/>
          <w:w w:val="110"/>
        </w:rPr>
        <w:t>ANEXO</w:t>
      </w:r>
      <w:r>
        <w:rPr>
          <w:rFonts w:ascii="Bookman Old Style" w:hAnsi="Bookman Old Style"/>
          <w:b/>
          <w:spacing w:val="-7"/>
          <w:w w:val="110"/>
        </w:rPr>
        <w:t xml:space="preserve"> </w:t>
      </w:r>
      <w:r>
        <w:rPr>
          <w:rFonts w:ascii="Bookman Old Style" w:hAnsi="Bookman Old Style"/>
          <w:b/>
          <w:w w:val="110"/>
        </w:rPr>
        <w:t>VII.</w:t>
      </w:r>
      <w:r>
        <w:rPr>
          <w:rFonts w:ascii="Bookman Old Style" w:hAnsi="Bookman Old Style"/>
          <w:b/>
          <w:spacing w:val="-5"/>
          <w:w w:val="110"/>
        </w:rPr>
        <w:t xml:space="preserve"> </w:t>
      </w:r>
      <w:r>
        <w:rPr>
          <w:rFonts w:ascii="Bookman Old Style" w:hAnsi="Bookman Old Style"/>
          <w:b/>
          <w:w w:val="110"/>
        </w:rPr>
        <w:t>DOCUMENTACIÓN</w:t>
      </w:r>
      <w:r>
        <w:rPr>
          <w:rFonts w:ascii="Bookman Old Style" w:hAnsi="Bookman Old Style"/>
          <w:b/>
          <w:spacing w:val="-7"/>
          <w:w w:val="110"/>
        </w:rPr>
        <w:t xml:space="preserve"> </w:t>
      </w:r>
      <w:r>
        <w:rPr>
          <w:rFonts w:ascii="Bookman Old Style" w:hAnsi="Bookman Old Style"/>
          <w:b/>
          <w:w w:val="110"/>
        </w:rPr>
        <w:t>Y</w:t>
      </w:r>
      <w:r>
        <w:rPr>
          <w:rFonts w:ascii="Bookman Old Style" w:hAnsi="Bookman Old Style"/>
          <w:b/>
          <w:spacing w:val="-5"/>
          <w:w w:val="110"/>
        </w:rPr>
        <w:t xml:space="preserve"> </w:t>
      </w:r>
      <w:r>
        <w:rPr>
          <w:rFonts w:ascii="Bookman Old Style" w:hAnsi="Bookman Old Style"/>
          <w:b/>
          <w:w w:val="110"/>
        </w:rPr>
        <w:t>NORMATIVA</w:t>
      </w:r>
      <w:r>
        <w:rPr>
          <w:rFonts w:ascii="Bookman Old Style" w:hAnsi="Bookman Old Style"/>
          <w:b/>
          <w:spacing w:val="-6"/>
          <w:w w:val="110"/>
        </w:rPr>
        <w:t xml:space="preserve"> </w:t>
      </w:r>
      <w:r>
        <w:rPr>
          <w:rFonts w:ascii="Bookman Old Style" w:hAnsi="Bookman Old Style"/>
          <w:b/>
          <w:w w:val="110"/>
        </w:rPr>
        <w:t>DE</w:t>
      </w:r>
      <w:r>
        <w:rPr>
          <w:rFonts w:ascii="Bookman Old Style" w:hAnsi="Bookman Old Style"/>
          <w:b/>
          <w:spacing w:val="-8"/>
          <w:w w:val="110"/>
        </w:rPr>
        <w:t xml:space="preserve"> </w:t>
      </w:r>
      <w:r>
        <w:rPr>
          <w:rFonts w:ascii="Bookman Old Style" w:hAnsi="Bookman Old Style"/>
          <w:b/>
          <w:spacing w:val="-2"/>
          <w:w w:val="110"/>
        </w:rPr>
        <w:t>REFERENCIA.</w:t>
      </w:r>
    </w:p>
    <w:p w14:paraId="2C18C1F1" w14:textId="77777777" w:rsidR="001F3E5D" w:rsidRDefault="00000000">
      <w:pPr>
        <w:pStyle w:val="Prrafodelista"/>
        <w:numPr>
          <w:ilvl w:val="0"/>
          <w:numId w:val="17"/>
        </w:numPr>
        <w:tabs>
          <w:tab w:val="left" w:pos="2552"/>
        </w:tabs>
        <w:spacing w:before="232" w:line="233" w:lineRule="exact"/>
        <w:ind w:left="2552" w:right="0" w:hanging="705"/>
        <w:jc w:val="left"/>
        <w:rPr>
          <w:rFonts w:ascii="Bookman Old Style" w:hAnsi="Bookman Old Style"/>
          <w:sz w:val="20"/>
        </w:rPr>
      </w:pPr>
      <w:r>
        <w:rPr>
          <w:rFonts w:ascii="Bookman Old Style" w:hAnsi="Bookman Old Style"/>
          <w:sz w:val="20"/>
        </w:rPr>
        <w:t>Constitución</w:t>
      </w:r>
      <w:r>
        <w:rPr>
          <w:rFonts w:ascii="Bookman Old Style" w:hAnsi="Bookman Old Style"/>
          <w:spacing w:val="17"/>
          <w:sz w:val="20"/>
        </w:rPr>
        <w:t xml:space="preserve"> </w:t>
      </w:r>
      <w:r>
        <w:rPr>
          <w:rFonts w:ascii="Bookman Old Style" w:hAnsi="Bookman Old Style"/>
          <w:spacing w:val="-2"/>
          <w:sz w:val="20"/>
        </w:rPr>
        <w:t>Española</w:t>
      </w:r>
    </w:p>
    <w:p w14:paraId="4CD515AA" w14:textId="77777777" w:rsidR="001F3E5D" w:rsidRDefault="00000000">
      <w:pPr>
        <w:pStyle w:val="Prrafodelista"/>
        <w:numPr>
          <w:ilvl w:val="0"/>
          <w:numId w:val="17"/>
        </w:numPr>
        <w:tabs>
          <w:tab w:val="left" w:pos="2552"/>
        </w:tabs>
        <w:spacing w:line="233" w:lineRule="exact"/>
        <w:ind w:left="2552" w:right="0" w:hanging="705"/>
        <w:jc w:val="left"/>
        <w:rPr>
          <w:rFonts w:ascii="Bookman Old Style" w:hAnsi="Bookman Old Style"/>
          <w:sz w:val="20"/>
        </w:rPr>
      </w:pPr>
      <w:r>
        <w:rPr>
          <w:rFonts w:ascii="Bookman Old Style" w:hAnsi="Bookman Old Style"/>
          <w:noProof/>
          <w:sz w:val="20"/>
        </w:rPr>
        <mc:AlternateContent>
          <mc:Choice Requires="wps">
            <w:drawing>
              <wp:anchor distT="0" distB="0" distL="0" distR="0" simplePos="0" relativeHeight="15960576" behindDoc="0" locked="0" layoutInCell="1" allowOverlap="1" wp14:anchorId="3A3FA60F" wp14:editId="36D26C4F">
                <wp:simplePos x="0" y="0"/>
                <wp:positionH relativeFrom="page">
                  <wp:posOffset>6807090</wp:posOffset>
                </wp:positionH>
                <wp:positionV relativeFrom="paragraph">
                  <wp:posOffset>81393</wp:posOffset>
                </wp:positionV>
                <wp:extent cx="419734" cy="318706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AA535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4B4D4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A3FA60F" id="Textbox 537" o:spid="_x0000_s1283" type="#_x0000_t202" style="position:absolute;left:0;text-align:left;margin-left:536pt;margin-top:6.4pt;width:33.05pt;height:250.95pt;z-index:1596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iC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" filled="f" stroked="f">
                <v:textbox style="layout-flow:vertical;mso-layout-flow-alt:bottom-to-top" inset="0,0,0,0">
                  <w:txbxContent>
                    <w:p w14:paraId="1EAA5353"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4B4D41"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rFonts w:ascii="Bookman Old Style" w:hAnsi="Bookman Old Style"/>
          <w:w w:val="105"/>
          <w:sz w:val="20"/>
        </w:rPr>
        <w:t>Ley</w:t>
      </w:r>
      <w:r>
        <w:rPr>
          <w:rFonts w:ascii="Bookman Old Style" w:hAnsi="Bookman Old Style"/>
          <w:spacing w:val="-13"/>
          <w:w w:val="105"/>
          <w:sz w:val="20"/>
        </w:rPr>
        <w:t xml:space="preserve"> </w:t>
      </w:r>
      <w:r>
        <w:rPr>
          <w:rFonts w:ascii="Bookman Old Style" w:hAnsi="Bookman Old Style"/>
          <w:w w:val="105"/>
          <w:sz w:val="20"/>
        </w:rPr>
        <w:t>31/1995</w:t>
      </w:r>
      <w:r>
        <w:rPr>
          <w:rFonts w:ascii="Bookman Old Style" w:hAnsi="Bookman Old Style"/>
          <w:spacing w:val="-13"/>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Prevención</w:t>
      </w:r>
      <w:r>
        <w:rPr>
          <w:rFonts w:ascii="Bookman Old Style" w:hAnsi="Bookman Old Style"/>
          <w:spacing w:val="-11"/>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Riesgos</w:t>
      </w:r>
      <w:r>
        <w:rPr>
          <w:rFonts w:ascii="Bookman Old Style" w:hAnsi="Bookman Old Style"/>
          <w:spacing w:val="-12"/>
          <w:w w:val="105"/>
          <w:sz w:val="20"/>
        </w:rPr>
        <w:t xml:space="preserve"> </w:t>
      </w:r>
      <w:r>
        <w:rPr>
          <w:rFonts w:ascii="Bookman Old Style" w:hAnsi="Bookman Old Style"/>
          <w:spacing w:val="-2"/>
          <w:w w:val="105"/>
          <w:sz w:val="20"/>
        </w:rPr>
        <w:t>Laborales.</w:t>
      </w:r>
    </w:p>
    <w:p w14:paraId="25ACEFCE" w14:textId="77777777" w:rsidR="001F3E5D" w:rsidRDefault="00000000">
      <w:pPr>
        <w:pStyle w:val="Prrafodelista"/>
        <w:numPr>
          <w:ilvl w:val="0"/>
          <w:numId w:val="17"/>
        </w:numPr>
        <w:tabs>
          <w:tab w:val="left" w:pos="2552"/>
        </w:tabs>
        <w:spacing w:before="1" w:line="237" w:lineRule="auto"/>
        <w:ind w:right="863" w:firstLine="710"/>
        <w:jc w:val="left"/>
        <w:rPr>
          <w:rFonts w:ascii="Bookman Old Style" w:hAnsi="Bookman Old Style"/>
          <w:sz w:val="20"/>
        </w:rPr>
      </w:pPr>
      <w:r>
        <w:rPr>
          <w:rFonts w:ascii="Bookman Old Style" w:hAnsi="Bookman Old Style"/>
          <w:w w:val="105"/>
          <w:sz w:val="20"/>
        </w:rPr>
        <w:t>Real</w:t>
      </w:r>
      <w:r>
        <w:rPr>
          <w:rFonts w:ascii="Bookman Old Style" w:hAnsi="Bookman Old Style"/>
          <w:spacing w:val="72"/>
          <w:w w:val="105"/>
          <w:sz w:val="20"/>
        </w:rPr>
        <w:t xml:space="preserve"> </w:t>
      </w:r>
      <w:r>
        <w:rPr>
          <w:rFonts w:ascii="Bookman Old Style" w:hAnsi="Bookman Old Style"/>
          <w:w w:val="105"/>
          <w:sz w:val="20"/>
        </w:rPr>
        <w:t>Decreto</w:t>
      </w:r>
      <w:r>
        <w:rPr>
          <w:rFonts w:ascii="Bookman Old Style" w:hAnsi="Bookman Old Style"/>
          <w:spacing w:val="74"/>
          <w:w w:val="105"/>
          <w:sz w:val="20"/>
        </w:rPr>
        <w:t xml:space="preserve"> </w:t>
      </w:r>
      <w:r>
        <w:rPr>
          <w:rFonts w:ascii="Bookman Old Style" w:hAnsi="Bookman Old Style"/>
          <w:w w:val="105"/>
          <w:sz w:val="20"/>
        </w:rPr>
        <w:t>39/1997,</w:t>
      </w:r>
      <w:r>
        <w:rPr>
          <w:rFonts w:ascii="Bookman Old Style" w:hAnsi="Bookman Old Style"/>
          <w:spacing w:val="73"/>
          <w:w w:val="105"/>
          <w:sz w:val="20"/>
        </w:rPr>
        <w:t xml:space="preserve"> </w:t>
      </w:r>
      <w:r>
        <w:rPr>
          <w:rFonts w:ascii="Bookman Old Style" w:hAnsi="Bookman Old Style"/>
          <w:w w:val="105"/>
          <w:sz w:val="20"/>
        </w:rPr>
        <w:t>por</w:t>
      </w:r>
      <w:r>
        <w:rPr>
          <w:rFonts w:ascii="Bookman Old Style" w:hAnsi="Bookman Old Style"/>
          <w:spacing w:val="73"/>
          <w:w w:val="105"/>
          <w:sz w:val="20"/>
        </w:rPr>
        <w:t xml:space="preserve"> </w:t>
      </w:r>
      <w:r>
        <w:rPr>
          <w:rFonts w:ascii="Bookman Old Style" w:hAnsi="Bookman Old Style"/>
          <w:w w:val="105"/>
          <w:sz w:val="20"/>
        </w:rPr>
        <w:t>el</w:t>
      </w:r>
      <w:r>
        <w:rPr>
          <w:rFonts w:ascii="Bookman Old Style" w:hAnsi="Bookman Old Style"/>
          <w:spacing w:val="72"/>
          <w:w w:val="105"/>
          <w:sz w:val="20"/>
        </w:rPr>
        <w:t xml:space="preserve"> </w:t>
      </w:r>
      <w:r>
        <w:rPr>
          <w:rFonts w:ascii="Bookman Old Style" w:hAnsi="Bookman Old Style"/>
          <w:w w:val="105"/>
          <w:sz w:val="20"/>
        </w:rPr>
        <w:t>que</w:t>
      </w:r>
      <w:r>
        <w:rPr>
          <w:rFonts w:ascii="Bookman Old Style" w:hAnsi="Bookman Old Style"/>
          <w:spacing w:val="72"/>
          <w:w w:val="105"/>
          <w:sz w:val="20"/>
        </w:rPr>
        <w:t xml:space="preserve"> </w:t>
      </w:r>
      <w:r>
        <w:rPr>
          <w:rFonts w:ascii="Bookman Old Style" w:hAnsi="Bookman Old Style"/>
          <w:w w:val="105"/>
          <w:sz w:val="20"/>
        </w:rPr>
        <w:t>se</w:t>
      </w:r>
      <w:r>
        <w:rPr>
          <w:rFonts w:ascii="Bookman Old Style" w:hAnsi="Bookman Old Style"/>
          <w:spacing w:val="72"/>
          <w:w w:val="105"/>
          <w:sz w:val="20"/>
        </w:rPr>
        <w:t xml:space="preserve"> </w:t>
      </w:r>
      <w:r>
        <w:rPr>
          <w:rFonts w:ascii="Bookman Old Style" w:hAnsi="Bookman Old Style"/>
          <w:w w:val="105"/>
          <w:sz w:val="20"/>
        </w:rPr>
        <w:t>aprueba</w:t>
      </w:r>
      <w:r>
        <w:rPr>
          <w:rFonts w:ascii="Bookman Old Style" w:hAnsi="Bookman Old Style"/>
          <w:spacing w:val="73"/>
          <w:w w:val="105"/>
          <w:sz w:val="20"/>
        </w:rPr>
        <w:t xml:space="preserve"> </w:t>
      </w:r>
      <w:r>
        <w:rPr>
          <w:rFonts w:ascii="Bookman Old Style" w:hAnsi="Bookman Old Style"/>
          <w:w w:val="105"/>
          <w:sz w:val="20"/>
        </w:rPr>
        <w:t>el</w:t>
      </w:r>
      <w:r>
        <w:rPr>
          <w:rFonts w:ascii="Bookman Old Style" w:hAnsi="Bookman Old Style"/>
          <w:spacing w:val="72"/>
          <w:w w:val="105"/>
          <w:sz w:val="20"/>
        </w:rPr>
        <w:t xml:space="preserve"> </w:t>
      </w:r>
      <w:r>
        <w:rPr>
          <w:rFonts w:ascii="Bookman Old Style" w:hAnsi="Bookman Old Style"/>
          <w:w w:val="105"/>
          <w:sz w:val="20"/>
        </w:rPr>
        <w:t>Reglamento</w:t>
      </w:r>
      <w:r>
        <w:rPr>
          <w:rFonts w:ascii="Bookman Old Style" w:hAnsi="Bookman Old Style"/>
          <w:spacing w:val="72"/>
          <w:w w:val="105"/>
          <w:sz w:val="20"/>
        </w:rPr>
        <w:t xml:space="preserve"> </w:t>
      </w:r>
      <w:r>
        <w:rPr>
          <w:rFonts w:ascii="Bookman Old Style" w:hAnsi="Bookman Old Style"/>
          <w:w w:val="105"/>
          <w:sz w:val="20"/>
        </w:rPr>
        <w:t>de</w:t>
      </w:r>
      <w:r>
        <w:rPr>
          <w:rFonts w:ascii="Bookman Old Style" w:hAnsi="Bookman Old Style"/>
          <w:spacing w:val="72"/>
          <w:w w:val="105"/>
          <w:sz w:val="20"/>
        </w:rPr>
        <w:t xml:space="preserve"> </w:t>
      </w:r>
      <w:r>
        <w:rPr>
          <w:rFonts w:ascii="Bookman Old Style" w:hAnsi="Bookman Old Style"/>
          <w:w w:val="105"/>
          <w:sz w:val="20"/>
        </w:rPr>
        <w:t>los Servicios de Prevención.</w:t>
      </w:r>
    </w:p>
    <w:p w14:paraId="76786B87" w14:textId="77777777" w:rsidR="001F3E5D" w:rsidRDefault="00000000">
      <w:pPr>
        <w:pStyle w:val="Prrafodelista"/>
        <w:numPr>
          <w:ilvl w:val="0"/>
          <w:numId w:val="17"/>
        </w:numPr>
        <w:tabs>
          <w:tab w:val="left" w:pos="2552"/>
        </w:tabs>
        <w:spacing w:before="1" w:line="237" w:lineRule="auto"/>
        <w:ind w:right="861" w:firstLine="710"/>
        <w:jc w:val="left"/>
        <w:rPr>
          <w:rFonts w:ascii="Bookman Old Style" w:hAnsi="Bookman Old Style"/>
          <w:sz w:val="20"/>
        </w:rPr>
      </w:pPr>
      <w:r>
        <w:rPr>
          <w:rFonts w:ascii="Bookman Old Style" w:hAnsi="Bookman Old Style"/>
          <w:w w:val="105"/>
          <w:sz w:val="20"/>
        </w:rPr>
        <w:t>Directrices del Convenio 190 de la Organización Internacional del Trabajo sobre Violencia en el Trabajo.</w:t>
      </w:r>
    </w:p>
    <w:p w14:paraId="04C21501" w14:textId="77777777" w:rsidR="001F3E5D" w:rsidRDefault="00000000">
      <w:pPr>
        <w:pStyle w:val="Prrafodelista"/>
        <w:numPr>
          <w:ilvl w:val="0"/>
          <w:numId w:val="17"/>
        </w:numPr>
        <w:tabs>
          <w:tab w:val="left" w:pos="2552"/>
        </w:tabs>
        <w:spacing w:before="1" w:line="237" w:lineRule="auto"/>
        <w:ind w:right="862" w:firstLine="710"/>
        <w:jc w:val="left"/>
        <w:rPr>
          <w:rFonts w:ascii="Bookman Old Style" w:hAnsi="Bookman Old Style"/>
          <w:sz w:val="20"/>
        </w:rPr>
      </w:pPr>
      <w:r>
        <w:rPr>
          <w:rFonts w:ascii="Bookman Old Style" w:hAnsi="Bookman Old Style"/>
          <w:w w:val="105"/>
          <w:sz w:val="20"/>
        </w:rPr>
        <w:t>Criterio Técnico 69/2009 sobre actuaciones de la Inspección de Trabajo y Seguridad Social en materia de Acoso y Violencia en el trabajo.</w:t>
      </w:r>
    </w:p>
    <w:p w14:paraId="24AC7DB0" w14:textId="77777777" w:rsidR="001F3E5D" w:rsidRDefault="00000000">
      <w:pPr>
        <w:pStyle w:val="Prrafodelista"/>
        <w:numPr>
          <w:ilvl w:val="0"/>
          <w:numId w:val="17"/>
        </w:numPr>
        <w:tabs>
          <w:tab w:val="left" w:pos="2552"/>
        </w:tabs>
        <w:spacing w:before="2" w:line="237" w:lineRule="auto"/>
        <w:ind w:right="854" w:firstLine="710"/>
        <w:jc w:val="left"/>
        <w:rPr>
          <w:rFonts w:ascii="Bookman Old Style" w:hAnsi="Bookman Old Style"/>
          <w:sz w:val="20"/>
        </w:rPr>
      </w:pPr>
      <w:r>
        <w:rPr>
          <w:rFonts w:ascii="Bookman Old Style" w:hAnsi="Bookman Old Style"/>
          <w:w w:val="105"/>
          <w:sz w:val="20"/>
        </w:rPr>
        <w:t>Criterio</w:t>
      </w:r>
      <w:r>
        <w:rPr>
          <w:rFonts w:ascii="Bookman Old Style" w:hAnsi="Bookman Old Style"/>
          <w:spacing w:val="-9"/>
          <w:w w:val="105"/>
          <w:sz w:val="20"/>
        </w:rPr>
        <w:t xml:space="preserve"> </w:t>
      </w:r>
      <w:r>
        <w:rPr>
          <w:rFonts w:ascii="Bookman Old Style" w:hAnsi="Bookman Old Style"/>
          <w:w w:val="105"/>
          <w:sz w:val="20"/>
        </w:rPr>
        <w:t>Técnico</w:t>
      </w:r>
      <w:r>
        <w:rPr>
          <w:rFonts w:ascii="Bookman Old Style" w:hAnsi="Bookman Old Style"/>
          <w:spacing w:val="-8"/>
          <w:w w:val="105"/>
          <w:sz w:val="20"/>
        </w:rPr>
        <w:t xml:space="preserve"> </w:t>
      </w:r>
      <w:r>
        <w:rPr>
          <w:rFonts w:ascii="Bookman Old Style" w:hAnsi="Bookman Old Style"/>
          <w:w w:val="105"/>
          <w:sz w:val="20"/>
        </w:rPr>
        <w:t>104/2021</w:t>
      </w:r>
      <w:r>
        <w:rPr>
          <w:rFonts w:ascii="Bookman Old Style" w:hAnsi="Bookman Old Style"/>
          <w:spacing w:val="-8"/>
          <w:w w:val="105"/>
          <w:sz w:val="20"/>
        </w:rPr>
        <w:t xml:space="preserve"> </w:t>
      </w:r>
      <w:r>
        <w:rPr>
          <w:rFonts w:ascii="Bookman Old Style" w:hAnsi="Bookman Old Style"/>
          <w:w w:val="105"/>
          <w:sz w:val="20"/>
        </w:rPr>
        <w:t>sobre</w:t>
      </w:r>
      <w:r>
        <w:rPr>
          <w:rFonts w:ascii="Bookman Old Style" w:hAnsi="Bookman Old Style"/>
          <w:spacing w:val="-8"/>
          <w:w w:val="105"/>
          <w:sz w:val="20"/>
        </w:rPr>
        <w:t xml:space="preserve"> </w:t>
      </w:r>
      <w:r>
        <w:rPr>
          <w:rFonts w:ascii="Bookman Old Style" w:hAnsi="Bookman Old Style"/>
          <w:w w:val="105"/>
          <w:sz w:val="20"/>
        </w:rPr>
        <w:t>actuaciones</w:t>
      </w:r>
      <w:r>
        <w:rPr>
          <w:rFonts w:ascii="Bookman Old Style" w:hAnsi="Bookman Old Style"/>
          <w:spacing w:val="-6"/>
          <w:w w:val="105"/>
          <w:sz w:val="20"/>
        </w:rPr>
        <w:t xml:space="preserve"> </w:t>
      </w:r>
      <w:r>
        <w:rPr>
          <w:rFonts w:ascii="Bookman Old Style" w:hAnsi="Bookman Old Style"/>
          <w:w w:val="105"/>
          <w:sz w:val="20"/>
        </w:rPr>
        <w:t>de</w:t>
      </w:r>
      <w:r>
        <w:rPr>
          <w:rFonts w:ascii="Bookman Old Style" w:hAnsi="Bookman Old Style"/>
          <w:spacing w:val="-9"/>
          <w:w w:val="105"/>
          <w:sz w:val="20"/>
        </w:rPr>
        <w:t xml:space="preserve"> </w:t>
      </w:r>
      <w:r>
        <w:rPr>
          <w:rFonts w:ascii="Bookman Old Style" w:hAnsi="Bookman Old Style"/>
          <w:w w:val="105"/>
          <w:sz w:val="20"/>
        </w:rPr>
        <w:t>la</w:t>
      </w:r>
      <w:r>
        <w:rPr>
          <w:rFonts w:ascii="Bookman Old Style" w:hAnsi="Bookman Old Style"/>
          <w:spacing w:val="-8"/>
          <w:w w:val="105"/>
          <w:sz w:val="20"/>
        </w:rPr>
        <w:t xml:space="preserve"> </w:t>
      </w:r>
      <w:r>
        <w:rPr>
          <w:rFonts w:ascii="Bookman Old Style" w:hAnsi="Bookman Old Style"/>
          <w:w w:val="105"/>
          <w:sz w:val="20"/>
        </w:rPr>
        <w:t>Inspección</w:t>
      </w:r>
      <w:r>
        <w:rPr>
          <w:rFonts w:ascii="Bookman Old Style" w:hAnsi="Bookman Old Style"/>
          <w:spacing w:val="-8"/>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Trabajo</w:t>
      </w:r>
      <w:r>
        <w:rPr>
          <w:rFonts w:ascii="Bookman Old Style" w:hAnsi="Bookman Old Style"/>
          <w:spacing w:val="-8"/>
          <w:w w:val="105"/>
          <w:sz w:val="20"/>
        </w:rPr>
        <w:t xml:space="preserve"> </w:t>
      </w:r>
      <w:r>
        <w:rPr>
          <w:rFonts w:ascii="Bookman Old Style" w:hAnsi="Bookman Old Style"/>
          <w:w w:val="105"/>
          <w:sz w:val="20"/>
        </w:rPr>
        <w:t>y Seguridad Social en Riesgos Psicosociales.</w:t>
      </w:r>
    </w:p>
    <w:p w14:paraId="085E96DE" w14:textId="77777777" w:rsidR="001F3E5D" w:rsidRDefault="00000000">
      <w:pPr>
        <w:pStyle w:val="Prrafodelista"/>
        <w:numPr>
          <w:ilvl w:val="0"/>
          <w:numId w:val="17"/>
        </w:numPr>
        <w:tabs>
          <w:tab w:val="left" w:pos="2552"/>
        </w:tabs>
        <w:ind w:right="863" w:firstLine="710"/>
        <w:jc w:val="left"/>
        <w:rPr>
          <w:rFonts w:ascii="Bookman Old Style" w:hAnsi="Bookman Old Style"/>
          <w:b/>
          <w:sz w:val="20"/>
        </w:rPr>
      </w:pPr>
      <w:r>
        <w:rPr>
          <w:rFonts w:ascii="Bookman Old Style" w:hAnsi="Bookman Old Style"/>
          <w:w w:val="105"/>
          <w:sz w:val="20"/>
        </w:rPr>
        <w:t>Guía de Actuaciones de la Inspección de Trabajo y Seguridad Social sobre Riesgos Psicosociales</w:t>
      </w:r>
      <w:r>
        <w:rPr>
          <w:rFonts w:ascii="Bookman Old Style" w:hAnsi="Bookman Old Style"/>
          <w:b/>
          <w:w w:val="105"/>
          <w:sz w:val="20"/>
        </w:rPr>
        <w:t>.</w:t>
      </w:r>
    </w:p>
    <w:p w14:paraId="2FCE7287" w14:textId="77777777" w:rsidR="001F3E5D" w:rsidRDefault="00000000">
      <w:pPr>
        <w:pStyle w:val="Prrafodelista"/>
        <w:numPr>
          <w:ilvl w:val="0"/>
          <w:numId w:val="17"/>
        </w:numPr>
        <w:tabs>
          <w:tab w:val="left" w:pos="2552"/>
        </w:tabs>
        <w:spacing w:line="237" w:lineRule="auto"/>
        <w:ind w:right="855" w:firstLine="710"/>
        <w:rPr>
          <w:rFonts w:ascii="Bookman Old Style" w:hAnsi="Bookman Old Style"/>
          <w:sz w:val="20"/>
        </w:rPr>
      </w:pPr>
      <w:r>
        <w:rPr>
          <w:rFonts w:ascii="Bookman Old Style" w:hAnsi="Bookman Old Style"/>
          <w:w w:val="105"/>
          <w:sz w:val="20"/>
        </w:rPr>
        <w:t xml:space="preserve">Protocolo de Actuación frente al acoso laboral en la Administración General del Estado (Resolución 5 de mayo 2011 de la Secretaría para la Función </w:t>
      </w:r>
      <w:r>
        <w:rPr>
          <w:rFonts w:ascii="Bookman Old Style" w:hAnsi="Bookman Old Style"/>
          <w:spacing w:val="-2"/>
          <w:w w:val="105"/>
          <w:sz w:val="20"/>
        </w:rPr>
        <w:t>Pública)</w:t>
      </w:r>
    </w:p>
    <w:p w14:paraId="1E0C8182" w14:textId="77777777" w:rsidR="001F3E5D" w:rsidRDefault="00000000">
      <w:pPr>
        <w:pStyle w:val="Prrafodelista"/>
        <w:numPr>
          <w:ilvl w:val="0"/>
          <w:numId w:val="17"/>
        </w:numPr>
        <w:tabs>
          <w:tab w:val="left" w:pos="2552"/>
        </w:tabs>
        <w:spacing w:line="237" w:lineRule="auto"/>
        <w:ind w:right="864" w:firstLine="710"/>
        <w:rPr>
          <w:rFonts w:ascii="Bookman Old Style" w:hAnsi="Bookman Old Style"/>
          <w:sz w:val="20"/>
        </w:rPr>
      </w:pPr>
      <w:r>
        <w:rPr>
          <w:rFonts w:ascii="Bookman Old Style" w:hAnsi="Bookman Old Style"/>
          <w:w w:val="105"/>
          <w:sz w:val="20"/>
        </w:rPr>
        <w:t>Protocolo de actuación frente al acoso sexual y al acoso por razón de sexo en</w:t>
      </w:r>
      <w:r>
        <w:rPr>
          <w:rFonts w:ascii="Bookman Old Style" w:hAnsi="Bookman Old Style"/>
          <w:spacing w:val="-10"/>
          <w:w w:val="105"/>
          <w:sz w:val="20"/>
        </w:rPr>
        <w:t xml:space="preserve"> </w:t>
      </w:r>
      <w:r>
        <w:rPr>
          <w:rFonts w:ascii="Bookman Old Style" w:hAnsi="Bookman Old Style"/>
          <w:w w:val="105"/>
          <w:sz w:val="20"/>
        </w:rPr>
        <w:t>el</w:t>
      </w:r>
      <w:r>
        <w:rPr>
          <w:rFonts w:ascii="Bookman Old Style" w:hAnsi="Bookman Old Style"/>
          <w:spacing w:val="-9"/>
          <w:w w:val="105"/>
          <w:sz w:val="20"/>
        </w:rPr>
        <w:t xml:space="preserve"> </w:t>
      </w:r>
      <w:r>
        <w:rPr>
          <w:rFonts w:ascii="Bookman Old Style" w:hAnsi="Bookman Old Style"/>
          <w:w w:val="105"/>
          <w:sz w:val="20"/>
        </w:rPr>
        <w:t>ámbito</w:t>
      </w:r>
      <w:r>
        <w:rPr>
          <w:rFonts w:ascii="Bookman Old Style" w:hAnsi="Bookman Old Style"/>
          <w:spacing w:val="-9"/>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la</w:t>
      </w:r>
      <w:r>
        <w:rPr>
          <w:rFonts w:ascii="Bookman Old Style" w:hAnsi="Bookman Old Style"/>
          <w:spacing w:val="-10"/>
          <w:w w:val="105"/>
          <w:sz w:val="20"/>
        </w:rPr>
        <w:t xml:space="preserve"> </w:t>
      </w:r>
      <w:r>
        <w:rPr>
          <w:rFonts w:ascii="Bookman Old Style" w:hAnsi="Bookman Old Style"/>
          <w:w w:val="105"/>
          <w:sz w:val="20"/>
        </w:rPr>
        <w:t>Administración</w:t>
      </w:r>
      <w:r>
        <w:rPr>
          <w:rFonts w:ascii="Bookman Old Style" w:hAnsi="Bookman Old Style"/>
          <w:spacing w:val="-10"/>
          <w:w w:val="105"/>
          <w:sz w:val="20"/>
        </w:rPr>
        <w:t xml:space="preserve"> </w:t>
      </w:r>
      <w:r>
        <w:rPr>
          <w:rFonts w:ascii="Bookman Old Style" w:hAnsi="Bookman Old Style"/>
          <w:w w:val="105"/>
          <w:sz w:val="20"/>
        </w:rPr>
        <w:t>General</w:t>
      </w:r>
      <w:r>
        <w:rPr>
          <w:rFonts w:ascii="Bookman Old Style" w:hAnsi="Bookman Old Style"/>
          <w:spacing w:val="-11"/>
          <w:w w:val="105"/>
          <w:sz w:val="20"/>
        </w:rPr>
        <w:t xml:space="preserve"> </w:t>
      </w:r>
      <w:r>
        <w:rPr>
          <w:rFonts w:ascii="Bookman Old Style" w:hAnsi="Bookman Old Style"/>
          <w:w w:val="105"/>
          <w:sz w:val="20"/>
        </w:rPr>
        <w:t>del</w:t>
      </w:r>
      <w:r>
        <w:rPr>
          <w:rFonts w:ascii="Bookman Old Style" w:hAnsi="Bookman Old Style"/>
          <w:spacing w:val="-9"/>
          <w:w w:val="105"/>
          <w:sz w:val="20"/>
        </w:rPr>
        <w:t xml:space="preserve"> </w:t>
      </w:r>
      <w:r>
        <w:rPr>
          <w:rFonts w:ascii="Bookman Old Style" w:hAnsi="Bookman Old Style"/>
          <w:w w:val="105"/>
          <w:sz w:val="20"/>
        </w:rPr>
        <w:t>Estado</w:t>
      </w:r>
      <w:r>
        <w:rPr>
          <w:rFonts w:ascii="Bookman Old Style" w:hAnsi="Bookman Old Style"/>
          <w:spacing w:val="-11"/>
          <w:w w:val="105"/>
          <w:sz w:val="20"/>
        </w:rPr>
        <w:t xml:space="preserve"> </w:t>
      </w:r>
      <w:r>
        <w:rPr>
          <w:rFonts w:ascii="Bookman Old Style" w:hAnsi="Bookman Old Style"/>
          <w:w w:val="105"/>
          <w:sz w:val="20"/>
        </w:rPr>
        <w:t>y</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sus</w:t>
      </w:r>
      <w:r>
        <w:rPr>
          <w:rFonts w:ascii="Bookman Old Style" w:hAnsi="Bookman Old Style"/>
          <w:spacing w:val="-7"/>
          <w:w w:val="105"/>
          <w:sz w:val="20"/>
        </w:rPr>
        <w:t xml:space="preserve"> </w:t>
      </w:r>
      <w:r>
        <w:rPr>
          <w:rFonts w:ascii="Bookman Old Style" w:hAnsi="Bookman Old Style"/>
          <w:w w:val="105"/>
          <w:sz w:val="20"/>
        </w:rPr>
        <w:t>organismos</w:t>
      </w:r>
      <w:r>
        <w:rPr>
          <w:rFonts w:ascii="Bookman Old Style" w:hAnsi="Bookman Old Style"/>
          <w:spacing w:val="-7"/>
          <w:w w:val="105"/>
          <w:sz w:val="20"/>
        </w:rPr>
        <w:t xml:space="preserve"> </w:t>
      </w:r>
      <w:r>
        <w:rPr>
          <w:rFonts w:ascii="Bookman Old Style" w:hAnsi="Bookman Old Style"/>
          <w:w w:val="105"/>
          <w:sz w:val="20"/>
        </w:rPr>
        <w:t>públicos</w:t>
      </w:r>
      <w:r>
        <w:rPr>
          <w:rFonts w:ascii="Bookman Old Style" w:hAnsi="Bookman Old Style"/>
          <w:spacing w:val="-9"/>
          <w:w w:val="105"/>
          <w:sz w:val="20"/>
        </w:rPr>
        <w:t xml:space="preserve"> </w:t>
      </w:r>
      <w:r>
        <w:rPr>
          <w:rFonts w:ascii="Bookman Old Style" w:hAnsi="Bookman Old Style"/>
          <w:w w:val="105"/>
          <w:sz w:val="20"/>
        </w:rPr>
        <w:t>(Real Decreto 247/2024)</w:t>
      </w:r>
    </w:p>
    <w:p w14:paraId="60D1113F" w14:textId="77777777" w:rsidR="001F3E5D" w:rsidRDefault="00000000">
      <w:pPr>
        <w:pStyle w:val="Prrafodelista"/>
        <w:numPr>
          <w:ilvl w:val="0"/>
          <w:numId w:val="17"/>
        </w:numPr>
        <w:tabs>
          <w:tab w:val="left" w:pos="2552"/>
        </w:tabs>
        <w:spacing w:before="1" w:line="233" w:lineRule="exact"/>
        <w:ind w:left="2552" w:right="0" w:hanging="705"/>
        <w:rPr>
          <w:rFonts w:ascii="Bookman Old Style" w:hAnsi="Bookman Old Style"/>
          <w:sz w:val="20"/>
        </w:rPr>
      </w:pPr>
      <w:r>
        <w:rPr>
          <w:rFonts w:ascii="Bookman Old Style" w:hAnsi="Bookman Old Style"/>
          <w:w w:val="105"/>
          <w:sz w:val="20"/>
        </w:rPr>
        <w:t>Ley</w:t>
      </w:r>
      <w:r>
        <w:rPr>
          <w:rFonts w:ascii="Bookman Old Style" w:hAnsi="Bookman Old Style"/>
          <w:spacing w:val="-14"/>
          <w:w w:val="105"/>
          <w:sz w:val="20"/>
        </w:rPr>
        <w:t xml:space="preserve"> </w:t>
      </w:r>
      <w:r>
        <w:rPr>
          <w:rFonts w:ascii="Bookman Old Style" w:hAnsi="Bookman Old Style"/>
          <w:w w:val="105"/>
          <w:sz w:val="20"/>
        </w:rPr>
        <w:t>Orgánica</w:t>
      </w:r>
      <w:r>
        <w:rPr>
          <w:rFonts w:ascii="Bookman Old Style" w:hAnsi="Bookman Old Style"/>
          <w:spacing w:val="-15"/>
          <w:w w:val="105"/>
          <w:sz w:val="20"/>
        </w:rPr>
        <w:t xml:space="preserve"> </w:t>
      </w:r>
      <w:r>
        <w:rPr>
          <w:rFonts w:ascii="Bookman Old Style" w:hAnsi="Bookman Old Style"/>
          <w:w w:val="105"/>
          <w:sz w:val="20"/>
        </w:rPr>
        <w:t>3/2007</w:t>
      </w:r>
      <w:r>
        <w:rPr>
          <w:rFonts w:ascii="Bookman Old Style" w:hAnsi="Bookman Old Style"/>
          <w:spacing w:val="-13"/>
          <w:w w:val="105"/>
          <w:sz w:val="20"/>
        </w:rPr>
        <w:t xml:space="preserve"> </w:t>
      </w:r>
      <w:r>
        <w:rPr>
          <w:rFonts w:ascii="Bookman Old Style" w:hAnsi="Bookman Old Style"/>
          <w:w w:val="105"/>
          <w:sz w:val="20"/>
        </w:rPr>
        <w:t>para</w:t>
      </w:r>
      <w:r>
        <w:rPr>
          <w:rFonts w:ascii="Bookman Old Style" w:hAnsi="Bookman Old Style"/>
          <w:spacing w:val="-15"/>
          <w:w w:val="105"/>
          <w:sz w:val="20"/>
        </w:rPr>
        <w:t xml:space="preserve"> </w:t>
      </w:r>
      <w:r>
        <w:rPr>
          <w:rFonts w:ascii="Bookman Old Style" w:hAnsi="Bookman Old Style"/>
          <w:w w:val="105"/>
          <w:sz w:val="20"/>
        </w:rPr>
        <w:t>la</w:t>
      </w:r>
      <w:r>
        <w:rPr>
          <w:rFonts w:ascii="Bookman Old Style" w:hAnsi="Bookman Old Style"/>
          <w:spacing w:val="-13"/>
          <w:w w:val="105"/>
          <w:sz w:val="20"/>
        </w:rPr>
        <w:t xml:space="preserve"> </w:t>
      </w:r>
      <w:r>
        <w:rPr>
          <w:rFonts w:ascii="Bookman Old Style" w:hAnsi="Bookman Old Style"/>
          <w:w w:val="105"/>
          <w:sz w:val="20"/>
        </w:rPr>
        <w:t>igualdad</w:t>
      </w:r>
      <w:r>
        <w:rPr>
          <w:rFonts w:ascii="Bookman Old Style" w:hAnsi="Bookman Old Style"/>
          <w:spacing w:val="-14"/>
          <w:w w:val="105"/>
          <w:sz w:val="20"/>
        </w:rPr>
        <w:t xml:space="preserve"> </w:t>
      </w:r>
      <w:r>
        <w:rPr>
          <w:rFonts w:ascii="Bookman Old Style" w:hAnsi="Bookman Old Style"/>
          <w:w w:val="105"/>
          <w:sz w:val="20"/>
        </w:rPr>
        <w:t>efectiva</w:t>
      </w:r>
      <w:r>
        <w:rPr>
          <w:rFonts w:ascii="Bookman Old Style" w:hAnsi="Bookman Old Style"/>
          <w:spacing w:val="-13"/>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mujeres</w:t>
      </w:r>
      <w:r>
        <w:rPr>
          <w:rFonts w:ascii="Bookman Old Style" w:hAnsi="Bookman Old Style"/>
          <w:spacing w:val="-12"/>
          <w:w w:val="105"/>
          <w:sz w:val="20"/>
        </w:rPr>
        <w:t xml:space="preserve"> </w:t>
      </w:r>
      <w:r>
        <w:rPr>
          <w:rFonts w:ascii="Bookman Old Style" w:hAnsi="Bookman Old Style"/>
          <w:w w:val="105"/>
          <w:sz w:val="20"/>
        </w:rPr>
        <w:t>y</w:t>
      </w:r>
      <w:r>
        <w:rPr>
          <w:rFonts w:ascii="Bookman Old Style" w:hAnsi="Bookman Old Style"/>
          <w:spacing w:val="-15"/>
          <w:w w:val="105"/>
          <w:sz w:val="20"/>
        </w:rPr>
        <w:t xml:space="preserve"> </w:t>
      </w:r>
      <w:r>
        <w:rPr>
          <w:rFonts w:ascii="Bookman Old Style" w:hAnsi="Bookman Old Style"/>
          <w:spacing w:val="-2"/>
          <w:w w:val="105"/>
          <w:sz w:val="20"/>
        </w:rPr>
        <w:t>hombres.</w:t>
      </w:r>
    </w:p>
    <w:p w14:paraId="4F8F807E" w14:textId="77777777" w:rsidR="001F3E5D" w:rsidRDefault="00000000">
      <w:pPr>
        <w:pStyle w:val="Prrafodelista"/>
        <w:numPr>
          <w:ilvl w:val="0"/>
          <w:numId w:val="17"/>
        </w:numPr>
        <w:tabs>
          <w:tab w:val="left" w:pos="2552"/>
        </w:tabs>
        <w:spacing w:line="233" w:lineRule="exact"/>
        <w:ind w:left="2552" w:right="0" w:hanging="705"/>
        <w:rPr>
          <w:rFonts w:ascii="Bookman Old Style" w:hAnsi="Bookman Old Style"/>
          <w:sz w:val="20"/>
        </w:rPr>
      </w:pPr>
      <w:r>
        <w:rPr>
          <w:rFonts w:ascii="Bookman Old Style" w:hAnsi="Bookman Old Style"/>
          <w:w w:val="105"/>
          <w:sz w:val="20"/>
        </w:rPr>
        <w:t>Ley</w:t>
      </w:r>
      <w:r>
        <w:rPr>
          <w:rFonts w:ascii="Bookman Old Style" w:hAnsi="Bookman Old Style"/>
          <w:spacing w:val="-14"/>
          <w:w w:val="105"/>
          <w:sz w:val="20"/>
        </w:rPr>
        <w:t xml:space="preserve"> </w:t>
      </w:r>
      <w:r>
        <w:rPr>
          <w:rFonts w:ascii="Bookman Old Style" w:hAnsi="Bookman Old Style"/>
          <w:w w:val="105"/>
          <w:sz w:val="20"/>
        </w:rPr>
        <w:t>Orgánica</w:t>
      </w:r>
      <w:r>
        <w:rPr>
          <w:rFonts w:ascii="Bookman Old Style" w:hAnsi="Bookman Old Style"/>
          <w:spacing w:val="-15"/>
          <w:w w:val="105"/>
          <w:sz w:val="20"/>
        </w:rPr>
        <w:t xml:space="preserve"> </w:t>
      </w:r>
      <w:r>
        <w:rPr>
          <w:rFonts w:ascii="Bookman Old Style" w:hAnsi="Bookman Old Style"/>
          <w:w w:val="105"/>
          <w:sz w:val="20"/>
        </w:rPr>
        <w:t>10/2022</w:t>
      </w:r>
      <w:r>
        <w:rPr>
          <w:rFonts w:ascii="Bookman Old Style" w:hAnsi="Bookman Old Style"/>
          <w:spacing w:val="-14"/>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Garantía</w:t>
      </w:r>
      <w:r>
        <w:rPr>
          <w:rFonts w:ascii="Bookman Old Style" w:hAnsi="Bookman Old Style"/>
          <w:spacing w:val="-13"/>
          <w:w w:val="105"/>
          <w:sz w:val="20"/>
        </w:rPr>
        <w:t xml:space="preserve"> </w:t>
      </w:r>
      <w:r>
        <w:rPr>
          <w:rFonts w:ascii="Bookman Old Style" w:hAnsi="Bookman Old Style"/>
          <w:w w:val="105"/>
          <w:sz w:val="20"/>
        </w:rPr>
        <w:t>Integral</w:t>
      </w:r>
      <w:r>
        <w:rPr>
          <w:rFonts w:ascii="Bookman Old Style" w:hAnsi="Bookman Old Style"/>
          <w:spacing w:val="-16"/>
          <w:w w:val="105"/>
          <w:sz w:val="20"/>
        </w:rPr>
        <w:t xml:space="preserve"> </w:t>
      </w:r>
      <w:r>
        <w:rPr>
          <w:rFonts w:ascii="Bookman Old Style" w:hAnsi="Bookman Old Style"/>
          <w:w w:val="105"/>
          <w:sz w:val="20"/>
        </w:rPr>
        <w:t>de</w:t>
      </w:r>
      <w:r>
        <w:rPr>
          <w:rFonts w:ascii="Bookman Old Style" w:hAnsi="Bookman Old Style"/>
          <w:spacing w:val="-15"/>
          <w:w w:val="105"/>
          <w:sz w:val="20"/>
        </w:rPr>
        <w:t xml:space="preserve"> </w:t>
      </w:r>
      <w:r>
        <w:rPr>
          <w:rFonts w:ascii="Bookman Old Style" w:hAnsi="Bookman Old Style"/>
          <w:w w:val="105"/>
          <w:sz w:val="20"/>
        </w:rPr>
        <w:t>Libertad</w:t>
      </w:r>
      <w:r>
        <w:rPr>
          <w:rFonts w:ascii="Bookman Old Style" w:hAnsi="Bookman Old Style"/>
          <w:spacing w:val="-14"/>
          <w:w w:val="105"/>
          <w:sz w:val="20"/>
        </w:rPr>
        <w:t xml:space="preserve"> </w:t>
      </w:r>
      <w:r>
        <w:rPr>
          <w:rFonts w:ascii="Bookman Old Style" w:hAnsi="Bookman Old Style"/>
          <w:spacing w:val="-2"/>
          <w:w w:val="105"/>
          <w:sz w:val="20"/>
        </w:rPr>
        <w:t>Sexual</w:t>
      </w:r>
    </w:p>
    <w:p w14:paraId="4F413D1C" w14:textId="77777777" w:rsidR="001F3E5D" w:rsidRDefault="00000000">
      <w:pPr>
        <w:pStyle w:val="Prrafodelista"/>
        <w:numPr>
          <w:ilvl w:val="0"/>
          <w:numId w:val="17"/>
        </w:numPr>
        <w:tabs>
          <w:tab w:val="left" w:pos="2552"/>
        </w:tabs>
        <w:spacing w:before="1" w:line="237" w:lineRule="auto"/>
        <w:ind w:right="854" w:firstLine="710"/>
        <w:jc w:val="left"/>
        <w:rPr>
          <w:rFonts w:ascii="Bookman Old Style" w:hAnsi="Bookman Old Style"/>
          <w:sz w:val="20"/>
        </w:rPr>
      </w:pPr>
      <w:r>
        <w:rPr>
          <w:rFonts w:ascii="Bookman Old Style" w:hAnsi="Bookman Old Style"/>
          <w:w w:val="105"/>
          <w:sz w:val="20"/>
        </w:rPr>
        <w:t>Ley</w:t>
      </w:r>
      <w:r>
        <w:rPr>
          <w:rFonts w:ascii="Bookman Old Style" w:hAnsi="Bookman Old Style"/>
          <w:spacing w:val="40"/>
          <w:w w:val="105"/>
          <w:sz w:val="20"/>
        </w:rPr>
        <w:t xml:space="preserve"> </w:t>
      </w:r>
      <w:r>
        <w:rPr>
          <w:rFonts w:ascii="Bookman Old Style" w:hAnsi="Bookman Old Style"/>
          <w:w w:val="105"/>
          <w:sz w:val="20"/>
        </w:rPr>
        <w:t>2/2023,</w:t>
      </w:r>
      <w:r>
        <w:rPr>
          <w:rFonts w:ascii="Bookman Old Style" w:hAnsi="Bookman Old Style"/>
          <w:spacing w:val="40"/>
          <w:w w:val="105"/>
          <w:sz w:val="20"/>
        </w:rPr>
        <w:t xml:space="preserve"> </w:t>
      </w:r>
      <w:r>
        <w:rPr>
          <w:rFonts w:ascii="Bookman Old Style" w:hAnsi="Bookman Old Style"/>
          <w:w w:val="105"/>
          <w:sz w:val="20"/>
        </w:rPr>
        <w:t>reguladora</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37"/>
          <w:w w:val="105"/>
          <w:sz w:val="20"/>
        </w:rPr>
        <w:t xml:space="preserve"> </w:t>
      </w:r>
      <w:r>
        <w:rPr>
          <w:rFonts w:ascii="Bookman Old Style" w:hAnsi="Bookman Old Style"/>
          <w:w w:val="105"/>
          <w:sz w:val="20"/>
        </w:rPr>
        <w:t>la</w:t>
      </w:r>
      <w:r>
        <w:rPr>
          <w:rFonts w:ascii="Bookman Old Style" w:hAnsi="Bookman Old Style"/>
          <w:spacing w:val="40"/>
          <w:w w:val="105"/>
          <w:sz w:val="20"/>
        </w:rPr>
        <w:t xml:space="preserve"> </w:t>
      </w:r>
      <w:r>
        <w:rPr>
          <w:rFonts w:ascii="Bookman Old Style" w:hAnsi="Bookman Old Style"/>
          <w:w w:val="105"/>
          <w:sz w:val="20"/>
        </w:rPr>
        <w:t>protección</w:t>
      </w:r>
      <w:r>
        <w:rPr>
          <w:rFonts w:ascii="Bookman Old Style" w:hAnsi="Bookman Old Style"/>
          <w:spacing w:val="38"/>
          <w:w w:val="105"/>
          <w:sz w:val="20"/>
        </w:rPr>
        <w:t xml:space="preserve"> </w:t>
      </w:r>
      <w:r>
        <w:rPr>
          <w:rFonts w:ascii="Bookman Old Style" w:hAnsi="Bookman Old Style"/>
          <w:w w:val="105"/>
          <w:sz w:val="20"/>
        </w:rPr>
        <w:t>de</w:t>
      </w:r>
      <w:r>
        <w:rPr>
          <w:rFonts w:ascii="Bookman Old Style" w:hAnsi="Bookman Old Style"/>
          <w:spacing w:val="39"/>
          <w:w w:val="105"/>
          <w:sz w:val="20"/>
        </w:rPr>
        <w:t xml:space="preserve"> </w:t>
      </w:r>
      <w:r>
        <w:rPr>
          <w:rFonts w:ascii="Bookman Old Style" w:hAnsi="Bookman Old Style"/>
          <w:w w:val="105"/>
          <w:sz w:val="20"/>
        </w:rPr>
        <w:t>las</w:t>
      </w:r>
      <w:r>
        <w:rPr>
          <w:rFonts w:ascii="Bookman Old Style" w:hAnsi="Bookman Old Style"/>
          <w:spacing w:val="39"/>
          <w:w w:val="105"/>
          <w:sz w:val="20"/>
        </w:rPr>
        <w:t xml:space="preserve"> </w:t>
      </w:r>
      <w:r>
        <w:rPr>
          <w:rFonts w:ascii="Bookman Old Style" w:hAnsi="Bookman Old Style"/>
          <w:w w:val="105"/>
          <w:sz w:val="20"/>
        </w:rPr>
        <w:t>personas</w:t>
      </w:r>
      <w:r>
        <w:rPr>
          <w:rFonts w:ascii="Bookman Old Style" w:hAnsi="Bookman Old Style"/>
          <w:spacing w:val="40"/>
          <w:w w:val="105"/>
          <w:sz w:val="20"/>
        </w:rPr>
        <w:t xml:space="preserve"> </w:t>
      </w:r>
      <w:r>
        <w:rPr>
          <w:rFonts w:ascii="Bookman Old Style" w:hAnsi="Bookman Old Style"/>
          <w:w w:val="105"/>
          <w:sz w:val="20"/>
        </w:rPr>
        <w:t>que</w:t>
      </w:r>
      <w:r>
        <w:rPr>
          <w:rFonts w:ascii="Bookman Old Style" w:hAnsi="Bookman Old Style"/>
          <w:spacing w:val="39"/>
          <w:w w:val="105"/>
          <w:sz w:val="20"/>
        </w:rPr>
        <w:t xml:space="preserve"> </w:t>
      </w:r>
      <w:r>
        <w:rPr>
          <w:rFonts w:ascii="Bookman Old Style" w:hAnsi="Bookman Old Style"/>
          <w:w w:val="105"/>
          <w:sz w:val="20"/>
        </w:rPr>
        <w:t>informen sobre infracciones normativas y de lucha contra la corrupción</w:t>
      </w:r>
    </w:p>
    <w:p w14:paraId="14D24520" w14:textId="77777777" w:rsidR="001F3E5D" w:rsidRDefault="00000000">
      <w:pPr>
        <w:pStyle w:val="Prrafodelista"/>
        <w:numPr>
          <w:ilvl w:val="0"/>
          <w:numId w:val="17"/>
        </w:numPr>
        <w:tabs>
          <w:tab w:val="left" w:pos="2552"/>
        </w:tabs>
        <w:spacing w:before="1" w:line="237" w:lineRule="auto"/>
        <w:ind w:right="860" w:firstLine="710"/>
        <w:jc w:val="left"/>
        <w:rPr>
          <w:rFonts w:ascii="Bookman Old Style" w:hAnsi="Bookman Old Style"/>
          <w:sz w:val="20"/>
        </w:rPr>
      </w:pPr>
      <w:r>
        <w:rPr>
          <w:rFonts w:ascii="Bookman Old Style" w:hAnsi="Bookman Old Style"/>
          <w:w w:val="105"/>
          <w:sz w:val="20"/>
        </w:rPr>
        <w:t>Ley</w:t>
      </w:r>
      <w:r>
        <w:rPr>
          <w:rFonts w:ascii="Bookman Old Style" w:hAnsi="Bookman Old Style"/>
          <w:spacing w:val="-2"/>
          <w:w w:val="105"/>
          <w:sz w:val="20"/>
        </w:rPr>
        <w:t xml:space="preserve"> </w:t>
      </w:r>
      <w:r>
        <w:rPr>
          <w:rFonts w:ascii="Bookman Old Style" w:hAnsi="Bookman Old Style"/>
          <w:w w:val="105"/>
          <w:sz w:val="20"/>
        </w:rPr>
        <w:t>4/2023</w:t>
      </w:r>
      <w:r>
        <w:rPr>
          <w:rFonts w:ascii="Bookman Old Style" w:hAnsi="Bookman Old Style"/>
          <w:spacing w:val="-1"/>
          <w:w w:val="105"/>
          <w:sz w:val="20"/>
        </w:rPr>
        <w:t xml:space="preserve"> </w:t>
      </w:r>
      <w:r>
        <w:rPr>
          <w:rFonts w:ascii="Bookman Old Style" w:hAnsi="Bookman Old Style"/>
          <w:w w:val="105"/>
          <w:sz w:val="20"/>
        </w:rPr>
        <w:t>para</w:t>
      </w:r>
      <w:r>
        <w:rPr>
          <w:rFonts w:ascii="Bookman Old Style" w:hAnsi="Bookman Old Style"/>
          <w:spacing w:val="-3"/>
          <w:w w:val="105"/>
          <w:sz w:val="20"/>
        </w:rPr>
        <w:t xml:space="preserve"> </w:t>
      </w:r>
      <w:r>
        <w:rPr>
          <w:rFonts w:ascii="Bookman Old Style" w:hAnsi="Bookman Old Style"/>
          <w:w w:val="105"/>
          <w:sz w:val="20"/>
        </w:rPr>
        <w:t>la</w:t>
      </w:r>
      <w:r>
        <w:rPr>
          <w:rFonts w:ascii="Bookman Old Style" w:hAnsi="Bookman Old Style"/>
          <w:spacing w:val="-3"/>
          <w:w w:val="105"/>
          <w:sz w:val="20"/>
        </w:rPr>
        <w:t xml:space="preserve"> </w:t>
      </w:r>
      <w:r>
        <w:rPr>
          <w:rFonts w:ascii="Bookman Old Style" w:hAnsi="Bookman Old Style"/>
          <w:w w:val="105"/>
          <w:sz w:val="20"/>
        </w:rPr>
        <w:t>igualdad</w:t>
      </w:r>
      <w:r>
        <w:rPr>
          <w:rFonts w:ascii="Bookman Old Style" w:hAnsi="Bookman Old Style"/>
          <w:spacing w:val="-2"/>
          <w:w w:val="105"/>
          <w:sz w:val="20"/>
        </w:rPr>
        <w:t xml:space="preserve"> </w:t>
      </w:r>
      <w:r>
        <w:rPr>
          <w:rFonts w:ascii="Bookman Old Style" w:hAnsi="Bookman Old Style"/>
          <w:w w:val="105"/>
          <w:sz w:val="20"/>
        </w:rPr>
        <w:t>real</w:t>
      </w:r>
      <w:r>
        <w:rPr>
          <w:rFonts w:ascii="Bookman Old Style" w:hAnsi="Bookman Old Style"/>
          <w:spacing w:val="-3"/>
          <w:w w:val="105"/>
          <w:sz w:val="20"/>
        </w:rPr>
        <w:t xml:space="preserve"> </w:t>
      </w:r>
      <w:r>
        <w:rPr>
          <w:rFonts w:ascii="Bookman Old Style" w:hAnsi="Bookman Old Style"/>
          <w:w w:val="105"/>
          <w:sz w:val="20"/>
        </w:rPr>
        <w:t>y</w:t>
      </w:r>
      <w:r>
        <w:rPr>
          <w:rFonts w:ascii="Bookman Old Style" w:hAnsi="Bookman Old Style"/>
          <w:spacing w:val="-5"/>
          <w:w w:val="105"/>
          <w:sz w:val="20"/>
        </w:rPr>
        <w:t xml:space="preserve"> </w:t>
      </w:r>
      <w:r>
        <w:rPr>
          <w:rFonts w:ascii="Bookman Old Style" w:hAnsi="Bookman Old Style"/>
          <w:w w:val="105"/>
          <w:sz w:val="20"/>
        </w:rPr>
        <w:t>efectiva</w:t>
      </w:r>
      <w:r>
        <w:rPr>
          <w:rFonts w:ascii="Bookman Old Style" w:hAnsi="Bookman Old Style"/>
          <w:spacing w:val="-2"/>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las</w:t>
      </w:r>
      <w:r>
        <w:rPr>
          <w:rFonts w:ascii="Bookman Old Style" w:hAnsi="Bookman Old Style"/>
          <w:spacing w:val="-3"/>
          <w:w w:val="105"/>
          <w:sz w:val="20"/>
        </w:rPr>
        <w:t xml:space="preserve"> </w:t>
      </w:r>
      <w:r>
        <w:rPr>
          <w:rFonts w:ascii="Bookman Old Style" w:hAnsi="Bookman Old Style"/>
          <w:w w:val="105"/>
          <w:sz w:val="20"/>
        </w:rPr>
        <w:t>personas</w:t>
      </w:r>
      <w:r>
        <w:rPr>
          <w:rFonts w:ascii="Bookman Old Style" w:hAnsi="Bookman Old Style"/>
          <w:spacing w:val="-2"/>
          <w:w w:val="105"/>
          <w:sz w:val="20"/>
        </w:rPr>
        <w:t xml:space="preserve"> </w:t>
      </w:r>
      <w:r>
        <w:rPr>
          <w:rFonts w:ascii="Bookman Old Style" w:hAnsi="Bookman Old Style"/>
          <w:w w:val="105"/>
          <w:sz w:val="20"/>
        </w:rPr>
        <w:t>trans</w:t>
      </w:r>
      <w:r>
        <w:rPr>
          <w:rFonts w:ascii="Bookman Old Style" w:hAnsi="Bookman Old Style"/>
          <w:spacing w:val="-3"/>
          <w:w w:val="105"/>
          <w:sz w:val="20"/>
        </w:rPr>
        <w:t xml:space="preserve"> </w:t>
      </w:r>
      <w:r>
        <w:rPr>
          <w:rFonts w:ascii="Bookman Old Style" w:hAnsi="Bookman Old Style"/>
          <w:w w:val="105"/>
          <w:sz w:val="20"/>
        </w:rPr>
        <w:t>y</w:t>
      </w:r>
      <w:r>
        <w:rPr>
          <w:rFonts w:ascii="Bookman Old Style" w:hAnsi="Bookman Old Style"/>
          <w:spacing w:val="-3"/>
          <w:w w:val="105"/>
          <w:sz w:val="20"/>
        </w:rPr>
        <w:t xml:space="preserve"> </w:t>
      </w:r>
      <w:r>
        <w:rPr>
          <w:rFonts w:ascii="Bookman Old Style" w:hAnsi="Bookman Old Style"/>
          <w:w w:val="105"/>
          <w:sz w:val="20"/>
        </w:rPr>
        <w:t>para</w:t>
      </w:r>
      <w:r>
        <w:rPr>
          <w:rFonts w:ascii="Bookman Old Style" w:hAnsi="Bookman Old Style"/>
          <w:spacing w:val="-3"/>
          <w:w w:val="105"/>
          <w:sz w:val="20"/>
        </w:rPr>
        <w:t xml:space="preserve"> </w:t>
      </w:r>
      <w:r>
        <w:rPr>
          <w:rFonts w:ascii="Bookman Old Style" w:hAnsi="Bookman Old Style"/>
          <w:w w:val="105"/>
          <w:sz w:val="20"/>
        </w:rPr>
        <w:t>la garantía de los derechos de las personas LGTBI.</w:t>
      </w:r>
    </w:p>
    <w:p w14:paraId="61B289F4" w14:textId="77777777" w:rsidR="001F3E5D" w:rsidRDefault="00000000">
      <w:pPr>
        <w:pStyle w:val="Prrafodelista"/>
        <w:numPr>
          <w:ilvl w:val="0"/>
          <w:numId w:val="17"/>
        </w:numPr>
        <w:tabs>
          <w:tab w:val="left" w:pos="2552"/>
          <w:tab w:val="left" w:pos="3228"/>
          <w:tab w:val="left" w:pos="4257"/>
          <w:tab w:val="left" w:pos="5564"/>
          <w:tab w:val="left" w:pos="6351"/>
          <w:tab w:val="left" w:pos="7425"/>
          <w:tab w:val="left" w:pos="8108"/>
          <w:tab w:val="left" w:pos="8515"/>
          <w:tab w:val="left" w:pos="9616"/>
          <w:tab w:val="left" w:pos="9952"/>
        </w:tabs>
        <w:spacing w:before="2" w:line="237" w:lineRule="auto"/>
        <w:ind w:right="853" w:firstLine="710"/>
        <w:jc w:val="left"/>
        <w:rPr>
          <w:rFonts w:ascii="Bookman Old Style" w:hAnsi="Bookman Old Style"/>
          <w:sz w:val="20"/>
        </w:rPr>
      </w:pPr>
      <w:r>
        <w:rPr>
          <w:rFonts w:ascii="Bookman Old Style" w:hAnsi="Bookman Old Style"/>
          <w:spacing w:val="-4"/>
          <w:w w:val="105"/>
          <w:sz w:val="20"/>
        </w:rPr>
        <w:t>Real</w:t>
      </w:r>
      <w:r>
        <w:rPr>
          <w:rFonts w:ascii="Bookman Old Style" w:hAnsi="Bookman Old Style"/>
          <w:sz w:val="20"/>
        </w:rPr>
        <w:tab/>
      </w:r>
      <w:r>
        <w:rPr>
          <w:rFonts w:ascii="Bookman Old Style" w:hAnsi="Bookman Old Style"/>
          <w:spacing w:val="-2"/>
          <w:w w:val="105"/>
          <w:sz w:val="20"/>
        </w:rPr>
        <w:t>Decreto</w:t>
      </w:r>
      <w:r>
        <w:rPr>
          <w:rFonts w:ascii="Bookman Old Style" w:hAnsi="Bookman Old Style"/>
          <w:sz w:val="20"/>
        </w:rPr>
        <w:tab/>
      </w:r>
      <w:r>
        <w:rPr>
          <w:rFonts w:ascii="Bookman Old Style" w:hAnsi="Bookman Old Style"/>
          <w:spacing w:val="-2"/>
          <w:w w:val="105"/>
          <w:sz w:val="20"/>
        </w:rPr>
        <w:t>1026/2024</w:t>
      </w:r>
      <w:r>
        <w:rPr>
          <w:rFonts w:ascii="Bookman Old Style" w:hAnsi="Bookman Old Style"/>
          <w:sz w:val="20"/>
        </w:rPr>
        <w:tab/>
      </w:r>
      <w:r>
        <w:rPr>
          <w:rFonts w:ascii="Bookman Old Style" w:hAnsi="Bookman Old Style"/>
          <w:spacing w:val="-4"/>
          <w:w w:val="105"/>
          <w:sz w:val="20"/>
        </w:rPr>
        <w:t>sobre</w:t>
      </w:r>
      <w:r>
        <w:rPr>
          <w:rFonts w:ascii="Bookman Old Style" w:hAnsi="Bookman Old Style"/>
          <w:sz w:val="20"/>
        </w:rPr>
        <w:tab/>
      </w:r>
      <w:r>
        <w:rPr>
          <w:rFonts w:ascii="Bookman Old Style" w:hAnsi="Bookman Old Style"/>
          <w:spacing w:val="-2"/>
          <w:w w:val="105"/>
          <w:sz w:val="20"/>
        </w:rPr>
        <w:t>medidas</w:t>
      </w:r>
      <w:r>
        <w:rPr>
          <w:rFonts w:ascii="Bookman Old Style" w:hAnsi="Bookman Old Style"/>
          <w:sz w:val="20"/>
        </w:rPr>
        <w:tab/>
      </w:r>
      <w:r>
        <w:rPr>
          <w:rFonts w:ascii="Bookman Old Style" w:hAnsi="Bookman Old Style"/>
          <w:spacing w:val="-4"/>
          <w:w w:val="105"/>
          <w:sz w:val="20"/>
        </w:rPr>
        <w:t>para</w:t>
      </w:r>
      <w:r>
        <w:rPr>
          <w:rFonts w:ascii="Bookman Old Style" w:hAnsi="Bookman Old Style"/>
          <w:sz w:val="20"/>
        </w:rPr>
        <w:tab/>
      </w:r>
      <w:r>
        <w:rPr>
          <w:rFonts w:ascii="Bookman Old Style" w:hAnsi="Bookman Old Style"/>
          <w:spacing w:val="-6"/>
          <w:w w:val="105"/>
          <w:sz w:val="20"/>
        </w:rPr>
        <w:t>la</w:t>
      </w:r>
      <w:r>
        <w:rPr>
          <w:rFonts w:ascii="Bookman Old Style" w:hAnsi="Bookman Old Style"/>
          <w:sz w:val="20"/>
        </w:rPr>
        <w:tab/>
      </w:r>
      <w:r>
        <w:rPr>
          <w:rFonts w:ascii="Bookman Old Style" w:hAnsi="Bookman Old Style"/>
          <w:spacing w:val="-2"/>
          <w:w w:val="105"/>
          <w:sz w:val="20"/>
        </w:rPr>
        <w:t>igualdad</w:t>
      </w:r>
      <w:r>
        <w:rPr>
          <w:rFonts w:ascii="Bookman Old Style" w:hAnsi="Bookman Old Style"/>
          <w:sz w:val="20"/>
        </w:rPr>
        <w:tab/>
      </w:r>
      <w:r>
        <w:rPr>
          <w:rFonts w:ascii="Bookman Old Style" w:hAnsi="Bookman Old Style"/>
          <w:spacing w:val="-10"/>
          <w:w w:val="105"/>
          <w:sz w:val="20"/>
        </w:rPr>
        <w:t>y</w:t>
      </w:r>
      <w:r>
        <w:rPr>
          <w:rFonts w:ascii="Bookman Old Style" w:hAnsi="Bookman Old Style"/>
          <w:sz w:val="20"/>
        </w:rPr>
        <w:tab/>
      </w:r>
      <w:r>
        <w:rPr>
          <w:rFonts w:ascii="Bookman Old Style" w:hAnsi="Bookman Old Style"/>
          <w:spacing w:val="-6"/>
          <w:w w:val="105"/>
          <w:sz w:val="20"/>
        </w:rPr>
        <w:t xml:space="preserve">no </w:t>
      </w:r>
      <w:r>
        <w:rPr>
          <w:rFonts w:ascii="Bookman Old Style" w:hAnsi="Bookman Old Style"/>
          <w:w w:val="105"/>
          <w:sz w:val="20"/>
        </w:rPr>
        <w:t>discriminación de las personas LGTBI en las empresas.</w:t>
      </w:r>
    </w:p>
    <w:p w14:paraId="196351B9" w14:textId="3A73759E" w:rsidR="001F3E5D" w:rsidRDefault="00000000">
      <w:pPr>
        <w:pStyle w:val="Prrafodelista"/>
        <w:numPr>
          <w:ilvl w:val="0"/>
          <w:numId w:val="17"/>
        </w:numPr>
        <w:tabs>
          <w:tab w:val="left" w:pos="2552"/>
        </w:tabs>
        <w:spacing w:before="1" w:line="237" w:lineRule="auto"/>
        <w:ind w:right="864" w:firstLine="710"/>
        <w:jc w:val="left"/>
        <w:rPr>
          <w:rFonts w:ascii="Bookman Old Style" w:hAnsi="Bookman Old Style"/>
          <w:sz w:val="20"/>
        </w:rPr>
      </w:pPr>
      <w:r>
        <w:rPr>
          <w:rFonts w:ascii="Bookman Old Style" w:hAnsi="Bookman Old Style"/>
          <w:w w:val="105"/>
          <w:sz w:val="20"/>
        </w:rPr>
        <w:t>Acuerdo</w:t>
      </w:r>
      <w:r>
        <w:rPr>
          <w:rFonts w:ascii="Bookman Old Style" w:hAnsi="Bookman Old Style"/>
          <w:spacing w:val="63"/>
          <w:w w:val="105"/>
          <w:sz w:val="20"/>
        </w:rPr>
        <w:t xml:space="preserve"> </w:t>
      </w:r>
      <w:r>
        <w:rPr>
          <w:rFonts w:ascii="Bookman Old Style" w:hAnsi="Bookman Old Style"/>
          <w:w w:val="105"/>
          <w:sz w:val="20"/>
        </w:rPr>
        <w:t>Marco</w:t>
      </w:r>
      <w:r>
        <w:rPr>
          <w:rFonts w:ascii="Bookman Old Style" w:hAnsi="Bookman Old Style"/>
          <w:spacing w:val="63"/>
          <w:w w:val="105"/>
          <w:sz w:val="20"/>
        </w:rPr>
        <w:t xml:space="preserve"> </w:t>
      </w:r>
      <w:r>
        <w:rPr>
          <w:rFonts w:ascii="Bookman Old Style" w:hAnsi="Bookman Old Style"/>
          <w:w w:val="105"/>
          <w:sz w:val="20"/>
        </w:rPr>
        <w:t>Europeo</w:t>
      </w:r>
      <w:r>
        <w:rPr>
          <w:rFonts w:ascii="Bookman Old Style" w:hAnsi="Bookman Old Style"/>
          <w:spacing w:val="63"/>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26</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63"/>
          <w:w w:val="105"/>
          <w:sz w:val="20"/>
        </w:rPr>
        <w:t xml:space="preserve"> </w:t>
      </w:r>
      <w:r>
        <w:rPr>
          <w:rFonts w:ascii="Bookman Old Style" w:hAnsi="Bookman Old Style"/>
          <w:w w:val="105"/>
          <w:sz w:val="20"/>
        </w:rPr>
        <w:t>abril</w:t>
      </w:r>
      <w:r>
        <w:rPr>
          <w:rFonts w:ascii="Bookman Old Style" w:hAnsi="Bookman Old Style"/>
          <w:spacing w:val="63"/>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2007</w:t>
      </w:r>
      <w:r>
        <w:rPr>
          <w:rFonts w:ascii="Bookman Old Style" w:hAnsi="Bookman Old Style"/>
          <w:spacing w:val="64"/>
          <w:w w:val="105"/>
          <w:sz w:val="20"/>
        </w:rPr>
        <w:t xml:space="preserve"> </w:t>
      </w:r>
      <w:r>
        <w:rPr>
          <w:rFonts w:ascii="Bookman Old Style" w:hAnsi="Bookman Old Style"/>
          <w:w w:val="105"/>
          <w:sz w:val="20"/>
        </w:rPr>
        <w:t>sobre</w:t>
      </w:r>
      <w:r>
        <w:rPr>
          <w:rFonts w:ascii="Bookman Old Style" w:hAnsi="Bookman Old Style"/>
          <w:spacing w:val="40"/>
          <w:w w:val="105"/>
          <w:sz w:val="20"/>
        </w:rPr>
        <w:t xml:space="preserve"> </w:t>
      </w:r>
      <w:r>
        <w:rPr>
          <w:rFonts w:ascii="Bookman Old Style" w:hAnsi="Bookman Old Style"/>
          <w:w w:val="105"/>
          <w:sz w:val="20"/>
        </w:rPr>
        <w:t>el</w:t>
      </w:r>
      <w:r>
        <w:rPr>
          <w:rFonts w:ascii="Bookman Old Style" w:hAnsi="Bookman Old Style"/>
          <w:spacing w:val="63"/>
          <w:w w:val="105"/>
          <w:sz w:val="20"/>
        </w:rPr>
        <w:t xml:space="preserve"> </w:t>
      </w:r>
      <w:r>
        <w:rPr>
          <w:rFonts w:ascii="Bookman Old Style" w:hAnsi="Bookman Old Style"/>
          <w:w w:val="105"/>
          <w:sz w:val="20"/>
        </w:rPr>
        <w:t>acoso</w:t>
      </w:r>
      <w:r>
        <w:rPr>
          <w:rFonts w:ascii="Bookman Old Style" w:hAnsi="Bookman Old Style"/>
          <w:spacing w:val="63"/>
          <w:w w:val="105"/>
          <w:sz w:val="20"/>
        </w:rPr>
        <w:t xml:space="preserve"> </w:t>
      </w:r>
      <w:r>
        <w:rPr>
          <w:rFonts w:ascii="Bookman Old Style" w:hAnsi="Bookman Old Style"/>
          <w:w w:val="105"/>
          <w:sz w:val="20"/>
        </w:rPr>
        <w:t>y</w:t>
      </w:r>
      <w:r>
        <w:rPr>
          <w:rFonts w:ascii="Bookman Old Style" w:hAnsi="Bookman Old Style"/>
          <w:spacing w:val="62"/>
          <w:w w:val="105"/>
          <w:sz w:val="20"/>
        </w:rPr>
        <w:t xml:space="preserve"> </w:t>
      </w:r>
      <w:r>
        <w:rPr>
          <w:rFonts w:ascii="Bookman Old Style" w:hAnsi="Bookman Old Style"/>
          <w:w w:val="105"/>
          <w:sz w:val="20"/>
        </w:rPr>
        <w:t>la violencia en el trabajo.</w:t>
      </w:r>
    </w:p>
    <w:p w14:paraId="1242F842" w14:textId="77777777" w:rsidR="001F3E5D" w:rsidRDefault="00000000">
      <w:pPr>
        <w:pStyle w:val="Prrafodelista"/>
        <w:numPr>
          <w:ilvl w:val="0"/>
          <w:numId w:val="17"/>
        </w:numPr>
        <w:tabs>
          <w:tab w:val="left" w:pos="2552"/>
        </w:tabs>
        <w:spacing w:line="233" w:lineRule="exact"/>
        <w:ind w:left="2552" w:right="0" w:hanging="705"/>
        <w:jc w:val="left"/>
        <w:rPr>
          <w:rFonts w:ascii="Bookman Old Style" w:hAnsi="Bookman Old Style"/>
          <w:sz w:val="20"/>
        </w:rPr>
      </w:pPr>
      <w:r>
        <w:rPr>
          <w:rFonts w:ascii="Bookman Old Style" w:hAnsi="Bookman Old Style"/>
          <w:w w:val="105"/>
          <w:sz w:val="20"/>
        </w:rPr>
        <w:t>Ley</w:t>
      </w:r>
      <w:r>
        <w:rPr>
          <w:rFonts w:ascii="Bookman Old Style" w:hAnsi="Bookman Old Style"/>
          <w:spacing w:val="-14"/>
          <w:w w:val="105"/>
          <w:sz w:val="20"/>
        </w:rPr>
        <w:t xml:space="preserve"> </w:t>
      </w:r>
      <w:r>
        <w:rPr>
          <w:rFonts w:ascii="Bookman Old Style" w:hAnsi="Bookman Old Style"/>
          <w:w w:val="105"/>
          <w:sz w:val="20"/>
        </w:rPr>
        <w:t>7/1985</w:t>
      </w:r>
      <w:r>
        <w:rPr>
          <w:rFonts w:ascii="Bookman Old Style" w:hAnsi="Bookman Old Style"/>
          <w:spacing w:val="-15"/>
          <w:w w:val="105"/>
          <w:sz w:val="20"/>
        </w:rPr>
        <w:t xml:space="preserve"> </w:t>
      </w:r>
      <w:r>
        <w:rPr>
          <w:rFonts w:ascii="Bookman Old Style" w:hAnsi="Bookman Old Style"/>
          <w:w w:val="105"/>
          <w:sz w:val="20"/>
        </w:rPr>
        <w:t>Reguladora</w:t>
      </w:r>
      <w:r>
        <w:rPr>
          <w:rFonts w:ascii="Bookman Old Style" w:hAnsi="Bookman Old Style"/>
          <w:spacing w:val="-13"/>
          <w:w w:val="105"/>
          <w:sz w:val="20"/>
        </w:rPr>
        <w:t xml:space="preserve"> </w:t>
      </w:r>
      <w:r>
        <w:rPr>
          <w:rFonts w:ascii="Bookman Old Style" w:hAnsi="Bookman Old Style"/>
          <w:w w:val="105"/>
          <w:sz w:val="20"/>
        </w:rPr>
        <w:t>de</w:t>
      </w:r>
      <w:r>
        <w:rPr>
          <w:rFonts w:ascii="Bookman Old Style" w:hAnsi="Bookman Old Style"/>
          <w:spacing w:val="-14"/>
          <w:w w:val="105"/>
          <w:sz w:val="20"/>
        </w:rPr>
        <w:t xml:space="preserve"> </w:t>
      </w:r>
      <w:r>
        <w:rPr>
          <w:rFonts w:ascii="Bookman Old Style" w:hAnsi="Bookman Old Style"/>
          <w:w w:val="105"/>
          <w:sz w:val="20"/>
        </w:rPr>
        <w:t>las</w:t>
      </w:r>
      <w:r>
        <w:rPr>
          <w:rFonts w:ascii="Bookman Old Style" w:hAnsi="Bookman Old Style"/>
          <w:spacing w:val="-14"/>
          <w:w w:val="105"/>
          <w:sz w:val="20"/>
        </w:rPr>
        <w:t xml:space="preserve"> </w:t>
      </w:r>
      <w:r>
        <w:rPr>
          <w:rFonts w:ascii="Bookman Old Style" w:hAnsi="Bookman Old Style"/>
          <w:w w:val="105"/>
          <w:sz w:val="20"/>
        </w:rPr>
        <w:t>Bases</w:t>
      </w:r>
      <w:r>
        <w:rPr>
          <w:rFonts w:ascii="Bookman Old Style" w:hAnsi="Bookman Old Style"/>
          <w:spacing w:val="-12"/>
          <w:w w:val="105"/>
          <w:sz w:val="20"/>
        </w:rPr>
        <w:t xml:space="preserve"> </w:t>
      </w:r>
      <w:r>
        <w:rPr>
          <w:rFonts w:ascii="Bookman Old Style" w:hAnsi="Bookman Old Style"/>
          <w:w w:val="105"/>
          <w:sz w:val="20"/>
        </w:rPr>
        <w:t>del</w:t>
      </w:r>
      <w:r>
        <w:rPr>
          <w:rFonts w:ascii="Bookman Old Style" w:hAnsi="Bookman Old Style"/>
          <w:spacing w:val="-16"/>
          <w:w w:val="105"/>
          <w:sz w:val="20"/>
        </w:rPr>
        <w:t xml:space="preserve"> </w:t>
      </w:r>
      <w:r>
        <w:rPr>
          <w:rFonts w:ascii="Bookman Old Style" w:hAnsi="Bookman Old Style"/>
          <w:w w:val="105"/>
          <w:sz w:val="20"/>
        </w:rPr>
        <w:t>Régimen</w:t>
      </w:r>
      <w:r>
        <w:rPr>
          <w:rFonts w:ascii="Bookman Old Style" w:hAnsi="Bookman Old Style"/>
          <w:spacing w:val="-13"/>
          <w:w w:val="105"/>
          <w:sz w:val="20"/>
        </w:rPr>
        <w:t xml:space="preserve"> </w:t>
      </w:r>
      <w:r>
        <w:rPr>
          <w:rFonts w:ascii="Bookman Old Style" w:hAnsi="Bookman Old Style"/>
          <w:w w:val="105"/>
          <w:sz w:val="20"/>
        </w:rPr>
        <w:t>Local,</w:t>
      </w:r>
      <w:r>
        <w:rPr>
          <w:rFonts w:ascii="Bookman Old Style" w:hAnsi="Bookman Old Style"/>
          <w:spacing w:val="-13"/>
          <w:w w:val="105"/>
          <w:sz w:val="20"/>
        </w:rPr>
        <w:t xml:space="preserve"> </w:t>
      </w:r>
      <w:r>
        <w:rPr>
          <w:rFonts w:ascii="Bookman Old Style" w:hAnsi="Bookman Old Style"/>
          <w:w w:val="105"/>
          <w:sz w:val="20"/>
        </w:rPr>
        <w:t>artículo</w:t>
      </w:r>
      <w:r>
        <w:rPr>
          <w:rFonts w:ascii="Bookman Old Style" w:hAnsi="Bookman Old Style"/>
          <w:spacing w:val="-13"/>
          <w:w w:val="105"/>
          <w:sz w:val="20"/>
        </w:rPr>
        <w:t xml:space="preserve"> </w:t>
      </w:r>
      <w:r>
        <w:rPr>
          <w:rFonts w:ascii="Bookman Old Style" w:hAnsi="Bookman Old Style"/>
          <w:spacing w:val="-2"/>
          <w:w w:val="105"/>
          <w:sz w:val="20"/>
        </w:rPr>
        <w:t>127.1.h)</w:t>
      </w:r>
    </w:p>
    <w:p w14:paraId="2E3AAB7C" w14:textId="77777777" w:rsidR="001F3E5D" w:rsidRDefault="00000000">
      <w:pPr>
        <w:pStyle w:val="Prrafodelista"/>
        <w:numPr>
          <w:ilvl w:val="0"/>
          <w:numId w:val="17"/>
        </w:numPr>
        <w:tabs>
          <w:tab w:val="left" w:pos="2552"/>
        </w:tabs>
        <w:spacing w:line="233" w:lineRule="exact"/>
        <w:ind w:left="2552" w:right="0" w:hanging="705"/>
        <w:jc w:val="left"/>
        <w:rPr>
          <w:rFonts w:ascii="Bookman Old Style" w:hAnsi="Bookman Old Style"/>
          <w:sz w:val="20"/>
        </w:rPr>
      </w:pPr>
      <w:r>
        <w:rPr>
          <w:rFonts w:ascii="Bookman Old Style" w:hAnsi="Bookman Old Style"/>
          <w:w w:val="105"/>
          <w:sz w:val="20"/>
        </w:rPr>
        <w:t>Estrategia</w:t>
      </w:r>
      <w:r>
        <w:rPr>
          <w:rFonts w:ascii="Bookman Old Style" w:hAnsi="Bookman Old Style"/>
          <w:spacing w:val="-10"/>
          <w:w w:val="105"/>
          <w:sz w:val="20"/>
        </w:rPr>
        <w:t xml:space="preserve"> </w:t>
      </w:r>
      <w:r>
        <w:rPr>
          <w:rFonts w:ascii="Bookman Old Style" w:hAnsi="Bookman Old Style"/>
          <w:w w:val="105"/>
          <w:sz w:val="20"/>
        </w:rPr>
        <w:t>Europea</w:t>
      </w:r>
      <w:r>
        <w:rPr>
          <w:rFonts w:ascii="Bookman Old Style" w:hAnsi="Bookman Old Style"/>
          <w:spacing w:val="-10"/>
          <w:w w:val="105"/>
          <w:sz w:val="20"/>
        </w:rPr>
        <w:t xml:space="preserve"> </w:t>
      </w:r>
      <w:r>
        <w:rPr>
          <w:rFonts w:ascii="Bookman Old Style" w:hAnsi="Bookman Old Style"/>
          <w:w w:val="105"/>
          <w:sz w:val="20"/>
        </w:rPr>
        <w:t>de</w:t>
      </w:r>
      <w:r>
        <w:rPr>
          <w:rFonts w:ascii="Bookman Old Style" w:hAnsi="Bookman Old Style"/>
          <w:spacing w:val="-11"/>
          <w:w w:val="105"/>
          <w:sz w:val="20"/>
        </w:rPr>
        <w:t xml:space="preserve"> </w:t>
      </w:r>
      <w:r>
        <w:rPr>
          <w:rFonts w:ascii="Bookman Old Style" w:hAnsi="Bookman Old Style"/>
          <w:w w:val="105"/>
          <w:sz w:val="20"/>
        </w:rPr>
        <w:t>Salud</w:t>
      </w:r>
      <w:r>
        <w:rPr>
          <w:rFonts w:ascii="Bookman Old Style" w:hAnsi="Bookman Old Style"/>
          <w:spacing w:val="-11"/>
          <w:w w:val="105"/>
          <w:sz w:val="20"/>
        </w:rPr>
        <w:t xml:space="preserve"> </w:t>
      </w:r>
      <w:r>
        <w:rPr>
          <w:rFonts w:ascii="Bookman Old Style" w:hAnsi="Bookman Old Style"/>
          <w:w w:val="105"/>
          <w:sz w:val="20"/>
        </w:rPr>
        <w:t>Mental</w:t>
      </w:r>
      <w:r>
        <w:rPr>
          <w:rFonts w:ascii="Bookman Old Style" w:hAnsi="Bookman Old Style"/>
          <w:spacing w:val="-11"/>
          <w:w w:val="105"/>
          <w:sz w:val="20"/>
        </w:rPr>
        <w:t xml:space="preserve"> </w:t>
      </w:r>
      <w:r>
        <w:rPr>
          <w:rFonts w:ascii="Bookman Old Style" w:hAnsi="Bookman Old Style"/>
          <w:spacing w:val="-4"/>
          <w:w w:val="105"/>
          <w:sz w:val="20"/>
        </w:rPr>
        <w:t>2023</w:t>
      </w:r>
    </w:p>
    <w:p w14:paraId="1BD16DAB" w14:textId="77777777" w:rsidR="001F3E5D" w:rsidRDefault="00000000">
      <w:pPr>
        <w:pStyle w:val="Prrafodelista"/>
        <w:numPr>
          <w:ilvl w:val="0"/>
          <w:numId w:val="17"/>
        </w:numPr>
        <w:tabs>
          <w:tab w:val="left" w:pos="2552"/>
        </w:tabs>
        <w:spacing w:before="1" w:line="237" w:lineRule="auto"/>
        <w:ind w:right="858" w:firstLine="710"/>
        <w:jc w:val="left"/>
        <w:rPr>
          <w:rFonts w:ascii="Bookman Old Style" w:hAnsi="Bookman Old Style"/>
          <w:sz w:val="20"/>
        </w:rPr>
      </w:pPr>
      <w:r>
        <w:rPr>
          <w:rFonts w:ascii="Bookman Old Style" w:hAnsi="Bookman Old Style"/>
          <w:w w:val="105"/>
          <w:sz w:val="20"/>
        </w:rPr>
        <w:t>Guía del Acoso Psicológico Laboral publicada por el Instituto Regional de Seguridad</w:t>
      </w:r>
      <w:r>
        <w:rPr>
          <w:rFonts w:ascii="Bookman Old Style" w:hAnsi="Bookman Old Style"/>
          <w:spacing w:val="-1"/>
          <w:w w:val="105"/>
          <w:sz w:val="20"/>
        </w:rPr>
        <w:t xml:space="preserve"> </w:t>
      </w:r>
      <w:r>
        <w:rPr>
          <w:rFonts w:ascii="Bookman Old Style" w:hAnsi="Bookman Old Style"/>
          <w:w w:val="105"/>
          <w:sz w:val="20"/>
        </w:rPr>
        <w:t>y</w:t>
      </w:r>
      <w:r>
        <w:rPr>
          <w:rFonts w:ascii="Bookman Old Style" w:hAnsi="Bookman Old Style"/>
          <w:spacing w:val="-2"/>
          <w:w w:val="105"/>
          <w:sz w:val="20"/>
        </w:rPr>
        <w:t xml:space="preserve"> </w:t>
      </w:r>
      <w:r>
        <w:rPr>
          <w:rFonts w:ascii="Bookman Old Style" w:hAnsi="Bookman Old Style"/>
          <w:w w:val="105"/>
          <w:sz w:val="20"/>
        </w:rPr>
        <w:t>Salud</w:t>
      </w:r>
      <w:r>
        <w:rPr>
          <w:rFonts w:ascii="Bookman Old Style" w:hAnsi="Bookman Old Style"/>
          <w:spacing w:val="-1"/>
          <w:w w:val="105"/>
          <w:sz w:val="20"/>
        </w:rPr>
        <w:t xml:space="preserve"> </w:t>
      </w:r>
      <w:r>
        <w:rPr>
          <w:rFonts w:ascii="Bookman Old Style" w:hAnsi="Bookman Old Style"/>
          <w:w w:val="105"/>
          <w:sz w:val="20"/>
        </w:rPr>
        <w:t>en</w:t>
      </w:r>
      <w:r>
        <w:rPr>
          <w:rFonts w:ascii="Bookman Old Style" w:hAnsi="Bookman Old Style"/>
          <w:spacing w:val="-1"/>
          <w:w w:val="105"/>
          <w:sz w:val="20"/>
        </w:rPr>
        <w:t xml:space="preserve"> </w:t>
      </w:r>
      <w:r>
        <w:rPr>
          <w:rFonts w:ascii="Bookman Old Style" w:hAnsi="Bookman Old Style"/>
          <w:w w:val="105"/>
          <w:sz w:val="20"/>
        </w:rPr>
        <w:t>el</w:t>
      </w:r>
      <w:r>
        <w:rPr>
          <w:rFonts w:ascii="Bookman Old Style" w:hAnsi="Bookman Old Style"/>
          <w:spacing w:val="-1"/>
          <w:w w:val="105"/>
          <w:sz w:val="20"/>
        </w:rPr>
        <w:t xml:space="preserve"> </w:t>
      </w:r>
      <w:r>
        <w:rPr>
          <w:rFonts w:ascii="Bookman Old Style" w:hAnsi="Bookman Old Style"/>
          <w:w w:val="105"/>
          <w:sz w:val="20"/>
        </w:rPr>
        <w:t>Trabajo</w:t>
      </w:r>
      <w:r>
        <w:rPr>
          <w:rFonts w:ascii="Bookman Old Style" w:hAnsi="Bookman Old Style"/>
          <w:spacing w:val="-1"/>
          <w:w w:val="105"/>
          <w:sz w:val="20"/>
        </w:rPr>
        <w:t xml:space="preserve"> </w:t>
      </w:r>
      <w:r>
        <w:rPr>
          <w:rFonts w:ascii="Bookman Old Style" w:hAnsi="Bookman Old Style"/>
          <w:w w:val="105"/>
          <w:sz w:val="20"/>
        </w:rPr>
        <w:t>(Instituto Regional</w:t>
      </w:r>
      <w:r>
        <w:rPr>
          <w:rFonts w:ascii="Bookman Old Style" w:hAnsi="Bookman Old Style"/>
          <w:spacing w:val="-1"/>
          <w:w w:val="105"/>
          <w:sz w:val="20"/>
        </w:rPr>
        <w:t xml:space="preserve"> </w:t>
      </w:r>
      <w:r>
        <w:rPr>
          <w:rFonts w:ascii="Bookman Old Style" w:hAnsi="Bookman Old Style"/>
          <w:w w:val="105"/>
          <w:sz w:val="20"/>
        </w:rPr>
        <w:t>de</w:t>
      </w:r>
      <w:r>
        <w:rPr>
          <w:rFonts w:ascii="Bookman Old Style" w:hAnsi="Bookman Old Style"/>
          <w:spacing w:val="-1"/>
          <w:w w:val="105"/>
          <w:sz w:val="20"/>
        </w:rPr>
        <w:t xml:space="preserve"> </w:t>
      </w:r>
      <w:r>
        <w:rPr>
          <w:rFonts w:ascii="Bookman Old Style" w:hAnsi="Bookman Old Style"/>
          <w:w w:val="105"/>
          <w:sz w:val="20"/>
        </w:rPr>
        <w:t>Seguridad</w:t>
      </w:r>
      <w:r>
        <w:rPr>
          <w:rFonts w:ascii="Bookman Old Style" w:hAnsi="Bookman Old Style"/>
          <w:spacing w:val="-1"/>
          <w:w w:val="105"/>
          <w:sz w:val="20"/>
        </w:rPr>
        <w:t xml:space="preserve"> </w:t>
      </w:r>
      <w:r>
        <w:rPr>
          <w:rFonts w:ascii="Bookman Old Style" w:hAnsi="Bookman Old Style"/>
          <w:w w:val="105"/>
          <w:sz w:val="20"/>
        </w:rPr>
        <w:t>y</w:t>
      </w:r>
      <w:r>
        <w:rPr>
          <w:rFonts w:ascii="Bookman Old Style" w:hAnsi="Bookman Old Style"/>
          <w:spacing w:val="-2"/>
          <w:w w:val="105"/>
          <w:sz w:val="20"/>
        </w:rPr>
        <w:t xml:space="preserve"> </w:t>
      </w:r>
      <w:r>
        <w:rPr>
          <w:rFonts w:ascii="Bookman Old Style" w:hAnsi="Bookman Old Style"/>
          <w:w w:val="105"/>
          <w:sz w:val="20"/>
        </w:rPr>
        <w:t>Salud</w:t>
      </w:r>
      <w:r>
        <w:rPr>
          <w:rFonts w:ascii="Bookman Old Style" w:hAnsi="Bookman Old Style"/>
          <w:spacing w:val="-1"/>
          <w:w w:val="105"/>
          <w:sz w:val="20"/>
        </w:rPr>
        <w:t xml:space="preserve"> </w:t>
      </w:r>
      <w:r>
        <w:rPr>
          <w:rFonts w:ascii="Bookman Old Style" w:hAnsi="Bookman Old Style"/>
          <w:w w:val="105"/>
          <w:sz w:val="20"/>
        </w:rPr>
        <w:t>en</w:t>
      </w:r>
      <w:r>
        <w:rPr>
          <w:rFonts w:ascii="Bookman Old Style" w:hAnsi="Bookman Old Style"/>
          <w:spacing w:val="-1"/>
          <w:w w:val="105"/>
          <w:sz w:val="20"/>
        </w:rPr>
        <w:t xml:space="preserve"> </w:t>
      </w:r>
      <w:r>
        <w:rPr>
          <w:rFonts w:ascii="Bookman Old Style" w:hAnsi="Bookman Old Style"/>
          <w:w w:val="105"/>
          <w:sz w:val="20"/>
        </w:rPr>
        <w:t>el</w:t>
      </w:r>
      <w:r>
        <w:rPr>
          <w:rFonts w:ascii="Bookman Old Style" w:hAnsi="Bookman Old Style"/>
          <w:spacing w:val="-1"/>
          <w:w w:val="105"/>
          <w:sz w:val="20"/>
        </w:rPr>
        <w:t xml:space="preserve"> </w:t>
      </w:r>
      <w:r>
        <w:rPr>
          <w:rFonts w:ascii="Bookman Old Style" w:hAnsi="Bookman Old Style"/>
          <w:w w:val="105"/>
          <w:sz w:val="20"/>
        </w:rPr>
        <w:t>Trabajo).</w:t>
      </w:r>
    </w:p>
    <w:p w14:paraId="4C6906BF" w14:textId="77777777" w:rsidR="001F3E5D" w:rsidRDefault="00000000">
      <w:pPr>
        <w:pStyle w:val="Prrafodelista"/>
        <w:numPr>
          <w:ilvl w:val="0"/>
          <w:numId w:val="17"/>
        </w:numPr>
        <w:tabs>
          <w:tab w:val="left" w:pos="2552"/>
        </w:tabs>
        <w:spacing w:before="1" w:line="237" w:lineRule="auto"/>
        <w:ind w:right="856" w:firstLine="710"/>
        <w:jc w:val="left"/>
        <w:rPr>
          <w:rFonts w:ascii="Bookman Old Style" w:hAnsi="Bookman Old Style"/>
          <w:sz w:val="20"/>
        </w:rPr>
      </w:pPr>
      <w:r>
        <w:rPr>
          <w:rFonts w:ascii="Bookman Old Style" w:hAnsi="Bookman Old Style"/>
          <w:w w:val="105"/>
          <w:sz w:val="20"/>
        </w:rPr>
        <w:t>Real Decreto Legislativo 1/1995 por el que aprueba el texto refundido de la Ley del Estatuto de los trabajadores.</w:t>
      </w:r>
    </w:p>
    <w:p w14:paraId="7434AE1E" w14:textId="77777777" w:rsidR="001F3E5D" w:rsidRDefault="00000000">
      <w:pPr>
        <w:pStyle w:val="Prrafodelista"/>
        <w:numPr>
          <w:ilvl w:val="0"/>
          <w:numId w:val="17"/>
        </w:numPr>
        <w:tabs>
          <w:tab w:val="left" w:pos="2552"/>
        </w:tabs>
        <w:spacing w:before="2" w:line="237" w:lineRule="auto"/>
        <w:ind w:right="861" w:firstLine="710"/>
        <w:jc w:val="left"/>
        <w:rPr>
          <w:rFonts w:ascii="Bookman Old Style" w:hAnsi="Bookman Old Style"/>
          <w:sz w:val="20"/>
        </w:rPr>
      </w:pPr>
      <w:r>
        <w:rPr>
          <w:rFonts w:ascii="Bookman Old Style" w:hAnsi="Bookman Old Style"/>
          <w:w w:val="105"/>
          <w:sz w:val="20"/>
        </w:rPr>
        <w:t>Real Decreto Legislativo 5/2015 por el que se aprueba el texto refundido de la Ley</w:t>
      </w:r>
      <w:r>
        <w:rPr>
          <w:rFonts w:ascii="Bookman Old Style" w:hAnsi="Bookman Old Style"/>
          <w:spacing w:val="-1"/>
          <w:w w:val="105"/>
          <w:sz w:val="20"/>
        </w:rPr>
        <w:t xml:space="preserve"> </w:t>
      </w:r>
      <w:r>
        <w:rPr>
          <w:rFonts w:ascii="Bookman Old Style" w:hAnsi="Bookman Old Style"/>
          <w:w w:val="105"/>
          <w:sz w:val="20"/>
        </w:rPr>
        <w:t>del Estatuto Básico del Empleado Público. (modificado por</w:t>
      </w:r>
      <w:r>
        <w:rPr>
          <w:rFonts w:ascii="Bookman Old Style" w:hAnsi="Bookman Old Style"/>
          <w:spacing w:val="-1"/>
          <w:w w:val="105"/>
          <w:sz w:val="20"/>
        </w:rPr>
        <w:t xml:space="preserve"> </w:t>
      </w:r>
      <w:r>
        <w:rPr>
          <w:rFonts w:ascii="Bookman Old Style" w:hAnsi="Bookman Old Style"/>
          <w:w w:val="105"/>
          <w:sz w:val="20"/>
        </w:rPr>
        <w:t>LO 10/2022)</w:t>
      </w:r>
    </w:p>
    <w:p w14:paraId="2408A1D9" w14:textId="77777777" w:rsidR="001F3E5D" w:rsidRDefault="00000000">
      <w:pPr>
        <w:pStyle w:val="Prrafodelista"/>
        <w:numPr>
          <w:ilvl w:val="0"/>
          <w:numId w:val="17"/>
        </w:numPr>
        <w:tabs>
          <w:tab w:val="left" w:pos="2552"/>
        </w:tabs>
        <w:spacing w:line="233" w:lineRule="exact"/>
        <w:ind w:left="2552" w:right="0" w:hanging="705"/>
        <w:jc w:val="left"/>
        <w:rPr>
          <w:rFonts w:ascii="Bookman Old Style" w:hAnsi="Bookman Old Style"/>
          <w:sz w:val="20"/>
        </w:rPr>
      </w:pPr>
      <w:r>
        <w:rPr>
          <w:rFonts w:ascii="Bookman Old Style" w:hAnsi="Bookman Old Style"/>
          <w:spacing w:val="-2"/>
          <w:w w:val="105"/>
          <w:sz w:val="20"/>
        </w:rPr>
        <w:t>Ley</w:t>
      </w:r>
      <w:r>
        <w:rPr>
          <w:rFonts w:ascii="Bookman Old Style" w:hAnsi="Bookman Old Style"/>
          <w:spacing w:val="-6"/>
          <w:w w:val="105"/>
          <w:sz w:val="20"/>
        </w:rPr>
        <w:t xml:space="preserve"> </w:t>
      </w:r>
      <w:r>
        <w:rPr>
          <w:rFonts w:ascii="Bookman Old Style" w:hAnsi="Bookman Old Style"/>
          <w:spacing w:val="-2"/>
          <w:w w:val="105"/>
          <w:sz w:val="20"/>
        </w:rPr>
        <w:t>Orgánica</w:t>
      </w:r>
      <w:r>
        <w:rPr>
          <w:rFonts w:ascii="Bookman Old Style" w:hAnsi="Bookman Old Style"/>
          <w:spacing w:val="-7"/>
          <w:w w:val="105"/>
          <w:sz w:val="20"/>
        </w:rPr>
        <w:t xml:space="preserve"> </w:t>
      </w:r>
      <w:r>
        <w:rPr>
          <w:rFonts w:ascii="Bookman Old Style" w:hAnsi="Bookman Old Style"/>
          <w:spacing w:val="-2"/>
          <w:w w:val="105"/>
          <w:sz w:val="20"/>
        </w:rPr>
        <w:t>10/1995</w:t>
      </w:r>
      <w:r>
        <w:rPr>
          <w:rFonts w:ascii="Bookman Old Style" w:hAnsi="Bookman Old Style"/>
          <w:spacing w:val="-6"/>
          <w:w w:val="105"/>
          <w:sz w:val="20"/>
        </w:rPr>
        <w:t xml:space="preserve"> </w:t>
      </w:r>
      <w:r>
        <w:rPr>
          <w:rFonts w:ascii="Bookman Old Style" w:hAnsi="Bookman Old Style"/>
          <w:spacing w:val="-2"/>
          <w:w w:val="105"/>
          <w:sz w:val="20"/>
        </w:rPr>
        <w:t>del</w:t>
      </w:r>
      <w:r>
        <w:rPr>
          <w:rFonts w:ascii="Bookman Old Style" w:hAnsi="Bookman Old Style"/>
          <w:spacing w:val="-6"/>
          <w:w w:val="105"/>
          <w:sz w:val="20"/>
        </w:rPr>
        <w:t xml:space="preserve"> </w:t>
      </w:r>
      <w:r>
        <w:rPr>
          <w:rFonts w:ascii="Bookman Old Style" w:hAnsi="Bookman Old Style"/>
          <w:spacing w:val="-2"/>
          <w:w w:val="105"/>
          <w:sz w:val="20"/>
        </w:rPr>
        <w:t>Código</w:t>
      </w:r>
      <w:r>
        <w:rPr>
          <w:rFonts w:ascii="Bookman Old Style" w:hAnsi="Bookman Old Style"/>
          <w:spacing w:val="-6"/>
          <w:w w:val="105"/>
          <w:sz w:val="20"/>
        </w:rPr>
        <w:t xml:space="preserve"> </w:t>
      </w:r>
      <w:r>
        <w:rPr>
          <w:rFonts w:ascii="Bookman Old Style" w:hAnsi="Bookman Old Style"/>
          <w:spacing w:val="-2"/>
          <w:w w:val="105"/>
          <w:sz w:val="20"/>
        </w:rPr>
        <w:t>Penal.</w:t>
      </w:r>
    </w:p>
    <w:p w14:paraId="7A35B980" w14:textId="77777777" w:rsidR="001F3E5D" w:rsidRDefault="00000000">
      <w:pPr>
        <w:pStyle w:val="Prrafodelista"/>
        <w:numPr>
          <w:ilvl w:val="0"/>
          <w:numId w:val="17"/>
        </w:numPr>
        <w:tabs>
          <w:tab w:val="left" w:pos="2552"/>
        </w:tabs>
        <w:ind w:right="858" w:firstLine="710"/>
        <w:jc w:val="left"/>
        <w:rPr>
          <w:rFonts w:ascii="Bookman Old Style" w:hAnsi="Bookman Old Style"/>
          <w:sz w:val="20"/>
        </w:rPr>
      </w:pPr>
      <w:r>
        <w:rPr>
          <w:rFonts w:ascii="Bookman Old Style" w:hAnsi="Bookman Old Style"/>
          <w:w w:val="105"/>
          <w:sz w:val="20"/>
        </w:rPr>
        <w:t>Ley</w:t>
      </w:r>
      <w:r>
        <w:rPr>
          <w:rFonts w:ascii="Bookman Old Style" w:hAnsi="Bookman Old Style"/>
          <w:spacing w:val="40"/>
          <w:w w:val="105"/>
          <w:sz w:val="20"/>
        </w:rPr>
        <w:t xml:space="preserve"> </w:t>
      </w:r>
      <w:r>
        <w:rPr>
          <w:rFonts w:ascii="Bookman Old Style" w:hAnsi="Bookman Old Style"/>
          <w:w w:val="105"/>
          <w:sz w:val="20"/>
        </w:rPr>
        <w:t>62/2003</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medidas</w:t>
      </w:r>
      <w:r>
        <w:rPr>
          <w:rFonts w:ascii="Bookman Old Style" w:hAnsi="Bookman Old Style"/>
          <w:spacing w:val="40"/>
          <w:w w:val="105"/>
          <w:sz w:val="20"/>
        </w:rPr>
        <w:t xml:space="preserve"> </w:t>
      </w:r>
      <w:r>
        <w:rPr>
          <w:rFonts w:ascii="Bookman Old Style" w:hAnsi="Bookman Old Style"/>
          <w:w w:val="105"/>
          <w:sz w:val="20"/>
        </w:rPr>
        <w:t>fiscales,</w:t>
      </w:r>
      <w:r>
        <w:rPr>
          <w:rFonts w:ascii="Bookman Old Style" w:hAnsi="Bookman Old Style"/>
          <w:spacing w:val="40"/>
          <w:w w:val="105"/>
          <w:sz w:val="20"/>
        </w:rPr>
        <w:t xml:space="preserve"> </w:t>
      </w:r>
      <w:r>
        <w:rPr>
          <w:rFonts w:ascii="Bookman Old Style" w:hAnsi="Bookman Old Style"/>
          <w:w w:val="105"/>
          <w:sz w:val="20"/>
        </w:rPr>
        <w:t>administrativas</w:t>
      </w:r>
      <w:r>
        <w:rPr>
          <w:rFonts w:ascii="Bookman Old Style" w:hAnsi="Bookman Old Style"/>
          <w:spacing w:val="40"/>
          <w:w w:val="105"/>
          <w:sz w:val="20"/>
        </w:rPr>
        <w:t xml:space="preserve"> </w:t>
      </w:r>
      <w:r>
        <w:rPr>
          <w:rFonts w:ascii="Bookman Old Style" w:hAnsi="Bookman Old Style"/>
          <w:w w:val="105"/>
          <w:sz w:val="20"/>
        </w:rPr>
        <w:t>y</w:t>
      </w:r>
      <w:r>
        <w:rPr>
          <w:rFonts w:ascii="Bookman Old Style" w:hAnsi="Bookman Old Style"/>
          <w:spacing w:val="40"/>
          <w:w w:val="105"/>
          <w:sz w:val="20"/>
        </w:rPr>
        <w:t xml:space="preserve"> </w:t>
      </w:r>
      <w:r>
        <w:rPr>
          <w:rFonts w:ascii="Bookman Old Style" w:hAnsi="Bookman Old Style"/>
          <w:w w:val="105"/>
          <w:sz w:val="20"/>
        </w:rPr>
        <w:t>del</w:t>
      </w:r>
      <w:r>
        <w:rPr>
          <w:rFonts w:ascii="Bookman Old Style" w:hAnsi="Bookman Old Style"/>
          <w:spacing w:val="40"/>
          <w:w w:val="105"/>
          <w:sz w:val="20"/>
        </w:rPr>
        <w:t xml:space="preserve"> </w:t>
      </w:r>
      <w:r>
        <w:rPr>
          <w:rFonts w:ascii="Bookman Old Style" w:hAnsi="Bookman Old Style"/>
          <w:w w:val="105"/>
          <w:sz w:val="20"/>
        </w:rPr>
        <w:t>orden</w:t>
      </w:r>
      <w:r>
        <w:rPr>
          <w:rFonts w:ascii="Bookman Old Style" w:hAnsi="Bookman Old Style"/>
          <w:spacing w:val="40"/>
          <w:w w:val="105"/>
          <w:sz w:val="20"/>
        </w:rPr>
        <w:t xml:space="preserve"> </w:t>
      </w:r>
      <w:r>
        <w:rPr>
          <w:rFonts w:ascii="Bookman Old Style" w:hAnsi="Bookman Old Style"/>
          <w:w w:val="105"/>
          <w:sz w:val="20"/>
        </w:rPr>
        <w:t>social. Capítulo III</w:t>
      </w:r>
    </w:p>
    <w:p w14:paraId="7A1A6220" w14:textId="77777777" w:rsidR="001F3E5D" w:rsidRDefault="00000000">
      <w:pPr>
        <w:pStyle w:val="Prrafodelista"/>
        <w:numPr>
          <w:ilvl w:val="0"/>
          <w:numId w:val="17"/>
        </w:numPr>
        <w:tabs>
          <w:tab w:val="left" w:pos="2552"/>
        </w:tabs>
        <w:spacing w:line="237" w:lineRule="auto"/>
        <w:ind w:right="856" w:firstLine="710"/>
        <w:rPr>
          <w:rFonts w:ascii="Bookman Old Style" w:hAnsi="Bookman Old Style"/>
          <w:sz w:val="20"/>
        </w:rPr>
      </w:pPr>
      <w:r>
        <w:rPr>
          <w:rFonts w:ascii="Bookman Old Style" w:hAnsi="Bookman Old Style"/>
          <w:w w:val="105"/>
          <w:sz w:val="20"/>
        </w:rPr>
        <w:t>Real Decreto 171/2004 por el que se desarrolla el artículo 24 de la Ley 31/1995</w:t>
      </w:r>
      <w:r>
        <w:rPr>
          <w:rFonts w:ascii="Bookman Old Style" w:hAnsi="Bookman Old Style"/>
          <w:spacing w:val="-1"/>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Prevención</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2"/>
          <w:w w:val="105"/>
          <w:sz w:val="20"/>
        </w:rPr>
        <w:t xml:space="preserve"> </w:t>
      </w:r>
      <w:r>
        <w:rPr>
          <w:rFonts w:ascii="Bookman Old Style" w:hAnsi="Bookman Old Style"/>
          <w:w w:val="105"/>
          <w:sz w:val="20"/>
        </w:rPr>
        <w:t>Riesgos</w:t>
      </w:r>
      <w:r>
        <w:rPr>
          <w:rFonts w:ascii="Bookman Old Style" w:hAnsi="Bookman Old Style"/>
          <w:spacing w:val="-2"/>
          <w:w w:val="105"/>
          <w:sz w:val="20"/>
        </w:rPr>
        <w:t xml:space="preserve"> </w:t>
      </w:r>
      <w:r>
        <w:rPr>
          <w:rFonts w:ascii="Bookman Old Style" w:hAnsi="Bookman Old Style"/>
          <w:w w:val="105"/>
          <w:sz w:val="20"/>
        </w:rPr>
        <w:t>Laborales,</w:t>
      </w:r>
      <w:r>
        <w:rPr>
          <w:rFonts w:ascii="Bookman Old Style" w:hAnsi="Bookman Old Style"/>
          <w:spacing w:val="-3"/>
          <w:w w:val="105"/>
          <w:sz w:val="20"/>
        </w:rPr>
        <w:t xml:space="preserve"> </w:t>
      </w:r>
      <w:r>
        <w:rPr>
          <w:rFonts w:ascii="Bookman Old Style" w:hAnsi="Bookman Old Style"/>
          <w:w w:val="105"/>
          <w:sz w:val="20"/>
        </w:rPr>
        <w:t>en</w:t>
      </w:r>
      <w:r>
        <w:rPr>
          <w:rFonts w:ascii="Bookman Old Style" w:hAnsi="Bookman Old Style"/>
          <w:spacing w:val="-3"/>
          <w:w w:val="105"/>
          <w:sz w:val="20"/>
        </w:rPr>
        <w:t xml:space="preserve"> </w:t>
      </w:r>
      <w:r>
        <w:rPr>
          <w:rFonts w:ascii="Bookman Old Style" w:hAnsi="Bookman Old Style"/>
          <w:w w:val="105"/>
          <w:sz w:val="20"/>
        </w:rPr>
        <w:t>materia</w:t>
      </w:r>
      <w:r>
        <w:rPr>
          <w:rFonts w:ascii="Bookman Old Style" w:hAnsi="Bookman Old Style"/>
          <w:spacing w:val="-1"/>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coordinación</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 xml:space="preserve">actividades </w:t>
      </w:r>
      <w:r>
        <w:rPr>
          <w:rFonts w:ascii="Bookman Old Style" w:hAnsi="Bookman Old Style"/>
          <w:spacing w:val="-2"/>
          <w:w w:val="105"/>
          <w:sz w:val="20"/>
        </w:rPr>
        <w:t>empresariales.</w:t>
      </w:r>
    </w:p>
    <w:p w14:paraId="613364ED" w14:textId="77777777" w:rsidR="001F3E5D" w:rsidRDefault="00000000">
      <w:pPr>
        <w:pStyle w:val="Prrafodelista"/>
        <w:numPr>
          <w:ilvl w:val="0"/>
          <w:numId w:val="17"/>
        </w:numPr>
        <w:tabs>
          <w:tab w:val="left" w:pos="2552"/>
        </w:tabs>
        <w:spacing w:line="237" w:lineRule="auto"/>
        <w:ind w:right="856" w:firstLine="710"/>
        <w:rPr>
          <w:rFonts w:ascii="Bookman Old Style" w:hAnsi="Bookman Old Style"/>
          <w:sz w:val="20"/>
        </w:rPr>
      </w:pPr>
      <w:r>
        <w:rPr>
          <w:rFonts w:ascii="Bookman Old Style" w:hAnsi="Bookman Old Style"/>
          <w:w w:val="105"/>
          <w:sz w:val="20"/>
        </w:rPr>
        <w:t>Definición</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acoso</w:t>
      </w:r>
      <w:r>
        <w:rPr>
          <w:rFonts w:ascii="Bookman Old Style" w:hAnsi="Bookman Old Style"/>
          <w:spacing w:val="-8"/>
          <w:w w:val="105"/>
          <w:sz w:val="20"/>
        </w:rPr>
        <w:t xml:space="preserve"> </w:t>
      </w:r>
      <w:r>
        <w:rPr>
          <w:rFonts w:ascii="Bookman Old Style" w:hAnsi="Bookman Old Style"/>
          <w:w w:val="105"/>
          <w:sz w:val="20"/>
        </w:rPr>
        <w:t>en</w:t>
      </w:r>
      <w:r>
        <w:rPr>
          <w:rFonts w:ascii="Bookman Old Style" w:hAnsi="Bookman Old Style"/>
          <w:spacing w:val="-7"/>
          <w:w w:val="105"/>
          <w:sz w:val="20"/>
        </w:rPr>
        <w:t xml:space="preserve"> </w:t>
      </w:r>
      <w:r>
        <w:rPr>
          <w:rFonts w:ascii="Bookman Old Style" w:hAnsi="Bookman Old Style"/>
          <w:w w:val="105"/>
          <w:sz w:val="20"/>
        </w:rPr>
        <w:t>Sentencia</w:t>
      </w:r>
      <w:r>
        <w:rPr>
          <w:rFonts w:ascii="Bookman Old Style" w:hAnsi="Bookman Old Style"/>
          <w:spacing w:val="-5"/>
          <w:w w:val="105"/>
          <w:sz w:val="20"/>
        </w:rPr>
        <w:t xml:space="preserve"> </w:t>
      </w:r>
      <w:r>
        <w:rPr>
          <w:rFonts w:ascii="Bookman Old Style" w:hAnsi="Bookman Old Style"/>
          <w:w w:val="105"/>
          <w:sz w:val="20"/>
        </w:rPr>
        <w:t>del</w:t>
      </w:r>
      <w:r>
        <w:rPr>
          <w:rFonts w:ascii="Bookman Old Style" w:hAnsi="Bookman Old Style"/>
          <w:spacing w:val="-8"/>
          <w:w w:val="105"/>
          <w:sz w:val="20"/>
        </w:rPr>
        <w:t xml:space="preserve"> </w:t>
      </w:r>
      <w:r>
        <w:rPr>
          <w:rFonts w:ascii="Bookman Old Style" w:hAnsi="Bookman Old Style"/>
          <w:w w:val="105"/>
          <w:sz w:val="20"/>
        </w:rPr>
        <w:t>Tribunal</w:t>
      </w:r>
      <w:r>
        <w:rPr>
          <w:rFonts w:ascii="Bookman Old Style" w:hAnsi="Bookman Old Style"/>
          <w:spacing w:val="-8"/>
          <w:w w:val="105"/>
          <w:sz w:val="20"/>
        </w:rPr>
        <w:t xml:space="preserve"> </w:t>
      </w:r>
      <w:r>
        <w:rPr>
          <w:rFonts w:ascii="Bookman Old Style" w:hAnsi="Bookman Old Style"/>
          <w:w w:val="105"/>
          <w:sz w:val="20"/>
        </w:rPr>
        <w:t>Constitucional</w:t>
      </w:r>
      <w:r>
        <w:rPr>
          <w:rFonts w:ascii="Bookman Old Style" w:hAnsi="Bookman Old Style"/>
          <w:spacing w:val="-8"/>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6</w:t>
      </w:r>
      <w:r>
        <w:rPr>
          <w:rFonts w:ascii="Bookman Old Style" w:hAnsi="Bookman Old Style"/>
          <w:spacing w:val="-7"/>
          <w:w w:val="105"/>
          <w:sz w:val="20"/>
        </w:rPr>
        <w:t xml:space="preserve"> </w:t>
      </w:r>
      <w:r>
        <w:rPr>
          <w:rFonts w:ascii="Bookman Old Style" w:hAnsi="Bookman Old Style"/>
          <w:w w:val="105"/>
          <w:sz w:val="20"/>
        </w:rPr>
        <w:t>de</w:t>
      </w:r>
      <w:r>
        <w:rPr>
          <w:rFonts w:ascii="Bookman Old Style" w:hAnsi="Bookman Old Style"/>
          <w:spacing w:val="-8"/>
          <w:w w:val="105"/>
          <w:sz w:val="20"/>
        </w:rPr>
        <w:t xml:space="preserve"> </w:t>
      </w:r>
      <w:r>
        <w:rPr>
          <w:rFonts w:ascii="Bookman Old Style" w:hAnsi="Bookman Old Style"/>
          <w:w w:val="105"/>
          <w:sz w:val="20"/>
        </w:rPr>
        <w:t>mayo de 2019.</w:t>
      </w:r>
    </w:p>
    <w:p w14:paraId="0BB3C951" w14:textId="77777777" w:rsidR="001F3E5D" w:rsidRDefault="00000000">
      <w:pPr>
        <w:pStyle w:val="Prrafodelista"/>
        <w:numPr>
          <w:ilvl w:val="0"/>
          <w:numId w:val="17"/>
        </w:numPr>
        <w:tabs>
          <w:tab w:val="left" w:pos="2552"/>
        </w:tabs>
        <w:spacing w:before="1" w:line="237" w:lineRule="auto"/>
        <w:ind w:right="853" w:firstLine="710"/>
        <w:rPr>
          <w:rFonts w:ascii="Bookman Old Style" w:hAnsi="Bookman Old Style"/>
          <w:sz w:val="20"/>
        </w:rPr>
      </w:pPr>
      <w:r>
        <w:rPr>
          <w:rFonts w:ascii="Bookman Old Style" w:hAnsi="Bookman Old Style"/>
          <w:w w:val="105"/>
          <w:sz w:val="20"/>
        </w:rPr>
        <w:t xml:space="preserve">Barómetro Cisneros para identificar comportamientos de Acoso </w:t>
      </w:r>
      <w:r>
        <w:rPr>
          <w:rFonts w:ascii="Bookman Old Style" w:hAnsi="Bookman Old Style"/>
          <w:spacing w:val="-2"/>
          <w:w w:val="105"/>
          <w:sz w:val="20"/>
        </w:rPr>
        <w:t>Psicológico.</w:t>
      </w:r>
    </w:p>
    <w:p w14:paraId="0B3EED83" w14:textId="77777777" w:rsidR="001F3E5D" w:rsidRDefault="00000000">
      <w:pPr>
        <w:pStyle w:val="Prrafodelista"/>
        <w:numPr>
          <w:ilvl w:val="0"/>
          <w:numId w:val="17"/>
        </w:numPr>
        <w:tabs>
          <w:tab w:val="left" w:pos="2552"/>
        </w:tabs>
        <w:spacing w:before="1" w:line="237" w:lineRule="auto"/>
        <w:ind w:right="860" w:firstLine="710"/>
        <w:rPr>
          <w:rFonts w:ascii="Bookman Old Style" w:hAnsi="Bookman Old Style"/>
          <w:sz w:val="20"/>
        </w:rPr>
      </w:pPr>
      <w:r>
        <w:rPr>
          <w:rFonts w:ascii="Bookman Old Style" w:hAnsi="Bookman Old Style"/>
          <w:w w:val="105"/>
          <w:sz w:val="20"/>
        </w:rPr>
        <w:t>Protocolos y Guías sobre acoso laboral, sexual y por razón de sexo, en la Administración Pública.</w:t>
      </w:r>
    </w:p>
    <w:p w14:paraId="082A8034" w14:textId="77777777" w:rsidR="001F3E5D" w:rsidRDefault="001F3E5D">
      <w:pPr>
        <w:pStyle w:val="Prrafodelista"/>
        <w:spacing w:line="237" w:lineRule="auto"/>
        <w:rPr>
          <w:rFonts w:ascii="Bookman Old Style" w:hAnsi="Bookman Old Style"/>
          <w:sz w:val="20"/>
        </w:rPr>
        <w:sectPr w:rsidR="001F3E5D">
          <w:pgSz w:w="11910" w:h="16840"/>
          <w:pgMar w:top="2280" w:right="566" w:bottom="1260" w:left="283" w:header="319" w:footer="1060" w:gutter="0"/>
          <w:cols w:space="720"/>
        </w:sectPr>
      </w:pPr>
    </w:p>
    <w:p w14:paraId="6184F48D" w14:textId="7A73F581" w:rsidR="001F3E5D" w:rsidRDefault="00000000">
      <w:pPr>
        <w:ind w:right="847"/>
        <w:jc w:val="right"/>
        <w:rPr>
          <w:rFonts w:ascii="Trebuchet MS"/>
          <w:b/>
          <w:sz w:val="18"/>
        </w:rPr>
      </w:pPr>
      <w:r>
        <w:rPr>
          <w:rFonts w:ascii="Trebuchet MS"/>
          <w:b/>
          <w:w w:val="120"/>
          <w:sz w:val="18"/>
        </w:rPr>
        <w:lastRenderedPageBreak/>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4A69EC3" w14:textId="77777777" w:rsidR="001F3E5D" w:rsidRDefault="00000000">
      <w:pPr>
        <w:spacing w:before="1" w:line="199" w:lineRule="exact"/>
        <w:ind w:right="845"/>
        <w:jc w:val="right"/>
        <w:rPr>
          <w:rFonts w:ascii="Trebuchet MS"/>
          <w:b/>
          <w:sz w:val="18"/>
        </w:rPr>
      </w:pPr>
      <w:r>
        <w:rPr>
          <w:rFonts w:ascii="Trebuchet MS"/>
          <w:b/>
          <w:spacing w:val="-2"/>
          <w:w w:val="120"/>
          <w:sz w:val="18"/>
        </w:rPr>
        <w:t>Madrid</w:t>
      </w:r>
    </w:p>
    <w:p w14:paraId="47257B00" w14:textId="77777777" w:rsidR="001F3E5D" w:rsidRDefault="00000000">
      <w:pPr>
        <w:spacing w:line="189" w:lineRule="exact"/>
        <w:ind w:right="845"/>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03EC98E1" w14:textId="77777777" w:rsidR="001F3E5D" w:rsidRDefault="00000000">
      <w:pPr>
        <w:spacing w:line="199" w:lineRule="exact"/>
        <w:ind w:right="844"/>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26B1961A" w14:textId="77777777" w:rsidR="001F3E5D" w:rsidRDefault="001F3E5D">
      <w:pPr>
        <w:pStyle w:val="Textoindependiente"/>
        <w:spacing w:before="70"/>
        <w:rPr>
          <w:rFonts w:ascii="Segoe UI Symbol"/>
          <w:sz w:val="16"/>
        </w:rPr>
      </w:pPr>
    </w:p>
    <w:p w14:paraId="05D83D4A" w14:textId="77777777" w:rsidR="001F3E5D" w:rsidRDefault="00000000">
      <w:pPr>
        <w:pStyle w:val="Prrafodelista"/>
        <w:numPr>
          <w:ilvl w:val="0"/>
          <w:numId w:val="17"/>
        </w:numPr>
        <w:tabs>
          <w:tab w:val="left" w:pos="2552"/>
        </w:tabs>
        <w:spacing w:line="237" w:lineRule="auto"/>
        <w:ind w:right="854" w:firstLine="710"/>
        <w:rPr>
          <w:rFonts w:ascii="Bookman Old Style" w:hAnsi="Bookman Old Style"/>
          <w:sz w:val="20"/>
        </w:rPr>
      </w:pPr>
      <w:r>
        <w:rPr>
          <w:rFonts w:ascii="Bookman Old Style" w:hAnsi="Bookman Old Style"/>
          <w:w w:val="105"/>
          <w:sz w:val="20"/>
        </w:rPr>
        <w:t>Seminario del Observatorio Vasco de Acoso y Discriminación sobre protocolos y procedimientos por conductas inapropiadas y que atentan a la dignidad en el trabajo.</w:t>
      </w:r>
    </w:p>
    <w:p w14:paraId="53B3EB31" w14:textId="77777777" w:rsidR="001F3E5D" w:rsidRDefault="00000000">
      <w:pPr>
        <w:pStyle w:val="Prrafodelista"/>
        <w:numPr>
          <w:ilvl w:val="0"/>
          <w:numId w:val="17"/>
        </w:numPr>
        <w:tabs>
          <w:tab w:val="left" w:pos="2552"/>
        </w:tabs>
        <w:spacing w:before="3" w:line="237" w:lineRule="auto"/>
        <w:ind w:right="862" w:firstLine="710"/>
        <w:rPr>
          <w:rFonts w:ascii="Bookman Old Style" w:hAnsi="Bookman Old Style"/>
          <w:sz w:val="20"/>
        </w:rPr>
      </w:pPr>
      <w:r>
        <w:rPr>
          <w:rFonts w:ascii="Bookman Old Style" w:hAnsi="Bookman Old Style"/>
          <w:noProof/>
          <w:sz w:val="20"/>
        </w:rPr>
        <mc:AlternateContent>
          <mc:Choice Requires="wps">
            <w:drawing>
              <wp:anchor distT="0" distB="0" distL="0" distR="0" simplePos="0" relativeHeight="15961600" behindDoc="0" locked="0" layoutInCell="1" allowOverlap="1" wp14:anchorId="130F6F3F" wp14:editId="522B88D2">
                <wp:simplePos x="0" y="0"/>
                <wp:positionH relativeFrom="page">
                  <wp:posOffset>6807090</wp:posOffset>
                </wp:positionH>
                <wp:positionV relativeFrom="paragraph">
                  <wp:posOffset>231702</wp:posOffset>
                </wp:positionV>
                <wp:extent cx="419734" cy="318706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3F4EF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C5ADE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30F6F3F" id="Textbox 540" o:spid="_x0000_s1284" type="#_x0000_t202" style="position:absolute;left:0;text-align:left;margin-left:536pt;margin-top:18.25pt;width:33.05pt;height:250.95pt;z-index:1596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w8pQ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" filled="f" stroked="f">
                <v:textbox style="layout-flow:vertical;mso-layout-flow-alt:bottom-to-top" inset="0,0,0,0">
                  <w:txbxContent>
                    <w:p w14:paraId="033F4EF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C5ADE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rFonts w:ascii="Bookman Old Style" w:hAnsi="Bookman Old Style"/>
          <w:w w:val="105"/>
          <w:sz w:val="20"/>
        </w:rPr>
        <w:t>Guía del Observatorio Vasco de Acoso para la elaboración de un protocolo sobre conductas de acoso laboral</w:t>
      </w:r>
    </w:p>
    <w:p w14:paraId="38529031" w14:textId="77777777" w:rsidR="001F3E5D" w:rsidRDefault="00000000">
      <w:pPr>
        <w:pStyle w:val="Prrafodelista"/>
        <w:numPr>
          <w:ilvl w:val="0"/>
          <w:numId w:val="17"/>
        </w:numPr>
        <w:tabs>
          <w:tab w:val="left" w:pos="2552"/>
        </w:tabs>
        <w:spacing w:before="1" w:line="237" w:lineRule="auto"/>
        <w:ind w:right="854" w:firstLine="710"/>
        <w:rPr>
          <w:rFonts w:ascii="Bookman Old Style" w:hAnsi="Bookman Old Style"/>
          <w:sz w:val="20"/>
        </w:rPr>
      </w:pPr>
      <w:r>
        <w:rPr>
          <w:rFonts w:ascii="Bookman Old Style" w:hAnsi="Bookman Old Style"/>
          <w:w w:val="105"/>
          <w:sz w:val="20"/>
        </w:rPr>
        <w:t>“El envejecimiento de la Población Trabajadora”, publicado por el Observatorio Vasco de Acoso y Discriminación</w:t>
      </w:r>
    </w:p>
    <w:p w14:paraId="52727606" w14:textId="77777777" w:rsidR="001F3E5D" w:rsidRDefault="00000000">
      <w:pPr>
        <w:pStyle w:val="Prrafodelista"/>
        <w:numPr>
          <w:ilvl w:val="0"/>
          <w:numId w:val="17"/>
        </w:numPr>
        <w:tabs>
          <w:tab w:val="left" w:pos="2552"/>
        </w:tabs>
        <w:spacing w:before="1" w:line="237" w:lineRule="auto"/>
        <w:ind w:right="862" w:firstLine="710"/>
        <w:rPr>
          <w:rFonts w:ascii="Bookman Old Style" w:hAnsi="Bookman Old Style"/>
          <w:sz w:val="20"/>
        </w:rPr>
      </w:pPr>
      <w:r>
        <w:rPr>
          <w:rFonts w:ascii="Bookman Old Style" w:hAnsi="Bookman Old Style"/>
          <w:w w:val="105"/>
          <w:sz w:val="20"/>
        </w:rPr>
        <w:t>Publicaciones de referencia y Notas Técnicas de Prevención del Instituto Nacional de Seguridad e Higiene en el Trabajo.</w:t>
      </w:r>
    </w:p>
    <w:p w14:paraId="0C26B64D" w14:textId="77777777" w:rsidR="001F3E5D" w:rsidRDefault="00000000">
      <w:pPr>
        <w:pStyle w:val="Prrafodelista"/>
        <w:numPr>
          <w:ilvl w:val="0"/>
          <w:numId w:val="17"/>
        </w:numPr>
        <w:tabs>
          <w:tab w:val="left" w:pos="2552"/>
        </w:tabs>
        <w:spacing w:line="233" w:lineRule="exact"/>
        <w:ind w:left="2552" w:right="0" w:hanging="705"/>
        <w:rPr>
          <w:rFonts w:ascii="Bookman Old Style" w:hAnsi="Bookman Old Style"/>
          <w:sz w:val="20"/>
        </w:rPr>
      </w:pPr>
      <w:r>
        <w:rPr>
          <w:rFonts w:ascii="Bookman Old Style" w:hAnsi="Bookman Old Style"/>
          <w:spacing w:val="-2"/>
          <w:w w:val="105"/>
          <w:sz w:val="20"/>
        </w:rPr>
        <w:t>Guías</w:t>
      </w:r>
      <w:r>
        <w:rPr>
          <w:rFonts w:ascii="Bookman Old Style" w:hAnsi="Bookman Old Style"/>
          <w:spacing w:val="-6"/>
          <w:w w:val="105"/>
          <w:sz w:val="20"/>
        </w:rPr>
        <w:t xml:space="preserve"> </w:t>
      </w:r>
      <w:r>
        <w:rPr>
          <w:rFonts w:ascii="Bookman Old Style" w:hAnsi="Bookman Old Style"/>
          <w:spacing w:val="-2"/>
          <w:w w:val="105"/>
          <w:sz w:val="20"/>
        </w:rPr>
        <w:t>y</w:t>
      </w:r>
      <w:r>
        <w:rPr>
          <w:rFonts w:ascii="Bookman Old Style" w:hAnsi="Bookman Old Style"/>
          <w:spacing w:val="-5"/>
          <w:w w:val="105"/>
          <w:sz w:val="20"/>
        </w:rPr>
        <w:t xml:space="preserve"> </w:t>
      </w:r>
      <w:r>
        <w:rPr>
          <w:rFonts w:ascii="Bookman Old Style" w:hAnsi="Bookman Old Style"/>
          <w:spacing w:val="-2"/>
          <w:w w:val="105"/>
          <w:sz w:val="20"/>
        </w:rPr>
        <w:t>Protocolos</w:t>
      </w:r>
      <w:r>
        <w:rPr>
          <w:rFonts w:ascii="Bookman Old Style" w:hAnsi="Bookman Old Style"/>
          <w:spacing w:val="-4"/>
          <w:w w:val="105"/>
          <w:sz w:val="20"/>
        </w:rPr>
        <w:t xml:space="preserve"> </w:t>
      </w:r>
      <w:r>
        <w:rPr>
          <w:rFonts w:ascii="Bookman Old Style" w:hAnsi="Bookman Old Style"/>
          <w:spacing w:val="-2"/>
          <w:w w:val="105"/>
          <w:sz w:val="20"/>
        </w:rPr>
        <w:t>publicados</w:t>
      </w:r>
      <w:r>
        <w:rPr>
          <w:rFonts w:ascii="Bookman Old Style" w:hAnsi="Bookman Old Style"/>
          <w:spacing w:val="-6"/>
          <w:w w:val="105"/>
          <w:sz w:val="20"/>
        </w:rPr>
        <w:t xml:space="preserve"> </w:t>
      </w:r>
      <w:r>
        <w:rPr>
          <w:rFonts w:ascii="Bookman Old Style" w:hAnsi="Bookman Old Style"/>
          <w:spacing w:val="-2"/>
          <w:w w:val="105"/>
          <w:sz w:val="20"/>
        </w:rPr>
        <w:t>de</w:t>
      </w:r>
      <w:r>
        <w:rPr>
          <w:rFonts w:ascii="Bookman Old Style" w:hAnsi="Bookman Old Style"/>
          <w:spacing w:val="-5"/>
          <w:w w:val="105"/>
          <w:sz w:val="20"/>
        </w:rPr>
        <w:t xml:space="preserve"> </w:t>
      </w:r>
      <w:r>
        <w:rPr>
          <w:rFonts w:ascii="Bookman Old Style" w:hAnsi="Bookman Old Style"/>
          <w:spacing w:val="-2"/>
          <w:w w:val="105"/>
          <w:sz w:val="20"/>
        </w:rPr>
        <w:t>diversas</w:t>
      </w:r>
      <w:r>
        <w:rPr>
          <w:rFonts w:ascii="Bookman Old Style" w:hAnsi="Bookman Old Style"/>
          <w:spacing w:val="-6"/>
          <w:w w:val="105"/>
          <w:sz w:val="20"/>
        </w:rPr>
        <w:t xml:space="preserve"> </w:t>
      </w:r>
      <w:r>
        <w:rPr>
          <w:rFonts w:ascii="Bookman Old Style" w:hAnsi="Bookman Old Style"/>
          <w:spacing w:val="-2"/>
          <w:w w:val="105"/>
          <w:sz w:val="20"/>
        </w:rPr>
        <w:t>Administraciones</w:t>
      </w:r>
      <w:r>
        <w:rPr>
          <w:rFonts w:ascii="Bookman Old Style" w:hAnsi="Bookman Old Style"/>
          <w:spacing w:val="-4"/>
          <w:w w:val="105"/>
          <w:sz w:val="20"/>
        </w:rPr>
        <w:t xml:space="preserve"> </w:t>
      </w:r>
      <w:r>
        <w:rPr>
          <w:rFonts w:ascii="Bookman Old Style" w:hAnsi="Bookman Old Style"/>
          <w:spacing w:val="-2"/>
          <w:w w:val="105"/>
          <w:sz w:val="20"/>
        </w:rPr>
        <w:t>Públicas.</w:t>
      </w:r>
    </w:p>
    <w:p w14:paraId="442C4D96" w14:textId="77777777" w:rsidR="001F3E5D" w:rsidRDefault="00000000">
      <w:pPr>
        <w:pStyle w:val="Prrafodelista"/>
        <w:numPr>
          <w:ilvl w:val="0"/>
          <w:numId w:val="17"/>
        </w:numPr>
        <w:tabs>
          <w:tab w:val="left" w:pos="2552"/>
        </w:tabs>
        <w:spacing w:line="233" w:lineRule="exact"/>
        <w:ind w:left="2552" w:right="0" w:hanging="705"/>
        <w:rPr>
          <w:rFonts w:ascii="Bookman Old Style" w:hAnsi="Bookman Old Style"/>
          <w:sz w:val="20"/>
        </w:rPr>
      </w:pPr>
      <w:r>
        <w:rPr>
          <w:rFonts w:ascii="Bookman Old Style" w:hAnsi="Bookman Old Style"/>
          <w:spacing w:val="-2"/>
          <w:w w:val="105"/>
          <w:sz w:val="20"/>
        </w:rPr>
        <w:t>Ley</w:t>
      </w:r>
      <w:r>
        <w:rPr>
          <w:rFonts w:ascii="Bookman Old Style" w:hAnsi="Bookman Old Style"/>
          <w:spacing w:val="-9"/>
          <w:w w:val="105"/>
          <w:sz w:val="20"/>
        </w:rPr>
        <w:t xml:space="preserve"> </w:t>
      </w:r>
      <w:r>
        <w:rPr>
          <w:rFonts w:ascii="Bookman Old Style" w:hAnsi="Bookman Old Style"/>
          <w:spacing w:val="-2"/>
          <w:w w:val="105"/>
          <w:sz w:val="20"/>
        </w:rPr>
        <w:t>40/2015</w:t>
      </w:r>
      <w:r>
        <w:rPr>
          <w:rFonts w:ascii="Bookman Old Style" w:hAnsi="Bookman Old Style"/>
          <w:spacing w:val="-9"/>
          <w:w w:val="105"/>
          <w:sz w:val="20"/>
        </w:rPr>
        <w:t xml:space="preserve"> </w:t>
      </w:r>
      <w:r>
        <w:rPr>
          <w:rFonts w:ascii="Bookman Old Style" w:hAnsi="Bookman Old Style"/>
          <w:spacing w:val="-2"/>
          <w:w w:val="105"/>
          <w:sz w:val="20"/>
        </w:rPr>
        <w:t>de</w:t>
      </w:r>
      <w:r>
        <w:rPr>
          <w:rFonts w:ascii="Bookman Old Style" w:hAnsi="Bookman Old Style"/>
          <w:spacing w:val="-10"/>
          <w:w w:val="105"/>
          <w:sz w:val="20"/>
        </w:rPr>
        <w:t xml:space="preserve"> </w:t>
      </w:r>
      <w:r>
        <w:rPr>
          <w:rFonts w:ascii="Bookman Old Style" w:hAnsi="Bookman Old Style"/>
          <w:spacing w:val="-2"/>
          <w:w w:val="105"/>
          <w:sz w:val="20"/>
        </w:rPr>
        <w:t>Régimen</w:t>
      </w:r>
      <w:r>
        <w:rPr>
          <w:rFonts w:ascii="Bookman Old Style" w:hAnsi="Bookman Old Style"/>
          <w:spacing w:val="-8"/>
          <w:w w:val="105"/>
          <w:sz w:val="20"/>
        </w:rPr>
        <w:t xml:space="preserve"> </w:t>
      </w:r>
      <w:r>
        <w:rPr>
          <w:rFonts w:ascii="Bookman Old Style" w:hAnsi="Bookman Old Style"/>
          <w:spacing w:val="-2"/>
          <w:w w:val="105"/>
          <w:sz w:val="20"/>
        </w:rPr>
        <w:t>Jurídico</w:t>
      </w:r>
      <w:r>
        <w:rPr>
          <w:rFonts w:ascii="Bookman Old Style" w:hAnsi="Bookman Old Style"/>
          <w:spacing w:val="-10"/>
          <w:w w:val="105"/>
          <w:sz w:val="20"/>
        </w:rPr>
        <w:t xml:space="preserve"> </w:t>
      </w:r>
      <w:r>
        <w:rPr>
          <w:rFonts w:ascii="Bookman Old Style" w:hAnsi="Bookman Old Style"/>
          <w:spacing w:val="-2"/>
          <w:w w:val="105"/>
          <w:sz w:val="20"/>
        </w:rPr>
        <w:t>del</w:t>
      </w:r>
      <w:r>
        <w:rPr>
          <w:rFonts w:ascii="Bookman Old Style" w:hAnsi="Bookman Old Style"/>
          <w:spacing w:val="-10"/>
          <w:w w:val="105"/>
          <w:sz w:val="20"/>
        </w:rPr>
        <w:t xml:space="preserve"> </w:t>
      </w:r>
      <w:r>
        <w:rPr>
          <w:rFonts w:ascii="Bookman Old Style" w:hAnsi="Bookman Old Style"/>
          <w:spacing w:val="-2"/>
          <w:w w:val="105"/>
          <w:sz w:val="20"/>
        </w:rPr>
        <w:t>Sector</w:t>
      </w:r>
      <w:r>
        <w:rPr>
          <w:rFonts w:ascii="Bookman Old Style" w:hAnsi="Bookman Old Style"/>
          <w:spacing w:val="-9"/>
          <w:w w:val="105"/>
          <w:sz w:val="20"/>
        </w:rPr>
        <w:t xml:space="preserve"> </w:t>
      </w:r>
      <w:r>
        <w:rPr>
          <w:rFonts w:ascii="Bookman Old Style" w:hAnsi="Bookman Old Style"/>
          <w:spacing w:val="-2"/>
          <w:w w:val="105"/>
          <w:sz w:val="20"/>
        </w:rPr>
        <w:t>Público</w:t>
      </w:r>
    </w:p>
    <w:p w14:paraId="72A9545F" w14:textId="77777777" w:rsidR="001F3E5D" w:rsidRDefault="00000000">
      <w:pPr>
        <w:pStyle w:val="Prrafodelista"/>
        <w:numPr>
          <w:ilvl w:val="0"/>
          <w:numId w:val="17"/>
        </w:numPr>
        <w:tabs>
          <w:tab w:val="left" w:pos="2552"/>
        </w:tabs>
        <w:spacing w:before="2" w:line="237" w:lineRule="auto"/>
        <w:ind w:right="853" w:firstLine="710"/>
        <w:rPr>
          <w:rFonts w:ascii="Bookman Old Style" w:hAnsi="Bookman Old Style"/>
          <w:sz w:val="20"/>
        </w:rPr>
      </w:pPr>
      <w:r>
        <w:rPr>
          <w:rFonts w:ascii="Bookman Old Style" w:hAnsi="Bookman Old Style"/>
          <w:w w:val="105"/>
          <w:sz w:val="20"/>
        </w:rPr>
        <w:t>Ley 39/2015 de Procedimiento Administrativo Común de las Administraciones Públicas.</w:t>
      </w:r>
    </w:p>
    <w:p w14:paraId="6516BB64" w14:textId="77777777" w:rsidR="001F3E5D" w:rsidRDefault="001F3E5D">
      <w:pPr>
        <w:pStyle w:val="Prrafodelista"/>
        <w:spacing w:line="237" w:lineRule="auto"/>
        <w:rPr>
          <w:rFonts w:ascii="Bookman Old Style" w:hAnsi="Bookman Old Style"/>
          <w:sz w:val="20"/>
        </w:rPr>
        <w:sectPr w:rsidR="001F3E5D">
          <w:pgSz w:w="11910" w:h="16840"/>
          <w:pgMar w:top="2280" w:right="566" w:bottom="1260" w:left="283" w:header="319" w:footer="1060" w:gutter="0"/>
          <w:cols w:space="720"/>
        </w:sectPr>
      </w:pPr>
    </w:p>
    <w:p w14:paraId="341FE756" w14:textId="4D9E3E2A" w:rsidR="001F3E5D" w:rsidRDefault="00000000">
      <w:pPr>
        <w:ind w:right="847"/>
        <w:jc w:val="right"/>
        <w:rPr>
          <w:rFonts w:ascii="Trebuchet MS"/>
          <w:b/>
          <w:sz w:val="18"/>
        </w:rPr>
      </w:pPr>
      <w:r>
        <w:rPr>
          <w:rFonts w:ascii="Trebuchet MS"/>
          <w:b/>
          <w:noProof/>
          <w:sz w:val="18"/>
        </w:rPr>
        <w:lastRenderedPageBreak/>
        <mc:AlternateContent>
          <mc:Choice Requires="wpg">
            <w:drawing>
              <wp:anchor distT="0" distB="0" distL="0" distR="0" simplePos="0" relativeHeight="15967232" behindDoc="0" locked="0" layoutInCell="1" allowOverlap="1" wp14:anchorId="6B2CBE52" wp14:editId="2E8E4E6B">
                <wp:simplePos x="0" y="0"/>
                <wp:positionH relativeFrom="page">
                  <wp:posOffset>235584</wp:posOffset>
                </wp:positionH>
                <wp:positionV relativeFrom="page">
                  <wp:posOffset>5188915</wp:posOffset>
                </wp:positionV>
                <wp:extent cx="1993264" cy="2102485"/>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3264" cy="2102485"/>
                          <a:chOff x="0" y="0"/>
                          <a:chExt cx="1993264" cy="2102485"/>
                        </a:xfrm>
                      </wpg:grpSpPr>
                      <wps:wsp>
                        <wps:cNvPr id="542" name="Graphic 542"/>
                        <wps:cNvSpPr/>
                        <wps:spPr>
                          <a:xfrm>
                            <a:off x="664844" y="1484947"/>
                            <a:ext cx="1064895" cy="160655"/>
                          </a:xfrm>
                          <a:custGeom>
                            <a:avLst/>
                            <a:gdLst/>
                            <a:ahLst/>
                            <a:cxnLst/>
                            <a:rect l="l" t="t" r="r" b="b"/>
                            <a:pathLst>
                              <a:path w="1064895" h="160655">
                                <a:moveTo>
                                  <a:pt x="1064895" y="0"/>
                                </a:moveTo>
                                <a:lnTo>
                                  <a:pt x="0" y="0"/>
                                </a:lnTo>
                                <a:lnTo>
                                  <a:pt x="0" y="160654"/>
                                </a:lnTo>
                                <a:lnTo>
                                  <a:pt x="1064895" y="160654"/>
                                </a:lnTo>
                                <a:lnTo>
                                  <a:pt x="1064895" y="0"/>
                                </a:lnTo>
                                <a:close/>
                              </a:path>
                            </a:pathLst>
                          </a:custGeom>
                          <a:solidFill>
                            <a:srgbClr val="DEEAF6"/>
                          </a:solidFill>
                        </wps:spPr>
                        <wps:bodyPr wrap="square" lIns="0" tIns="0" rIns="0" bIns="0" rtlCol="0">
                          <a:prstTxWarp prst="textNoShape">
                            <a:avLst/>
                          </a:prstTxWarp>
                          <a:noAutofit/>
                        </wps:bodyPr>
                      </wps:wsp>
                      <wps:wsp>
                        <wps:cNvPr id="543" name="Graphic 543"/>
                        <wps:cNvSpPr/>
                        <wps:spPr>
                          <a:xfrm>
                            <a:off x="664844" y="1488122"/>
                            <a:ext cx="1078865" cy="1270"/>
                          </a:xfrm>
                          <a:custGeom>
                            <a:avLst/>
                            <a:gdLst/>
                            <a:ahLst/>
                            <a:cxnLst/>
                            <a:rect l="l" t="t" r="r" b="b"/>
                            <a:pathLst>
                              <a:path w="1078865">
                                <a:moveTo>
                                  <a:pt x="0" y="0"/>
                                </a:moveTo>
                                <a:lnTo>
                                  <a:pt x="1078865" y="0"/>
                                </a:lnTo>
                              </a:path>
                            </a:pathLst>
                          </a:custGeom>
                          <a:ln w="6350">
                            <a:solidFill>
                              <a:srgbClr val="000000"/>
                            </a:solidFill>
                            <a:prstDash val="solid"/>
                          </a:ln>
                        </wps:spPr>
                        <wps:bodyPr wrap="square" lIns="0" tIns="0" rIns="0" bIns="0" rtlCol="0">
                          <a:prstTxWarp prst="textNoShape">
                            <a:avLst/>
                          </a:prstTxWarp>
                          <a:noAutofit/>
                        </wps:bodyPr>
                      </wps:wsp>
                      <wps:wsp>
                        <wps:cNvPr id="544" name="Graphic 544"/>
                        <wps:cNvSpPr/>
                        <wps:spPr>
                          <a:xfrm>
                            <a:off x="1740535" y="1484947"/>
                            <a:ext cx="1270" cy="160655"/>
                          </a:xfrm>
                          <a:custGeom>
                            <a:avLst/>
                            <a:gdLst/>
                            <a:ahLst/>
                            <a:cxnLst/>
                            <a:rect l="l" t="t" r="r" b="b"/>
                            <a:pathLst>
                              <a:path h="160655">
                                <a:moveTo>
                                  <a:pt x="0" y="0"/>
                                </a:moveTo>
                                <a:lnTo>
                                  <a:pt x="0" y="160655"/>
                                </a:lnTo>
                              </a:path>
                            </a:pathLst>
                          </a:custGeom>
                          <a:ln w="6350">
                            <a:solidFill>
                              <a:srgbClr val="000000"/>
                            </a:solidFill>
                            <a:prstDash val="solid"/>
                          </a:ln>
                        </wps:spPr>
                        <wps:bodyPr wrap="square" lIns="0" tIns="0" rIns="0" bIns="0" rtlCol="0">
                          <a:prstTxWarp prst="textNoShape">
                            <a:avLst/>
                          </a:prstTxWarp>
                          <a:noAutofit/>
                        </wps:bodyPr>
                      </wps:wsp>
                      <wps:wsp>
                        <wps:cNvPr id="545" name="Graphic 545"/>
                        <wps:cNvSpPr/>
                        <wps:spPr>
                          <a:xfrm>
                            <a:off x="664844" y="1642427"/>
                            <a:ext cx="1078865" cy="1270"/>
                          </a:xfrm>
                          <a:custGeom>
                            <a:avLst/>
                            <a:gdLst/>
                            <a:ahLst/>
                            <a:cxnLst/>
                            <a:rect l="l" t="t" r="r" b="b"/>
                            <a:pathLst>
                              <a:path w="1078865">
                                <a:moveTo>
                                  <a:pt x="1078865"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46" name="Graphic 546"/>
                        <wps:cNvSpPr/>
                        <wps:spPr>
                          <a:xfrm>
                            <a:off x="668019" y="1484947"/>
                            <a:ext cx="1270" cy="160655"/>
                          </a:xfrm>
                          <a:custGeom>
                            <a:avLst/>
                            <a:gdLst/>
                            <a:ahLst/>
                            <a:cxnLst/>
                            <a:rect l="l" t="t" r="r" b="b"/>
                            <a:pathLst>
                              <a:path h="160655">
                                <a:moveTo>
                                  <a:pt x="0" y="160654"/>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47" name="Graphic 547"/>
                        <wps:cNvSpPr/>
                        <wps:spPr>
                          <a:xfrm>
                            <a:off x="9525" y="1474152"/>
                            <a:ext cx="1249045" cy="484505"/>
                          </a:xfrm>
                          <a:custGeom>
                            <a:avLst/>
                            <a:gdLst/>
                            <a:ahLst/>
                            <a:cxnLst/>
                            <a:rect l="l" t="t" r="r" b="b"/>
                            <a:pathLst>
                              <a:path w="1249045" h="484505">
                                <a:moveTo>
                                  <a:pt x="1249045" y="0"/>
                                </a:moveTo>
                                <a:lnTo>
                                  <a:pt x="0" y="0"/>
                                </a:lnTo>
                                <a:lnTo>
                                  <a:pt x="0" y="484505"/>
                                </a:lnTo>
                                <a:lnTo>
                                  <a:pt x="624840" y="484505"/>
                                </a:lnTo>
                                <a:lnTo>
                                  <a:pt x="1249045" y="484505"/>
                                </a:lnTo>
                                <a:lnTo>
                                  <a:pt x="1249045"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9525" y="1474152"/>
                            <a:ext cx="1249045" cy="484505"/>
                          </a:xfrm>
                          <a:custGeom>
                            <a:avLst/>
                            <a:gdLst/>
                            <a:ahLst/>
                            <a:cxnLst/>
                            <a:rect l="l" t="t" r="r" b="b"/>
                            <a:pathLst>
                              <a:path w="1249045" h="484505">
                                <a:moveTo>
                                  <a:pt x="624840" y="484505"/>
                                </a:moveTo>
                                <a:lnTo>
                                  <a:pt x="0" y="484505"/>
                                </a:lnTo>
                                <a:lnTo>
                                  <a:pt x="0" y="0"/>
                                </a:lnTo>
                                <a:lnTo>
                                  <a:pt x="1249045" y="0"/>
                                </a:lnTo>
                                <a:lnTo>
                                  <a:pt x="1249045" y="484505"/>
                                </a:lnTo>
                                <a:lnTo>
                                  <a:pt x="624840" y="484505"/>
                                </a:lnTo>
                                <a:close/>
                              </a:path>
                            </a:pathLst>
                          </a:custGeom>
                          <a:ln w="19050">
                            <a:solidFill>
                              <a:srgbClr val="000000"/>
                            </a:solidFill>
                            <a:prstDash val="solid"/>
                          </a:ln>
                        </wps:spPr>
                        <wps:bodyPr wrap="square" lIns="0" tIns="0" rIns="0" bIns="0" rtlCol="0">
                          <a:prstTxWarp prst="textNoShape">
                            <a:avLst/>
                          </a:prstTxWarp>
                          <a:noAutofit/>
                        </wps:bodyPr>
                      </wps:wsp>
                      <wps:wsp>
                        <wps:cNvPr id="549" name="Graphic 549"/>
                        <wps:cNvSpPr/>
                        <wps:spPr>
                          <a:xfrm>
                            <a:off x="598169" y="4762"/>
                            <a:ext cx="248285" cy="1144270"/>
                          </a:xfrm>
                          <a:custGeom>
                            <a:avLst/>
                            <a:gdLst/>
                            <a:ahLst/>
                            <a:cxnLst/>
                            <a:rect l="l" t="t" r="r" b="b"/>
                            <a:pathLst>
                              <a:path w="248285" h="1144270">
                                <a:moveTo>
                                  <a:pt x="248284" y="0"/>
                                </a:moveTo>
                                <a:lnTo>
                                  <a:pt x="0" y="1144270"/>
                                </a:lnTo>
                              </a:path>
                            </a:pathLst>
                          </a:custGeom>
                          <a:ln w="9525">
                            <a:solidFill>
                              <a:srgbClr val="000000"/>
                            </a:solidFill>
                            <a:prstDash val="solid"/>
                          </a:ln>
                        </wps:spPr>
                        <wps:bodyPr wrap="square" lIns="0" tIns="0" rIns="0" bIns="0" rtlCol="0">
                          <a:prstTxWarp prst="textNoShape">
                            <a:avLst/>
                          </a:prstTxWarp>
                          <a:noAutofit/>
                        </wps:bodyPr>
                      </wps:wsp>
                      <wps:wsp>
                        <wps:cNvPr id="550" name="Graphic 550"/>
                        <wps:cNvSpPr/>
                        <wps:spPr>
                          <a:xfrm>
                            <a:off x="561975" y="1136332"/>
                            <a:ext cx="73660" cy="81915"/>
                          </a:xfrm>
                          <a:custGeom>
                            <a:avLst/>
                            <a:gdLst/>
                            <a:ahLst/>
                            <a:cxnLst/>
                            <a:rect l="l" t="t" r="r" b="b"/>
                            <a:pathLst>
                              <a:path w="73660" h="81915">
                                <a:moveTo>
                                  <a:pt x="0" y="0"/>
                                </a:moveTo>
                                <a:lnTo>
                                  <a:pt x="20954" y="81914"/>
                                </a:lnTo>
                                <a:lnTo>
                                  <a:pt x="73659" y="15874"/>
                                </a:lnTo>
                                <a:lnTo>
                                  <a:pt x="0" y="0"/>
                                </a:lnTo>
                                <a:close/>
                              </a:path>
                            </a:pathLst>
                          </a:custGeom>
                          <a:solidFill>
                            <a:srgbClr val="000000"/>
                          </a:solidFill>
                        </wps:spPr>
                        <wps:bodyPr wrap="square" lIns="0" tIns="0" rIns="0" bIns="0" rtlCol="0">
                          <a:prstTxWarp prst="textNoShape">
                            <a:avLst/>
                          </a:prstTxWarp>
                          <a:noAutofit/>
                        </wps:bodyPr>
                      </wps:wsp>
                      <wps:wsp>
                        <wps:cNvPr id="551" name="Graphic 551"/>
                        <wps:cNvSpPr/>
                        <wps:spPr>
                          <a:xfrm>
                            <a:off x="1198880" y="20637"/>
                            <a:ext cx="738505" cy="560705"/>
                          </a:xfrm>
                          <a:custGeom>
                            <a:avLst/>
                            <a:gdLst/>
                            <a:ahLst/>
                            <a:cxnLst/>
                            <a:rect l="l" t="t" r="r" b="b"/>
                            <a:pathLst>
                              <a:path w="738505" h="560705">
                                <a:moveTo>
                                  <a:pt x="0" y="0"/>
                                </a:moveTo>
                                <a:lnTo>
                                  <a:pt x="738505" y="560705"/>
                                </a:lnTo>
                              </a:path>
                            </a:pathLst>
                          </a:custGeom>
                          <a:ln w="9525">
                            <a:solidFill>
                              <a:srgbClr val="000000"/>
                            </a:solidFill>
                            <a:prstDash val="solid"/>
                          </a:ln>
                        </wps:spPr>
                        <wps:bodyPr wrap="square" lIns="0" tIns="0" rIns="0" bIns="0" rtlCol="0">
                          <a:prstTxWarp prst="textNoShape">
                            <a:avLst/>
                          </a:prstTxWarp>
                          <a:noAutofit/>
                        </wps:bodyPr>
                      </wps:wsp>
                      <wps:wsp>
                        <wps:cNvPr id="552" name="Graphic 552"/>
                        <wps:cNvSpPr/>
                        <wps:spPr>
                          <a:xfrm>
                            <a:off x="1910079" y="548322"/>
                            <a:ext cx="83185" cy="75565"/>
                          </a:xfrm>
                          <a:custGeom>
                            <a:avLst/>
                            <a:gdLst/>
                            <a:ahLst/>
                            <a:cxnLst/>
                            <a:rect l="l" t="t" r="r" b="b"/>
                            <a:pathLst>
                              <a:path w="83185" h="75565">
                                <a:moveTo>
                                  <a:pt x="45720" y="0"/>
                                </a:moveTo>
                                <a:lnTo>
                                  <a:pt x="0" y="59689"/>
                                </a:lnTo>
                                <a:lnTo>
                                  <a:pt x="83185" y="75564"/>
                                </a:lnTo>
                                <a:lnTo>
                                  <a:pt x="45720" y="0"/>
                                </a:lnTo>
                                <a:close/>
                              </a:path>
                            </a:pathLst>
                          </a:custGeom>
                          <a:solidFill>
                            <a:srgbClr val="000000"/>
                          </a:solidFill>
                        </wps:spPr>
                        <wps:bodyPr wrap="square" lIns="0" tIns="0" rIns="0" bIns="0" rtlCol="0">
                          <a:prstTxWarp prst="textNoShape">
                            <a:avLst/>
                          </a:prstTxWarp>
                          <a:noAutofit/>
                        </wps:bodyPr>
                      </wps:wsp>
                      <wps:wsp>
                        <wps:cNvPr id="553" name="Graphic 553"/>
                        <wps:cNvSpPr/>
                        <wps:spPr>
                          <a:xfrm>
                            <a:off x="972819" y="108267"/>
                            <a:ext cx="820419" cy="1990725"/>
                          </a:xfrm>
                          <a:custGeom>
                            <a:avLst/>
                            <a:gdLst/>
                            <a:ahLst/>
                            <a:cxnLst/>
                            <a:rect l="l" t="t" r="r" b="b"/>
                            <a:pathLst>
                              <a:path w="820419" h="1990725">
                                <a:moveTo>
                                  <a:pt x="820419" y="1990725"/>
                                </a:moveTo>
                                <a:lnTo>
                                  <a:pt x="0" y="0"/>
                                </a:lnTo>
                              </a:path>
                            </a:pathLst>
                          </a:custGeom>
                          <a:ln w="6350">
                            <a:solidFill>
                              <a:srgbClr val="5B9BD4"/>
                            </a:solidFill>
                            <a:prstDash val="solid"/>
                          </a:ln>
                        </wps:spPr>
                        <wps:bodyPr wrap="square" lIns="0" tIns="0" rIns="0" bIns="0" rtlCol="0">
                          <a:prstTxWarp prst="textNoShape">
                            <a:avLst/>
                          </a:prstTxWarp>
                          <a:noAutofit/>
                        </wps:bodyPr>
                      </wps:wsp>
                      <wps:wsp>
                        <wps:cNvPr id="554" name="Graphic 554"/>
                        <wps:cNvSpPr/>
                        <wps:spPr>
                          <a:xfrm>
                            <a:off x="939800" y="42862"/>
                            <a:ext cx="69850" cy="84455"/>
                          </a:xfrm>
                          <a:custGeom>
                            <a:avLst/>
                            <a:gdLst/>
                            <a:ahLst/>
                            <a:cxnLst/>
                            <a:rect l="l" t="t" r="r" b="b"/>
                            <a:pathLst>
                              <a:path w="69850" h="84455">
                                <a:moveTo>
                                  <a:pt x="6350" y="0"/>
                                </a:moveTo>
                                <a:lnTo>
                                  <a:pt x="0" y="84455"/>
                                </a:lnTo>
                                <a:lnTo>
                                  <a:pt x="69850" y="55244"/>
                                </a:lnTo>
                                <a:lnTo>
                                  <a:pt x="6350" y="0"/>
                                </a:lnTo>
                                <a:close/>
                              </a:path>
                            </a:pathLst>
                          </a:custGeom>
                          <a:solidFill>
                            <a:srgbClr val="5B9BD4"/>
                          </a:solidFill>
                        </wps:spPr>
                        <wps:bodyPr wrap="square" lIns="0" tIns="0" rIns="0" bIns="0" rtlCol="0">
                          <a:prstTxWarp prst="textNoShape">
                            <a:avLst/>
                          </a:prstTxWarp>
                          <a:noAutofit/>
                        </wps:bodyPr>
                      </wps:wsp>
                      <wps:wsp>
                        <wps:cNvPr id="555" name="Textbox 555"/>
                        <wps:cNvSpPr txBox="1"/>
                        <wps:spPr>
                          <a:xfrm>
                            <a:off x="1248918" y="1491428"/>
                            <a:ext cx="502284" cy="149225"/>
                          </a:xfrm>
                          <a:prstGeom prst="rect">
                            <a:avLst/>
                          </a:prstGeom>
                        </wps:spPr>
                        <wps:txbx>
                          <w:txbxContent>
                            <w:p w14:paraId="68D462F6" w14:textId="77777777" w:rsidR="001F3E5D" w:rsidRDefault="00000000">
                              <w:pPr>
                                <w:spacing w:line="234" w:lineRule="exact"/>
                                <w:rPr>
                                  <w:rFonts w:ascii="Bookman Old Style" w:hAnsi="Bookman Old Style"/>
                                  <w:b/>
                                  <w:sz w:val="20"/>
                                </w:rPr>
                              </w:pPr>
                              <w:r>
                                <w:rPr>
                                  <w:rFonts w:ascii="Bookman Old Style" w:hAnsi="Bookman Old Style"/>
                                  <w:b/>
                                  <w:color w:val="001F5F"/>
                                  <w:spacing w:val="-2"/>
                                  <w:w w:val="110"/>
                                  <w:sz w:val="20"/>
                                </w:rPr>
                                <w:t>CCIÓN</w:t>
                              </w:r>
                            </w:p>
                          </w:txbxContent>
                        </wps:txbx>
                        <wps:bodyPr wrap="square" lIns="0" tIns="0" rIns="0" bIns="0" rtlCol="0">
                          <a:noAutofit/>
                        </wps:bodyPr>
                      </wps:wsp>
                      <wps:wsp>
                        <wps:cNvPr id="556" name="Textbox 556"/>
                        <wps:cNvSpPr txBox="1"/>
                        <wps:spPr>
                          <a:xfrm>
                            <a:off x="19050" y="1491297"/>
                            <a:ext cx="1229995" cy="457834"/>
                          </a:xfrm>
                          <a:prstGeom prst="rect">
                            <a:avLst/>
                          </a:prstGeom>
                        </wps:spPr>
                        <wps:txbx>
                          <w:txbxContent>
                            <w:p w14:paraId="18C4D4C5" w14:textId="77777777" w:rsidR="001F3E5D" w:rsidRDefault="00000000">
                              <w:pPr>
                                <w:ind w:left="376" w:hanging="220"/>
                                <w:rPr>
                                  <w:sz w:val="18"/>
                                </w:rPr>
                              </w:pPr>
                              <w:r>
                                <w:rPr>
                                  <w:sz w:val="18"/>
                                </w:rPr>
                                <w:t xml:space="preserve">ACUSE </w:t>
                              </w:r>
                              <w:r>
                                <w:rPr>
                                  <w:spacing w:val="-1"/>
                                  <w:w w:val="94"/>
                                  <w:sz w:val="18"/>
                                </w:rPr>
                                <w:t>R</w:t>
                              </w:r>
                              <w:r>
                                <w:rPr>
                                  <w:spacing w:val="-48"/>
                                  <w:w w:val="94"/>
                                  <w:sz w:val="18"/>
                                </w:rPr>
                                <w:t>E</w:t>
                              </w:r>
                              <w:r>
                                <w:rPr>
                                  <w:rFonts w:ascii="Bookman Old Style"/>
                                  <w:b/>
                                  <w:color w:val="001F5F"/>
                                  <w:spacing w:val="-47"/>
                                  <w:w w:val="110"/>
                                  <w:position w:val="4"/>
                                  <w:sz w:val="20"/>
                                </w:rPr>
                                <w:t>I</w:t>
                              </w:r>
                              <w:r>
                                <w:rPr>
                                  <w:spacing w:val="-84"/>
                                  <w:w w:val="94"/>
                                  <w:sz w:val="18"/>
                                </w:rPr>
                                <w:t>C</w:t>
                              </w:r>
                              <w:r>
                                <w:rPr>
                                  <w:rFonts w:ascii="Bookman Old Style"/>
                                  <w:b/>
                                  <w:color w:val="001F5F"/>
                                  <w:spacing w:val="-100"/>
                                  <w:w w:val="117"/>
                                  <w:position w:val="4"/>
                                  <w:sz w:val="20"/>
                                </w:rPr>
                                <w:t>N</w:t>
                              </w:r>
                              <w:r>
                                <w:rPr>
                                  <w:spacing w:val="-1"/>
                                  <w:w w:val="94"/>
                                  <w:sz w:val="18"/>
                                </w:rPr>
                                <w:t>I</w:t>
                              </w:r>
                              <w:r>
                                <w:rPr>
                                  <w:spacing w:val="-71"/>
                                  <w:w w:val="94"/>
                                  <w:sz w:val="18"/>
                                </w:rPr>
                                <w:t>B</w:t>
                              </w:r>
                              <w:r>
                                <w:rPr>
                                  <w:rFonts w:ascii="Bookman Old Style"/>
                                  <w:b/>
                                  <w:color w:val="001F5F"/>
                                  <w:spacing w:val="-74"/>
                                  <w:w w:val="103"/>
                                  <w:position w:val="4"/>
                                  <w:sz w:val="20"/>
                                </w:rPr>
                                <w:t>S</w:t>
                              </w:r>
                              <w:r>
                                <w:rPr>
                                  <w:spacing w:val="-67"/>
                                  <w:w w:val="94"/>
                                  <w:sz w:val="18"/>
                                </w:rPr>
                                <w:t>O</w:t>
                              </w:r>
                              <w:r>
                                <w:rPr>
                                  <w:rFonts w:ascii="Bookman Old Style"/>
                                  <w:b/>
                                  <w:color w:val="001F5F"/>
                                  <w:spacing w:val="-33"/>
                                  <w:position w:val="4"/>
                                  <w:sz w:val="20"/>
                                </w:rPr>
                                <w:t>T</w:t>
                              </w:r>
                              <w:r>
                                <w:rPr>
                                  <w:spacing w:val="-89"/>
                                  <w:w w:val="94"/>
                                  <w:sz w:val="18"/>
                                </w:rPr>
                                <w:t>A</w:t>
                              </w:r>
                              <w:r>
                                <w:rPr>
                                  <w:rFonts w:ascii="Bookman Old Style"/>
                                  <w:b/>
                                  <w:color w:val="001F5F"/>
                                  <w:spacing w:val="-78"/>
                                  <w:position w:val="4"/>
                                  <w:sz w:val="20"/>
                                </w:rPr>
                                <w:t>R</w:t>
                              </w:r>
                              <w:r>
                                <w:rPr>
                                  <w:spacing w:val="-23"/>
                                  <w:w w:val="94"/>
                                  <w:sz w:val="18"/>
                                </w:rPr>
                                <w:t>L</w:t>
                              </w:r>
                              <w:r>
                                <w:rPr>
                                  <w:rFonts w:ascii="Bookman Old Style"/>
                                  <w:b/>
                                  <w:color w:val="001F5F"/>
                                  <w:w w:val="111"/>
                                  <w:position w:val="4"/>
                                  <w:sz w:val="20"/>
                                </w:rPr>
                                <w:t>U</w:t>
                              </w:r>
                              <w:r>
                                <w:rPr>
                                  <w:rFonts w:ascii="Bookman Old Style"/>
                                  <w:b/>
                                  <w:color w:val="001F5F"/>
                                  <w:spacing w:val="-2"/>
                                  <w:w w:val="99"/>
                                  <w:position w:val="4"/>
                                  <w:sz w:val="20"/>
                                </w:rPr>
                                <w:t xml:space="preserve"> </w:t>
                              </w:r>
                              <w:r>
                                <w:rPr>
                                  <w:spacing w:val="-2"/>
                                  <w:sz w:val="18"/>
                                </w:rPr>
                                <w:t>INFORMANTE</w:t>
                              </w:r>
                            </w:p>
                            <w:p w14:paraId="52234D87" w14:textId="77777777" w:rsidR="001F3E5D" w:rsidRDefault="00000000">
                              <w:pPr>
                                <w:ind w:left="216"/>
                                <w:rPr>
                                  <w:sz w:val="16"/>
                                </w:rPr>
                              </w:pPr>
                              <w:r>
                                <w:rPr>
                                  <w:color w:val="00AF50"/>
                                  <w:sz w:val="16"/>
                                </w:rPr>
                                <w:t>7</w:t>
                              </w:r>
                              <w:r>
                                <w:rPr>
                                  <w:color w:val="00AF50"/>
                                  <w:spacing w:val="-1"/>
                                  <w:sz w:val="16"/>
                                </w:rPr>
                                <w:t xml:space="preserve"> </w:t>
                              </w:r>
                              <w:r>
                                <w:rPr>
                                  <w:color w:val="00AF50"/>
                                  <w:sz w:val="16"/>
                                </w:rPr>
                                <w:t>DÍAS</w:t>
                              </w:r>
                              <w:r>
                                <w:rPr>
                                  <w:color w:val="00AF50"/>
                                  <w:spacing w:val="-1"/>
                                  <w:sz w:val="16"/>
                                </w:rPr>
                                <w:t xml:space="preserve"> </w:t>
                              </w:r>
                              <w:r>
                                <w:rPr>
                                  <w:color w:val="00AF50"/>
                                  <w:spacing w:val="-2"/>
                                  <w:sz w:val="16"/>
                                </w:rPr>
                                <w:t>NATURALES</w:t>
                              </w:r>
                            </w:p>
                          </w:txbxContent>
                        </wps:txbx>
                        <wps:bodyPr wrap="square" lIns="0" tIns="0" rIns="0" bIns="0" rtlCol="0">
                          <a:noAutofit/>
                        </wps:bodyPr>
                      </wps:wsp>
                    </wpg:wgp>
                  </a:graphicData>
                </a:graphic>
              </wp:anchor>
            </w:drawing>
          </mc:Choice>
          <mc:Fallback>
            <w:pict>
              <v:group w14:anchorId="6B2CBE52" id="Group 541" o:spid="_x0000_s1285" style="position:absolute;left:0;text-align:left;margin-left:18.55pt;margin-top:408.6pt;width:156.95pt;height:165.55pt;z-index:15967232;mso-wrap-distance-left:0;mso-wrap-distance-right:0;mso-position-horizontal-relative:page;mso-position-vertical-relative:page" coordsize="19932,2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">
                <v:shape id="Graphic 542" o:spid="_x0000_s1286" style="position:absolute;left:6648;top:14849;width:10649;height:1607;visibility:visible;mso-wrap-style:square;v-text-anchor:top" coordsize="106489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" path="m1064895,l,,,160654r1064895,l1064895,xe" fillcolor="#deeaf6" stroked="f">
                  <v:path arrowok="t"/>
                </v:shape>
                <v:shape id="Graphic 543" o:spid="_x0000_s1287" style="position:absolute;left:6648;top:14881;width:10789;height:12;visibility:visible;mso-wrap-style:square;v-text-anchor:top" coordsize="1078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" path="m,l1078865,e" filled="f" strokeweight=".5pt">
                  <v:path arrowok="t"/>
                </v:shape>
                <v:shape id="Graphic 544" o:spid="_x0000_s1288" style="position:absolute;left:17405;top:14849;width:13;height:1607;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" path="m,l,160655e" filled="f" strokeweight=".5pt">
                  <v:path arrowok="t"/>
                </v:shape>
                <v:shape id="Graphic 545" o:spid="_x0000_s1289" style="position:absolute;left:6648;top:16424;width:10789;height:12;visibility:visible;mso-wrap-style:square;v-text-anchor:top" coordsize="1078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" path="m1078865,l,e" filled="f" strokeweight=".5pt">
                  <v:path arrowok="t"/>
                </v:shape>
                <v:shape id="Graphic 546" o:spid="_x0000_s1290" style="position:absolute;left:6680;top:14849;width:12;height:1607;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" path="m,160654l,e" filled="f" strokeweight=".5pt">
                  <v:path arrowok="t"/>
                </v:shape>
                <v:shape id="Graphic 547" o:spid="_x0000_s1291" style="position:absolute;left:95;top:14741;width:12490;height:4845;visibility:visible;mso-wrap-style:square;v-text-anchor:top" coordsize="124904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" path="m1249045,l,,,484505r624840,l1249045,484505,1249045,xe" stroked="f">
                  <v:path arrowok="t"/>
                </v:shape>
                <v:shape id="Graphic 548" o:spid="_x0000_s1292" style="position:absolute;left:95;top:14741;width:12490;height:4845;visibility:visible;mso-wrap-style:square;v-text-anchor:top" coordsize="124904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" path="m624840,484505l,484505,,,1249045,r,484505l624840,484505xe" filled="f" strokeweight="1.5pt">
                  <v:path arrowok="t"/>
                </v:shape>
                <v:shape id="Graphic 549" o:spid="_x0000_s1293" style="position:absolute;left:5981;top:47;width:2483;height:11443;visibility:visible;mso-wrap-style:square;v-text-anchor:top" coordsize="248285,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" path="m248284,l,1144270e" filled="f">
                  <v:path arrowok="t"/>
                </v:shape>
                <v:shape id="Graphic 550" o:spid="_x0000_s1294" style="position:absolute;left:5619;top:11363;width:737;height:819;visibility:visible;mso-wrap-style:square;v-text-anchor:top" coordsize="7366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" path="m,l20954,81914,73659,15874,,xe" fillcolor="black" stroked="f">
                  <v:path arrowok="t"/>
                </v:shape>
                <v:shape id="Graphic 551" o:spid="_x0000_s1295" style="position:absolute;left:11988;top:206;width:7385;height:5607;visibility:visible;mso-wrap-style:square;v-text-anchor:top" coordsize="73850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" path="m,l738505,560705e" filled="f">
                  <v:path arrowok="t"/>
                </v:shape>
                <v:shape id="Graphic 552" o:spid="_x0000_s1296" style="position:absolute;left:19100;top:5483;width:832;height:755;visibility:visible;mso-wrap-style:square;v-text-anchor:top" coordsize="8318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" path="m45720,l,59689,83185,75564,45720,xe" fillcolor="black" stroked="f">
                  <v:path arrowok="t"/>
                </v:shape>
                <v:shape id="Graphic 553" o:spid="_x0000_s1297" style="position:absolute;left:9728;top:1082;width:8204;height:19907;visibility:visible;mso-wrap-style:square;v-text-anchor:top" coordsize="820419,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" path="m820419,1990725l,e" filled="f" strokecolor="#5b9bd4" strokeweight=".5pt">
                  <v:path arrowok="t"/>
                </v:shape>
                <v:shape id="Graphic 554" o:spid="_x0000_s1298" style="position:absolute;left:9398;top:428;width:698;height:845;visibility:visible;mso-wrap-style:square;v-text-anchor:top" coordsize="6985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" path="m6350,l,84455,69850,55244,6350,xe" fillcolor="#5b9bd4" stroked="f">
                  <v:path arrowok="t"/>
                </v:shape>
                <v:shape id="Textbox 555" o:spid="_x0000_s1299" type="#_x0000_t202" style="position:absolute;left:12489;top:14914;width:502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68D462F6" w14:textId="77777777" w:rsidR="001F3E5D" w:rsidRDefault="00000000">
                        <w:pPr>
                          <w:spacing w:line="234" w:lineRule="exact"/>
                          <w:rPr>
                            <w:rFonts w:ascii="Bookman Old Style" w:hAnsi="Bookman Old Style"/>
                            <w:b/>
                            <w:sz w:val="20"/>
                          </w:rPr>
                        </w:pPr>
                        <w:r>
                          <w:rPr>
                            <w:rFonts w:ascii="Bookman Old Style" w:hAnsi="Bookman Old Style"/>
                            <w:b/>
                            <w:color w:val="001F5F"/>
                            <w:spacing w:val="-2"/>
                            <w:w w:val="110"/>
                            <w:sz w:val="20"/>
                          </w:rPr>
                          <w:t>CCIÓN</w:t>
                        </w:r>
                      </w:p>
                    </w:txbxContent>
                  </v:textbox>
                </v:shape>
                <v:shape id="Textbox 556" o:spid="_x0000_s1300" type="#_x0000_t202" style="position:absolute;left:190;top:14912;width:12300;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18C4D4C5" w14:textId="77777777" w:rsidR="001F3E5D" w:rsidRDefault="00000000">
                        <w:pPr>
                          <w:ind w:left="376" w:hanging="220"/>
                          <w:rPr>
                            <w:sz w:val="18"/>
                          </w:rPr>
                        </w:pPr>
                        <w:r>
                          <w:rPr>
                            <w:sz w:val="18"/>
                          </w:rPr>
                          <w:t xml:space="preserve">ACUSE </w:t>
                        </w:r>
                        <w:r>
                          <w:rPr>
                            <w:spacing w:val="-1"/>
                            <w:w w:val="94"/>
                            <w:sz w:val="18"/>
                          </w:rPr>
                          <w:t>R</w:t>
                        </w:r>
                        <w:r>
                          <w:rPr>
                            <w:spacing w:val="-48"/>
                            <w:w w:val="94"/>
                            <w:sz w:val="18"/>
                          </w:rPr>
                          <w:t>E</w:t>
                        </w:r>
                        <w:r>
                          <w:rPr>
                            <w:rFonts w:ascii="Bookman Old Style"/>
                            <w:b/>
                            <w:color w:val="001F5F"/>
                            <w:spacing w:val="-47"/>
                            <w:w w:val="110"/>
                            <w:position w:val="4"/>
                            <w:sz w:val="20"/>
                          </w:rPr>
                          <w:t>I</w:t>
                        </w:r>
                        <w:r>
                          <w:rPr>
                            <w:spacing w:val="-84"/>
                            <w:w w:val="94"/>
                            <w:sz w:val="18"/>
                          </w:rPr>
                          <w:t>C</w:t>
                        </w:r>
                        <w:r>
                          <w:rPr>
                            <w:rFonts w:ascii="Bookman Old Style"/>
                            <w:b/>
                            <w:color w:val="001F5F"/>
                            <w:spacing w:val="-100"/>
                            <w:w w:val="117"/>
                            <w:position w:val="4"/>
                            <w:sz w:val="20"/>
                          </w:rPr>
                          <w:t>N</w:t>
                        </w:r>
                        <w:r>
                          <w:rPr>
                            <w:spacing w:val="-1"/>
                            <w:w w:val="94"/>
                            <w:sz w:val="18"/>
                          </w:rPr>
                          <w:t>I</w:t>
                        </w:r>
                        <w:r>
                          <w:rPr>
                            <w:spacing w:val="-71"/>
                            <w:w w:val="94"/>
                            <w:sz w:val="18"/>
                          </w:rPr>
                          <w:t>B</w:t>
                        </w:r>
                        <w:r>
                          <w:rPr>
                            <w:rFonts w:ascii="Bookman Old Style"/>
                            <w:b/>
                            <w:color w:val="001F5F"/>
                            <w:spacing w:val="-74"/>
                            <w:w w:val="103"/>
                            <w:position w:val="4"/>
                            <w:sz w:val="20"/>
                          </w:rPr>
                          <w:t>S</w:t>
                        </w:r>
                        <w:r>
                          <w:rPr>
                            <w:spacing w:val="-67"/>
                            <w:w w:val="94"/>
                            <w:sz w:val="18"/>
                          </w:rPr>
                          <w:t>O</w:t>
                        </w:r>
                        <w:r>
                          <w:rPr>
                            <w:rFonts w:ascii="Bookman Old Style"/>
                            <w:b/>
                            <w:color w:val="001F5F"/>
                            <w:spacing w:val="-33"/>
                            <w:position w:val="4"/>
                            <w:sz w:val="20"/>
                          </w:rPr>
                          <w:t>T</w:t>
                        </w:r>
                        <w:r>
                          <w:rPr>
                            <w:spacing w:val="-89"/>
                            <w:w w:val="94"/>
                            <w:sz w:val="18"/>
                          </w:rPr>
                          <w:t>A</w:t>
                        </w:r>
                        <w:r>
                          <w:rPr>
                            <w:rFonts w:ascii="Bookman Old Style"/>
                            <w:b/>
                            <w:color w:val="001F5F"/>
                            <w:spacing w:val="-78"/>
                            <w:position w:val="4"/>
                            <w:sz w:val="20"/>
                          </w:rPr>
                          <w:t>R</w:t>
                        </w:r>
                        <w:r>
                          <w:rPr>
                            <w:spacing w:val="-23"/>
                            <w:w w:val="94"/>
                            <w:sz w:val="18"/>
                          </w:rPr>
                          <w:t>L</w:t>
                        </w:r>
                        <w:r>
                          <w:rPr>
                            <w:rFonts w:ascii="Bookman Old Style"/>
                            <w:b/>
                            <w:color w:val="001F5F"/>
                            <w:w w:val="111"/>
                            <w:position w:val="4"/>
                            <w:sz w:val="20"/>
                          </w:rPr>
                          <w:t>U</w:t>
                        </w:r>
                        <w:r>
                          <w:rPr>
                            <w:rFonts w:ascii="Bookman Old Style"/>
                            <w:b/>
                            <w:color w:val="001F5F"/>
                            <w:spacing w:val="-2"/>
                            <w:w w:val="99"/>
                            <w:position w:val="4"/>
                            <w:sz w:val="20"/>
                          </w:rPr>
                          <w:t xml:space="preserve"> </w:t>
                        </w:r>
                        <w:r>
                          <w:rPr>
                            <w:spacing w:val="-2"/>
                            <w:sz w:val="18"/>
                          </w:rPr>
                          <w:t>INFORMANTE</w:t>
                        </w:r>
                      </w:p>
                      <w:p w14:paraId="52234D87" w14:textId="77777777" w:rsidR="001F3E5D" w:rsidRDefault="00000000">
                        <w:pPr>
                          <w:ind w:left="216"/>
                          <w:rPr>
                            <w:sz w:val="16"/>
                          </w:rPr>
                        </w:pPr>
                        <w:r>
                          <w:rPr>
                            <w:color w:val="00AF50"/>
                            <w:sz w:val="16"/>
                          </w:rPr>
                          <w:t>7</w:t>
                        </w:r>
                        <w:r>
                          <w:rPr>
                            <w:color w:val="00AF50"/>
                            <w:spacing w:val="-1"/>
                            <w:sz w:val="16"/>
                          </w:rPr>
                          <w:t xml:space="preserve"> </w:t>
                        </w:r>
                        <w:r>
                          <w:rPr>
                            <w:color w:val="00AF50"/>
                            <w:sz w:val="16"/>
                          </w:rPr>
                          <w:t>DÍAS</w:t>
                        </w:r>
                        <w:r>
                          <w:rPr>
                            <w:color w:val="00AF50"/>
                            <w:spacing w:val="-1"/>
                            <w:sz w:val="16"/>
                          </w:rPr>
                          <w:t xml:space="preserve"> </w:t>
                        </w:r>
                        <w:r>
                          <w:rPr>
                            <w:color w:val="00AF50"/>
                            <w:spacing w:val="-2"/>
                            <w:sz w:val="16"/>
                          </w:rPr>
                          <w:t>NATURALES</w:t>
                        </w:r>
                      </w:p>
                    </w:txbxContent>
                  </v:textbox>
                </v:shape>
                <w10:wrap anchorx="page" anchory="page"/>
              </v:group>
            </w:pict>
          </mc:Fallback>
        </mc:AlternateContent>
      </w:r>
      <w:r>
        <w:rPr>
          <w:rFonts w:ascii="Trebuchet MS"/>
          <w:b/>
          <w:noProof/>
          <w:sz w:val="18"/>
        </w:rPr>
        <mc:AlternateContent>
          <mc:Choice Requires="wpg">
            <w:drawing>
              <wp:anchor distT="0" distB="0" distL="0" distR="0" simplePos="0" relativeHeight="15968256" behindDoc="0" locked="0" layoutInCell="1" allowOverlap="1" wp14:anchorId="246337D0" wp14:editId="0D60F158">
                <wp:simplePos x="0" y="0"/>
                <wp:positionH relativeFrom="page">
                  <wp:posOffset>3259772</wp:posOffset>
                </wp:positionH>
                <wp:positionV relativeFrom="page">
                  <wp:posOffset>6831342</wp:posOffset>
                </wp:positionV>
                <wp:extent cx="3286760" cy="1847850"/>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760" cy="1847850"/>
                          <a:chOff x="0" y="0"/>
                          <a:chExt cx="3286760" cy="1847850"/>
                        </a:xfrm>
                      </wpg:grpSpPr>
                      <wps:wsp>
                        <wps:cNvPr id="558" name="Graphic 558"/>
                        <wps:cNvSpPr/>
                        <wps:spPr>
                          <a:xfrm>
                            <a:off x="1004252" y="603884"/>
                            <a:ext cx="12700" cy="526415"/>
                          </a:xfrm>
                          <a:custGeom>
                            <a:avLst/>
                            <a:gdLst/>
                            <a:ahLst/>
                            <a:cxnLst/>
                            <a:rect l="l" t="t" r="r" b="b"/>
                            <a:pathLst>
                              <a:path w="12700" h="526415">
                                <a:moveTo>
                                  <a:pt x="12700" y="0"/>
                                </a:moveTo>
                                <a:lnTo>
                                  <a:pt x="0" y="526415"/>
                                </a:lnTo>
                              </a:path>
                            </a:pathLst>
                          </a:custGeom>
                          <a:ln w="9525">
                            <a:solidFill>
                              <a:srgbClr val="000000"/>
                            </a:solidFill>
                            <a:prstDash val="solid"/>
                          </a:ln>
                        </wps:spPr>
                        <wps:bodyPr wrap="square" lIns="0" tIns="0" rIns="0" bIns="0" rtlCol="0">
                          <a:prstTxWarp prst="textNoShape">
                            <a:avLst/>
                          </a:prstTxWarp>
                          <a:noAutofit/>
                        </wps:bodyPr>
                      </wps:wsp>
                      <wps:wsp>
                        <wps:cNvPr id="559" name="Graphic 559"/>
                        <wps:cNvSpPr/>
                        <wps:spPr>
                          <a:xfrm>
                            <a:off x="966787" y="1124585"/>
                            <a:ext cx="75565" cy="76200"/>
                          </a:xfrm>
                          <a:custGeom>
                            <a:avLst/>
                            <a:gdLst/>
                            <a:ahLst/>
                            <a:cxnLst/>
                            <a:rect l="l" t="t" r="r" b="b"/>
                            <a:pathLst>
                              <a:path w="75565" h="76200">
                                <a:moveTo>
                                  <a:pt x="0" y="0"/>
                                </a:moveTo>
                                <a:lnTo>
                                  <a:pt x="35560" y="76199"/>
                                </a:lnTo>
                                <a:lnTo>
                                  <a:pt x="75565" y="1904"/>
                                </a:lnTo>
                                <a:lnTo>
                                  <a:pt x="0"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4762" y="1188085"/>
                            <a:ext cx="3021965" cy="340995"/>
                          </a:xfrm>
                          <a:custGeom>
                            <a:avLst/>
                            <a:gdLst/>
                            <a:ahLst/>
                            <a:cxnLst/>
                            <a:rect l="l" t="t" r="r" b="b"/>
                            <a:pathLst>
                              <a:path w="3021965" h="340995">
                                <a:moveTo>
                                  <a:pt x="3021965" y="0"/>
                                </a:moveTo>
                                <a:lnTo>
                                  <a:pt x="0" y="0"/>
                                </a:lnTo>
                                <a:lnTo>
                                  <a:pt x="0" y="340994"/>
                                </a:lnTo>
                                <a:lnTo>
                                  <a:pt x="1511300" y="340994"/>
                                </a:lnTo>
                                <a:lnTo>
                                  <a:pt x="3021965" y="340994"/>
                                </a:lnTo>
                                <a:lnTo>
                                  <a:pt x="3021965" y="0"/>
                                </a:lnTo>
                                <a:close/>
                              </a:path>
                            </a:pathLst>
                          </a:custGeom>
                          <a:solidFill>
                            <a:srgbClr val="FFFFFF"/>
                          </a:solidFill>
                        </wps:spPr>
                        <wps:bodyPr wrap="square" lIns="0" tIns="0" rIns="0" bIns="0" rtlCol="0">
                          <a:prstTxWarp prst="textNoShape">
                            <a:avLst/>
                          </a:prstTxWarp>
                          <a:noAutofit/>
                        </wps:bodyPr>
                      </wps:wsp>
                      <wps:wsp>
                        <wps:cNvPr id="561" name="Graphic 561"/>
                        <wps:cNvSpPr/>
                        <wps:spPr>
                          <a:xfrm>
                            <a:off x="1049337" y="1560830"/>
                            <a:ext cx="6350" cy="216535"/>
                          </a:xfrm>
                          <a:custGeom>
                            <a:avLst/>
                            <a:gdLst/>
                            <a:ahLst/>
                            <a:cxnLst/>
                            <a:rect l="l" t="t" r="r" b="b"/>
                            <a:pathLst>
                              <a:path w="6350" h="216535">
                                <a:moveTo>
                                  <a:pt x="6350" y="0"/>
                                </a:moveTo>
                                <a:lnTo>
                                  <a:pt x="0" y="216534"/>
                                </a:lnTo>
                              </a:path>
                            </a:pathLst>
                          </a:custGeom>
                          <a:ln w="9525">
                            <a:solidFill>
                              <a:srgbClr val="000000"/>
                            </a:solidFill>
                            <a:prstDash val="solid"/>
                          </a:ln>
                        </wps:spPr>
                        <wps:bodyPr wrap="square" lIns="0" tIns="0" rIns="0" bIns="0" rtlCol="0">
                          <a:prstTxWarp prst="textNoShape">
                            <a:avLst/>
                          </a:prstTxWarp>
                          <a:noAutofit/>
                        </wps:bodyPr>
                      </wps:wsp>
                      <wps:wsp>
                        <wps:cNvPr id="562" name="Graphic 562"/>
                        <wps:cNvSpPr/>
                        <wps:spPr>
                          <a:xfrm>
                            <a:off x="1011872" y="1771650"/>
                            <a:ext cx="75565" cy="76200"/>
                          </a:xfrm>
                          <a:custGeom>
                            <a:avLst/>
                            <a:gdLst/>
                            <a:ahLst/>
                            <a:cxnLst/>
                            <a:rect l="l" t="t" r="r" b="b"/>
                            <a:pathLst>
                              <a:path w="75565" h="76200">
                                <a:moveTo>
                                  <a:pt x="0" y="0"/>
                                </a:moveTo>
                                <a:lnTo>
                                  <a:pt x="35560" y="76200"/>
                                </a:lnTo>
                                <a:lnTo>
                                  <a:pt x="75565" y="1905"/>
                                </a:lnTo>
                                <a:lnTo>
                                  <a:pt x="0"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359727" y="9525"/>
                            <a:ext cx="2917190" cy="694055"/>
                          </a:xfrm>
                          <a:custGeom>
                            <a:avLst/>
                            <a:gdLst/>
                            <a:ahLst/>
                            <a:cxnLst/>
                            <a:rect l="l" t="t" r="r" b="b"/>
                            <a:pathLst>
                              <a:path w="2917190" h="694055">
                                <a:moveTo>
                                  <a:pt x="2917190" y="0"/>
                                </a:moveTo>
                                <a:lnTo>
                                  <a:pt x="0" y="0"/>
                                </a:lnTo>
                                <a:lnTo>
                                  <a:pt x="0" y="694055"/>
                                </a:lnTo>
                                <a:lnTo>
                                  <a:pt x="1458595" y="694055"/>
                                </a:lnTo>
                                <a:lnTo>
                                  <a:pt x="2917190" y="694055"/>
                                </a:lnTo>
                                <a:lnTo>
                                  <a:pt x="2917190"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359727" y="9525"/>
                            <a:ext cx="2917190" cy="694055"/>
                          </a:xfrm>
                          <a:custGeom>
                            <a:avLst/>
                            <a:gdLst/>
                            <a:ahLst/>
                            <a:cxnLst/>
                            <a:rect l="l" t="t" r="r" b="b"/>
                            <a:pathLst>
                              <a:path w="2917190" h="694055">
                                <a:moveTo>
                                  <a:pt x="1458595" y="694055"/>
                                </a:moveTo>
                                <a:lnTo>
                                  <a:pt x="0" y="694055"/>
                                </a:lnTo>
                                <a:lnTo>
                                  <a:pt x="0" y="0"/>
                                </a:lnTo>
                                <a:lnTo>
                                  <a:pt x="2917190" y="0"/>
                                </a:lnTo>
                                <a:lnTo>
                                  <a:pt x="2917190" y="694055"/>
                                </a:lnTo>
                                <a:lnTo>
                                  <a:pt x="1458595" y="694055"/>
                                </a:lnTo>
                                <a:close/>
                              </a:path>
                            </a:pathLst>
                          </a:custGeom>
                          <a:ln w="19050">
                            <a:solidFill>
                              <a:srgbClr val="000000"/>
                            </a:solidFill>
                            <a:prstDash val="solid"/>
                          </a:ln>
                        </wps:spPr>
                        <wps:bodyPr wrap="square" lIns="0" tIns="0" rIns="0" bIns="0" rtlCol="0">
                          <a:prstTxWarp prst="textNoShape">
                            <a:avLst/>
                          </a:prstTxWarp>
                          <a:noAutofit/>
                        </wps:bodyPr>
                      </wps:wsp>
                      <wps:wsp>
                        <wps:cNvPr id="565" name="Textbox 565"/>
                        <wps:cNvSpPr txBox="1"/>
                        <wps:spPr>
                          <a:xfrm>
                            <a:off x="4762" y="0"/>
                            <a:ext cx="3281679" cy="1847850"/>
                          </a:xfrm>
                          <a:prstGeom prst="rect">
                            <a:avLst/>
                          </a:prstGeom>
                        </wps:spPr>
                        <wps:txbx>
                          <w:txbxContent>
                            <w:p w14:paraId="5E489974" w14:textId="77777777" w:rsidR="001F3E5D" w:rsidRDefault="00000000">
                              <w:pPr>
                                <w:spacing w:before="98"/>
                                <w:ind w:left="546"/>
                                <w:jc w:val="center"/>
                                <w:rPr>
                                  <w:b/>
                                  <w:sz w:val="20"/>
                                </w:rPr>
                              </w:pPr>
                              <w:r>
                                <w:rPr>
                                  <w:b/>
                                  <w:sz w:val="20"/>
                                </w:rPr>
                                <w:t>REUNIÓN</w:t>
                              </w:r>
                              <w:r>
                                <w:rPr>
                                  <w:b/>
                                  <w:spacing w:val="-5"/>
                                  <w:sz w:val="20"/>
                                </w:rPr>
                                <w:t xml:space="preserve"> </w:t>
                              </w:r>
                              <w:r>
                                <w:rPr>
                                  <w:b/>
                                  <w:sz w:val="20"/>
                                </w:rPr>
                                <w:t>INICIAL</w:t>
                              </w:r>
                              <w:r>
                                <w:rPr>
                                  <w:b/>
                                  <w:spacing w:val="-3"/>
                                  <w:sz w:val="20"/>
                                </w:rPr>
                                <w:t xml:space="preserve"> </w:t>
                              </w:r>
                              <w:r>
                                <w:rPr>
                                  <w:b/>
                                  <w:spacing w:val="-4"/>
                                  <w:sz w:val="20"/>
                                </w:rPr>
                                <w:t>CPCAL</w:t>
                              </w:r>
                            </w:p>
                            <w:p w14:paraId="2233F16D" w14:textId="77777777" w:rsidR="001F3E5D" w:rsidRDefault="00000000">
                              <w:pPr>
                                <w:spacing w:line="230" w:lineRule="exact"/>
                                <w:ind w:left="546" w:right="1"/>
                                <w:jc w:val="center"/>
                                <w:rPr>
                                  <w:sz w:val="20"/>
                                </w:rPr>
                              </w:pPr>
                              <w:r>
                                <w:rPr>
                                  <w:sz w:val="20"/>
                                </w:rPr>
                                <w:t>Reunión</w:t>
                              </w:r>
                              <w:r>
                                <w:rPr>
                                  <w:spacing w:val="-4"/>
                                  <w:sz w:val="20"/>
                                </w:rPr>
                                <w:t xml:space="preserve"> </w:t>
                              </w:r>
                              <w:r>
                                <w:rPr>
                                  <w:sz w:val="20"/>
                                </w:rPr>
                                <w:t>con</w:t>
                              </w:r>
                              <w:r>
                                <w:rPr>
                                  <w:spacing w:val="-4"/>
                                  <w:sz w:val="20"/>
                                </w:rPr>
                                <w:t xml:space="preserve"> </w:t>
                              </w:r>
                              <w:r>
                                <w:rPr>
                                  <w:sz w:val="20"/>
                                </w:rPr>
                                <w:t>denunciante</w:t>
                              </w:r>
                              <w:r>
                                <w:rPr>
                                  <w:spacing w:val="-5"/>
                                  <w:sz w:val="20"/>
                                </w:rPr>
                                <w:t xml:space="preserve"> </w:t>
                              </w:r>
                              <w:r>
                                <w:rPr>
                                  <w:sz w:val="20"/>
                                </w:rPr>
                                <w:t>si</w:t>
                              </w:r>
                              <w:r>
                                <w:rPr>
                                  <w:spacing w:val="-5"/>
                                  <w:sz w:val="20"/>
                                </w:rPr>
                                <w:t xml:space="preserve"> </w:t>
                              </w:r>
                              <w:r>
                                <w:rPr>
                                  <w:sz w:val="20"/>
                                </w:rPr>
                                <w:t>lo</w:t>
                              </w:r>
                              <w:r>
                                <w:rPr>
                                  <w:spacing w:val="-3"/>
                                  <w:sz w:val="20"/>
                                </w:rPr>
                                <w:t xml:space="preserve"> </w:t>
                              </w:r>
                              <w:r>
                                <w:rPr>
                                  <w:spacing w:val="-2"/>
                                  <w:sz w:val="20"/>
                                </w:rPr>
                                <w:t>solicitó</w:t>
                              </w:r>
                            </w:p>
                            <w:p w14:paraId="3DC1A6DC" w14:textId="77777777" w:rsidR="001F3E5D" w:rsidRDefault="00000000">
                              <w:pPr>
                                <w:spacing w:line="184" w:lineRule="exact"/>
                                <w:ind w:left="546" w:right="1"/>
                                <w:jc w:val="center"/>
                                <w:rPr>
                                  <w:sz w:val="16"/>
                                </w:rPr>
                              </w:pPr>
                              <w:r>
                                <w:rPr>
                                  <w:color w:val="00AF50"/>
                                  <w:sz w:val="16"/>
                                </w:rPr>
                                <w:t>7</w:t>
                              </w:r>
                              <w:r>
                                <w:rPr>
                                  <w:color w:val="00AF50"/>
                                  <w:spacing w:val="-3"/>
                                  <w:sz w:val="16"/>
                                </w:rPr>
                                <w:t xml:space="preserve"> </w:t>
                              </w:r>
                              <w:r>
                                <w:rPr>
                                  <w:color w:val="00AF50"/>
                                  <w:sz w:val="16"/>
                                </w:rPr>
                                <w:t>DÍAS</w:t>
                              </w:r>
                              <w:r>
                                <w:rPr>
                                  <w:color w:val="00AF50"/>
                                  <w:spacing w:val="-1"/>
                                  <w:sz w:val="16"/>
                                </w:rPr>
                                <w:t xml:space="preserve"> </w:t>
                              </w:r>
                              <w:r>
                                <w:rPr>
                                  <w:color w:val="00AF50"/>
                                  <w:spacing w:val="-2"/>
                                  <w:sz w:val="16"/>
                                </w:rPr>
                                <w:t>HÁBILES</w:t>
                              </w:r>
                            </w:p>
                          </w:txbxContent>
                        </wps:txbx>
                        <wps:bodyPr wrap="square" lIns="0" tIns="0" rIns="0" bIns="0" rtlCol="0">
                          <a:noAutofit/>
                        </wps:bodyPr>
                      </wps:wsp>
                      <wps:wsp>
                        <wps:cNvPr id="566" name="Textbox 566"/>
                        <wps:cNvSpPr txBox="1"/>
                        <wps:spPr>
                          <a:xfrm>
                            <a:off x="4762" y="1188085"/>
                            <a:ext cx="3021965" cy="340995"/>
                          </a:xfrm>
                          <a:prstGeom prst="rect">
                            <a:avLst/>
                          </a:prstGeom>
                          <a:ln w="9525">
                            <a:solidFill>
                              <a:srgbClr val="000000"/>
                            </a:solidFill>
                            <a:prstDash val="solid"/>
                          </a:ln>
                        </wps:spPr>
                        <wps:txbx>
                          <w:txbxContent>
                            <w:p w14:paraId="1369104E" w14:textId="77777777" w:rsidR="001F3E5D" w:rsidRDefault="00000000">
                              <w:pPr>
                                <w:spacing w:before="66" w:line="207" w:lineRule="exact"/>
                                <w:ind w:left="6" w:right="2"/>
                                <w:jc w:val="center"/>
                                <w:rPr>
                                  <w:b/>
                                  <w:sz w:val="18"/>
                                </w:rPr>
                              </w:pPr>
                              <w:r>
                                <w:rPr>
                                  <w:b/>
                                  <w:sz w:val="18"/>
                                </w:rPr>
                                <w:t>ANÁLISIS</w:t>
                              </w:r>
                              <w:r>
                                <w:rPr>
                                  <w:b/>
                                  <w:spacing w:val="-8"/>
                                  <w:sz w:val="18"/>
                                </w:rPr>
                                <w:t xml:space="preserve"> </w:t>
                              </w:r>
                              <w:r>
                                <w:rPr>
                                  <w:b/>
                                  <w:sz w:val="18"/>
                                </w:rPr>
                                <w:t>PRELIMINAR</w:t>
                              </w:r>
                              <w:r>
                                <w:rPr>
                                  <w:b/>
                                  <w:spacing w:val="-7"/>
                                  <w:sz w:val="18"/>
                                </w:rPr>
                                <w:t xml:space="preserve"> </w:t>
                              </w:r>
                              <w:r>
                                <w:rPr>
                                  <w:b/>
                                  <w:sz w:val="18"/>
                                </w:rPr>
                                <w:t>Y</w:t>
                              </w:r>
                              <w:r>
                                <w:rPr>
                                  <w:b/>
                                  <w:spacing w:val="-7"/>
                                  <w:sz w:val="18"/>
                                </w:rPr>
                                <w:t xml:space="preserve"> </w:t>
                              </w:r>
                              <w:r>
                                <w:rPr>
                                  <w:b/>
                                  <w:sz w:val="18"/>
                                </w:rPr>
                                <w:t>VALORACIÓN</w:t>
                              </w:r>
                              <w:r>
                                <w:rPr>
                                  <w:b/>
                                  <w:spacing w:val="-7"/>
                                  <w:sz w:val="18"/>
                                </w:rPr>
                                <w:t xml:space="preserve"> </w:t>
                              </w:r>
                              <w:r>
                                <w:rPr>
                                  <w:b/>
                                  <w:spacing w:val="-2"/>
                                  <w:sz w:val="18"/>
                                </w:rPr>
                                <w:t>DENUNCIA</w:t>
                              </w:r>
                            </w:p>
                            <w:p w14:paraId="40A32F64" w14:textId="77777777" w:rsidR="001F3E5D" w:rsidRDefault="00000000">
                              <w:pPr>
                                <w:ind w:left="6"/>
                                <w:jc w:val="center"/>
                                <w:rPr>
                                  <w:sz w:val="16"/>
                                </w:rPr>
                              </w:pPr>
                              <w:r>
                                <w:rPr>
                                  <w:color w:val="00AF50"/>
                                  <w:sz w:val="16"/>
                                </w:rPr>
                                <w:t>3</w:t>
                              </w:r>
                              <w:r>
                                <w:rPr>
                                  <w:color w:val="00AF50"/>
                                  <w:spacing w:val="-4"/>
                                  <w:sz w:val="16"/>
                                </w:rPr>
                                <w:t xml:space="preserve"> </w:t>
                              </w:r>
                              <w:r>
                                <w:rPr>
                                  <w:color w:val="00AF50"/>
                                  <w:sz w:val="16"/>
                                </w:rPr>
                                <w:t>DÍAS</w:t>
                              </w:r>
                              <w:r>
                                <w:rPr>
                                  <w:color w:val="00AF50"/>
                                  <w:spacing w:val="-2"/>
                                  <w:sz w:val="16"/>
                                </w:rPr>
                                <w:t xml:space="preserve"> HÁBILES</w:t>
                              </w:r>
                            </w:p>
                          </w:txbxContent>
                        </wps:txbx>
                        <wps:bodyPr wrap="square" lIns="0" tIns="0" rIns="0" bIns="0" rtlCol="0">
                          <a:noAutofit/>
                        </wps:bodyPr>
                      </wps:wsp>
                    </wpg:wgp>
                  </a:graphicData>
                </a:graphic>
              </wp:anchor>
            </w:drawing>
          </mc:Choice>
          <mc:Fallback>
            <w:pict>
              <v:group w14:anchorId="246337D0" id="Group 557" o:spid="_x0000_s1301" style="position:absolute;left:0;text-align:left;margin-left:256.65pt;margin-top:537.9pt;width:258.8pt;height:145.5pt;z-index:15968256;mso-wrap-distance-left:0;mso-wrap-distance-right:0;mso-position-horizontal-relative:page;mso-position-vertical-relative:page" coordsize="32867,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">
                <v:shape id="Graphic 558" o:spid="_x0000_s1302" style="position:absolute;left:10042;top:6038;width:127;height:5264;visibility:visible;mso-wrap-style:square;v-text-anchor:top" coordsize="1270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" path="m12700,l,526415e" filled="f">
                  <v:path arrowok="t"/>
                </v:shape>
                <v:shape id="Graphic 559" o:spid="_x0000_s1303" style="position:absolute;left:9667;top:11245;width:756;height:762;visibility:visible;mso-wrap-style:square;v-text-anchor:top" coordsize="755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" path="m,l35560,76199,75565,1904,,xe" fillcolor="black" stroked="f">
                  <v:path arrowok="t"/>
                </v:shape>
                <v:shape id="Graphic 560" o:spid="_x0000_s1304" style="position:absolute;left:47;top:11880;width:30220;height:3410;visibility:visible;mso-wrap-style:square;v-text-anchor:top" coordsize="302196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" path="m3021965,l,,,340994r1511300,l3021965,340994,3021965,xe" stroked="f">
                  <v:path arrowok="t"/>
                </v:shape>
                <v:shape id="Graphic 561" o:spid="_x0000_s1305" style="position:absolute;left:10493;top:15608;width:63;height:2165;visibility:visible;mso-wrap-style:square;v-text-anchor:top" coordsize="635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" path="m6350,l,216534e" filled="f">
                  <v:path arrowok="t"/>
                </v:shape>
                <v:shape id="Graphic 562" o:spid="_x0000_s1306" style="position:absolute;left:10118;top:17716;width:756;height:762;visibility:visible;mso-wrap-style:square;v-text-anchor:top" coordsize="755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" path="m,l35560,76200,75565,1905,,xe" fillcolor="black" stroked="f">
                  <v:path arrowok="t"/>
                </v:shape>
                <v:shape id="Graphic 563" o:spid="_x0000_s1307" style="position:absolute;left:3597;top:95;width:29172;height:6940;visibility:visible;mso-wrap-style:square;v-text-anchor:top" coordsize="2917190,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" path="m2917190,l,,,694055r1458595,l2917190,694055,2917190,xe" stroked="f">
                  <v:path arrowok="t"/>
                </v:shape>
                <v:shape id="Graphic 564" o:spid="_x0000_s1308" style="position:absolute;left:3597;top:95;width:29172;height:6940;visibility:visible;mso-wrap-style:square;v-text-anchor:top" coordsize="2917190,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" path="m1458595,694055l,694055,,,2917190,r,694055l1458595,694055xe" filled="f" strokeweight="1.5pt">
                  <v:path arrowok="t"/>
                </v:shape>
                <v:shape id="Textbox 565" o:spid="_x0000_s1309" type="#_x0000_t202" style="position:absolute;left:47;width:32817;height:1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5E489974" w14:textId="77777777" w:rsidR="001F3E5D" w:rsidRDefault="00000000">
                        <w:pPr>
                          <w:spacing w:before="98"/>
                          <w:ind w:left="546"/>
                          <w:jc w:val="center"/>
                          <w:rPr>
                            <w:b/>
                            <w:sz w:val="20"/>
                          </w:rPr>
                        </w:pPr>
                        <w:r>
                          <w:rPr>
                            <w:b/>
                            <w:sz w:val="20"/>
                          </w:rPr>
                          <w:t>REUNIÓN</w:t>
                        </w:r>
                        <w:r>
                          <w:rPr>
                            <w:b/>
                            <w:spacing w:val="-5"/>
                            <w:sz w:val="20"/>
                          </w:rPr>
                          <w:t xml:space="preserve"> </w:t>
                        </w:r>
                        <w:r>
                          <w:rPr>
                            <w:b/>
                            <w:sz w:val="20"/>
                          </w:rPr>
                          <w:t>INICIAL</w:t>
                        </w:r>
                        <w:r>
                          <w:rPr>
                            <w:b/>
                            <w:spacing w:val="-3"/>
                            <w:sz w:val="20"/>
                          </w:rPr>
                          <w:t xml:space="preserve"> </w:t>
                        </w:r>
                        <w:r>
                          <w:rPr>
                            <w:b/>
                            <w:spacing w:val="-4"/>
                            <w:sz w:val="20"/>
                          </w:rPr>
                          <w:t>CPCAL</w:t>
                        </w:r>
                      </w:p>
                      <w:p w14:paraId="2233F16D" w14:textId="77777777" w:rsidR="001F3E5D" w:rsidRDefault="00000000">
                        <w:pPr>
                          <w:spacing w:line="230" w:lineRule="exact"/>
                          <w:ind w:left="546" w:right="1"/>
                          <w:jc w:val="center"/>
                          <w:rPr>
                            <w:sz w:val="20"/>
                          </w:rPr>
                        </w:pPr>
                        <w:r>
                          <w:rPr>
                            <w:sz w:val="20"/>
                          </w:rPr>
                          <w:t>Reunión</w:t>
                        </w:r>
                        <w:r>
                          <w:rPr>
                            <w:spacing w:val="-4"/>
                            <w:sz w:val="20"/>
                          </w:rPr>
                          <w:t xml:space="preserve"> </w:t>
                        </w:r>
                        <w:r>
                          <w:rPr>
                            <w:sz w:val="20"/>
                          </w:rPr>
                          <w:t>con</w:t>
                        </w:r>
                        <w:r>
                          <w:rPr>
                            <w:spacing w:val="-4"/>
                            <w:sz w:val="20"/>
                          </w:rPr>
                          <w:t xml:space="preserve"> </w:t>
                        </w:r>
                        <w:r>
                          <w:rPr>
                            <w:sz w:val="20"/>
                          </w:rPr>
                          <w:t>denunciante</w:t>
                        </w:r>
                        <w:r>
                          <w:rPr>
                            <w:spacing w:val="-5"/>
                            <w:sz w:val="20"/>
                          </w:rPr>
                          <w:t xml:space="preserve"> </w:t>
                        </w:r>
                        <w:r>
                          <w:rPr>
                            <w:sz w:val="20"/>
                          </w:rPr>
                          <w:t>si</w:t>
                        </w:r>
                        <w:r>
                          <w:rPr>
                            <w:spacing w:val="-5"/>
                            <w:sz w:val="20"/>
                          </w:rPr>
                          <w:t xml:space="preserve"> </w:t>
                        </w:r>
                        <w:r>
                          <w:rPr>
                            <w:sz w:val="20"/>
                          </w:rPr>
                          <w:t>lo</w:t>
                        </w:r>
                        <w:r>
                          <w:rPr>
                            <w:spacing w:val="-3"/>
                            <w:sz w:val="20"/>
                          </w:rPr>
                          <w:t xml:space="preserve"> </w:t>
                        </w:r>
                        <w:r>
                          <w:rPr>
                            <w:spacing w:val="-2"/>
                            <w:sz w:val="20"/>
                          </w:rPr>
                          <w:t>solicitó</w:t>
                        </w:r>
                      </w:p>
                      <w:p w14:paraId="3DC1A6DC" w14:textId="77777777" w:rsidR="001F3E5D" w:rsidRDefault="00000000">
                        <w:pPr>
                          <w:spacing w:line="184" w:lineRule="exact"/>
                          <w:ind w:left="546" w:right="1"/>
                          <w:jc w:val="center"/>
                          <w:rPr>
                            <w:sz w:val="16"/>
                          </w:rPr>
                        </w:pPr>
                        <w:r>
                          <w:rPr>
                            <w:color w:val="00AF50"/>
                            <w:sz w:val="16"/>
                          </w:rPr>
                          <w:t>7</w:t>
                        </w:r>
                        <w:r>
                          <w:rPr>
                            <w:color w:val="00AF50"/>
                            <w:spacing w:val="-3"/>
                            <w:sz w:val="16"/>
                          </w:rPr>
                          <w:t xml:space="preserve"> </w:t>
                        </w:r>
                        <w:r>
                          <w:rPr>
                            <w:color w:val="00AF50"/>
                            <w:sz w:val="16"/>
                          </w:rPr>
                          <w:t>DÍAS</w:t>
                        </w:r>
                        <w:r>
                          <w:rPr>
                            <w:color w:val="00AF50"/>
                            <w:spacing w:val="-1"/>
                            <w:sz w:val="16"/>
                          </w:rPr>
                          <w:t xml:space="preserve"> </w:t>
                        </w:r>
                        <w:r>
                          <w:rPr>
                            <w:color w:val="00AF50"/>
                            <w:spacing w:val="-2"/>
                            <w:sz w:val="16"/>
                          </w:rPr>
                          <w:t>HÁBILES</w:t>
                        </w:r>
                      </w:p>
                    </w:txbxContent>
                  </v:textbox>
                </v:shape>
                <v:shape id="Textbox 566" o:spid="_x0000_s1310" type="#_x0000_t202" style="position:absolute;left:47;top:11880;width:3022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" filled="f">
                  <v:textbox inset="0,0,0,0">
                    <w:txbxContent>
                      <w:p w14:paraId="1369104E" w14:textId="77777777" w:rsidR="001F3E5D" w:rsidRDefault="00000000">
                        <w:pPr>
                          <w:spacing w:before="66" w:line="207" w:lineRule="exact"/>
                          <w:ind w:left="6" w:right="2"/>
                          <w:jc w:val="center"/>
                          <w:rPr>
                            <w:b/>
                            <w:sz w:val="18"/>
                          </w:rPr>
                        </w:pPr>
                        <w:r>
                          <w:rPr>
                            <w:b/>
                            <w:sz w:val="18"/>
                          </w:rPr>
                          <w:t>ANÁLISIS</w:t>
                        </w:r>
                        <w:r>
                          <w:rPr>
                            <w:b/>
                            <w:spacing w:val="-8"/>
                            <w:sz w:val="18"/>
                          </w:rPr>
                          <w:t xml:space="preserve"> </w:t>
                        </w:r>
                        <w:r>
                          <w:rPr>
                            <w:b/>
                            <w:sz w:val="18"/>
                          </w:rPr>
                          <w:t>PRELIMINAR</w:t>
                        </w:r>
                        <w:r>
                          <w:rPr>
                            <w:b/>
                            <w:spacing w:val="-7"/>
                            <w:sz w:val="18"/>
                          </w:rPr>
                          <w:t xml:space="preserve"> </w:t>
                        </w:r>
                        <w:r>
                          <w:rPr>
                            <w:b/>
                            <w:sz w:val="18"/>
                          </w:rPr>
                          <w:t>Y</w:t>
                        </w:r>
                        <w:r>
                          <w:rPr>
                            <w:b/>
                            <w:spacing w:val="-7"/>
                            <w:sz w:val="18"/>
                          </w:rPr>
                          <w:t xml:space="preserve"> </w:t>
                        </w:r>
                        <w:r>
                          <w:rPr>
                            <w:b/>
                            <w:sz w:val="18"/>
                          </w:rPr>
                          <w:t>VALORACIÓN</w:t>
                        </w:r>
                        <w:r>
                          <w:rPr>
                            <w:b/>
                            <w:spacing w:val="-7"/>
                            <w:sz w:val="18"/>
                          </w:rPr>
                          <w:t xml:space="preserve"> </w:t>
                        </w:r>
                        <w:r>
                          <w:rPr>
                            <w:b/>
                            <w:spacing w:val="-2"/>
                            <w:sz w:val="18"/>
                          </w:rPr>
                          <w:t>DENUNCIA</w:t>
                        </w:r>
                      </w:p>
                      <w:p w14:paraId="40A32F64" w14:textId="77777777" w:rsidR="001F3E5D" w:rsidRDefault="00000000">
                        <w:pPr>
                          <w:ind w:left="6"/>
                          <w:jc w:val="center"/>
                          <w:rPr>
                            <w:sz w:val="16"/>
                          </w:rPr>
                        </w:pPr>
                        <w:r>
                          <w:rPr>
                            <w:color w:val="00AF50"/>
                            <w:sz w:val="16"/>
                          </w:rPr>
                          <w:t>3</w:t>
                        </w:r>
                        <w:r>
                          <w:rPr>
                            <w:color w:val="00AF50"/>
                            <w:spacing w:val="-4"/>
                            <w:sz w:val="16"/>
                          </w:rPr>
                          <w:t xml:space="preserve"> </w:t>
                        </w:r>
                        <w:r>
                          <w:rPr>
                            <w:color w:val="00AF50"/>
                            <w:sz w:val="16"/>
                          </w:rPr>
                          <w:t>DÍAS</w:t>
                        </w:r>
                        <w:r>
                          <w:rPr>
                            <w:color w:val="00AF50"/>
                            <w:spacing w:val="-2"/>
                            <w:sz w:val="16"/>
                          </w:rPr>
                          <w:t xml:space="preserve"> HÁBILES</w:t>
                        </w:r>
                      </w:p>
                    </w:txbxContent>
                  </v:textbox>
                </v:shape>
                <w10:wrap anchorx="page" anchory="page"/>
              </v:group>
            </w:pict>
          </mc:Fallback>
        </mc:AlternateContent>
      </w:r>
      <w:r>
        <w:rPr>
          <w:rFonts w:ascii="Trebuchet MS"/>
          <w:b/>
          <w:noProof/>
          <w:sz w:val="18"/>
        </w:rPr>
        <mc:AlternateContent>
          <mc:Choice Requires="wpg">
            <w:drawing>
              <wp:anchor distT="0" distB="0" distL="0" distR="0" simplePos="0" relativeHeight="15968768" behindDoc="0" locked="0" layoutInCell="1" allowOverlap="1" wp14:anchorId="5B177B15" wp14:editId="2ED9C4B9">
                <wp:simplePos x="0" y="0"/>
                <wp:positionH relativeFrom="page">
                  <wp:posOffset>2653664</wp:posOffset>
                </wp:positionH>
                <wp:positionV relativeFrom="page">
                  <wp:posOffset>5821692</wp:posOffset>
                </wp:positionV>
                <wp:extent cx="3779520" cy="555625"/>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9520" cy="555625"/>
                          <a:chOff x="0" y="0"/>
                          <a:chExt cx="3779520" cy="555625"/>
                        </a:xfrm>
                      </wpg:grpSpPr>
                      <wps:wsp>
                        <wps:cNvPr id="568" name="Graphic 568"/>
                        <wps:cNvSpPr/>
                        <wps:spPr>
                          <a:xfrm>
                            <a:off x="19050" y="19050"/>
                            <a:ext cx="3741420" cy="517525"/>
                          </a:xfrm>
                          <a:custGeom>
                            <a:avLst/>
                            <a:gdLst/>
                            <a:ahLst/>
                            <a:cxnLst/>
                            <a:rect l="l" t="t" r="r" b="b"/>
                            <a:pathLst>
                              <a:path w="3741420" h="517525">
                                <a:moveTo>
                                  <a:pt x="0" y="258445"/>
                                </a:moveTo>
                                <a:lnTo>
                                  <a:pt x="7158" y="235708"/>
                                </a:lnTo>
                                <a:lnTo>
                                  <a:pt x="28480" y="213289"/>
                                </a:lnTo>
                                <a:lnTo>
                                  <a:pt x="63738" y="191293"/>
                                </a:lnTo>
                                <a:lnTo>
                                  <a:pt x="112700" y="169827"/>
                                </a:lnTo>
                                <a:lnTo>
                                  <a:pt x="175139" y="148995"/>
                                </a:lnTo>
                                <a:lnTo>
                                  <a:pt x="250825" y="128905"/>
                                </a:lnTo>
                                <a:lnTo>
                                  <a:pt x="325399" y="112467"/>
                                </a:lnTo>
                                <a:lnTo>
                                  <a:pt x="365878" y="104582"/>
                                </a:lnTo>
                                <a:lnTo>
                                  <a:pt x="408416" y="96929"/>
                                </a:lnTo>
                                <a:lnTo>
                                  <a:pt x="452958" y="89511"/>
                                </a:lnTo>
                                <a:lnTo>
                                  <a:pt x="499452" y="82335"/>
                                </a:lnTo>
                                <a:lnTo>
                                  <a:pt x="547846" y="75406"/>
                                </a:lnTo>
                                <a:lnTo>
                                  <a:pt x="598086" y="68729"/>
                                </a:lnTo>
                                <a:lnTo>
                                  <a:pt x="650121" y="62311"/>
                                </a:lnTo>
                                <a:lnTo>
                                  <a:pt x="703896" y="56157"/>
                                </a:lnTo>
                                <a:lnTo>
                                  <a:pt x="759360" y="50272"/>
                                </a:lnTo>
                                <a:lnTo>
                                  <a:pt x="816460" y="44662"/>
                                </a:lnTo>
                                <a:lnTo>
                                  <a:pt x="875142" y="39333"/>
                                </a:lnTo>
                                <a:lnTo>
                                  <a:pt x="935355" y="34290"/>
                                </a:lnTo>
                                <a:lnTo>
                                  <a:pt x="983115" y="30585"/>
                                </a:lnTo>
                                <a:lnTo>
                                  <a:pt x="1031548" y="27093"/>
                                </a:lnTo>
                                <a:lnTo>
                                  <a:pt x="1080620" y="23812"/>
                                </a:lnTo>
                                <a:lnTo>
                                  <a:pt x="1130297" y="20743"/>
                                </a:lnTo>
                                <a:lnTo>
                                  <a:pt x="1180546" y="17885"/>
                                </a:lnTo>
                                <a:lnTo>
                                  <a:pt x="1231335" y="15240"/>
                                </a:lnTo>
                                <a:lnTo>
                                  <a:pt x="1282629" y="12805"/>
                                </a:lnTo>
                                <a:lnTo>
                                  <a:pt x="1334396" y="10583"/>
                                </a:lnTo>
                                <a:lnTo>
                                  <a:pt x="1386601" y="8572"/>
                                </a:lnTo>
                                <a:lnTo>
                                  <a:pt x="1439213" y="6773"/>
                                </a:lnTo>
                                <a:lnTo>
                                  <a:pt x="1492196" y="5185"/>
                                </a:lnTo>
                                <a:lnTo>
                                  <a:pt x="1545519" y="3810"/>
                                </a:lnTo>
                                <a:lnTo>
                                  <a:pt x="1599147" y="2645"/>
                                </a:lnTo>
                                <a:lnTo>
                                  <a:pt x="1653048" y="1693"/>
                                </a:lnTo>
                                <a:lnTo>
                                  <a:pt x="1707188" y="952"/>
                                </a:lnTo>
                                <a:lnTo>
                                  <a:pt x="1761534" y="423"/>
                                </a:lnTo>
                                <a:lnTo>
                                  <a:pt x="1816052" y="105"/>
                                </a:lnTo>
                                <a:lnTo>
                                  <a:pt x="1870710" y="0"/>
                                </a:lnTo>
                                <a:lnTo>
                                  <a:pt x="1925367" y="105"/>
                                </a:lnTo>
                                <a:lnTo>
                                  <a:pt x="1979885" y="423"/>
                                </a:lnTo>
                                <a:lnTo>
                                  <a:pt x="2034231" y="952"/>
                                </a:lnTo>
                                <a:lnTo>
                                  <a:pt x="2088371" y="1693"/>
                                </a:lnTo>
                                <a:lnTo>
                                  <a:pt x="2142272" y="2645"/>
                                </a:lnTo>
                                <a:lnTo>
                                  <a:pt x="2195900" y="3810"/>
                                </a:lnTo>
                                <a:lnTo>
                                  <a:pt x="2249223" y="5185"/>
                                </a:lnTo>
                                <a:lnTo>
                                  <a:pt x="2302206" y="6773"/>
                                </a:lnTo>
                                <a:lnTo>
                                  <a:pt x="2354818" y="8572"/>
                                </a:lnTo>
                                <a:lnTo>
                                  <a:pt x="2407023" y="10583"/>
                                </a:lnTo>
                                <a:lnTo>
                                  <a:pt x="2458790" y="12805"/>
                                </a:lnTo>
                                <a:lnTo>
                                  <a:pt x="2510084" y="15240"/>
                                </a:lnTo>
                                <a:lnTo>
                                  <a:pt x="2560873" y="17885"/>
                                </a:lnTo>
                                <a:lnTo>
                                  <a:pt x="2611122" y="20743"/>
                                </a:lnTo>
                                <a:lnTo>
                                  <a:pt x="2660799" y="23812"/>
                                </a:lnTo>
                                <a:lnTo>
                                  <a:pt x="2709871" y="27093"/>
                                </a:lnTo>
                                <a:lnTo>
                                  <a:pt x="2758304" y="30585"/>
                                </a:lnTo>
                                <a:lnTo>
                                  <a:pt x="2806065" y="34290"/>
                                </a:lnTo>
                                <a:lnTo>
                                  <a:pt x="2866277" y="39333"/>
                                </a:lnTo>
                                <a:lnTo>
                                  <a:pt x="2924959" y="44662"/>
                                </a:lnTo>
                                <a:lnTo>
                                  <a:pt x="2982059" y="50272"/>
                                </a:lnTo>
                                <a:lnTo>
                                  <a:pt x="3037523" y="56157"/>
                                </a:lnTo>
                                <a:lnTo>
                                  <a:pt x="3091298" y="62311"/>
                                </a:lnTo>
                                <a:lnTo>
                                  <a:pt x="3143333" y="68729"/>
                                </a:lnTo>
                                <a:lnTo>
                                  <a:pt x="3193573" y="75406"/>
                                </a:lnTo>
                                <a:lnTo>
                                  <a:pt x="3241967" y="82335"/>
                                </a:lnTo>
                                <a:lnTo>
                                  <a:pt x="3288461" y="89511"/>
                                </a:lnTo>
                                <a:lnTo>
                                  <a:pt x="3333003" y="96929"/>
                                </a:lnTo>
                                <a:lnTo>
                                  <a:pt x="3375541" y="104582"/>
                                </a:lnTo>
                                <a:lnTo>
                                  <a:pt x="3416020" y="112467"/>
                                </a:lnTo>
                                <a:lnTo>
                                  <a:pt x="3454389" y="120576"/>
                                </a:lnTo>
                                <a:lnTo>
                                  <a:pt x="3566280" y="148995"/>
                                </a:lnTo>
                                <a:lnTo>
                                  <a:pt x="3628719" y="169827"/>
                                </a:lnTo>
                                <a:lnTo>
                                  <a:pt x="3677681" y="191293"/>
                                </a:lnTo>
                                <a:lnTo>
                                  <a:pt x="3712939" y="213289"/>
                                </a:lnTo>
                                <a:lnTo>
                                  <a:pt x="3741420" y="258445"/>
                                </a:lnTo>
                                <a:lnTo>
                                  <a:pt x="3734261" y="281181"/>
                                </a:lnTo>
                                <a:lnTo>
                                  <a:pt x="3712939" y="303600"/>
                                </a:lnTo>
                                <a:lnTo>
                                  <a:pt x="3677681" y="325596"/>
                                </a:lnTo>
                                <a:lnTo>
                                  <a:pt x="3628719" y="347062"/>
                                </a:lnTo>
                                <a:lnTo>
                                  <a:pt x="3566280" y="367894"/>
                                </a:lnTo>
                                <a:lnTo>
                                  <a:pt x="3490595" y="387985"/>
                                </a:lnTo>
                                <a:lnTo>
                                  <a:pt x="3416020" y="404422"/>
                                </a:lnTo>
                                <a:lnTo>
                                  <a:pt x="3375541" y="412307"/>
                                </a:lnTo>
                                <a:lnTo>
                                  <a:pt x="3333003" y="419960"/>
                                </a:lnTo>
                                <a:lnTo>
                                  <a:pt x="3288461" y="427378"/>
                                </a:lnTo>
                                <a:lnTo>
                                  <a:pt x="3241967" y="434554"/>
                                </a:lnTo>
                                <a:lnTo>
                                  <a:pt x="3193573" y="441483"/>
                                </a:lnTo>
                                <a:lnTo>
                                  <a:pt x="3143333" y="448160"/>
                                </a:lnTo>
                                <a:lnTo>
                                  <a:pt x="3091298" y="454578"/>
                                </a:lnTo>
                                <a:lnTo>
                                  <a:pt x="3037523" y="460732"/>
                                </a:lnTo>
                                <a:lnTo>
                                  <a:pt x="2982059" y="466617"/>
                                </a:lnTo>
                                <a:lnTo>
                                  <a:pt x="2924959" y="472227"/>
                                </a:lnTo>
                                <a:lnTo>
                                  <a:pt x="2866277" y="477556"/>
                                </a:lnTo>
                                <a:lnTo>
                                  <a:pt x="2806065" y="482600"/>
                                </a:lnTo>
                                <a:lnTo>
                                  <a:pt x="2758304" y="486309"/>
                                </a:lnTo>
                                <a:lnTo>
                                  <a:pt x="2709871" y="489818"/>
                                </a:lnTo>
                                <a:lnTo>
                                  <a:pt x="2660799" y="493124"/>
                                </a:lnTo>
                                <a:lnTo>
                                  <a:pt x="2611122" y="496226"/>
                                </a:lnTo>
                                <a:lnTo>
                                  <a:pt x="2560873" y="499123"/>
                                </a:lnTo>
                                <a:lnTo>
                                  <a:pt x="2510084" y="501814"/>
                                </a:lnTo>
                                <a:lnTo>
                                  <a:pt x="2458790" y="504297"/>
                                </a:lnTo>
                                <a:lnTo>
                                  <a:pt x="2407023" y="506571"/>
                                </a:lnTo>
                                <a:lnTo>
                                  <a:pt x="2354818" y="508635"/>
                                </a:lnTo>
                                <a:lnTo>
                                  <a:pt x="2302206" y="510486"/>
                                </a:lnTo>
                                <a:lnTo>
                                  <a:pt x="2249223" y="512125"/>
                                </a:lnTo>
                                <a:lnTo>
                                  <a:pt x="2195900" y="513550"/>
                                </a:lnTo>
                                <a:lnTo>
                                  <a:pt x="2142272" y="514759"/>
                                </a:lnTo>
                                <a:lnTo>
                                  <a:pt x="2088371" y="515751"/>
                                </a:lnTo>
                                <a:lnTo>
                                  <a:pt x="2034231" y="516525"/>
                                </a:lnTo>
                                <a:lnTo>
                                  <a:pt x="1979885" y="517079"/>
                                </a:lnTo>
                                <a:lnTo>
                                  <a:pt x="1925367" y="517413"/>
                                </a:lnTo>
                                <a:lnTo>
                                  <a:pt x="1870710" y="517525"/>
                                </a:lnTo>
                                <a:lnTo>
                                  <a:pt x="1816052" y="517413"/>
                                </a:lnTo>
                                <a:lnTo>
                                  <a:pt x="1761534" y="517079"/>
                                </a:lnTo>
                                <a:lnTo>
                                  <a:pt x="1707188" y="516525"/>
                                </a:lnTo>
                                <a:lnTo>
                                  <a:pt x="1653048" y="515751"/>
                                </a:lnTo>
                                <a:lnTo>
                                  <a:pt x="1599147" y="514759"/>
                                </a:lnTo>
                                <a:lnTo>
                                  <a:pt x="1545519" y="513550"/>
                                </a:lnTo>
                                <a:lnTo>
                                  <a:pt x="1492196" y="512125"/>
                                </a:lnTo>
                                <a:lnTo>
                                  <a:pt x="1439213" y="510486"/>
                                </a:lnTo>
                                <a:lnTo>
                                  <a:pt x="1386601" y="508635"/>
                                </a:lnTo>
                                <a:lnTo>
                                  <a:pt x="1334396" y="506571"/>
                                </a:lnTo>
                                <a:lnTo>
                                  <a:pt x="1282629" y="504297"/>
                                </a:lnTo>
                                <a:lnTo>
                                  <a:pt x="1231335" y="501814"/>
                                </a:lnTo>
                                <a:lnTo>
                                  <a:pt x="1180546" y="499123"/>
                                </a:lnTo>
                                <a:lnTo>
                                  <a:pt x="1130297" y="496226"/>
                                </a:lnTo>
                                <a:lnTo>
                                  <a:pt x="1080620" y="493124"/>
                                </a:lnTo>
                                <a:lnTo>
                                  <a:pt x="1031548" y="489818"/>
                                </a:lnTo>
                                <a:lnTo>
                                  <a:pt x="983115" y="486309"/>
                                </a:lnTo>
                                <a:lnTo>
                                  <a:pt x="935355" y="482600"/>
                                </a:lnTo>
                                <a:lnTo>
                                  <a:pt x="875142" y="477556"/>
                                </a:lnTo>
                                <a:lnTo>
                                  <a:pt x="816460" y="472227"/>
                                </a:lnTo>
                                <a:lnTo>
                                  <a:pt x="759360" y="466617"/>
                                </a:lnTo>
                                <a:lnTo>
                                  <a:pt x="703896" y="460732"/>
                                </a:lnTo>
                                <a:lnTo>
                                  <a:pt x="650121" y="454578"/>
                                </a:lnTo>
                                <a:lnTo>
                                  <a:pt x="598086" y="448160"/>
                                </a:lnTo>
                                <a:lnTo>
                                  <a:pt x="547846" y="441483"/>
                                </a:lnTo>
                                <a:lnTo>
                                  <a:pt x="499452" y="434554"/>
                                </a:lnTo>
                                <a:lnTo>
                                  <a:pt x="452958" y="427378"/>
                                </a:lnTo>
                                <a:lnTo>
                                  <a:pt x="408416" y="419960"/>
                                </a:lnTo>
                                <a:lnTo>
                                  <a:pt x="365878" y="412307"/>
                                </a:lnTo>
                                <a:lnTo>
                                  <a:pt x="325399" y="404422"/>
                                </a:lnTo>
                                <a:lnTo>
                                  <a:pt x="287030" y="396313"/>
                                </a:lnTo>
                                <a:lnTo>
                                  <a:pt x="175139" y="367894"/>
                                </a:lnTo>
                                <a:lnTo>
                                  <a:pt x="112700" y="347062"/>
                                </a:lnTo>
                                <a:lnTo>
                                  <a:pt x="63738" y="325596"/>
                                </a:lnTo>
                                <a:lnTo>
                                  <a:pt x="28480" y="303600"/>
                                </a:lnTo>
                                <a:lnTo>
                                  <a:pt x="7158" y="281181"/>
                                </a:lnTo>
                                <a:lnTo>
                                  <a:pt x="0" y="258445"/>
                                </a:lnTo>
                                <a:close/>
                              </a:path>
                            </a:pathLst>
                          </a:custGeom>
                          <a:ln w="38100">
                            <a:solidFill>
                              <a:srgbClr val="FF0000"/>
                            </a:solidFill>
                            <a:prstDash val="solid"/>
                          </a:ln>
                        </wps:spPr>
                        <wps:bodyPr wrap="square" lIns="0" tIns="0" rIns="0" bIns="0" rtlCol="0">
                          <a:prstTxWarp prst="textNoShape">
                            <a:avLst/>
                          </a:prstTxWarp>
                          <a:noAutofit/>
                        </wps:bodyPr>
                      </wps:wsp>
                      <wps:wsp>
                        <wps:cNvPr id="569" name="Textbox 569"/>
                        <wps:cNvSpPr txBox="1"/>
                        <wps:spPr>
                          <a:xfrm>
                            <a:off x="0" y="0"/>
                            <a:ext cx="3779520" cy="555625"/>
                          </a:xfrm>
                          <a:prstGeom prst="rect">
                            <a:avLst/>
                          </a:prstGeom>
                        </wps:spPr>
                        <wps:txbx>
                          <w:txbxContent>
                            <w:p w14:paraId="612E63A3" w14:textId="77777777" w:rsidR="001F3E5D" w:rsidRDefault="00000000">
                              <w:pPr>
                                <w:spacing w:before="206" w:line="230" w:lineRule="exact"/>
                                <w:ind w:left="4"/>
                                <w:jc w:val="center"/>
                                <w:rPr>
                                  <w:b/>
                                  <w:sz w:val="20"/>
                                </w:rPr>
                              </w:pPr>
                              <w:r>
                                <w:rPr>
                                  <w:b/>
                                  <w:sz w:val="20"/>
                                </w:rPr>
                                <w:t>TRASLADO</w:t>
                              </w:r>
                              <w:r>
                                <w:rPr>
                                  <w:b/>
                                  <w:spacing w:val="-4"/>
                                  <w:sz w:val="20"/>
                                </w:rPr>
                                <w:t xml:space="preserve"> </w:t>
                              </w:r>
                              <w:r>
                                <w:rPr>
                                  <w:b/>
                                  <w:sz w:val="20"/>
                                </w:rPr>
                                <w:t>DE</w:t>
                              </w:r>
                              <w:r>
                                <w:rPr>
                                  <w:b/>
                                  <w:spacing w:val="-3"/>
                                  <w:sz w:val="20"/>
                                </w:rPr>
                                <w:t xml:space="preserve"> </w:t>
                              </w:r>
                              <w:r>
                                <w:rPr>
                                  <w:b/>
                                  <w:sz w:val="20"/>
                                </w:rPr>
                                <w:t>INFORMACIÓN</w:t>
                              </w:r>
                              <w:r>
                                <w:rPr>
                                  <w:b/>
                                  <w:spacing w:val="-4"/>
                                  <w:sz w:val="20"/>
                                </w:rPr>
                                <w:t xml:space="preserve"> </w:t>
                              </w:r>
                              <w:r>
                                <w:rPr>
                                  <w:b/>
                                  <w:sz w:val="20"/>
                                </w:rPr>
                                <w:t>A</w:t>
                              </w:r>
                              <w:r>
                                <w:rPr>
                                  <w:b/>
                                  <w:spacing w:val="-4"/>
                                  <w:sz w:val="20"/>
                                </w:rPr>
                                <w:t xml:space="preserve"> CPCAL</w:t>
                              </w:r>
                            </w:p>
                            <w:p w14:paraId="4BB142B3" w14:textId="77777777" w:rsidR="001F3E5D" w:rsidRDefault="00000000">
                              <w:pPr>
                                <w:spacing w:line="184" w:lineRule="exact"/>
                                <w:ind w:left="4" w:right="3"/>
                                <w:jc w:val="center"/>
                                <w:rPr>
                                  <w:sz w:val="16"/>
                                </w:rPr>
                              </w:pPr>
                              <w:r>
                                <w:rPr>
                                  <w:color w:val="00AF50"/>
                                  <w:sz w:val="16"/>
                                </w:rPr>
                                <w:t>3</w:t>
                              </w:r>
                              <w:r>
                                <w:rPr>
                                  <w:color w:val="00AF50"/>
                                  <w:spacing w:val="-3"/>
                                  <w:sz w:val="16"/>
                                </w:rPr>
                                <w:t xml:space="preserve"> </w:t>
                              </w:r>
                              <w:r>
                                <w:rPr>
                                  <w:color w:val="00AF50"/>
                                  <w:sz w:val="16"/>
                                </w:rPr>
                                <w:t>DÍAS</w:t>
                              </w:r>
                              <w:r>
                                <w:rPr>
                                  <w:color w:val="00AF50"/>
                                  <w:spacing w:val="-1"/>
                                  <w:sz w:val="16"/>
                                </w:rPr>
                                <w:t xml:space="preserve"> </w:t>
                              </w:r>
                              <w:r>
                                <w:rPr>
                                  <w:color w:val="00AF50"/>
                                  <w:spacing w:val="-2"/>
                                  <w:sz w:val="16"/>
                                </w:rPr>
                                <w:t>HÁBILES</w:t>
                              </w:r>
                            </w:p>
                          </w:txbxContent>
                        </wps:txbx>
                        <wps:bodyPr wrap="square" lIns="0" tIns="0" rIns="0" bIns="0" rtlCol="0">
                          <a:noAutofit/>
                        </wps:bodyPr>
                      </wps:wsp>
                    </wpg:wgp>
                  </a:graphicData>
                </a:graphic>
              </wp:anchor>
            </w:drawing>
          </mc:Choice>
          <mc:Fallback>
            <w:pict>
              <v:group w14:anchorId="5B177B15" id="Group 567" o:spid="_x0000_s1311" style="position:absolute;left:0;text-align:left;margin-left:208.95pt;margin-top:458.4pt;width:297.6pt;height:43.75pt;z-index:15968768;mso-wrap-distance-left:0;mso-wrap-distance-right:0;mso-position-horizontal-relative:page;mso-position-vertical-relative:page" coordsize="37795,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">
                <v:shape id="Graphic 568" o:spid="_x0000_s1312" style="position:absolute;left:190;top:190;width:37414;height:5175;visibility:visible;mso-wrap-style:square;v-text-anchor:top" coordsize="374142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" path="m,258445l7158,235708,28480,213289,63738,191293r48962,-21466l175139,148995r75686,-20090l325399,112467r40479,-7885l408416,96929r44542,-7418l499452,82335r48394,-6929l598086,68729r52035,-6418l703896,56157r55464,-5885l816460,44662r58682,-5329l935355,34290r47760,-3705l1031548,27093r49072,-3281l1130297,20743r50249,-2858l1231335,15240r51294,-2435l1334396,10583r52205,-2011l1439213,6773r52983,-1588l1545519,3810r53628,-1165l1653048,1693r54140,-741l1761534,423r54518,-318l1870710,r54657,105l1979885,423r54346,529l2088371,1693r53901,952l2195900,3810r53323,1375l2302206,6773r52612,1799l2407023,10583r51767,2222l2510084,15240r50789,2645l2611122,20743r49677,3069l2709871,27093r48433,3492l2806065,34290r60212,5043l2924959,44662r57100,5610l3037523,56157r53775,6154l3143333,68729r50240,6677l3241967,82335r46494,7176l3333003,96929r42538,7653l3416020,112467r38369,8109l3566280,148995r62439,20832l3677681,191293r35258,21996l3741420,258445r-7159,22736l3712939,303600r-35258,21996l3628719,347062r-62439,20832l3490595,387985r-74575,16437l3375541,412307r-42538,7653l3288461,427378r-46494,7176l3193573,441483r-50240,6677l3091298,454578r-53775,6154l2982059,466617r-57100,5610l2866277,477556r-60212,5044l2758304,486309r-48433,3509l2660799,493124r-49677,3102l2560873,499123r-50789,2691l2458790,504297r-51767,2274l2354818,508635r-52612,1851l2249223,512125r-53323,1425l2142272,514759r-53901,992l2034231,516525r-54346,554l1925367,517413r-54657,112l1816052,517413r-54518,-334l1707188,516525r-54140,-774l1599147,514759r-53628,-1209l1492196,512125r-52983,-1639l1386601,508635r-52205,-2064l1282629,504297r-51294,-2483l1180546,499123r-50249,-2897l1080620,493124r-49072,-3306l983115,486309r-47760,-3709l875142,477556r-58682,-5329l759360,466617r-55464,-5885l650121,454578r-52035,-6418l547846,441483r-48394,-6929l452958,427378r-44542,-7418l365878,412307r-40479,-7885l287030,396313,175139,367894,112700,347062,63738,325596,28480,303600,7158,281181,,258445xe" filled="f" strokecolor="red" strokeweight="3pt">
                  <v:path arrowok="t"/>
                </v:shape>
                <v:shape id="Textbox 569" o:spid="_x0000_s1313" type="#_x0000_t202" style="position:absolute;width:37795;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612E63A3" w14:textId="77777777" w:rsidR="001F3E5D" w:rsidRDefault="00000000">
                        <w:pPr>
                          <w:spacing w:before="206" w:line="230" w:lineRule="exact"/>
                          <w:ind w:left="4"/>
                          <w:jc w:val="center"/>
                          <w:rPr>
                            <w:b/>
                            <w:sz w:val="20"/>
                          </w:rPr>
                        </w:pPr>
                        <w:r>
                          <w:rPr>
                            <w:b/>
                            <w:sz w:val="20"/>
                          </w:rPr>
                          <w:t>TRASLADO</w:t>
                        </w:r>
                        <w:r>
                          <w:rPr>
                            <w:b/>
                            <w:spacing w:val="-4"/>
                            <w:sz w:val="20"/>
                          </w:rPr>
                          <w:t xml:space="preserve"> </w:t>
                        </w:r>
                        <w:r>
                          <w:rPr>
                            <w:b/>
                            <w:sz w:val="20"/>
                          </w:rPr>
                          <w:t>DE</w:t>
                        </w:r>
                        <w:r>
                          <w:rPr>
                            <w:b/>
                            <w:spacing w:val="-3"/>
                            <w:sz w:val="20"/>
                          </w:rPr>
                          <w:t xml:space="preserve"> </w:t>
                        </w:r>
                        <w:r>
                          <w:rPr>
                            <w:b/>
                            <w:sz w:val="20"/>
                          </w:rPr>
                          <w:t>INFORMACIÓN</w:t>
                        </w:r>
                        <w:r>
                          <w:rPr>
                            <w:b/>
                            <w:spacing w:val="-4"/>
                            <w:sz w:val="20"/>
                          </w:rPr>
                          <w:t xml:space="preserve"> </w:t>
                        </w:r>
                        <w:r>
                          <w:rPr>
                            <w:b/>
                            <w:sz w:val="20"/>
                          </w:rPr>
                          <w:t>A</w:t>
                        </w:r>
                        <w:r>
                          <w:rPr>
                            <w:b/>
                            <w:spacing w:val="-4"/>
                            <w:sz w:val="20"/>
                          </w:rPr>
                          <w:t xml:space="preserve"> CPCAL</w:t>
                        </w:r>
                      </w:p>
                      <w:p w14:paraId="4BB142B3" w14:textId="77777777" w:rsidR="001F3E5D" w:rsidRDefault="00000000">
                        <w:pPr>
                          <w:spacing w:line="184" w:lineRule="exact"/>
                          <w:ind w:left="4" w:right="3"/>
                          <w:jc w:val="center"/>
                          <w:rPr>
                            <w:sz w:val="16"/>
                          </w:rPr>
                        </w:pPr>
                        <w:r>
                          <w:rPr>
                            <w:color w:val="00AF50"/>
                            <w:sz w:val="16"/>
                          </w:rPr>
                          <w:t>3</w:t>
                        </w:r>
                        <w:r>
                          <w:rPr>
                            <w:color w:val="00AF50"/>
                            <w:spacing w:val="-3"/>
                            <w:sz w:val="16"/>
                          </w:rPr>
                          <w:t xml:space="preserve"> </w:t>
                        </w:r>
                        <w:r>
                          <w:rPr>
                            <w:color w:val="00AF50"/>
                            <w:sz w:val="16"/>
                          </w:rPr>
                          <w:t>DÍAS</w:t>
                        </w:r>
                        <w:r>
                          <w:rPr>
                            <w:color w:val="00AF50"/>
                            <w:spacing w:val="-1"/>
                            <w:sz w:val="16"/>
                          </w:rPr>
                          <w:t xml:space="preserve"> </w:t>
                        </w:r>
                        <w:r>
                          <w:rPr>
                            <w:color w:val="00AF50"/>
                            <w:spacing w:val="-2"/>
                            <w:sz w:val="16"/>
                          </w:rPr>
                          <w:t>HÁBILES</w:t>
                        </w:r>
                      </w:p>
                    </w:txbxContent>
                  </v:textbox>
                </v:shape>
                <w10:wrap anchorx="page" anchory="page"/>
              </v:group>
            </w:pict>
          </mc:Fallback>
        </mc:AlternateContent>
      </w:r>
      <w:r>
        <w:rPr>
          <w:rFonts w:ascii="Trebuchet MS"/>
          <w:b/>
          <w:noProof/>
          <w:sz w:val="18"/>
        </w:rPr>
        <mc:AlternateContent>
          <mc:Choice Requires="wpg">
            <w:drawing>
              <wp:anchor distT="0" distB="0" distL="0" distR="0" simplePos="0" relativeHeight="15969280" behindDoc="0" locked="0" layoutInCell="1" allowOverlap="1" wp14:anchorId="735CBCDA" wp14:editId="47C5FA9F">
                <wp:simplePos x="0" y="0"/>
                <wp:positionH relativeFrom="page">
                  <wp:posOffset>2876867</wp:posOffset>
                </wp:positionH>
                <wp:positionV relativeFrom="page">
                  <wp:posOffset>5181930</wp:posOffset>
                </wp:positionV>
                <wp:extent cx="302895" cy="501650"/>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501650"/>
                          <a:chOff x="0" y="0"/>
                          <a:chExt cx="302895" cy="501650"/>
                        </a:xfrm>
                      </wpg:grpSpPr>
                      <wps:wsp>
                        <wps:cNvPr id="571" name="Graphic 571"/>
                        <wps:cNvSpPr/>
                        <wps:spPr>
                          <a:xfrm>
                            <a:off x="4762" y="4762"/>
                            <a:ext cx="261620" cy="436245"/>
                          </a:xfrm>
                          <a:custGeom>
                            <a:avLst/>
                            <a:gdLst/>
                            <a:ahLst/>
                            <a:cxnLst/>
                            <a:rect l="l" t="t" r="r" b="b"/>
                            <a:pathLst>
                              <a:path w="261620" h="436245">
                                <a:moveTo>
                                  <a:pt x="0" y="0"/>
                                </a:moveTo>
                                <a:lnTo>
                                  <a:pt x="261620" y="436245"/>
                                </a:lnTo>
                              </a:path>
                            </a:pathLst>
                          </a:custGeom>
                          <a:ln w="9525">
                            <a:solidFill>
                              <a:srgbClr val="000000"/>
                            </a:solidFill>
                            <a:prstDash val="solid"/>
                          </a:ln>
                        </wps:spPr>
                        <wps:bodyPr wrap="square" lIns="0" tIns="0" rIns="0" bIns="0" rtlCol="0">
                          <a:prstTxWarp prst="textNoShape">
                            <a:avLst/>
                          </a:prstTxWarp>
                          <a:noAutofit/>
                        </wps:bodyPr>
                      </wps:wsp>
                      <wps:wsp>
                        <wps:cNvPr id="572" name="Graphic 572"/>
                        <wps:cNvSpPr/>
                        <wps:spPr>
                          <a:xfrm>
                            <a:off x="231457" y="417512"/>
                            <a:ext cx="71120" cy="83820"/>
                          </a:xfrm>
                          <a:custGeom>
                            <a:avLst/>
                            <a:gdLst/>
                            <a:ahLst/>
                            <a:cxnLst/>
                            <a:rect l="l" t="t" r="r" b="b"/>
                            <a:pathLst>
                              <a:path w="71120" h="83820">
                                <a:moveTo>
                                  <a:pt x="64769" y="0"/>
                                </a:moveTo>
                                <a:lnTo>
                                  <a:pt x="0" y="38735"/>
                                </a:lnTo>
                                <a:lnTo>
                                  <a:pt x="71119" y="83820"/>
                                </a:lnTo>
                                <a:lnTo>
                                  <a:pt x="647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71834F" id="Group 570" o:spid="_x0000_s1026" style="position:absolute;margin-left:226.5pt;margin-top:408.05pt;width:23.85pt;height:39.5pt;z-index:15969280;mso-wrap-distance-left:0;mso-wrap-distance-right:0;mso-position-horizontal-relative:page;mso-position-vertical-relative:page" coordsize="302895,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">
                <v:shape id="Graphic 571" o:spid="_x0000_s1027" style="position:absolute;left:4762;top:4762;width:261620;height:436245;visibility:visible;mso-wrap-style:square;v-text-anchor:top" coordsize="26162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" path="m,l261620,436245e" filled="f">
                  <v:path arrowok="t"/>
                </v:shape>
                <v:shape id="Graphic 572" o:spid="_x0000_s1028" style="position:absolute;left:231457;top:417512;width:71120;height:83820;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" path="m64769,l,38735,71119,83820,64769,xe" fillcolor="black" stroked="f">
                  <v:path arrowok="t"/>
                </v:shape>
                <w10:wrap anchorx="page" anchory="page"/>
              </v:group>
            </w:pict>
          </mc:Fallback>
        </mc:AlternateContent>
      </w:r>
      <w:r>
        <w:rPr>
          <w:rFonts w:ascii="Trebuchet MS"/>
          <w:b/>
          <w:noProof/>
          <w:sz w:val="18"/>
        </w:rPr>
        <mc:AlternateContent>
          <mc:Choice Requires="wpg">
            <w:drawing>
              <wp:anchor distT="0" distB="0" distL="0" distR="0" simplePos="0" relativeHeight="15970304" behindDoc="0" locked="0" layoutInCell="1" allowOverlap="1" wp14:anchorId="112C7052" wp14:editId="70DDA2FF">
                <wp:simplePos x="0" y="0"/>
                <wp:positionH relativeFrom="page">
                  <wp:posOffset>4611370</wp:posOffset>
                </wp:positionH>
                <wp:positionV relativeFrom="page">
                  <wp:posOffset>5244160</wp:posOffset>
                </wp:positionV>
                <wp:extent cx="75565" cy="363855"/>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 cy="363855"/>
                          <a:chOff x="0" y="0"/>
                          <a:chExt cx="75565" cy="363855"/>
                        </a:xfrm>
                      </wpg:grpSpPr>
                      <wps:wsp>
                        <wps:cNvPr id="574" name="Graphic 574"/>
                        <wps:cNvSpPr/>
                        <wps:spPr>
                          <a:xfrm>
                            <a:off x="37465" y="4762"/>
                            <a:ext cx="16510" cy="288290"/>
                          </a:xfrm>
                          <a:custGeom>
                            <a:avLst/>
                            <a:gdLst/>
                            <a:ahLst/>
                            <a:cxnLst/>
                            <a:rect l="l" t="t" r="r" b="b"/>
                            <a:pathLst>
                              <a:path w="16510" h="288290">
                                <a:moveTo>
                                  <a:pt x="16510" y="0"/>
                                </a:moveTo>
                                <a:lnTo>
                                  <a:pt x="0" y="288290"/>
                                </a:lnTo>
                              </a:path>
                            </a:pathLst>
                          </a:custGeom>
                          <a:ln w="9524">
                            <a:solidFill>
                              <a:srgbClr val="000000"/>
                            </a:solidFill>
                            <a:prstDash val="solid"/>
                          </a:ln>
                        </wps:spPr>
                        <wps:bodyPr wrap="square" lIns="0" tIns="0" rIns="0" bIns="0" rtlCol="0">
                          <a:prstTxWarp prst="textNoShape">
                            <a:avLst/>
                          </a:prstTxWarp>
                          <a:noAutofit/>
                        </wps:bodyPr>
                      </wps:wsp>
                      <wps:wsp>
                        <wps:cNvPr id="575" name="Graphic 575"/>
                        <wps:cNvSpPr/>
                        <wps:spPr>
                          <a:xfrm>
                            <a:off x="0" y="286067"/>
                            <a:ext cx="75565" cy="77470"/>
                          </a:xfrm>
                          <a:custGeom>
                            <a:avLst/>
                            <a:gdLst/>
                            <a:ahLst/>
                            <a:cxnLst/>
                            <a:rect l="l" t="t" r="r" b="b"/>
                            <a:pathLst>
                              <a:path w="75565" h="77470">
                                <a:moveTo>
                                  <a:pt x="0" y="0"/>
                                </a:moveTo>
                                <a:lnTo>
                                  <a:pt x="33654" y="77470"/>
                                </a:lnTo>
                                <a:lnTo>
                                  <a:pt x="75564" y="4445"/>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BF7869" id="Group 573" o:spid="_x0000_s1026" style="position:absolute;margin-left:363.1pt;margin-top:412.95pt;width:5.95pt;height:28.65pt;z-index:15970304;mso-wrap-distance-left:0;mso-wrap-distance-right:0;mso-position-horizontal-relative:page;mso-position-vertical-relative:page" coordsize="75565,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">
                <v:shape id="Graphic 574" o:spid="_x0000_s1027" style="position:absolute;left:37465;top:4762;width:16510;height:288290;visibility:visible;mso-wrap-style:square;v-text-anchor:top" coordsize="1651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" path="m16510,l,288290e" filled="f" strokeweight=".26456mm">
                  <v:path arrowok="t"/>
                </v:shape>
                <v:shape id="Graphic 575" o:spid="_x0000_s1028" style="position:absolute;top:286067;width:75565;height:77470;visibility:visible;mso-wrap-style:square;v-text-anchor:top" coordsize="7556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" path="m,l33654,77470,75564,4445,,xe" fillcolor="black" stroked="f">
                  <v:path arrowok="t"/>
                </v:shape>
                <w10:wrap anchorx="page" anchory="page"/>
              </v:group>
            </w:pict>
          </mc:Fallback>
        </mc:AlternateContent>
      </w:r>
      <w:r>
        <w:rPr>
          <w:rFonts w:ascii="Trebuchet MS"/>
          <w:b/>
          <w:noProof/>
          <w:sz w:val="18"/>
        </w:rPr>
        <mc:AlternateContent>
          <mc:Choice Requires="wpg">
            <w:drawing>
              <wp:anchor distT="0" distB="0" distL="0" distR="0" simplePos="0" relativeHeight="15970816" behindDoc="0" locked="0" layoutInCell="1" allowOverlap="1" wp14:anchorId="01C30D19" wp14:editId="32DA2052">
                <wp:simplePos x="0" y="0"/>
                <wp:positionH relativeFrom="page">
                  <wp:posOffset>5826759</wp:posOffset>
                </wp:positionH>
                <wp:positionV relativeFrom="page">
                  <wp:posOffset>5261940</wp:posOffset>
                </wp:positionV>
                <wp:extent cx="227965" cy="381635"/>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65" cy="381635"/>
                          <a:chOff x="0" y="0"/>
                          <a:chExt cx="227965" cy="381635"/>
                        </a:xfrm>
                      </wpg:grpSpPr>
                      <wps:wsp>
                        <wps:cNvPr id="577" name="Graphic 577"/>
                        <wps:cNvSpPr/>
                        <wps:spPr>
                          <a:xfrm>
                            <a:off x="36194" y="4762"/>
                            <a:ext cx="186690" cy="315595"/>
                          </a:xfrm>
                          <a:custGeom>
                            <a:avLst/>
                            <a:gdLst/>
                            <a:ahLst/>
                            <a:cxnLst/>
                            <a:rect l="l" t="t" r="r" b="b"/>
                            <a:pathLst>
                              <a:path w="186690" h="315595">
                                <a:moveTo>
                                  <a:pt x="186689" y="0"/>
                                </a:moveTo>
                                <a:lnTo>
                                  <a:pt x="0" y="315595"/>
                                </a:lnTo>
                              </a:path>
                            </a:pathLst>
                          </a:custGeom>
                          <a:ln w="9525">
                            <a:solidFill>
                              <a:srgbClr val="000000"/>
                            </a:solidFill>
                            <a:prstDash val="solid"/>
                          </a:ln>
                        </wps:spPr>
                        <wps:bodyPr wrap="square" lIns="0" tIns="0" rIns="0" bIns="0" rtlCol="0">
                          <a:prstTxWarp prst="textNoShape">
                            <a:avLst/>
                          </a:prstTxWarp>
                          <a:noAutofit/>
                        </wps:bodyPr>
                      </wps:wsp>
                      <wps:wsp>
                        <wps:cNvPr id="578" name="Graphic 578"/>
                        <wps:cNvSpPr/>
                        <wps:spPr>
                          <a:xfrm>
                            <a:off x="0" y="296862"/>
                            <a:ext cx="71120" cy="84455"/>
                          </a:xfrm>
                          <a:custGeom>
                            <a:avLst/>
                            <a:gdLst/>
                            <a:ahLst/>
                            <a:cxnLst/>
                            <a:rect l="l" t="t" r="r" b="b"/>
                            <a:pathLst>
                              <a:path w="71120" h="84455">
                                <a:moveTo>
                                  <a:pt x="6350" y="0"/>
                                </a:moveTo>
                                <a:lnTo>
                                  <a:pt x="0" y="84454"/>
                                </a:lnTo>
                                <a:lnTo>
                                  <a:pt x="71120" y="38734"/>
                                </a:lnTo>
                                <a:lnTo>
                                  <a:pt x="63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569F8B" id="Group 576" o:spid="_x0000_s1026" style="position:absolute;margin-left:458.8pt;margin-top:414.35pt;width:17.95pt;height:30.05pt;z-index:15970816;mso-wrap-distance-left:0;mso-wrap-distance-right:0;mso-position-horizontal-relative:page;mso-position-vertical-relative:page" coordsize="22796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">
                <v:shape id="Graphic 577" o:spid="_x0000_s1027" style="position:absolute;left:36194;top:4762;width:186690;height:315595;visibility:visible;mso-wrap-style:square;v-text-anchor:top" coordsize="18669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" path="m186689,l,315595e" filled="f">
                  <v:path arrowok="t"/>
                </v:shape>
                <v:shape id="Graphic 578" o:spid="_x0000_s1028" style="position:absolute;top:296862;width:71120;height:84455;visibility:visible;mso-wrap-style:square;v-text-anchor:top" coordsize="7112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" path="m6350,l,84454,71120,38734,6350,xe" fillcolor="black" stroked="f">
                  <v:path arrowok="t"/>
                </v:shape>
                <w10:wrap anchorx="page" anchory="page"/>
              </v:group>
            </w:pict>
          </mc:Fallback>
        </mc:AlternateContent>
      </w:r>
      <w:r>
        <w:rPr>
          <w:rFonts w:ascii="Trebuchet MS"/>
          <w:b/>
          <w:noProof/>
          <w:sz w:val="18"/>
        </w:rPr>
        <mc:AlternateContent>
          <mc:Choice Requires="wpg">
            <w:drawing>
              <wp:anchor distT="0" distB="0" distL="0" distR="0" simplePos="0" relativeHeight="15971328" behindDoc="0" locked="0" layoutInCell="1" allowOverlap="1" wp14:anchorId="7516B205" wp14:editId="02B85E8F">
                <wp:simplePos x="0" y="0"/>
                <wp:positionH relativeFrom="page">
                  <wp:posOffset>4251959</wp:posOffset>
                </wp:positionH>
                <wp:positionV relativeFrom="page">
                  <wp:posOffset>6514477</wp:posOffset>
                </wp:positionV>
                <wp:extent cx="75565" cy="191135"/>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 cy="191135"/>
                          <a:chOff x="0" y="0"/>
                          <a:chExt cx="75565" cy="191135"/>
                        </a:xfrm>
                      </wpg:grpSpPr>
                      <wps:wsp>
                        <wps:cNvPr id="580" name="Graphic 580"/>
                        <wps:cNvSpPr/>
                        <wps:spPr>
                          <a:xfrm>
                            <a:off x="37465" y="0"/>
                            <a:ext cx="1270" cy="120650"/>
                          </a:xfrm>
                          <a:custGeom>
                            <a:avLst/>
                            <a:gdLst/>
                            <a:ahLst/>
                            <a:cxnLst/>
                            <a:rect l="l" t="t" r="r" b="b"/>
                            <a:pathLst>
                              <a:path h="120650">
                                <a:moveTo>
                                  <a:pt x="0" y="0"/>
                                </a:moveTo>
                                <a:lnTo>
                                  <a:pt x="0" y="120650"/>
                                </a:lnTo>
                              </a:path>
                            </a:pathLst>
                          </a:custGeom>
                          <a:ln w="9525">
                            <a:solidFill>
                              <a:srgbClr val="000000"/>
                            </a:solidFill>
                            <a:prstDash val="solid"/>
                          </a:ln>
                        </wps:spPr>
                        <wps:bodyPr wrap="square" lIns="0" tIns="0" rIns="0" bIns="0" rtlCol="0">
                          <a:prstTxWarp prst="textNoShape">
                            <a:avLst/>
                          </a:prstTxWarp>
                          <a:noAutofit/>
                        </wps:bodyPr>
                      </wps:wsp>
                      <wps:wsp>
                        <wps:cNvPr id="581" name="Graphic 581"/>
                        <wps:cNvSpPr/>
                        <wps:spPr>
                          <a:xfrm>
                            <a:off x="0" y="115570"/>
                            <a:ext cx="75565" cy="75565"/>
                          </a:xfrm>
                          <a:custGeom>
                            <a:avLst/>
                            <a:gdLst/>
                            <a:ahLst/>
                            <a:cxnLst/>
                            <a:rect l="l" t="t" r="r" b="b"/>
                            <a:pathLst>
                              <a:path w="75565" h="75565">
                                <a:moveTo>
                                  <a:pt x="75564" y="0"/>
                                </a:moveTo>
                                <a:lnTo>
                                  <a:pt x="0" y="0"/>
                                </a:lnTo>
                                <a:lnTo>
                                  <a:pt x="37464" y="75564"/>
                                </a:lnTo>
                                <a:lnTo>
                                  <a:pt x="755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4C1578" id="Group 579" o:spid="_x0000_s1026" style="position:absolute;margin-left:334.8pt;margin-top:512.95pt;width:5.95pt;height:15.05pt;z-index:15971328;mso-wrap-distance-left:0;mso-wrap-distance-right:0;mso-position-horizontal-relative:page;mso-position-vertical-relative:page" coordsize="75565,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">
                <v:shape id="Graphic 580" o:spid="_x0000_s1027" style="position:absolute;left:37465;width:1270;height:120650;visibility:visible;mso-wrap-style:square;v-text-anchor:top" coordsize="127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" path="m,l,120650e" filled="f">
                  <v:path arrowok="t"/>
                </v:shape>
                <v:shape id="Graphic 581" o:spid="_x0000_s1028" style="position:absolute;top:115570;width:75565;height:7556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" path="m75564,l,,37464,75564,75564,xe" fillcolor="black" stroked="f">
                  <v:path arrowok="t"/>
                </v:shape>
                <w10:wrap anchorx="page" anchory="page"/>
              </v:group>
            </w:pict>
          </mc:Fallback>
        </mc:AlternateContent>
      </w:r>
      <w:r>
        <w:rPr>
          <w:rFonts w:ascii="Trebuchet MS"/>
          <w:b/>
          <w:noProof/>
          <w:sz w:val="18"/>
        </w:rPr>
        <mc:AlternateContent>
          <mc:Choice Requires="wpg">
            <w:drawing>
              <wp:anchor distT="0" distB="0" distL="0" distR="0" simplePos="0" relativeHeight="15971840" behindDoc="0" locked="0" layoutInCell="1" allowOverlap="1" wp14:anchorId="7610476C" wp14:editId="6990F245">
                <wp:simplePos x="0" y="0"/>
                <wp:positionH relativeFrom="page">
                  <wp:posOffset>2529204</wp:posOffset>
                </wp:positionH>
                <wp:positionV relativeFrom="page">
                  <wp:posOffset>8009267</wp:posOffset>
                </wp:positionV>
                <wp:extent cx="598805" cy="263525"/>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 cy="263525"/>
                          <a:chOff x="0" y="0"/>
                          <a:chExt cx="598805" cy="263525"/>
                        </a:xfrm>
                      </wpg:grpSpPr>
                      <wps:wsp>
                        <wps:cNvPr id="583" name="Graphic 583"/>
                        <wps:cNvSpPr/>
                        <wps:spPr>
                          <a:xfrm>
                            <a:off x="6350" y="6350"/>
                            <a:ext cx="586105" cy="250825"/>
                          </a:xfrm>
                          <a:custGeom>
                            <a:avLst/>
                            <a:gdLst/>
                            <a:ahLst/>
                            <a:cxnLst/>
                            <a:rect l="l" t="t" r="r" b="b"/>
                            <a:pathLst>
                              <a:path w="586105" h="250825">
                                <a:moveTo>
                                  <a:pt x="125095" y="0"/>
                                </a:moveTo>
                                <a:lnTo>
                                  <a:pt x="0" y="125095"/>
                                </a:lnTo>
                                <a:lnTo>
                                  <a:pt x="125095" y="250825"/>
                                </a:lnTo>
                                <a:lnTo>
                                  <a:pt x="125095" y="187960"/>
                                </a:lnTo>
                                <a:lnTo>
                                  <a:pt x="586105" y="187960"/>
                                </a:lnTo>
                                <a:lnTo>
                                  <a:pt x="586105" y="62230"/>
                                </a:lnTo>
                                <a:lnTo>
                                  <a:pt x="125095" y="62230"/>
                                </a:lnTo>
                                <a:lnTo>
                                  <a:pt x="125095" y="0"/>
                                </a:lnTo>
                                <a:close/>
                              </a:path>
                            </a:pathLst>
                          </a:custGeom>
                          <a:solidFill>
                            <a:srgbClr val="5B9BD4"/>
                          </a:solidFill>
                        </wps:spPr>
                        <wps:bodyPr wrap="square" lIns="0" tIns="0" rIns="0" bIns="0" rtlCol="0">
                          <a:prstTxWarp prst="textNoShape">
                            <a:avLst/>
                          </a:prstTxWarp>
                          <a:noAutofit/>
                        </wps:bodyPr>
                      </wps:wsp>
                      <wps:wsp>
                        <wps:cNvPr id="584" name="Graphic 584"/>
                        <wps:cNvSpPr/>
                        <wps:spPr>
                          <a:xfrm>
                            <a:off x="6350" y="6350"/>
                            <a:ext cx="586105" cy="250825"/>
                          </a:xfrm>
                          <a:custGeom>
                            <a:avLst/>
                            <a:gdLst/>
                            <a:ahLst/>
                            <a:cxnLst/>
                            <a:rect l="l" t="t" r="r" b="b"/>
                            <a:pathLst>
                              <a:path w="586105" h="250825">
                                <a:moveTo>
                                  <a:pt x="0" y="125095"/>
                                </a:moveTo>
                                <a:lnTo>
                                  <a:pt x="125095" y="0"/>
                                </a:lnTo>
                                <a:lnTo>
                                  <a:pt x="125095" y="62230"/>
                                </a:lnTo>
                                <a:lnTo>
                                  <a:pt x="586105" y="62230"/>
                                </a:lnTo>
                                <a:lnTo>
                                  <a:pt x="586105" y="187960"/>
                                </a:lnTo>
                                <a:lnTo>
                                  <a:pt x="125095" y="187960"/>
                                </a:lnTo>
                                <a:lnTo>
                                  <a:pt x="125095" y="250825"/>
                                </a:lnTo>
                                <a:lnTo>
                                  <a:pt x="0" y="125095"/>
                                </a:lnTo>
                                <a:close/>
                              </a:path>
                            </a:pathLst>
                          </a:custGeom>
                          <a:ln w="12700">
                            <a:solidFill>
                              <a:srgbClr val="27435D"/>
                            </a:solidFill>
                            <a:prstDash val="solid"/>
                          </a:ln>
                        </wps:spPr>
                        <wps:bodyPr wrap="square" lIns="0" tIns="0" rIns="0" bIns="0" rtlCol="0">
                          <a:prstTxWarp prst="textNoShape">
                            <a:avLst/>
                          </a:prstTxWarp>
                          <a:noAutofit/>
                        </wps:bodyPr>
                      </wps:wsp>
                    </wpg:wgp>
                  </a:graphicData>
                </a:graphic>
              </wp:anchor>
            </w:drawing>
          </mc:Choice>
          <mc:Fallback>
            <w:pict>
              <v:group w14:anchorId="7C9E87A5" id="Group 582" o:spid="_x0000_s1026" style="position:absolute;margin-left:199.15pt;margin-top:630.65pt;width:47.15pt;height:20.75pt;z-index:15971840;mso-wrap-distance-left:0;mso-wrap-distance-right:0;mso-position-horizontal-relative:page;mso-position-vertical-relative:page" coordsize="5988,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">
                <v:shape id="Graphic 583" o:spid="_x0000_s1027" style="position:absolute;left:63;top:63;width:5861;height:2508;visibility:visible;mso-wrap-style:square;v-text-anchor:top" coordsize="58610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" path="m125095,l,125095,125095,250825r,-62865l586105,187960r,-125730l125095,62230,125095,xe" fillcolor="#5b9bd4" stroked="f">
                  <v:path arrowok="t"/>
                </v:shape>
                <v:shape id="Graphic 584" o:spid="_x0000_s1028" style="position:absolute;left:63;top:63;width:5861;height:2508;visibility:visible;mso-wrap-style:square;v-text-anchor:top" coordsize="58610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" path="m,125095l125095,r,62230l586105,62230r,125730l125095,187960r,62865l,125095xe" filled="f" strokecolor="#27435d" strokeweight="1pt">
                  <v:path arrowok="t"/>
                </v:shape>
                <w10:wrap anchorx="page" anchory="page"/>
              </v:group>
            </w:pict>
          </mc:Fallback>
        </mc:AlternateContent>
      </w:r>
      <w:r>
        <w:rPr>
          <w:rFonts w:ascii="Trebuchet MS"/>
          <w:b/>
          <w:noProof/>
          <w:sz w:val="18"/>
        </w:rPr>
        <mc:AlternateContent>
          <mc:Choice Requires="wps">
            <w:drawing>
              <wp:anchor distT="0" distB="0" distL="0" distR="0" simplePos="0" relativeHeight="15972352" behindDoc="0" locked="0" layoutInCell="1" allowOverlap="1" wp14:anchorId="78AB3188" wp14:editId="5A9820E5">
                <wp:simplePos x="0" y="0"/>
                <wp:positionH relativeFrom="page">
                  <wp:posOffset>1060450</wp:posOffset>
                </wp:positionH>
                <wp:positionV relativeFrom="page">
                  <wp:posOffset>7875917</wp:posOffset>
                </wp:positionV>
                <wp:extent cx="1375410" cy="48196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481965"/>
                        </a:xfrm>
                        <a:prstGeom prst="rect">
                          <a:avLst/>
                        </a:prstGeom>
                        <a:ln w="6350">
                          <a:solidFill>
                            <a:srgbClr val="000000"/>
                          </a:solidFill>
                          <a:prstDash val="solid"/>
                        </a:ln>
                      </wps:spPr>
                      <wps:txbx>
                        <w:txbxContent>
                          <w:p w14:paraId="664E4116" w14:textId="77777777" w:rsidR="001F3E5D" w:rsidRDefault="00000000">
                            <w:pPr>
                              <w:spacing w:before="67"/>
                              <w:ind w:left="6"/>
                              <w:jc w:val="center"/>
                            </w:pPr>
                            <w:r>
                              <w:t>Si</w:t>
                            </w:r>
                            <w:r>
                              <w:rPr>
                                <w:spacing w:val="-3"/>
                              </w:rPr>
                              <w:t xml:space="preserve"> </w:t>
                            </w:r>
                            <w:r>
                              <w:t xml:space="preserve">CPAL </w:t>
                            </w:r>
                            <w:r>
                              <w:rPr>
                                <w:spacing w:val="-2"/>
                              </w:rPr>
                              <w:t>considera</w:t>
                            </w:r>
                          </w:p>
                          <w:p w14:paraId="6323CE71" w14:textId="77777777" w:rsidR="001F3E5D" w:rsidRDefault="00000000">
                            <w:pPr>
                              <w:spacing w:before="1"/>
                              <w:ind w:left="6" w:right="3"/>
                              <w:jc w:val="center"/>
                              <w:rPr>
                                <w:i/>
                              </w:rPr>
                            </w:pPr>
                            <w:r>
                              <w:rPr>
                                <w:i/>
                                <w:spacing w:val="-2"/>
                              </w:rPr>
                              <w:t>Especial</w:t>
                            </w:r>
                          </w:p>
                        </w:txbxContent>
                      </wps:txbx>
                      <wps:bodyPr wrap="square" lIns="0" tIns="0" rIns="0" bIns="0" rtlCol="0">
                        <a:noAutofit/>
                      </wps:bodyPr>
                    </wps:wsp>
                  </a:graphicData>
                </a:graphic>
              </wp:anchor>
            </w:drawing>
          </mc:Choice>
          <mc:Fallback>
            <w:pict>
              <v:shape w14:anchorId="78AB3188" id="Textbox 585" o:spid="_x0000_s1314" type="#_x0000_t202" style="position:absolute;left:0;text-align:left;margin-left:83.5pt;margin-top:620.15pt;width:108.3pt;height:37.95pt;z-index:159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" filled="f" strokeweight=".5pt">
                <v:path arrowok="t"/>
                <v:textbox inset="0,0,0,0">
                  <w:txbxContent>
                    <w:p w14:paraId="664E4116" w14:textId="77777777" w:rsidR="001F3E5D" w:rsidRDefault="00000000">
                      <w:pPr>
                        <w:spacing w:before="67"/>
                        <w:ind w:left="6"/>
                        <w:jc w:val="center"/>
                      </w:pPr>
                      <w:r>
                        <w:t>Si</w:t>
                      </w:r>
                      <w:r>
                        <w:rPr>
                          <w:spacing w:val="-3"/>
                        </w:rPr>
                        <w:t xml:space="preserve"> </w:t>
                      </w:r>
                      <w:r>
                        <w:t xml:space="preserve">CPAL </w:t>
                      </w:r>
                      <w:r>
                        <w:rPr>
                          <w:spacing w:val="-2"/>
                        </w:rPr>
                        <w:t>considera</w:t>
                      </w:r>
                    </w:p>
                    <w:p w14:paraId="6323CE71" w14:textId="77777777" w:rsidR="001F3E5D" w:rsidRDefault="00000000">
                      <w:pPr>
                        <w:spacing w:before="1"/>
                        <w:ind w:left="6" w:right="3"/>
                        <w:jc w:val="center"/>
                        <w:rPr>
                          <w:i/>
                        </w:rPr>
                      </w:pPr>
                      <w:r>
                        <w:rPr>
                          <w:i/>
                          <w:spacing w:val="-2"/>
                        </w:rPr>
                        <w:t>Especial</w:t>
                      </w:r>
                    </w:p>
                  </w:txbxContent>
                </v:textbox>
                <w10:wrap anchorx="page" anchory="page"/>
              </v:shape>
            </w:pict>
          </mc:Fallback>
        </mc:AlternateContent>
      </w:r>
      <w:r>
        <w:rPr>
          <w:rFonts w:ascii="Trebuchet MS"/>
          <w:b/>
          <w:noProof/>
          <w:sz w:val="18"/>
        </w:rPr>
        <mc:AlternateContent>
          <mc:Choice Requires="wps">
            <w:drawing>
              <wp:anchor distT="0" distB="0" distL="0" distR="0" simplePos="0" relativeHeight="15972864" behindDoc="0" locked="0" layoutInCell="1" allowOverlap="1" wp14:anchorId="1932E003" wp14:editId="4FC89F5E">
                <wp:simplePos x="0" y="0"/>
                <wp:positionH relativeFrom="page">
                  <wp:posOffset>6016625</wp:posOffset>
                </wp:positionH>
                <wp:positionV relativeFrom="page">
                  <wp:posOffset>6514477</wp:posOffset>
                </wp:positionV>
                <wp:extent cx="639445" cy="15557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445" cy="155575"/>
                        </a:xfrm>
                        <a:prstGeom prst="rect">
                          <a:avLst/>
                        </a:prstGeom>
                        <a:solidFill>
                          <a:srgbClr val="DEEAF6"/>
                        </a:solidFill>
                        <a:ln w="6350">
                          <a:solidFill>
                            <a:srgbClr val="000000"/>
                          </a:solidFill>
                          <a:prstDash val="solid"/>
                        </a:ln>
                      </wps:spPr>
                      <wps:txbx>
                        <w:txbxContent>
                          <w:p w14:paraId="5E4CE42A" w14:textId="77777777" w:rsidR="001F3E5D" w:rsidRDefault="00000000">
                            <w:pPr>
                              <w:pStyle w:val="Textoindependiente"/>
                              <w:spacing w:line="234" w:lineRule="exact"/>
                              <w:ind w:left="2" w:right="-15"/>
                              <w:rPr>
                                <w:rFonts w:ascii="Bookman Old Style"/>
                                <w:b/>
                                <w:color w:val="000000"/>
                              </w:rPr>
                            </w:pPr>
                            <w:r>
                              <w:rPr>
                                <w:rFonts w:ascii="Bookman Old Style"/>
                                <w:b/>
                                <w:color w:val="001F5F"/>
                                <w:w w:val="105"/>
                              </w:rPr>
                              <w:t>FASE</w:t>
                            </w:r>
                            <w:r>
                              <w:rPr>
                                <w:rFonts w:ascii="Bookman Old Style"/>
                                <w:b/>
                                <w:color w:val="001F5F"/>
                                <w:spacing w:val="11"/>
                                <w:w w:val="105"/>
                              </w:rPr>
                              <w:t xml:space="preserve"> </w:t>
                            </w:r>
                            <w:r>
                              <w:rPr>
                                <w:rFonts w:ascii="Bookman Old Style"/>
                                <w:b/>
                                <w:color w:val="001F5F"/>
                                <w:spacing w:val="-5"/>
                                <w:w w:val="105"/>
                              </w:rPr>
                              <w:t>DE</w:t>
                            </w:r>
                          </w:p>
                        </w:txbxContent>
                      </wps:txbx>
                      <wps:bodyPr wrap="square" lIns="0" tIns="0" rIns="0" bIns="0" rtlCol="0">
                        <a:noAutofit/>
                      </wps:bodyPr>
                    </wps:wsp>
                  </a:graphicData>
                </a:graphic>
              </wp:anchor>
            </w:drawing>
          </mc:Choice>
          <mc:Fallback>
            <w:pict>
              <v:shape w14:anchorId="1932E003" id="Textbox 586" o:spid="_x0000_s1315" type="#_x0000_t202" style="position:absolute;left:0;text-align:left;margin-left:473.75pt;margin-top:512.95pt;width:50.35pt;height:12.25pt;z-index:159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" fillcolor="#deeaf6" strokeweight=".5pt">
                <v:path arrowok="t"/>
                <v:textbox inset="0,0,0,0">
                  <w:txbxContent>
                    <w:p w14:paraId="5E4CE42A" w14:textId="77777777" w:rsidR="001F3E5D" w:rsidRDefault="00000000">
                      <w:pPr>
                        <w:pStyle w:val="Textoindependiente"/>
                        <w:spacing w:line="234" w:lineRule="exact"/>
                        <w:ind w:left="2" w:right="-15"/>
                        <w:rPr>
                          <w:rFonts w:ascii="Bookman Old Style"/>
                          <w:b/>
                          <w:color w:val="000000"/>
                        </w:rPr>
                      </w:pPr>
                      <w:r>
                        <w:rPr>
                          <w:rFonts w:ascii="Bookman Old Style"/>
                          <w:b/>
                          <w:color w:val="001F5F"/>
                          <w:w w:val="105"/>
                        </w:rPr>
                        <w:t>FASE</w:t>
                      </w:r>
                      <w:r>
                        <w:rPr>
                          <w:rFonts w:ascii="Bookman Old Style"/>
                          <w:b/>
                          <w:color w:val="001F5F"/>
                          <w:spacing w:val="11"/>
                          <w:w w:val="105"/>
                        </w:rPr>
                        <w:t xml:space="preserve"> </w:t>
                      </w:r>
                      <w:r>
                        <w:rPr>
                          <w:rFonts w:ascii="Bookman Old Style"/>
                          <w:b/>
                          <w:color w:val="001F5F"/>
                          <w:spacing w:val="-5"/>
                          <w:w w:val="105"/>
                        </w:rPr>
                        <w:t>DE</w:t>
                      </w:r>
                    </w:p>
                  </w:txbxContent>
                </v:textbox>
                <w10:wrap anchorx="page" anchory="page"/>
              </v:shape>
            </w:pict>
          </mc:Fallback>
        </mc:AlternateContent>
      </w:r>
      <w:r>
        <w:rPr>
          <w:rFonts w:ascii="Trebuchet MS"/>
          <w:b/>
          <w:w w:val="120"/>
          <w:sz w:val="18"/>
        </w:rPr>
        <w:t>Ayuntamiento</w:t>
      </w:r>
      <w:r>
        <w:rPr>
          <w:rFonts w:ascii="Trebuchet MS"/>
          <w:b/>
          <w:spacing w:val="7"/>
          <w:w w:val="120"/>
          <w:sz w:val="18"/>
        </w:rPr>
        <w:t xml:space="preserve"> </w:t>
      </w:r>
      <w:r>
        <w:rPr>
          <w:rFonts w:ascii="Trebuchet MS"/>
          <w:b/>
          <w:w w:val="120"/>
          <w:sz w:val="18"/>
        </w:rPr>
        <w:t>Las</w:t>
      </w:r>
      <w:r>
        <w:rPr>
          <w:rFonts w:ascii="Trebuchet MS"/>
          <w:b/>
          <w:spacing w:val="9"/>
          <w:w w:val="120"/>
          <w:sz w:val="18"/>
        </w:rPr>
        <w:t xml:space="preserve"> </w:t>
      </w:r>
      <w:r>
        <w:rPr>
          <w:rFonts w:ascii="Trebuchet MS"/>
          <w:b/>
          <w:w w:val="120"/>
          <w:sz w:val="18"/>
        </w:rPr>
        <w:t>Rozas</w:t>
      </w:r>
      <w:r>
        <w:rPr>
          <w:rFonts w:ascii="Trebuchet MS"/>
          <w:b/>
          <w:spacing w:val="9"/>
          <w:w w:val="120"/>
          <w:sz w:val="18"/>
        </w:rPr>
        <w:t xml:space="preserve"> </w:t>
      </w:r>
      <w:r>
        <w:rPr>
          <w:rFonts w:ascii="Trebuchet MS"/>
          <w:b/>
          <w:spacing w:val="-5"/>
          <w:w w:val="120"/>
          <w:sz w:val="18"/>
        </w:rPr>
        <w:t>de</w:t>
      </w:r>
    </w:p>
    <w:p w14:paraId="46FA9952" w14:textId="77777777" w:rsidR="001F3E5D" w:rsidRDefault="00000000">
      <w:pPr>
        <w:spacing w:before="1" w:line="199" w:lineRule="exact"/>
        <w:ind w:right="845"/>
        <w:jc w:val="right"/>
        <w:rPr>
          <w:rFonts w:ascii="Trebuchet MS"/>
          <w:b/>
          <w:sz w:val="18"/>
        </w:rPr>
      </w:pPr>
      <w:r>
        <w:rPr>
          <w:rFonts w:ascii="Trebuchet MS"/>
          <w:b/>
          <w:spacing w:val="-2"/>
          <w:w w:val="120"/>
          <w:sz w:val="18"/>
        </w:rPr>
        <w:t>Madrid</w:t>
      </w:r>
    </w:p>
    <w:p w14:paraId="16D8B8C8" w14:textId="77777777" w:rsidR="001F3E5D" w:rsidRDefault="00000000">
      <w:pPr>
        <w:spacing w:line="189" w:lineRule="exact"/>
        <w:ind w:right="845"/>
        <w:jc w:val="right"/>
        <w:rPr>
          <w:rFonts w:ascii="Segoe UI Symbol"/>
          <w:sz w:val="16"/>
        </w:rPr>
      </w:pPr>
      <w:r>
        <w:rPr>
          <w:rFonts w:ascii="Segoe UI Symbol"/>
          <w:color w:val="999999"/>
          <w:spacing w:val="-2"/>
          <w:w w:val="115"/>
          <w:sz w:val="16"/>
        </w:rPr>
        <w:t>Plaza</w:t>
      </w:r>
      <w:r>
        <w:rPr>
          <w:rFonts w:ascii="Segoe UI Symbol"/>
          <w:color w:val="999999"/>
          <w:spacing w:val="-6"/>
          <w:w w:val="115"/>
          <w:sz w:val="16"/>
        </w:rPr>
        <w:t xml:space="preserve"> </w:t>
      </w:r>
      <w:r>
        <w:rPr>
          <w:rFonts w:ascii="Segoe UI Symbol"/>
          <w:color w:val="999999"/>
          <w:spacing w:val="-2"/>
          <w:w w:val="115"/>
          <w:sz w:val="16"/>
        </w:rPr>
        <w:t>Mayor</w:t>
      </w:r>
      <w:r>
        <w:rPr>
          <w:rFonts w:ascii="Segoe UI Symbol"/>
          <w:color w:val="999999"/>
          <w:spacing w:val="-5"/>
          <w:w w:val="115"/>
          <w:sz w:val="16"/>
        </w:rPr>
        <w:t xml:space="preserve"> </w:t>
      </w:r>
      <w:r>
        <w:rPr>
          <w:rFonts w:ascii="Segoe UI Symbol"/>
          <w:color w:val="999999"/>
          <w:spacing w:val="-10"/>
          <w:w w:val="115"/>
          <w:sz w:val="16"/>
        </w:rPr>
        <w:t>1</w:t>
      </w:r>
    </w:p>
    <w:p w14:paraId="133589E8" w14:textId="77777777" w:rsidR="001F3E5D" w:rsidRDefault="00000000">
      <w:pPr>
        <w:spacing w:line="199" w:lineRule="exact"/>
        <w:ind w:right="844"/>
        <w:jc w:val="right"/>
        <w:rPr>
          <w:rFonts w:ascii="Segoe UI Symbol"/>
          <w:sz w:val="16"/>
        </w:rPr>
      </w:pPr>
      <w:r>
        <w:rPr>
          <w:rFonts w:ascii="Segoe UI Symbol"/>
          <w:color w:val="999999"/>
          <w:w w:val="115"/>
          <w:sz w:val="16"/>
        </w:rPr>
        <w:t>28231</w:t>
      </w:r>
      <w:r>
        <w:rPr>
          <w:rFonts w:ascii="Segoe UI Symbol"/>
          <w:color w:val="999999"/>
          <w:spacing w:val="12"/>
          <w:w w:val="115"/>
          <w:sz w:val="16"/>
        </w:rPr>
        <w:t xml:space="preserve"> </w:t>
      </w:r>
      <w:r>
        <w:rPr>
          <w:rFonts w:ascii="Segoe UI Symbol"/>
          <w:color w:val="999999"/>
          <w:spacing w:val="-2"/>
          <w:w w:val="115"/>
          <w:sz w:val="16"/>
        </w:rPr>
        <w:t>(Madrid)</w:t>
      </w:r>
    </w:p>
    <w:p w14:paraId="07F83412" w14:textId="77777777" w:rsidR="001F3E5D" w:rsidRDefault="001F3E5D">
      <w:pPr>
        <w:pStyle w:val="Textoindependiente"/>
        <w:rPr>
          <w:rFonts w:ascii="Segoe UI Symbol"/>
          <w:sz w:val="16"/>
        </w:rPr>
      </w:pPr>
    </w:p>
    <w:p w14:paraId="57F23F26" w14:textId="77777777" w:rsidR="001F3E5D" w:rsidRDefault="001F3E5D">
      <w:pPr>
        <w:pStyle w:val="Textoindependiente"/>
        <w:rPr>
          <w:rFonts w:ascii="Segoe UI Symbol"/>
          <w:sz w:val="16"/>
        </w:rPr>
      </w:pPr>
    </w:p>
    <w:p w14:paraId="036D7FE2" w14:textId="77777777" w:rsidR="001F3E5D" w:rsidRDefault="001F3E5D">
      <w:pPr>
        <w:pStyle w:val="Textoindependiente"/>
        <w:rPr>
          <w:rFonts w:ascii="Segoe UI Symbol"/>
          <w:sz w:val="16"/>
        </w:rPr>
      </w:pPr>
    </w:p>
    <w:p w14:paraId="1ACFA3DF" w14:textId="77777777" w:rsidR="001F3E5D" w:rsidRDefault="001F3E5D">
      <w:pPr>
        <w:pStyle w:val="Textoindependiente"/>
        <w:rPr>
          <w:rFonts w:ascii="Segoe UI Symbol"/>
          <w:sz w:val="16"/>
        </w:rPr>
      </w:pPr>
    </w:p>
    <w:p w14:paraId="2ACE6047" w14:textId="77777777" w:rsidR="001F3E5D" w:rsidRDefault="001F3E5D">
      <w:pPr>
        <w:pStyle w:val="Textoindependiente"/>
        <w:rPr>
          <w:rFonts w:ascii="Segoe UI Symbol"/>
          <w:sz w:val="16"/>
        </w:rPr>
      </w:pPr>
    </w:p>
    <w:p w14:paraId="4A505B75" w14:textId="77777777" w:rsidR="001F3E5D" w:rsidRDefault="001F3E5D">
      <w:pPr>
        <w:pStyle w:val="Textoindependiente"/>
        <w:rPr>
          <w:rFonts w:ascii="Segoe UI Symbol"/>
          <w:sz w:val="16"/>
        </w:rPr>
      </w:pPr>
    </w:p>
    <w:p w14:paraId="07D18547" w14:textId="77777777" w:rsidR="001F3E5D" w:rsidRDefault="001F3E5D">
      <w:pPr>
        <w:pStyle w:val="Textoindependiente"/>
        <w:rPr>
          <w:rFonts w:ascii="Segoe UI Symbol"/>
          <w:sz w:val="16"/>
        </w:rPr>
      </w:pPr>
    </w:p>
    <w:p w14:paraId="0BF2AC3E" w14:textId="77777777" w:rsidR="001F3E5D" w:rsidRDefault="001F3E5D">
      <w:pPr>
        <w:pStyle w:val="Textoindependiente"/>
        <w:rPr>
          <w:rFonts w:ascii="Segoe UI Symbol"/>
          <w:sz w:val="16"/>
        </w:rPr>
      </w:pPr>
    </w:p>
    <w:p w14:paraId="77C689E2" w14:textId="77777777" w:rsidR="001F3E5D" w:rsidRDefault="001F3E5D">
      <w:pPr>
        <w:pStyle w:val="Textoindependiente"/>
        <w:rPr>
          <w:rFonts w:ascii="Segoe UI Symbol"/>
          <w:sz w:val="16"/>
        </w:rPr>
      </w:pPr>
    </w:p>
    <w:p w14:paraId="16A48842" w14:textId="77777777" w:rsidR="001F3E5D" w:rsidRDefault="001F3E5D">
      <w:pPr>
        <w:pStyle w:val="Textoindependiente"/>
        <w:rPr>
          <w:rFonts w:ascii="Segoe UI Symbol"/>
          <w:sz w:val="16"/>
        </w:rPr>
      </w:pPr>
    </w:p>
    <w:p w14:paraId="410C07D8" w14:textId="77777777" w:rsidR="001F3E5D" w:rsidRDefault="001F3E5D">
      <w:pPr>
        <w:pStyle w:val="Textoindependiente"/>
        <w:spacing w:before="58"/>
        <w:rPr>
          <w:rFonts w:ascii="Segoe UI Symbol"/>
          <w:sz w:val="16"/>
        </w:rPr>
      </w:pPr>
    </w:p>
    <w:p w14:paraId="0595C855" w14:textId="77777777" w:rsidR="001F3E5D" w:rsidRDefault="00000000">
      <w:pPr>
        <w:pStyle w:val="Textoindependiente"/>
        <w:spacing w:line="234" w:lineRule="exact"/>
        <w:ind w:left="996"/>
        <w:jc w:val="center"/>
        <w:rPr>
          <w:rFonts w:ascii="Bookman Old Style" w:hAnsi="Bookman Old Style"/>
          <w:b/>
        </w:rPr>
      </w:pPr>
      <w:r>
        <w:rPr>
          <w:rFonts w:ascii="Bookman Old Style" w:hAnsi="Bookman Old Style"/>
          <w:b/>
          <w:noProof/>
        </w:rPr>
        <mc:AlternateContent>
          <mc:Choice Requires="wps">
            <w:drawing>
              <wp:anchor distT="0" distB="0" distL="0" distR="0" simplePos="0" relativeHeight="482448896" behindDoc="1" locked="0" layoutInCell="1" allowOverlap="1" wp14:anchorId="0767D78D" wp14:editId="35C4F937">
                <wp:simplePos x="0" y="0"/>
                <wp:positionH relativeFrom="page">
                  <wp:posOffset>6807090</wp:posOffset>
                </wp:positionH>
                <wp:positionV relativeFrom="paragraph">
                  <wp:posOffset>-669280</wp:posOffset>
                </wp:positionV>
                <wp:extent cx="419734" cy="318706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38270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EBC8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767D78D" id="Textbox 588" o:spid="_x0000_s1316" type="#_x0000_t202" style="position:absolute;left:0;text-align:left;margin-left:536pt;margin-top:-52.7pt;width:33.05pt;height:250.95pt;z-index:-2086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B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" filled="f" stroked="f">
                <v:textbox style="layout-flow:vertical;mso-layout-flow-alt:bottom-to-top" inset="0,0,0,0">
                  <w:txbxContent>
                    <w:p w14:paraId="3B38270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EBC8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v:shape>
            </w:pict>
          </mc:Fallback>
        </mc:AlternateContent>
      </w:r>
      <w:r>
        <w:rPr>
          <w:rFonts w:ascii="Bookman Old Style" w:hAnsi="Bookman Old Style"/>
          <w:b/>
          <w:w w:val="110"/>
        </w:rPr>
        <w:t>ANEXO</w:t>
      </w:r>
      <w:r>
        <w:rPr>
          <w:rFonts w:ascii="Bookman Old Style" w:hAnsi="Bookman Old Style"/>
          <w:b/>
          <w:spacing w:val="-14"/>
          <w:w w:val="110"/>
        </w:rPr>
        <w:t xml:space="preserve"> </w:t>
      </w:r>
      <w:r>
        <w:rPr>
          <w:rFonts w:ascii="Bookman Old Style" w:hAnsi="Bookman Old Style"/>
          <w:b/>
          <w:w w:val="110"/>
        </w:rPr>
        <w:t>VIII.</w:t>
      </w:r>
      <w:r>
        <w:rPr>
          <w:rFonts w:ascii="Bookman Old Style" w:hAnsi="Bookman Old Style"/>
          <w:b/>
          <w:spacing w:val="-13"/>
          <w:w w:val="110"/>
        </w:rPr>
        <w:t xml:space="preserve"> </w:t>
      </w:r>
      <w:r>
        <w:rPr>
          <w:rFonts w:ascii="Bookman Old Style" w:hAnsi="Bookman Old Style"/>
          <w:b/>
          <w:w w:val="110"/>
        </w:rPr>
        <w:t>ESQUEMA</w:t>
      </w:r>
      <w:r>
        <w:rPr>
          <w:rFonts w:ascii="Bookman Old Style" w:hAnsi="Bookman Old Style"/>
          <w:b/>
          <w:spacing w:val="-12"/>
          <w:w w:val="110"/>
        </w:rPr>
        <w:t xml:space="preserve"> </w:t>
      </w:r>
      <w:r>
        <w:rPr>
          <w:rFonts w:ascii="Bookman Old Style" w:hAnsi="Bookman Old Style"/>
          <w:b/>
          <w:w w:val="110"/>
        </w:rPr>
        <w:t>PROTOCOLO</w:t>
      </w:r>
      <w:r>
        <w:rPr>
          <w:rFonts w:ascii="Bookman Old Style" w:hAnsi="Bookman Old Style"/>
          <w:b/>
          <w:spacing w:val="-12"/>
          <w:w w:val="110"/>
        </w:rPr>
        <w:t xml:space="preserve"> </w:t>
      </w:r>
      <w:r>
        <w:rPr>
          <w:rFonts w:ascii="Bookman Old Style" w:hAnsi="Bookman Old Style"/>
          <w:b/>
          <w:w w:val="110"/>
        </w:rPr>
        <w:t>ACTUACIÓN</w:t>
      </w:r>
      <w:r>
        <w:rPr>
          <w:rFonts w:ascii="Bookman Old Style" w:hAnsi="Bookman Old Style"/>
          <w:b/>
          <w:spacing w:val="-14"/>
          <w:w w:val="110"/>
        </w:rPr>
        <w:t xml:space="preserve"> </w:t>
      </w:r>
      <w:r>
        <w:rPr>
          <w:rFonts w:ascii="Bookman Old Style" w:hAnsi="Bookman Old Style"/>
          <w:b/>
          <w:w w:val="110"/>
        </w:rPr>
        <w:t>CPCAL.</w:t>
      </w:r>
      <w:r>
        <w:rPr>
          <w:rFonts w:ascii="Bookman Old Style" w:hAnsi="Bookman Old Style"/>
          <w:b/>
          <w:spacing w:val="-12"/>
          <w:w w:val="110"/>
        </w:rPr>
        <w:t xml:space="preserve"> </w:t>
      </w:r>
      <w:r>
        <w:rPr>
          <w:rFonts w:ascii="Bookman Old Style" w:hAnsi="Bookman Old Style"/>
          <w:b/>
          <w:w w:val="110"/>
        </w:rPr>
        <w:t>(60</w:t>
      </w:r>
      <w:r>
        <w:rPr>
          <w:rFonts w:ascii="Bookman Old Style" w:hAnsi="Bookman Old Style"/>
          <w:b/>
          <w:spacing w:val="-15"/>
          <w:w w:val="110"/>
        </w:rPr>
        <w:t xml:space="preserve"> </w:t>
      </w:r>
      <w:r>
        <w:rPr>
          <w:rFonts w:ascii="Bookman Old Style" w:hAnsi="Bookman Old Style"/>
          <w:b/>
          <w:spacing w:val="-4"/>
          <w:w w:val="110"/>
        </w:rPr>
        <w:t>DÍAS</w:t>
      </w:r>
    </w:p>
    <w:p w14:paraId="5E3316B4" w14:textId="77777777" w:rsidR="001F3E5D" w:rsidRDefault="00000000">
      <w:pPr>
        <w:pStyle w:val="Textoindependiente"/>
        <w:spacing w:line="234" w:lineRule="exact"/>
        <w:ind w:left="996" w:right="708"/>
        <w:jc w:val="center"/>
        <w:rPr>
          <w:rFonts w:ascii="Bookman Old Style" w:hAnsi="Bookman Old Style"/>
          <w:b/>
        </w:rPr>
      </w:pPr>
      <w:r>
        <w:rPr>
          <w:rFonts w:ascii="Bookman Old Style" w:hAnsi="Bookman Old Style"/>
          <w:b/>
          <w:noProof/>
        </w:rPr>
        <mc:AlternateContent>
          <mc:Choice Requires="wpg">
            <w:drawing>
              <wp:anchor distT="0" distB="0" distL="0" distR="0" simplePos="0" relativeHeight="482443264" behindDoc="1" locked="0" layoutInCell="1" allowOverlap="1" wp14:anchorId="60998746" wp14:editId="7CE76F87">
                <wp:simplePos x="0" y="0"/>
                <wp:positionH relativeFrom="page">
                  <wp:posOffset>2273300</wp:posOffset>
                </wp:positionH>
                <wp:positionV relativeFrom="paragraph">
                  <wp:posOffset>156531</wp:posOffset>
                </wp:positionV>
                <wp:extent cx="3547110" cy="72136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7110" cy="721360"/>
                          <a:chOff x="0" y="0"/>
                          <a:chExt cx="3547110" cy="721360"/>
                        </a:xfrm>
                      </wpg:grpSpPr>
                      <wps:wsp>
                        <wps:cNvPr id="590" name="Graphic 590"/>
                        <wps:cNvSpPr/>
                        <wps:spPr>
                          <a:xfrm>
                            <a:off x="19050" y="19050"/>
                            <a:ext cx="3499485" cy="362585"/>
                          </a:xfrm>
                          <a:custGeom>
                            <a:avLst/>
                            <a:gdLst/>
                            <a:ahLst/>
                            <a:cxnLst/>
                            <a:rect l="l" t="t" r="r" b="b"/>
                            <a:pathLst>
                              <a:path w="3499485" h="362585">
                                <a:moveTo>
                                  <a:pt x="0" y="180975"/>
                                </a:moveTo>
                                <a:lnTo>
                                  <a:pt x="9616" y="162021"/>
                                </a:lnTo>
                                <a:lnTo>
                                  <a:pt x="38221" y="143342"/>
                                </a:lnTo>
                                <a:lnTo>
                                  <a:pt x="85450" y="125059"/>
                                </a:lnTo>
                                <a:lnTo>
                                  <a:pt x="150936" y="107294"/>
                                </a:lnTo>
                                <a:lnTo>
                                  <a:pt x="234315" y="90170"/>
                                </a:lnTo>
                                <a:lnTo>
                                  <a:pt x="309938" y="77892"/>
                                </a:lnTo>
                                <a:lnTo>
                                  <a:pt x="351182" y="72007"/>
                                </a:lnTo>
                                <a:lnTo>
                                  <a:pt x="394634" y="66301"/>
                                </a:lnTo>
                                <a:lnTo>
                                  <a:pt x="440233" y="60781"/>
                                </a:lnTo>
                                <a:lnTo>
                                  <a:pt x="487918" y="55453"/>
                                </a:lnTo>
                                <a:lnTo>
                                  <a:pt x="537629" y="50324"/>
                                </a:lnTo>
                                <a:lnTo>
                                  <a:pt x="589304" y="45402"/>
                                </a:lnTo>
                                <a:lnTo>
                                  <a:pt x="642884" y="40693"/>
                                </a:lnTo>
                                <a:lnTo>
                                  <a:pt x="698307" y="36205"/>
                                </a:lnTo>
                                <a:lnTo>
                                  <a:pt x="755512" y="31943"/>
                                </a:lnTo>
                                <a:lnTo>
                                  <a:pt x="814440" y="27916"/>
                                </a:lnTo>
                                <a:lnTo>
                                  <a:pt x="875030" y="24130"/>
                                </a:lnTo>
                                <a:lnTo>
                                  <a:pt x="922345" y="21407"/>
                                </a:lnTo>
                                <a:lnTo>
                                  <a:pt x="970363" y="18844"/>
                                </a:lnTo>
                                <a:lnTo>
                                  <a:pt x="1019046" y="16440"/>
                                </a:lnTo>
                                <a:lnTo>
                                  <a:pt x="1068357" y="14197"/>
                                </a:lnTo>
                                <a:lnTo>
                                  <a:pt x="1118262" y="12116"/>
                                </a:lnTo>
                                <a:lnTo>
                                  <a:pt x="1168722" y="10196"/>
                                </a:lnTo>
                                <a:lnTo>
                                  <a:pt x="1219702" y="8439"/>
                                </a:lnTo>
                                <a:lnTo>
                                  <a:pt x="1271165" y="6846"/>
                                </a:lnTo>
                                <a:lnTo>
                                  <a:pt x="1323075" y="5418"/>
                                </a:lnTo>
                                <a:lnTo>
                                  <a:pt x="1375395" y="4154"/>
                                </a:lnTo>
                                <a:lnTo>
                                  <a:pt x="1428089" y="3056"/>
                                </a:lnTo>
                                <a:lnTo>
                                  <a:pt x="1481120" y="2126"/>
                                </a:lnTo>
                                <a:lnTo>
                                  <a:pt x="1534452" y="1362"/>
                                </a:lnTo>
                                <a:lnTo>
                                  <a:pt x="1588048" y="767"/>
                                </a:lnTo>
                                <a:lnTo>
                                  <a:pt x="1641872" y="341"/>
                                </a:lnTo>
                                <a:lnTo>
                                  <a:pt x="1695888" y="85"/>
                                </a:lnTo>
                                <a:lnTo>
                                  <a:pt x="1750060" y="0"/>
                                </a:lnTo>
                                <a:lnTo>
                                  <a:pt x="1804125" y="85"/>
                                </a:lnTo>
                                <a:lnTo>
                                  <a:pt x="1858048" y="341"/>
                                </a:lnTo>
                                <a:lnTo>
                                  <a:pt x="1911791" y="767"/>
                                </a:lnTo>
                                <a:lnTo>
                                  <a:pt x="1965316" y="1362"/>
                                </a:lnTo>
                                <a:lnTo>
                                  <a:pt x="2018588" y="2126"/>
                                </a:lnTo>
                                <a:lnTo>
                                  <a:pt x="2071568" y="3056"/>
                                </a:lnTo>
                                <a:lnTo>
                                  <a:pt x="2124218" y="4154"/>
                                </a:lnTo>
                                <a:lnTo>
                                  <a:pt x="2176503" y="5418"/>
                                </a:lnTo>
                                <a:lnTo>
                                  <a:pt x="2228385" y="6846"/>
                                </a:lnTo>
                                <a:lnTo>
                                  <a:pt x="2279826" y="8439"/>
                                </a:lnTo>
                                <a:lnTo>
                                  <a:pt x="2330790" y="10196"/>
                                </a:lnTo>
                                <a:lnTo>
                                  <a:pt x="2381238" y="12116"/>
                                </a:lnTo>
                                <a:lnTo>
                                  <a:pt x="2431135" y="14197"/>
                                </a:lnTo>
                                <a:lnTo>
                                  <a:pt x="2480442" y="16440"/>
                                </a:lnTo>
                                <a:lnTo>
                                  <a:pt x="2529122" y="18844"/>
                                </a:lnTo>
                                <a:lnTo>
                                  <a:pt x="2577139" y="21407"/>
                                </a:lnTo>
                                <a:lnTo>
                                  <a:pt x="2624455" y="24130"/>
                                </a:lnTo>
                                <a:lnTo>
                                  <a:pt x="2685044" y="27916"/>
                                </a:lnTo>
                                <a:lnTo>
                                  <a:pt x="2743972" y="31943"/>
                                </a:lnTo>
                                <a:lnTo>
                                  <a:pt x="2801177" y="36205"/>
                                </a:lnTo>
                                <a:lnTo>
                                  <a:pt x="2856600" y="40693"/>
                                </a:lnTo>
                                <a:lnTo>
                                  <a:pt x="2910180" y="45402"/>
                                </a:lnTo>
                                <a:lnTo>
                                  <a:pt x="2961855" y="50324"/>
                                </a:lnTo>
                                <a:lnTo>
                                  <a:pt x="3011566" y="55453"/>
                                </a:lnTo>
                                <a:lnTo>
                                  <a:pt x="3059251" y="60781"/>
                                </a:lnTo>
                                <a:lnTo>
                                  <a:pt x="3104850" y="66301"/>
                                </a:lnTo>
                                <a:lnTo>
                                  <a:pt x="3148302" y="72007"/>
                                </a:lnTo>
                                <a:lnTo>
                                  <a:pt x="3189546" y="77892"/>
                                </a:lnTo>
                                <a:lnTo>
                                  <a:pt x="3228522" y="83948"/>
                                </a:lnTo>
                                <a:lnTo>
                                  <a:pt x="3348548" y="107294"/>
                                </a:lnTo>
                                <a:lnTo>
                                  <a:pt x="3414034" y="125059"/>
                                </a:lnTo>
                                <a:lnTo>
                                  <a:pt x="3461263" y="143342"/>
                                </a:lnTo>
                                <a:lnTo>
                                  <a:pt x="3499485" y="180975"/>
                                </a:lnTo>
                                <a:lnTo>
                                  <a:pt x="3489868" y="199928"/>
                                </a:lnTo>
                                <a:lnTo>
                                  <a:pt x="3461263" y="218607"/>
                                </a:lnTo>
                                <a:lnTo>
                                  <a:pt x="3414034" y="236890"/>
                                </a:lnTo>
                                <a:lnTo>
                                  <a:pt x="3348548" y="254655"/>
                                </a:lnTo>
                                <a:lnTo>
                                  <a:pt x="3265170" y="271780"/>
                                </a:lnTo>
                                <a:lnTo>
                                  <a:pt x="3189546" y="284057"/>
                                </a:lnTo>
                                <a:lnTo>
                                  <a:pt x="3148302" y="289942"/>
                                </a:lnTo>
                                <a:lnTo>
                                  <a:pt x="3104850" y="295648"/>
                                </a:lnTo>
                                <a:lnTo>
                                  <a:pt x="3059251" y="301168"/>
                                </a:lnTo>
                                <a:lnTo>
                                  <a:pt x="3011566" y="306496"/>
                                </a:lnTo>
                                <a:lnTo>
                                  <a:pt x="2961855" y="311625"/>
                                </a:lnTo>
                                <a:lnTo>
                                  <a:pt x="2910180" y="316547"/>
                                </a:lnTo>
                                <a:lnTo>
                                  <a:pt x="2856600" y="321256"/>
                                </a:lnTo>
                                <a:lnTo>
                                  <a:pt x="2801177" y="325744"/>
                                </a:lnTo>
                                <a:lnTo>
                                  <a:pt x="2743972" y="330006"/>
                                </a:lnTo>
                                <a:lnTo>
                                  <a:pt x="2685044" y="334033"/>
                                </a:lnTo>
                                <a:lnTo>
                                  <a:pt x="2624455" y="337820"/>
                                </a:lnTo>
                                <a:lnTo>
                                  <a:pt x="2577139" y="340548"/>
                                </a:lnTo>
                                <a:lnTo>
                                  <a:pt x="2529122" y="343129"/>
                                </a:lnTo>
                                <a:lnTo>
                                  <a:pt x="2480442" y="345561"/>
                                </a:lnTo>
                                <a:lnTo>
                                  <a:pt x="2431135" y="347840"/>
                                </a:lnTo>
                                <a:lnTo>
                                  <a:pt x="2381238" y="349966"/>
                                </a:lnTo>
                                <a:lnTo>
                                  <a:pt x="2330790" y="351934"/>
                                </a:lnTo>
                                <a:lnTo>
                                  <a:pt x="2279826" y="353744"/>
                                </a:lnTo>
                                <a:lnTo>
                                  <a:pt x="2228385" y="355392"/>
                                </a:lnTo>
                                <a:lnTo>
                                  <a:pt x="2176503" y="356877"/>
                                </a:lnTo>
                                <a:lnTo>
                                  <a:pt x="2124218" y="358196"/>
                                </a:lnTo>
                                <a:lnTo>
                                  <a:pt x="2071568" y="359346"/>
                                </a:lnTo>
                                <a:lnTo>
                                  <a:pt x="2018588" y="360326"/>
                                </a:lnTo>
                                <a:lnTo>
                                  <a:pt x="1965316" y="361133"/>
                                </a:lnTo>
                                <a:lnTo>
                                  <a:pt x="1911791" y="361764"/>
                                </a:lnTo>
                                <a:lnTo>
                                  <a:pt x="1858048" y="362218"/>
                                </a:lnTo>
                                <a:lnTo>
                                  <a:pt x="1804125" y="362493"/>
                                </a:lnTo>
                                <a:lnTo>
                                  <a:pt x="1750060" y="362585"/>
                                </a:lnTo>
                                <a:lnTo>
                                  <a:pt x="1695888" y="362493"/>
                                </a:lnTo>
                                <a:lnTo>
                                  <a:pt x="1641872" y="362218"/>
                                </a:lnTo>
                                <a:lnTo>
                                  <a:pt x="1588048" y="361764"/>
                                </a:lnTo>
                                <a:lnTo>
                                  <a:pt x="1534452" y="361133"/>
                                </a:lnTo>
                                <a:lnTo>
                                  <a:pt x="1481120" y="360326"/>
                                </a:lnTo>
                                <a:lnTo>
                                  <a:pt x="1428089" y="359346"/>
                                </a:lnTo>
                                <a:lnTo>
                                  <a:pt x="1375395" y="358196"/>
                                </a:lnTo>
                                <a:lnTo>
                                  <a:pt x="1323075" y="356877"/>
                                </a:lnTo>
                                <a:lnTo>
                                  <a:pt x="1271165" y="355392"/>
                                </a:lnTo>
                                <a:lnTo>
                                  <a:pt x="1219702" y="353744"/>
                                </a:lnTo>
                                <a:lnTo>
                                  <a:pt x="1168722" y="351934"/>
                                </a:lnTo>
                                <a:lnTo>
                                  <a:pt x="1118262" y="349966"/>
                                </a:lnTo>
                                <a:lnTo>
                                  <a:pt x="1068357" y="347840"/>
                                </a:lnTo>
                                <a:lnTo>
                                  <a:pt x="1019046" y="345561"/>
                                </a:lnTo>
                                <a:lnTo>
                                  <a:pt x="970363" y="343129"/>
                                </a:lnTo>
                                <a:lnTo>
                                  <a:pt x="922345" y="340548"/>
                                </a:lnTo>
                                <a:lnTo>
                                  <a:pt x="875030" y="337820"/>
                                </a:lnTo>
                                <a:lnTo>
                                  <a:pt x="814440" y="334033"/>
                                </a:lnTo>
                                <a:lnTo>
                                  <a:pt x="755512" y="330006"/>
                                </a:lnTo>
                                <a:lnTo>
                                  <a:pt x="698307" y="325744"/>
                                </a:lnTo>
                                <a:lnTo>
                                  <a:pt x="642884" y="321256"/>
                                </a:lnTo>
                                <a:lnTo>
                                  <a:pt x="589304" y="316547"/>
                                </a:lnTo>
                                <a:lnTo>
                                  <a:pt x="537629" y="311625"/>
                                </a:lnTo>
                                <a:lnTo>
                                  <a:pt x="487918" y="306496"/>
                                </a:lnTo>
                                <a:lnTo>
                                  <a:pt x="440233" y="301168"/>
                                </a:lnTo>
                                <a:lnTo>
                                  <a:pt x="394634" y="295648"/>
                                </a:lnTo>
                                <a:lnTo>
                                  <a:pt x="351182" y="289942"/>
                                </a:lnTo>
                                <a:lnTo>
                                  <a:pt x="309938" y="284057"/>
                                </a:lnTo>
                                <a:lnTo>
                                  <a:pt x="270962" y="278001"/>
                                </a:lnTo>
                                <a:lnTo>
                                  <a:pt x="150936" y="254655"/>
                                </a:lnTo>
                                <a:lnTo>
                                  <a:pt x="85450" y="236890"/>
                                </a:lnTo>
                                <a:lnTo>
                                  <a:pt x="38221" y="218607"/>
                                </a:lnTo>
                                <a:lnTo>
                                  <a:pt x="9616" y="199928"/>
                                </a:lnTo>
                                <a:lnTo>
                                  <a:pt x="0" y="180975"/>
                                </a:lnTo>
                                <a:close/>
                              </a:path>
                            </a:pathLst>
                          </a:custGeom>
                          <a:ln w="38100">
                            <a:solidFill>
                              <a:srgbClr val="FF0000"/>
                            </a:solidFill>
                            <a:prstDash val="solid"/>
                          </a:ln>
                        </wps:spPr>
                        <wps:bodyPr wrap="square" lIns="0" tIns="0" rIns="0" bIns="0" rtlCol="0">
                          <a:prstTxWarp prst="textNoShape">
                            <a:avLst/>
                          </a:prstTxWarp>
                          <a:noAutofit/>
                        </wps:bodyPr>
                      </wps:wsp>
                      <wps:wsp>
                        <wps:cNvPr id="591" name="Graphic 591"/>
                        <wps:cNvSpPr/>
                        <wps:spPr>
                          <a:xfrm>
                            <a:off x="3134995" y="345440"/>
                            <a:ext cx="360045" cy="328295"/>
                          </a:xfrm>
                          <a:custGeom>
                            <a:avLst/>
                            <a:gdLst/>
                            <a:ahLst/>
                            <a:cxnLst/>
                            <a:rect l="l" t="t" r="r" b="b"/>
                            <a:pathLst>
                              <a:path w="360045" h="328295">
                                <a:moveTo>
                                  <a:pt x="0" y="0"/>
                                </a:moveTo>
                                <a:lnTo>
                                  <a:pt x="360045" y="328295"/>
                                </a:lnTo>
                              </a:path>
                            </a:pathLst>
                          </a:custGeom>
                          <a:ln w="9525">
                            <a:solidFill>
                              <a:srgbClr val="000000"/>
                            </a:solidFill>
                            <a:prstDash val="solid"/>
                          </a:ln>
                        </wps:spPr>
                        <wps:bodyPr wrap="square" lIns="0" tIns="0" rIns="0" bIns="0" rtlCol="0">
                          <a:prstTxWarp prst="textNoShape">
                            <a:avLst/>
                          </a:prstTxWarp>
                          <a:noAutofit/>
                        </wps:bodyPr>
                      </wps:wsp>
                      <wps:wsp>
                        <wps:cNvPr id="592" name="Graphic 592"/>
                        <wps:cNvSpPr/>
                        <wps:spPr>
                          <a:xfrm>
                            <a:off x="3465829" y="642619"/>
                            <a:ext cx="81280" cy="78740"/>
                          </a:xfrm>
                          <a:custGeom>
                            <a:avLst/>
                            <a:gdLst/>
                            <a:ahLst/>
                            <a:cxnLst/>
                            <a:rect l="l" t="t" r="r" b="b"/>
                            <a:pathLst>
                              <a:path w="81280" h="78740">
                                <a:moveTo>
                                  <a:pt x="50799" y="0"/>
                                </a:moveTo>
                                <a:lnTo>
                                  <a:pt x="0" y="55879"/>
                                </a:lnTo>
                                <a:lnTo>
                                  <a:pt x="81279" y="78739"/>
                                </a:lnTo>
                                <a:lnTo>
                                  <a:pt x="50799" y="0"/>
                                </a:lnTo>
                                <a:close/>
                              </a:path>
                            </a:pathLst>
                          </a:custGeom>
                          <a:solidFill>
                            <a:srgbClr val="000000"/>
                          </a:solidFill>
                        </wps:spPr>
                        <wps:bodyPr wrap="square" lIns="0" tIns="0" rIns="0" bIns="0" rtlCol="0">
                          <a:prstTxWarp prst="textNoShape">
                            <a:avLst/>
                          </a:prstTxWarp>
                          <a:noAutofit/>
                        </wps:bodyPr>
                      </wps:wsp>
                      <wps:wsp>
                        <wps:cNvPr id="593" name="Textbox 593"/>
                        <wps:cNvSpPr txBox="1"/>
                        <wps:spPr>
                          <a:xfrm>
                            <a:off x="0" y="0"/>
                            <a:ext cx="3547110" cy="721360"/>
                          </a:xfrm>
                          <a:prstGeom prst="rect">
                            <a:avLst/>
                          </a:prstGeom>
                        </wps:spPr>
                        <wps:txbx>
                          <w:txbxContent>
                            <w:p w14:paraId="2BBC4B3F" w14:textId="77777777" w:rsidR="001F3E5D" w:rsidRDefault="00000000">
                              <w:pPr>
                                <w:spacing w:before="200"/>
                                <w:ind w:left="1041"/>
                                <w:rPr>
                                  <w:b/>
                                  <w:sz w:val="20"/>
                                </w:rPr>
                              </w:pPr>
                              <w:r>
                                <w:rPr>
                                  <w:b/>
                                  <w:sz w:val="20"/>
                                </w:rPr>
                                <w:t>Solicitud</w:t>
                              </w:r>
                              <w:r>
                                <w:rPr>
                                  <w:b/>
                                  <w:spacing w:val="-4"/>
                                  <w:sz w:val="20"/>
                                </w:rPr>
                                <w:t xml:space="preserve"> </w:t>
                              </w:r>
                              <w:r>
                                <w:rPr>
                                  <w:b/>
                                  <w:sz w:val="20"/>
                                </w:rPr>
                                <w:t>de</w:t>
                              </w:r>
                              <w:r>
                                <w:rPr>
                                  <w:b/>
                                  <w:spacing w:val="-3"/>
                                  <w:sz w:val="20"/>
                                </w:rPr>
                                <w:t xml:space="preserve"> </w:t>
                              </w:r>
                              <w:r>
                                <w:rPr>
                                  <w:b/>
                                  <w:sz w:val="20"/>
                                </w:rPr>
                                <w:t>intervención</w:t>
                              </w:r>
                              <w:r>
                                <w:rPr>
                                  <w:b/>
                                  <w:spacing w:val="-4"/>
                                  <w:sz w:val="20"/>
                                </w:rPr>
                                <w:t xml:space="preserve"> </w:t>
                              </w:r>
                              <w:r>
                                <w:rPr>
                                  <w:b/>
                                  <w:sz w:val="20"/>
                                </w:rPr>
                                <w:t>o</w:t>
                              </w:r>
                              <w:r>
                                <w:rPr>
                                  <w:b/>
                                  <w:spacing w:val="-3"/>
                                  <w:sz w:val="20"/>
                                </w:rPr>
                                <w:t xml:space="preserve"> </w:t>
                              </w:r>
                              <w:r>
                                <w:rPr>
                                  <w:b/>
                                  <w:spacing w:val="-2"/>
                                  <w:sz w:val="20"/>
                                </w:rPr>
                                <w:t>denuncia</w:t>
                              </w:r>
                            </w:p>
                          </w:txbxContent>
                        </wps:txbx>
                        <wps:bodyPr wrap="square" lIns="0" tIns="0" rIns="0" bIns="0" rtlCol="0">
                          <a:noAutofit/>
                        </wps:bodyPr>
                      </wps:wsp>
                    </wpg:wgp>
                  </a:graphicData>
                </a:graphic>
              </wp:anchor>
            </w:drawing>
          </mc:Choice>
          <mc:Fallback>
            <w:pict>
              <v:group w14:anchorId="60998746" id="Group 589" o:spid="_x0000_s1317" style="position:absolute;left:0;text-align:left;margin-left:179pt;margin-top:12.35pt;width:279.3pt;height:56.8pt;z-index:-20873216;mso-wrap-distance-left:0;mso-wrap-distance-right:0;mso-position-horizontal-relative:page;mso-position-vertical-relative:text" coordsize="35471,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">
                <v:shape id="Graphic 590" o:spid="_x0000_s1318" style="position:absolute;left:190;top:190;width:34995;height:3626;visibility:visible;mso-wrap-style:square;v-text-anchor:top" coordsize="349948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" path="m,180975l9616,162021,38221,143342,85450,125059r65486,-17765l234315,90170,309938,77892r41244,-5885l394634,66301r45599,-5520l487918,55453r49711,-5129l589304,45402r53580,-4709l698307,36205r57205,-4262l814440,27916r60590,-3786l922345,21407r48018,-2563l1019046,16440r49311,-2243l1118262,12116r50460,-1920l1219702,8439r51463,-1593l1323075,5418r52320,-1264l1428089,3056r53031,-930l1534452,1362r53596,-595l1641872,341,1695888,85,1750060,r54065,85l1858048,341r53743,426l1965316,1362r53272,764l2071568,3056r52650,1098l2176503,5418r51882,1428l2279826,8439r50964,1757l2381238,12116r49897,2081l2480442,16440r48680,2404l2577139,21407r47316,2723l2685044,27916r58928,4027l2801177,36205r55423,4488l2910180,45402r51675,4922l3011566,55453r47685,5328l3104850,66301r43452,5706l3189546,77892r38976,6056l3348548,107294r65486,17765l3461263,143342r38222,37633l3489868,199928r-28605,18679l3414034,236890r-65486,17765l3265170,271780r-75624,12277l3148302,289942r-43452,5706l3059251,301168r-47685,5328l2961855,311625r-51675,4922l2856600,321256r-55423,4488l2743972,330006r-58928,4027l2624455,337820r-47316,2728l2529122,343129r-48680,2432l2431135,347840r-49897,2126l2330790,351934r-50964,1810l2228385,355392r-51882,1485l2124218,358196r-52650,1150l2018588,360326r-53272,807l1911791,361764r-53743,454l1804125,362493r-54065,92l1695888,362493r-54016,-275l1588048,361764r-53596,-631l1481120,360326r-53031,-980l1375395,358196r-52320,-1319l1271165,355392r-51463,-1648l1168722,351934r-50460,-1968l1068357,347840r-49311,-2279l970363,343129r-48018,-2581l875030,337820r-60590,-3787l755512,330006r-57205,-4262l642884,321256r-53580,-4709l537629,311625r-49711,-5129l440233,301168r-45599,-5520l351182,289942r-41244,-5885l270962,278001,150936,254655,85450,236890,38221,218607,9616,199928,,180975xe" filled="f" strokecolor="red" strokeweight="3pt">
                  <v:path arrowok="t"/>
                </v:shape>
                <v:shape id="Graphic 591" o:spid="_x0000_s1319" style="position:absolute;left:31349;top:3454;width:3601;height:3283;visibility:visible;mso-wrap-style:square;v-text-anchor:top" coordsize="36004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" path="m,l360045,328295e" filled="f">
                  <v:path arrowok="t"/>
                </v:shape>
                <v:shape id="Graphic 592" o:spid="_x0000_s1320" style="position:absolute;left:34658;top:6426;width:813;height:787;visibility:visible;mso-wrap-style:square;v-text-anchor:top" coordsize="812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" path="m50799,l,55879,81279,78739,50799,xe" fillcolor="black" stroked="f">
                  <v:path arrowok="t"/>
                </v:shape>
                <v:shape id="Textbox 593" o:spid="_x0000_s1321" type="#_x0000_t202" style="position:absolute;width:35471;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2BBC4B3F" w14:textId="77777777" w:rsidR="001F3E5D" w:rsidRDefault="00000000">
                        <w:pPr>
                          <w:spacing w:before="200"/>
                          <w:ind w:left="1041"/>
                          <w:rPr>
                            <w:b/>
                            <w:sz w:val="20"/>
                          </w:rPr>
                        </w:pPr>
                        <w:r>
                          <w:rPr>
                            <w:b/>
                            <w:sz w:val="20"/>
                          </w:rPr>
                          <w:t>Solicitud</w:t>
                        </w:r>
                        <w:r>
                          <w:rPr>
                            <w:b/>
                            <w:spacing w:val="-4"/>
                            <w:sz w:val="20"/>
                          </w:rPr>
                          <w:t xml:space="preserve"> </w:t>
                        </w:r>
                        <w:r>
                          <w:rPr>
                            <w:b/>
                            <w:sz w:val="20"/>
                          </w:rPr>
                          <w:t>de</w:t>
                        </w:r>
                        <w:r>
                          <w:rPr>
                            <w:b/>
                            <w:spacing w:val="-3"/>
                            <w:sz w:val="20"/>
                          </w:rPr>
                          <w:t xml:space="preserve"> </w:t>
                        </w:r>
                        <w:r>
                          <w:rPr>
                            <w:b/>
                            <w:sz w:val="20"/>
                          </w:rPr>
                          <w:t>intervención</w:t>
                        </w:r>
                        <w:r>
                          <w:rPr>
                            <w:b/>
                            <w:spacing w:val="-4"/>
                            <w:sz w:val="20"/>
                          </w:rPr>
                          <w:t xml:space="preserve"> </w:t>
                        </w:r>
                        <w:r>
                          <w:rPr>
                            <w:b/>
                            <w:sz w:val="20"/>
                          </w:rPr>
                          <w:t>o</w:t>
                        </w:r>
                        <w:r>
                          <w:rPr>
                            <w:b/>
                            <w:spacing w:val="-3"/>
                            <w:sz w:val="20"/>
                          </w:rPr>
                          <w:t xml:space="preserve"> </w:t>
                        </w:r>
                        <w:r>
                          <w:rPr>
                            <w:b/>
                            <w:spacing w:val="-2"/>
                            <w:sz w:val="20"/>
                          </w:rPr>
                          <w:t>denuncia</w:t>
                        </w:r>
                      </w:p>
                    </w:txbxContent>
                  </v:textbox>
                </v:shape>
                <w10:wrap anchorx="page"/>
              </v:group>
            </w:pict>
          </mc:Fallback>
        </mc:AlternateContent>
      </w:r>
      <w:r>
        <w:rPr>
          <w:rFonts w:ascii="Bookman Old Style" w:hAnsi="Bookman Old Style"/>
          <w:b/>
          <w:noProof/>
        </w:rPr>
        <mc:AlternateContent>
          <mc:Choice Requires="wpg">
            <w:drawing>
              <wp:anchor distT="0" distB="0" distL="0" distR="0" simplePos="0" relativeHeight="15969792" behindDoc="0" locked="0" layoutInCell="1" allowOverlap="1" wp14:anchorId="55AE8BD9" wp14:editId="2437DCC6">
                <wp:simplePos x="0" y="0"/>
                <wp:positionH relativeFrom="page">
                  <wp:posOffset>2940050</wp:posOffset>
                </wp:positionH>
                <wp:positionV relativeFrom="paragraph">
                  <wp:posOffset>688661</wp:posOffset>
                </wp:positionV>
                <wp:extent cx="75565" cy="33909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 cy="339090"/>
                          <a:chOff x="0" y="0"/>
                          <a:chExt cx="75565" cy="339090"/>
                        </a:xfrm>
                      </wpg:grpSpPr>
                      <wps:wsp>
                        <wps:cNvPr id="595" name="Graphic 595"/>
                        <wps:cNvSpPr/>
                        <wps:spPr>
                          <a:xfrm>
                            <a:off x="38100" y="0"/>
                            <a:ext cx="1270" cy="268605"/>
                          </a:xfrm>
                          <a:custGeom>
                            <a:avLst/>
                            <a:gdLst/>
                            <a:ahLst/>
                            <a:cxnLst/>
                            <a:rect l="l" t="t" r="r" b="b"/>
                            <a:pathLst>
                              <a:path h="268605">
                                <a:moveTo>
                                  <a:pt x="0" y="0"/>
                                </a:moveTo>
                                <a:lnTo>
                                  <a:pt x="0" y="268605"/>
                                </a:lnTo>
                              </a:path>
                            </a:pathLst>
                          </a:custGeom>
                          <a:ln w="9525">
                            <a:solidFill>
                              <a:srgbClr val="000000"/>
                            </a:solidFill>
                            <a:prstDash val="solid"/>
                          </a:ln>
                        </wps:spPr>
                        <wps:bodyPr wrap="square" lIns="0" tIns="0" rIns="0" bIns="0" rtlCol="0">
                          <a:prstTxWarp prst="textNoShape">
                            <a:avLst/>
                          </a:prstTxWarp>
                          <a:noAutofit/>
                        </wps:bodyPr>
                      </wps:wsp>
                      <wps:wsp>
                        <wps:cNvPr id="596" name="Graphic 596"/>
                        <wps:cNvSpPr/>
                        <wps:spPr>
                          <a:xfrm>
                            <a:off x="0" y="263525"/>
                            <a:ext cx="75565" cy="75565"/>
                          </a:xfrm>
                          <a:custGeom>
                            <a:avLst/>
                            <a:gdLst/>
                            <a:ahLst/>
                            <a:cxnLst/>
                            <a:rect l="l" t="t" r="r" b="b"/>
                            <a:pathLst>
                              <a:path w="75565" h="75565">
                                <a:moveTo>
                                  <a:pt x="75565" y="0"/>
                                </a:moveTo>
                                <a:lnTo>
                                  <a:pt x="0" y="0"/>
                                </a:lnTo>
                                <a:lnTo>
                                  <a:pt x="38100" y="75564"/>
                                </a:lnTo>
                                <a:lnTo>
                                  <a:pt x="755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77B99C" id="Group 594" o:spid="_x0000_s1026" style="position:absolute;margin-left:231.5pt;margin-top:54.25pt;width:5.95pt;height:26.7pt;z-index:15969792;mso-wrap-distance-left:0;mso-wrap-distance-right:0;mso-position-horizontal-relative:page" coordsize="75565,3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">
                <v:shape id="Graphic 595" o:spid="_x0000_s1027" style="position:absolute;left:38100;width:1270;height:268605;visibility:visible;mso-wrap-style:square;v-text-anchor:top" coordsize="127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" path="m,l,268605e" filled="f">
                  <v:path arrowok="t"/>
                </v:shape>
                <v:shape id="Graphic 596" o:spid="_x0000_s1028" style="position:absolute;top:263525;width:75565;height:7556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" path="m75565,l,,38100,75564,75565,xe" fillcolor="black" stroked="f">
                  <v:path arrowok="t"/>
                </v:shape>
                <w10:wrap anchorx="page"/>
              </v:group>
            </w:pict>
          </mc:Fallback>
        </mc:AlternateContent>
      </w:r>
      <w:r>
        <w:rPr>
          <w:rFonts w:ascii="Bookman Old Style" w:hAnsi="Bookman Old Style"/>
          <w:b/>
          <w:w w:val="110"/>
        </w:rPr>
        <w:t>HÁBILES</w:t>
      </w:r>
      <w:r>
        <w:rPr>
          <w:rFonts w:ascii="Bookman Old Style" w:hAnsi="Bookman Old Style"/>
          <w:b/>
          <w:spacing w:val="-4"/>
          <w:w w:val="115"/>
        </w:rPr>
        <w:t xml:space="preserve"> </w:t>
      </w:r>
      <w:r>
        <w:rPr>
          <w:rFonts w:ascii="Bookman Old Style" w:hAnsi="Bookman Old Style"/>
          <w:b/>
          <w:spacing w:val="-2"/>
          <w:w w:val="115"/>
        </w:rPr>
        <w:t>MÁXIMO)</w:t>
      </w:r>
    </w:p>
    <w:p w14:paraId="68FAEF93" w14:textId="77777777" w:rsidR="001F3E5D" w:rsidRDefault="001F3E5D">
      <w:pPr>
        <w:pStyle w:val="Textoindependiente"/>
        <w:rPr>
          <w:rFonts w:ascii="Bookman Old Style"/>
          <w:b/>
        </w:rPr>
      </w:pPr>
    </w:p>
    <w:p w14:paraId="7DC5C1BA" w14:textId="77777777" w:rsidR="001F3E5D" w:rsidRDefault="00000000">
      <w:pPr>
        <w:pStyle w:val="Textoindependiente"/>
        <w:spacing w:before="45"/>
        <w:rPr>
          <w:rFonts w:ascii="Bookman Old Style"/>
          <w:b/>
        </w:rPr>
      </w:pPr>
      <w:r>
        <w:rPr>
          <w:rFonts w:ascii="Bookman Old Style"/>
          <w:b/>
          <w:noProof/>
        </w:rPr>
        <mc:AlternateContent>
          <mc:Choice Requires="wpg">
            <w:drawing>
              <wp:anchor distT="0" distB="0" distL="0" distR="0" simplePos="0" relativeHeight="487821824" behindDoc="1" locked="0" layoutInCell="1" allowOverlap="1" wp14:anchorId="0E1D62B6" wp14:editId="18609E3C">
                <wp:simplePos x="0" y="0"/>
                <wp:positionH relativeFrom="page">
                  <wp:posOffset>1477644</wp:posOffset>
                </wp:positionH>
                <wp:positionV relativeFrom="paragraph">
                  <wp:posOffset>193584</wp:posOffset>
                </wp:positionV>
                <wp:extent cx="488950" cy="448945"/>
                <wp:effectExtent l="0" t="0" r="0" b="0"/>
                <wp:wrapTopAndBottom/>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448945"/>
                          <a:chOff x="0" y="0"/>
                          <a:chExt cx="488950" cy="448945"/>
                        </a:xfrm>
                      </wpg:grpSpPr>
                      <wps:wsp>
                        <wps:cNvPr id="598" name="Graphic 598"/>
                        <wps:cNvSpPr/>
                        <wps:spPr>
                          <a:xfrm>
                            <a:off x="52069" y="4762"/>
                            <a:ext cx="431800" cy="396240"/>
                          </a:xfrm>
                          <a:custGeom>
                            <a:avLst/>
                            <a:gdLst/>
                            <a:ahLst/>
                            <a:cxnLst/>
                            <a:rect l="l" t="t" r="r" b="b"/>
                            <a:pathLst>
                              <a:path w="431800" h="396240">
                                <a:moveTo>
                                  <a:pt x="431800" y="0"/>
                                </a:moveTo>
                                <a:lnTo>
                                  <a:pt x="0" y="396240"/>
                                </a:lnTo>
                              </a:path>
                            </a:pathLst>
                          </a:custGeom>
                          <a:ln w="9525">
                            <a:solidFill>
                              <a:srgbClr val="000000"/>
                            </a:solidFill>
                            <a:prstDash val="solid"/>
                          </a:ln>
                        </wps:spPr>
                        <wps:bodyPr wrap="square" lIns="0" tIns="0" rIns="0" bIns="0" rtlCol="0">
                          <a:prstTxWarp prst="textNoShape">
                            <a:avLst/>
                          </a:prstTxWarp>
                          <a:noAutofit/>
                        </wps:bodyPr>
                      </wps:wsp>
                      <wps:wsp>
                        <wps:cNvPr id="599" name="Graphic 599"/>
                        <wps:cNvSpPr/>
                        <wps:spPr>
                          <a:xfrm>
                            <a:off x="0" y="369252"/>
                            <a:ext cx="81280" cy="79375"/>
                          </a:xfrm>
                          <a:custGeom>
                            <a:avLst/>
                            <a:gdLst/>
                            <a:ahLst/>
                            <a:cxnLst/>
                            <a:rect l="l" t="t" r="r" b="b"/>
                            <a:pathLst>
                              <a:path w="81280" h="79375">
                                <a:moveTo>
                                  <a:pt x="30480" y="0"/>
                                </a:moveTo>
                                <a:lnTo>
                                  <a:pt x="0" y="79375"/>
                                </a:lnTo>
                                <a:lnTo>
                                  <a:pt x="81280" y="55880"/>
                                </a:lnTo>
                                <a:lnTo>
                                  <a:pt x="30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1FCF55" id="Group 597" o:spid="_x0000_s1026" style="position:absolute;margin-left:116.35pt;margin-top:15.25pt;width:38.5pt;height:35.35pt;z-index:-15494656;mso-wrap-distance-left:0;mso-wrap-distance-right:0;mso-position-horizontal-relative:page" coordsize="488950,44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">
                <v:shape id="Graphic 598" o:spid="_x0000_s1027" style="position:absolute;left:52069;top:4762;width:431800;height:396240;visibility:visible;mso-wrap-style:square;v-text-anchor:top" coordsize="43180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" path="m431800,l,396240e" filled="f">
                  <v:path arrowok="t"/>
                </v:shape>
                <v:shape id="Graphic 599" o:spid="_x0000_s1028" style="position:absolute;top:369252;width:81280;height:79375;visibility:visible;mso-wrap-style:square;v-text-anchor:top" coordsize="8128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" path="m30480,l,79375,81280,55880,30480,xe" fillcolor="black" stroked="f">
                  <v:path arrowok="t"/>
                </v:shape>
                <w10:wrap type="topAndBottom" anchorx="page"/>
              </v:group>
            </w:pict>
          </mc:Fallback>
        </mc:AlternateContent>
      </w:r>
      <w:r>
        <w:rPr>
          <w:rFonts w:ascii="Bookman Old Style"/>
          <w:b/>
          <w:noProof/>
        </w:rPr>
        <mc:AlternateContent>
          <mc:Choice Requires="wpg">
            <w:drawing>
              <wp:anchor distT="0" distB="0" distL="0" distR="0" simplePos="0" relativeHeight="487822336" behindDoc="1" locked="0" layoutInCell="1" allowOverlap="1" wp14:anchorId="4DA32D87" wp14:editId="081663B2">
                <wp:simplePos x="0" y="0"/>
                <wp:positionH relativeFrom="page">
                  <wp:posOffset>4412615</wp:posOffset>
                </wp:positionH>
                <wp:positionV relativeFrom="paragraph">
                  <wp:posOffset>504417</wp:posOffset>
                </wp:positionV>
                <wp:extent cx="362585" cy="75565"/>
                <wp:effectExtent l="0" t="0" r="0" b="0"/>
                <wp:wrapTopAndBottom/>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585" cy="75565"/>
                          <a:chOff x="0" y="0"/>
                          <a:chExt cx="362585" cy="75565"/>
                        </a:xfrm>
                      </wpg:grpSpPr>
                      <wps:wsp>
                        <wps:cNvPr id="601" name="Graphic 601"/>
                        <wps:cNvSpPr/>
                        <wps:spPr>
                          <a:xfrm>
                            <a:off x="70485" y="38100"/>
                            <a:ext cx="292100" cy="1270"/>
                          </a:xfrm>
                          <a:custGeom>
                            <a:avLst/>
                            <a:gdLst/>
                            <a:ahLst/>
                            <a:cxnLst/>
                            <a:rect l="l" t="t" r="r" b="b"/>
                            <a:pathLst>
                              <a:path w="292100">
                                <a:moveTo>
                                  <a:pt x="292100"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02" name="Graphic 602"/>
                        <wps:cNvSpPr/>
                        <wps:spPr>
                          <a:xfrm>
                            <a:off x="0" y="0"/>
                            <a:ext cx="75565" cy="75565"/>
                          </a:xfrm>
                          <a:custGeom>
                            <a:avLst/>
                            <a:gdLst/>
                            <a:ahLst/>
                            <a:cxnLst/>
                            <a:rect l="l" t="t" r="r" b="b"/>
                            <a:pathLst>
                              <a:path w="75565" h="75565">
                                <a:moveTo>
                                  <a:pt x="75565" y="0"/>
                                </a:moveTo>
                                <a:lnTo>
                                  <a:pt x="0" y="38100"/>
                                </a:lnTo>
                                <a:lnTo>
                                  <a:pt x="75565" y="75565"/>
                                </a:lnTo>
                                <a:lnTo>
                                  <a:pt x="755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6E55DD" id="Group 600" o:spid="_x0000_s1026" style="position:absolute;margin-left:347.45pt;margin-top:39.7pt;width:28.55pt;height:5.95pt;z-index:-15494144;mso-wrap-distance-left:0;mso-wrap-distance-right:0;mso-position-horizontal-relative:page" coordsize="362585,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">
                <v:shape id="Graphic 601" o:spid="_x0000_s1027" style="position:absolute;left:70485;top:38100;width:292100;height:1270;visibility:visible;mso-wrap-style:square;v-text-anchor:top" coordsize="292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" path="m292100,l,e" filled="f">
                  <v:path arrowok="t"/>
                </v:shape>
                <v:shape id="Graphic 602" o:spid="_x0000_s1028" style="position:absolute;width:75565;height:7556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" path="m75565,l,38100,75565,75565,75565,xe" fillcolor="black" stroked="f">
                  <v:path arrowok="t"/>
                </v:shape>
                <w10:wrap type="topAndBottom" anchorx="page"/>
              </v:group>
            </w:pict>
          </mc:Fallback>
        </mc:AlternateContent>
      </w:r>
      <w:r>
        <w:rPr>
          <w:rFonts w:ascii="Bookman Old Style"/>
          <w:b/>
          <w:noProof/>
        </w:rPr>
        <mc:AlternateContent>
          <mc:Choice Requires="wps">
            <w:drawing>
              <wp:anchor distT="0" distB="0" distL="0" distR="0" simplePos="0" relativeHeight="487822848" behindDoc="1" locked="0" layoutInCell="1" allowOverlap="1" wp14:anchorId="5DFB5A5C" wp14:editId="0EC66C31">
                <wp:simplePos x="0" y="0"/>
                <wp:positionH relativeFrom="page">
                  <wp:posOffset>494030</wp:posOffset>
                </wp:positionH>
                <wp:positionV relativeFrom="paragraph">
                  <wp:posOffset>780007</wp:posOffset>
                </wp:positionV>
                <wp:extent cx="1451610" cy="400685"/>
                <wp:effectExtent l="0" t="0" r="0" b="0"/>
                <wp:wrapTopAndBottom/>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1610" cy="400685"/>
                        </a:xfrm>
                        <a:prstGeom prst="rect">
                          <a:avLst/>
                        </a:prstGeom>
                        <a:ln w="19050">
                          <a:solidFill>
                            <a:srgbClr val="000000"/>
                          </a:solidFill>
                          <a:prstDash val="solid"/>
                        </a:ln>
                      </wps:spPr>
                      <wps:txbx>
                        <w:txbxContent>
                          <w:p w14:paraId="0CCD4047" w14:textId="77777777" w:rsidR="001F3E5D" w:rsidRDefault="00000000">
                            <w:pPr>
                              <w:spacing w:before="43"/>
                              <w:ind w:left="7"/>
                              <w:jc w:val="center"/>
                              <w:rPr>
                                <w:sz w:val="18"/>
                              </w:rPr>
                            </w:pPr>
                            <w:r>
                              <w:rPr>
                                <w:spacing w:val="-5"/>
                                <w:sz w:val="18"/>
                              </w:rPr>
                              <w:t>CII</w:t>
                            </w:r>
                          </w:p>
                          <w:p w14:paraId="39279386" w14:textId="77777777" w:rsidR="001F3E5D" w:rsidRDefault="00000000">
                            <w:pPr>
                              <w:ind w:left="7" w:right="2"/>
                              <w:jc w:val="center"/>
                              <w:rPr>
                                <w:b/>
                                <w:sz w:val="20"/>
                              </w:rPr>
                            </w:pPr>
                            <w:r>
                              <w:rPr>
                                <w:b/>
                                <w:spacing w:val="-4"/>
                                <w:sz w:val="20"/>
                              </w:rPr>
                              <w:t>RSII</w:t>
                            </w:r>
                          </w:p>
                        </w:txbxContent>
                      </wps:txbx>
                      <wps:bodyPr wrap="square" lIns="0" tIns="0" rIns="0" bIns="0" rtlCol="0">
                        <a:noAutofit/>
                      </wps:bodyPr>
                    </wps:wsp>
                  </a:graphicData>
                </a:graphic>
              </wp:anchor>
            </w:drawing>
          </mc:Choice>
          <mc:Fallback>
            <w:pict>
              <v:shape w14:anchorId="5DFB5A5C" id="Textbox 603" o:spid="_x0000_s1322" type="#_x0000_t202" style="position:absolute;margin-left:38.9pt;margin-top:61.4pt;width:114.3pt;height:31.55pt;z-index:-1549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" filled="f" strokeweight="1.5pt">
                <v:path arrowok="t"/>
                <v:textbox inset="0,0,0,0">
                  <w:txbxContent>
                    <w:p w14:paraId="0CCD4047" w14:textId="77777777" w:rsidR="001F3E5D" w:rsidRDefault="00000000">
                      <w:pPr>
                        <w:spacing w:before="43"/>
                        <w:ind w:left="7"/>
                        <w:jc w:val="center"/>
                        <w:rPr>
                          <w:sz w:val="18"/>
                        </w:rPr>
                      </w:pPr>
                      <w:r>
                        <w:rPr>
                          <w:spacing w:val="-5"/>
                          <w:sz w:val="18"/>
                        </w:rPr>
                        <w:t>CII</w:t>
                      </w:r>
                    </w:p>
                    <w:p w14:paraId="39279386" w14:textId="77777777" w:rsidR="001F3E5D" w:rsidRDefault="00000000">
                      <w:pPr>
                        <w:ind w:left="7" w:right="2"/>
                        <w:jc w:val="center"/>
                        <w:rPr>
                          <w:b/>
                          <w:sz w:val="20"/>
                        </w:rPr>
                      </w:pPr>
                      <w:r>
                        <w:rPr>
                          <w:b/>
                          <w:spacing w:val="-4"/>
                          <w:sz w:val="20"/>
                        </w:rPr>
                        <w:t>RSII</w:t>
                      </w:r>
                    </w:p>
                  </w:txbxContent>
                </v:textbox>
                <w10:wrap type="topAndBottom" anchorx="page"/>
              </v:shape>
            </w:pict>
          </mc:Fallback>
        </mc:AlternateContent>
      </w:r>
      <w:r>
        <w:rPr>
          <w:rFonts w:ascii="Bookman Old Style"/>
          <w:b/>
          <w:noProof/>
        </w:rPr>
        <mc:AlternateContent>
          <mc:Choice Requires="wps">
            <w:drawing>
              <wp:anchor distT="0" distB="0" distL="0" distR="0" simplePos="0" relativeHeight="487823360" behindDoc="1" locked="0" layoutInCell="1" allowOverlap="1" wp14:anchorId="6D31556F" wp14:editId="18A78806">
                <wp:simplePos x="0" y="0"/>
                <wp:positionH relativeFrom="page">
                  <wp:posOffset>2304414</wp:posOffset>
                </wp:positionH>
                <wp:positionV relativeFrom="paragraph">
                  <wp:posOffset>813027</wp:posOffset>
                </wp:positionV>
                <wp:extent cx="1451610" cy="400685"/>
                <wp:effectExtent l="0" t="0" r="0" b="0"/>
                <wp:wrapTopAndBottom/>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1610" cy="400685"/>
                        </a:xfrm>
                        <a:prstGeom prst="rect">
                          <a:avLst/>
                        </a:prstGeom>
                        <a:ln w="19050">
                          <a:solidFill>
                            <a:srgbClr val="000000"/>
                          </a:solidFill>
                          <a:prstDash val="solid"/>
                        </a:ln>
                      </wps:spPr>
                      <wps:txbx>
                        <w:txbxContent>
                          <w:p w14:paraId="1C529485" w14:textId="77777777" w:rsidR="001F3E5D" w:rsidRDefault="00000000">
                            <w:pPr>
                              <w:spacing w:before="199"/>
                              <w:ind w:left="7"/>
                              <w:jc w:val="center"/>
                              <w:rPr>
                                <w:sz w:val="18"/>
                              </w:rPr>
                            </w:pPr>
                            <w:r>
                              <w:rPr>
                                <w:spacing w:val="-4"/>
                                <w:sz w:val="18"/>
                              </w:rPr>
                              <w:t>RRHH</w:t>
                            </w:r>
                          </w:p>
                        </w:txbxContent>
                      </wps:txbx>
                      <wps:bodyPr wrap="square" lIns="0" tIns="0" rIns="0" bIns="0" rtlCol="0">
                        <a:noAutofit/>
                      </wps:bodyPr>
                    </wps:wsp>
                  </a:graphicData>
                </a:graphic>
              </wp:anchor>
            </w:drawing>
          </mc:Choice>
          <mc:Fallback>
            <w:pict>
              <v:shape w14:anchorId="6D31556F" id="Textbox 604" o:spid="_x0000_s1323" type="#_x0000_t202" style="position:absolute;margin-left:181.45pt;margin-top:64pt;width:114.3pt;height:31.55pt;z-index:-1549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" filled="f" strokeweight="1.5pt">
                <v:path arrowok="t"/>
                <v:textbox inset="0,0,0,0">
                  <w:txbxContent>
                    <w:p w14:paraId="1C529485" w14:textId="77777777" w:rsidR="001F3E5D" w:rsidRDefault="00000000">
                      <w:pPr>
                        <w:spacing w:before="199"/>
                        <w:ind w:left="7"/>
                        <w:jc w:val="center"/>
                        <w:rPr>
                          <w:sz w:val="18"/>
                        </w:rPr>
                      </w:pPr>
                      <w:r>
                        <w:rPr>
                          <w:spacing w:val="-4"/>
                          <w:sz w:val="18"/>
                        </w:rPr>
                        <w:t>RRHH</w:t>
                      </w:r>
                    </w:p>
                  </w:txbxContent>
                </v:textbox>
                <w10:wrap type="topAndBottom" anchorx="page"/>
              </v:shape>
            </w:pict>
          </mc:Fallback>
        </mc:AlternateContent>
      </w:r>
      <w:r>
        <w:rPr>
          <w:rFonts w:ascii="Bookman Old Style"/>
          <w:b/>
          <w:noProof/>
        </w:rPr>
        <mc:AlternateContent>
          <mc:Choice Requires="wps">
            <w:drawing>
              <wp:anchor distT="0" distB="0" distL="0" distR="0" simplePos="0" relativeHeight="487823872" behindDoc="1" locked="0" layoutInCell="1" allowOverlap="1" wp14:anchorId="6E1A1C07" wp14:editId="7AB22E2D">
                <wp:simplePos x="0" y="0"/>
                <wp:positionH relativeFrom="page">
                  <wp:posOffset>3994784</wp:posOffset>
                </wp:positionH>
                <wp:positionV relativeFrom="paragraph">
                  <wp:posOffset>815567</wp:posOffset>
                </wp:positionV>
                <wp:extent cx="1451610" cy="400685"/>
                <wp:effectExtent l="0" t="0" r="0" b="0"/>
                <wp:wrapTopAndBottom/>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1610" cy="400685"/>
                        </a:xfrm>
                        <a:prstGeom prst="rect">
                          <a:avLst/>
                        </a:prstGeom>
                        <a:ln w="19050">
                          <a:solidFill>
                            <a:srgbClr val="000000"/>
                          </a:solidFill>
                          <a:prstDash val="solid"/>
                        </a:ln>
                      </wps:spPr>
                      <wps:txbx>
                        <w:txbxContent>
                          <w:p w14:paraId="6F398094" w14:textId="77777777" w:rsidR="001F3E5D" w:rsidRDefault="00000000">
                            <w:pPr>
                              <w:spacing w:before="199"/>
                              <w:ind w:left="7" w:right="1"/>
                              <w:jc w:val="center"/>
                              <w:rPr>
                                <w:sz w:val="18"/>
                              </w:rPr>
                            </w:pPr>
                            <w:r>
                              <w:rPr>
                                <w:spacing w:val="-4"/>
                                <w:sz w:val="18"/>
                              </w:rPr>
                              <w:t>SPRL</w:t>
                            </w:r>
                          </w:p>
                        </w:txbxContent>
                      </wps:txbx>
                      <wps:bodyPr wrap="square" lIns="0" tIns="0" rIns="0" bIns="0" rtlCol="0">
                        <a:noAutofit/>
                      </wps:bodyPr>
                    </wps:wsp>
                  </a:graphicData>
                </a:graphic>
              </wp:anchor>
            </w:drawing>
          </mc:Choice>
          <mc:Fallback>
            <w:pict>
              <v:shape w14:anchorId="6E1A1C07" id="Textbox 605" o:spid="_x0000_s1324" type="#_x0000_t202" style="position:absolute;margin-left:314.55pt;margin-top:64.2pt;width:114.3pt;height:31.55pt;z-index:-1549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" filled="f" strokeweight="1.5pt">
                <v:path arrowok="t"/>
                <v:textbox inset="0,0,0,0">
                  <w:txbxContent>
                    <w:p w14:paraId="6F398094" w14:textId="77777777" w:rsidR="001F3E5D" w:rsidRDefault="00000000">
                      <w:pPr>
                        <w:spacing w:before="199"/>
                        <w:ind w:left="7" w:right="1"/>
                        <w:jc w:val="center"/>
                        <w:rPr>
                          <w:sz w:val="18"/>
                        </w:rPr>
                      </w:pPr>
                      <w:r>
                        <w:rPr>
                          <w:spacing w:val="-4"/>
                          <w:sz w:val="18"/>
                        </w:rPr>
                        <w:t>SPRL</w:t>
                      </w:r>
                    </w:p>
                  </w:txbxContent>
                </v:textbox>
                <w10:wrap type="topAndBottom" anchorx="page"/>
              </v:shape>
            </w:pict>
          </mc:Fallback>
        </mc:AlternateContent>
      </w:r>
      <w:r>
        <w:rPr>
          <w:rFonts w:ascii="Bookman Old Style"/>
          <w:b/>
          <w:noProof/>
        </w:rPr>
        <mc:AlternateContent>
          <mc:Choice Requires="wps">
            <w:drawing>
              <wp:anchor distT="0" distB="0" distL="0" distR="0" simplePos="0" relativeHeight="487824384" behindDoc="1" locked="0" layoutInCell="1" allowOverlap="1" wp14:anchorId="20A27B72" wp14:editId="14668B13">
                <wp:simplePos x="0" y="0"/>
                <wp:positionH relativeFrom="page">
                  <wp:posOffset>5669279</wp:posOffset>
                </wp:positionH>
                <wp:positionV relativeFrom="paragraph">
                  <wp:posOffset>832077</wp:posOffset>
                </wp:positionV>
                <wp:extent cx="1451610" cy="400685"/>
                <wp:effectExtent l="0" t="0" r="0" b="0"/>
                <wp:wrapTopAndBottom/>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1610" cy="400685"/>
                        </a:xfrm>
                        <a:prstGeom prst="rect">
                          <a:avLst/>
                        </a:prstGeom>
                        <a:ln w="19050">
                          <a:solidFill>
                            <a:srgbClr val="000000"/>
                          </a:solidFill>
                          <a:prstDash val="solid"/>
                        </a:ln>
                      </wps:spPr>
                      <wps:txbx>
                        <w:txbxContent>
                          <w:p w14:paraId="74645642" w14:textId="77777777" w:rsidR="001F3E5D" w:rsidRDefault="00000000">
                            <w:pPr>
                              <w:spacing w:before="199"/>
                              <w:ind w:left="370"/>
                              <w:rPr>
                                <w:sz w:val="18"/>
                              </w:rPr>
                            </w:pPr>
                            <w:r>
                              <w:rPr>
                                <w:sz w:val="18"/>
                              </w:rPr>
                              <w:t>DELEGADOS</w:t>
                            </w:r>
                            <w:r>
                              <w:rPr>
                                <w:spacing w:val="-9"/>
                                <w:sz w:val="18"/>
                              </w:rPr>
                              <w:t xml:space="preserve"> </w:t>
                            </w:r>
                            <w:r>
                              <w:rPr>
                                <w:spacing w:val="-5"/>
                                <w:sz w:val="18"/>
                              </w:rPr>
                              <w:t>PRL</w:t>
                            </w:r>
                          </w:p>
                        </w:txbxContent>
                      </wps:txbx>
                      <wps:bodyPr wrap="square" lIns="0" tIns="0" rIns="0" bIns="0" rtlCol="0">
                        <a:noAutofit/>
                      </wps:bodyPr>
                    </wps:wsp>
                  </a:graphicData>
                </a:graphic>
              </wp:anchor>
            </w:drawing>
          </mc:Choice>
          <mc:Fallback>
            <w:pict>
              <v:shape w14:anchorId="20A27B72" id="Textbox 606" o:spid="_x0000_s1325" type="#_x0000_t202" style="position:absolute;margin-left:446.4pt;margin-top:65.5pt;width:114.3pt;height:31.55pt;z-index:-1549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" filled="f" strokeweight="1.5pt">
                <v:path arrowok="t"/>
                <v:textbox inset="0,0,0,0">
                  <w:txbxContent>
                    <w:p w14:paraId="74645642" w14:textId="77777777" w:rsidR="001F3E5D" w:rsidRDefault="00000000">
                      <w:pPr>
                        <w:spacing w:before="199"/>
                        <w:ind w:left="370"/>
                        <w:rPr>
                          <w:sz w:val="18"/>
                        </w:rPr>
                      </w:pPr>
                      <w:r>
                        <w:rPr>
                          <w:sz w:val="18"/>
                        </w:rPr>
                        <w:t>DELEGADOS</w:t>
                      </w:r>
                      <w:r>
                        <w:rPr>
                          <w:spacing w:val="-9"/>
                          <w:sz w:val="18"/>
                        </w:rPr>
                        <w:t xml:space="preserve"> </w:t>
                      </w:r>
                      <w:r>
                        <w:rPr>
                          <w:spacing w:val="-5"/>
                          <w:sz w:val="18"/>
                        </w:rPr>
                        <w:t>PRL</w:t>
                      </w:r>
                    </w:p>
                  </w:txbxContent>
                </v:textbox>
                <w10:wrap type="topAndBottom" anchorx="page"/>
              </v:shape>
            </w:pict>
          </mc:Fallback>
        </mc:AlternateContent>
      </w:r>
    </w:p>
    <w:p w14:paraId="26A5E8EB" w14:textId="77777777" w:rsidR="001F3E5D" w:rsidRDefault="001F3E5D">
      <w:pPr>
        <w:pStyle w:val="Textoindependiente"/>
        <w:spacing w:before="1"/>
        <w:rPr>
          <w:rFonts w:ascii="Bookman Old Style"/>
          <w:b/>
          <w:sz w:val="15"/>
        </w:rPr>
      </w:pPr>
    </w:p>
    <w:p w14:paraId="45E54C06" w14:textId="77777777" w:rsidR="001F3E5D" w:rsidRDefault="001F3E5D">
      <w:pPr>
        <w:pStyle w:val="Textoindependiente"/>
        <w:rPr>
          <w:rFonts w:ascii="Bookman Old Style"/>
          <w:b/>
        </w:rPr>
      </w:pPr>
    </w:p>
    <w:p w14:paraId="08A2550E" w14:textId="77777777" w:rsidR="001F3E5D" w:rsidRDefault="001F3E5D">
      <w:pPr>
        <w:pStyle w:val="Textoindependiente"/>
        <w:rPr>
          <w:rFonts w:ascii="Bookman Old Style"/>
          <w:b/>
        </w:rPr>
      </w:pPr>
    </w:p>
    <w:p w14:paraId="56A5A984" w14:textId="77777777" w:rsidR="001F3E5D" w:rsidRDefault="001F3E5D">
      <w:pPr>
        <w:pStyle w:val="Textoindependiente"/>
        <w:rPr>
          <w:rFonts w:ascii="Bookman Old Style"/>
          <w:b/>
        </w:rPr>
      </w:pPr>
    </w:p>
    <w:p w14:paraId="2C6505F8" w14:textId="77777777" w:rsidR="001F3E5D" w:rsidRDefault="001F3E5D">
      <w:pPr>
        <w:pStyle w:val="Textoindependiente"/>
        <w:rPr>
          <w:rFonts w:ascii="Bookman Old Style"/>
          <w:b/>
        </w:rPr>
      </w:pPr>
    </w:p>
    <w:p w14:paraId="3AA2CCD7" w14:textId="77777777" w:rsidR="001F3E5D" w:rsidRDefault="001F3E5D">
      <w:pPr>
        <w:pStyle w:val="Textoindependiente"/>
        <w:rPr>
          <w:rFonts w:ascii="Bookman Old Style"/>
          <w:b/>
        </w:rPr>
      </w:pPr>
    </w:p>
    <w:p w14:paraId="12993477" w14:textId="77777777" w:rsidR="001F3E5D" w:rsidRDefault="001F3E5D">
      <w:pPr>
        <w:pStyle w:val="Textoindependiente"/>
        <w:rPr>
          <w:rFonts w:ascii="Bookman Old Style"/>
          <w:b/>
        </w:rPr>
      </w:pPr>
    </w:p>
    <w:p w14:paraId="1A7E8356" w14:textId="77777777" w:rsidR="001F3E5D" w:rsidRDefault="001F3E5D">
      <w:pPr>
        <w:pStyle w:val="Textoindependiente"/>
        <w:rPr>
          <w:rFonts w:ascii="Bookman Old Style"/>
          <w:b/>
        </w:rPr>
      </w:pPr>
    </w:p>
    <w:p w14:paraId="02814660" w14:textId="77777777" w:rsidR="001F3E5D" w:rsidRDefault="001F3E5D">
      <w:pPr>
        <w:pStyle w:val="Textoindependiente"/>
        <w:rPr>
          <w:rFonts w:ascii="Bookman Old Style"/>
          <w:b/>
        </w:rPr>
      </w:pPr>
    </w:p>
    <w:p w14:paraId="347572F8" w14:textId="77777777" w:rsidR="001F3E5D" w:rsidRDefault="001F3E5D">
      <w:pPr>
        <w:pStyle w:val="Textoindependiente"/>
        <w:rPr>
          <w:rFonts w:ascii="Bookman Old Style"/>
          <w:b/>
        </w:rPr>
      </w:pPr>
    </w:p>
    <w:p w14:paraId="18C86060" w14:textId="77777777" w:rsidR="001F3E5D" w:rsidRDefault="001F3E5D">
      <w:pPr>
        <w:pStyle w:val="Textoindependiente"/>
        <w:rPr>
          <w:rFonts w:ascii="Bookman Old Style"/>
          <w:b/>
        </w:rPr>
      </w:pPr>
    </w:p>
    <w:p w14:paraId="5A2609E8" w14:textId="77777777" w:rsidR="001F3E5D" w:rsidRDefault="001F3E5D">
      <w:pPr>
        <w:pStyle w:val="Textoindependiente"/>
        <w:rPr>
          <w:rFonts w:ascii="Bookman Old Style"/>
          <w:b/>
        </w:rPr>
      </w:pPr>
    </w:p>
    <w:p w14:paraId="0056EA9E" w14:textId="77777777" w:rsidR="001F3E5D" w:rsidRDefault="001F3E5D">
      <w:pPr>
        <w:pStyle w:val="Textoindependiente"/>
        <w:rPr>
          <w:rFonts w:ascii="Bookman Old Style"/>
          <w:b/>
        </w:rPr>
      </w:pPr>
    </w:p>
    <w:p w14:paraId="21736101" w14:textId="77777777" w:rsidR="001F3E5D" w:rsidRDefault="001F3E5D">
      <w:pPr>
        <w:pStyle w:val="Textoindependiente"/>
        <w:rPr>
          <w:rFonts w:ascii="Bookman Old Style"/>
          <w:b/>
        </w:rPr>
      </w:pPr>
    </w:p>
    <w:p w14:paraId="625D2048" w14:textId="77777777" w:rsidR="001F3E5D" w:rsidRDefault="001F3E5D">
      <w:pPr>
        <w:pStyle w:val="Textoindependiente"/>
        <w:rPr>
          <w:rFonts w:ascii="Bookman Old Style"/>
          <w:b/>
        </w:rPr>
      </w:pPr>
    </w:p>
    <w:p w14:paraId="29AC45DF" w14:textId="77777777" w:rsidR="001F3E5D" w:rsidRDefault="001F3E5D">
      <w:pPr>
        <w:pStyle w:val="Textoindependiente"/>
        <w:rPr>
          <w:rFonts w:ascii="Bookman Old Style"/>
          <w:b/>
        </w:rPr>
      </w:pPr>
    </w:p>
    <w:p w14:paraId="51013C13" w14:textId="77777777" w:rsidR="001F3E5D" w:rsidRDefault="001F3E5D">
      <w:pPr>
        <w:pStyle w:val="Textoindependiente"/>
        <w:rPr>
          <w:rFonts w:ascii="Bookman Old Style"/>
          <w:b/>
        </w:rPr>
      </w:pPr>
    </w:p>
    <w:p w14:paraId="376A8A5B" w14:textId="77777777" w:rsidR="001F3E5D" w:rsidRDefault="001F3E5D">
      <w:pPr>
        <w:pStyle w:val="Textoindependiente"/>
        <w:rPr>
          <w:rFonts w:ascii="Bookman Old Style"/>
          <w:b/>
        </w:rPr>
      </w:pPr>
    </w:p>
    <w:p w14:paraId="0D4A9CA7" w14:textId="77777777" w:rsidR="001F3E5D" w:rsidRDefault="001F3E5D">
      <w:pPr>
        <w:pStyle w:val="Textoindependiente"/>
        <w:rPr>
          <w:rFonts w:ascii="Bookman Old Style"/>
          <w:b/>
        </w:rPr>
      </w:pPr>
    </w:p>
    <w:p w14:paraId="0268731C" w14:textId="77777777" w:rsidR="001F3E5D" w:rsidRDefault="001F3E5D">
      <w:pPr>
        <w:pStyle w:val="Textoindependiente"/>
        <w:rPr>
          <w:rFonts w:ascii="Bookman Old Style"/>
          <w:b/>
        </w:rPr>
      </w:pPr>
    </w:p>
    <w:p w14:paraId="7C14B4BD" w14:textId="77777777" w:rsidR="001F3E5D" w:rsidRDefault="001F3E5D">
      <w:pPr>
        <w:pStyle w:val="Textoindependiente"/>
        <w:rPr>
          <w:rFonts w:ascii="Bookman Old Style"/>
          <w:b/>
        </w:rPr>
      </w:pPr>
    </w:p>
    <w:p w14:paraId="4166A003" w14:textId="77777777" w:rsidR="001F3E5D" w:rsidRDefault="001F3E5D">
      <w:pPr>
        <w:pStyle w:val="Textoindependiente"/>
        <w:rPr>
          <w:rFonts w:ascii="Bookman Old Style"/>
          <w:b/>
        </w:rPr>
      </w:pPr>
    </w:p>
    <w:p w14:paraId="19156C7B" w14:textId="77777777" w:rsidR="001F3E5D" w:rsidRDefault="001F3E5D">
      <w:pPr>
        <w:pStyle w:val="Textoindependiente"/>
        <w:rPr>
          <w:rFonts w:ascii="Bookman Old Style"/>
          <w:b/>
        </w:rPr>
      </w:pPr>
    </w:p>
    <w:p w14:paraId="65EF78E8" w14:textId="77777777" w:rsidR="001F3E5D" w:rsidRDefault="00000000">
      <w:pPr>
        <w:pStyle w:val="Textoindependiente"/>
        <w:spacing w:before="218"/>
        <w:rPr>
          <w:rFonts w:ascii="Bookman Old Style"/>
          <w:b/>
        </w:rPr>
      </w:pPr>
      <w:r>
        <w:rPr>
          <w:rFonts w:ascii="Bookman Old Style"/>
          <w:b/>
          <w:noProof/>
        </w:rPr>
        <mc:AlternateContent>
          <mc:Choice Requires="wps">
            <w:drawing>
              <wp:anchor distT="0" distB="0" distL="0" distR="0" simplePos="0" relativeHeight="487824896" behindDoc="1" locked="0" layoutInCell="1" allowOverlap="1" wp14:anchorId="3CF21665" wp14:editId="2E51E6E7">
                <wp:simplePos x="0" y="0"/>
                <wp:positionH relativeFrom="page">
                  <wp:posOffset>2851150</wp:posOffset>
                </wp:positionH>
                <wp:positionV relativeFrom="paragraph">
                  <wp:posOffset>308074</wp:posOffset>
                </wp:positionV>
                <wp:extent cx="3729990" cy="466090"/>
                <wp:effectExtent l="0" t="0" r="0" b="0"/>
                <wp:wrapTopAndBottom/>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9990" cy="466090"/>
                        </a:xfrm>
                        <a:prstGeom prst="rect">
                          <a:avLst/>
                        </a:prstGeom>
                        <a:ln w="9525">
                          <a:solidFill>
                            <a:srgbClr val="000000"/>
                          </a:solidFill>
                          <a:prstDash val="solid"/>
                        </a:ln>
                      </wps:spPr>
                      <wps:txbx>
                        <w:txbxContent>
                          <w:p w14:paraId="776B3D13" w14:textId="77777777" w:rsidR="001F3E5D" w:rsidRDefault="00000000">
                            <w:pPr>
                              <w:spacing w:before="49" w:line="207" w:lineRule="exact"/>
                              <w:ind w:left="4"/>
                              <w:jc w:val="center"/>
                              <w:rPr>
                                <w:b/>
                                <w:sz w:val="18"/>
                              </w:rPr>
                            </w:pPr>
                            <w:r>
                              <w:rPr>
                                <w:b/>
                                <w:sz w:val="18"/>
                              </w:rPr>
                              <w:t>RECOPILACIÓN</w:t>
                            </w:r>
                            <w:r>
                              <w:rPr>
                                <w:b/>
                                <w:spacing w:val="-5"/>
                                <w:sz w:val="18"/>
                              </w:rPr>
                              <w:t xml:space="preserve"> </w:t>
                            </w:r>
                            <w:r>
                              <w:rPr>
                                <w:b/>
                                <w:sz w:val="18"/>
                              </w:rPr>
                              <w:t>Y</w:t>
                            </w:r>
                            <w:r>
                              <w:rPr>
                                <w:b/>
                                <w:spacing w:val="-5"/>
                                <w:sz w:val="18"/>
                              </w:rPr>
                              <w:t xml:space="preserve"> </w:t>
                            </w:r>
                            <w:r>
                              <w:rPr>
                                <w:b/>
                                <w:sz w:val="18"/>
                              </w:rPr>
                              <w:t>ANÁLISIS</w:t>
                            </w:r>
                            <w:r>
                              <w:rPr>
                                <w:b/>
                                <w:spacing w:val="-5"/>
                                <w:sz w:val="18"/>
                              </w:rPr>
                              <w:t xml:space="preserve"> </w:t>
                            </w:r>
                            <w:r>
                              <w:rPr>
                                <w:b/>
                                <w:sz w:val="18"/>
                              </w:rPr>
                              <w:t>DE</w:t>
                            </w:r>
                            <w:r>
                              <w:rPr>
                                <w:b/>
                                <w:spacing w:val="-5"/>
                                <w:sz w:val="18"/>
                              </w:rPr>
                              <w:t xml:space="preserve"> </w:t>
                            </w:r>
                            <w:r>
                              <w:rPr>
                                <w:b/>
                                <w:sz w:val="18"/>
                              </w:rPr>
                              <w:t>LA</w:t>
                            </w:r>
                            <w:r>
                              <w:rPr>
                                <w:b/>
                                <w:spacing w:val="-5"/>
                                <w:sz w:val="18"/>
                              </w:rPr>
                              <w:t xml:space="preserve"> </w:t>
                            </w:r>
                            <w:r>
                              <w:rPr>
                                <w:b/>
                                <w:spacing w:val="-2"/>
                                <w:sz w:val="18"/>
                              </w:rPr>
                              <w:t>INFORMACIÓN</w:t>
                            </w:r>
                          </w:p>
                          <w:p w14:paraId="6812F956" w14:textId="77777777" w:rsidR="001F3E5D" w:rsidRDefault="00000000">
                            <w:pPr>
                              <w:ind w:left="4" w:right="1"/>
                              <w:jc w:val="center"/>
                              <w:rPr>
                                <w:sz w:val="16"/>
                              </w:rPr>
                            </w:pPr>
                            <w:r>
                              <w:rPr>
                                <w:color w:val="00AF50"/>
                                <w:sz w:val="16"/>
                              </w:rPr>
                              <w:t>10</w:t>
                            </w:r>
                            <w:r>
                              <w:rPr>
                                <w:color w:val="00AF50"/>
                                <w:spacing w:val="-2"/>
                                <w:sz w:val="16"/>
                              </w:rPr>
                              <w:t xml:space="preserve"> </w:t>
                            </w:r>
                            <w:r>
                              <w:rPr>
                                <w:color w:val="00AF50"/>
                                <w:sz w:val="16"/>
                              </w:rPr>
                              <w:t>DÍAS</w:t>
                            </w:r>
                            <w:r>
                              <w:rPr>
                                <w:color w:val="00AF50"/>
                                <w:spacing w:val="-3"/>
                                <w:sz w:val="16"/>
                              </w:rPr>
                              <w:t xml:space="preserve"> </w:t>
                            </w:r>
                            <w:r>
                              <w:rPr>
                                <w:color w:val="00AF50"/>
                                <w:spacing w:val="-2"/>
                                <w:sz w:val="16"/>
                              </w:rPr>
                              <w:t>HÁBILES</w:t>
                            </w:r>
                          </w:p>
                        </w:txbxContent>
                      </wps:txbx>
                      <wps:bodyPr wrap="square" lIns="0" tIns="0" rIns="0" bIns="0" rtlCol="0">
                        <a:noAutofit/>
                      </wps:bodyPr>
                    </wps:wsp>
                  </a:graphicData>
                </a:graphic>
              </wp:anchor>
            </w:drawing>
          </mc:Choice>
          <mc:Fallback>
            <w:pict>
              <v:shape w14:anchorId="3CF21665" id="Textbox 607" o:spid="_x0000_s1326" type="#_x0000_t202" style="position:absolute;margin-left:224.5pt;margin-top:24.25pt;width:293.7pt;height:36.7pt;z-index:-1549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" filled="f">
                <v:path arrowok="t"/>
                <v:textbox inset="0,0,0,0">
                  <w:txbxContent>
                    <w:p w14:paraId="776B3D13" w14:textId="77777777" w:rsidR="001F3E5D" w:rsidRDefault="00000000">
                      <w:pPr>
                        <w:spacing w:before="49" w:line="207" w:lineRule="exact"/>
                        <w:ind w:left="4"/>
                        <w:jc w:val="center"/>
                        <w:rPr>
                          <w:b/>
                          <w:sz w:val="18"/>
                        </w:rPr>
                      </w:pPr>
                      <w:r>
                        <w:rPr>
                          <w:b/>
                          <w:sz w:val="18"/>
                        </w:rPr>
                        <w:t>RECOPILACIÓN</w:t>
                      </w:r>
                      <w:r>
                        <w:rPr>
                          <w:b/>
                          <w:spacing w:val="-5"/>
                          <w:sz w:val="18"/>
                        </w:rPr>
                        <w:t xml:space="preserve"> </w:t>
                      </w:r>
                      <w:r>
                        <w:rPr>
                          <w:b/>
                          <w:sz w:val="18"/>
                        </w:rPr>
                        <w:t>Y</w:t>
                      </w:r>
                      <w:r>
                        <w:rPr>
                          <w:b/>
                          <w:spacing w:val="-5"/>
                          <w:sz w:val="18"/>
                        </w:rPr>
                        <w:t xml:space="preserve"> </w:t>
                      </w:r>
                      <w:r>
                        <w:rPr>
                          <w:b/>
                          <w:sz w:val="18"/>
                        </w:rPr>
                        <w:t>ANÁLISIS</w:t>
                      </w:r>
                      <w:r>
                        <w:rPr>
                          <w:b/>
                          <w:spacing w:val="-5"/>
                          <w:sz w:val="18"/>
                        </w:rPr>
                        <w:t xml:space="preserve"> </w:t>
                      </w:r>
                      <w:r>
                        <w:rPr>
                          <w:b/>
                          <w:sz w:val="18"/>
                        </w:rPr>
                        <w:t>DE</w:t>
                      </w:r>
                      <w:r>
                        <w:rPr>
                          <w:b/>
                          <w:spacing w:val="-5"/>
                          <w:sz w:val="18"/>
                        </w:rPr>
                        <w:t xml:space="preserve"> </w:t>
                      </w:r>
                      <w:r>
                        <w:rPr>
                          <w:b/>
                          <w:sz w:val="18"/>
                        </w:rPr>
                        <w:t>LA</w:t>
                      </w:r>
                      <w:r>
                        <w:rPr>
                          <w:b/>
                          <w:spacing w:val="-5"/>
                          <w:sz w:val="18"/>
                        </w:rPr>
                        <w:t xml:space="preserve"> </w:t>
                      </w:r>
                      <w:r>
                        <w:rPr>
                          <w:b/>
                          <w:spacing w:val="-2"/>
                          <w:sz w:val="18"/>
                        </w:rPr>
                        <w:t>INFORMACIÓN</w:t>
                      </w:r>
                    </w:p>
                    <w:p w14:paraId="6812F956" w14:textId="77777777" w:rsidR="001F3E5D" w:rsidRDefault="00000000">
                      <w:pPr>
                        <w:ind w:left="4" w:right="1"/>
                        <w:jc w:val="center"/>
                        <w:rPr>
                          <w:sz w:val="16"/>
                        </w:rPr>
                      </w:pPr>
                      <w:r>
                        <w:rPr>
                          <w:color w:val="00AF50"/>
                          <w:sz w:val="16"/>
                        </w:rPr>
                        <w:t>10</w:t>
                      </w:r>
                      <w:r>
                        <w:rPr>
                          <w:color w:val="00AF50"/>
                          <w:spacing w:val="-2"/>
                          <w:sz w:val="16"/>
                        </w:rPr>
                        <w:t xml:space="preserve"> </w:t>
                      </w:r>
                      <w:r>
                        <w:rPr>
                          <w:color w:val="00AF50"/>
                          <w:sz w:val="16"/>
                        </w:rPr>
                        <w:t>DÍAS</w:t>
                      </w:r>
                      <w:r>
                        <w:rPr>
                          <w:color w:val="00AF50"/>
                          <w:spacing w:val="-3"/>
                          <w:sz w:val="16"/>
                        </w:rPr>
                        <w:t xml:space="preserve"> </w:t>
                      </w:r>
                      <w:r>
                        <w:rPr>
                          <w:color w:val="00AF50"/>
                          <w:spacing w:val="-2"/>
                          <w:sz w:val="16"/>
                        </w:rPr>
                        <w:t>HÁBILES</w:t>
                      </w:r>
                    </w:p>
                  </w:txbxContent>
                </v:textbox>
                <w10:wrap type="topAndBottom" anchorx="page"/>
              </v:shape>
            </w:pict>
          </mc:Fallback>
        </mc:AlternateContent>
      </w:r>
    </w:p>
    <w:p w14:paraId="2EFE4E66" w14:textId="77777777" w:rsidR="001F3E5D" w:rsidRDefault="001F3E5D">
      <w:pPr>
        <w:pStyle w:val="Textoindependiente"/>
        <w:spacing w:before="4"/>
        <w:rPr>
          <w:rFonts w:ascii="Bookman Old Style"/>
          <w:b/>
          <w:sz w:val="4"/>
        </w:rPr>
      </w:pPr>
    </w:p>
    <w:p w14:paraId="6D126B08" w14:textId="77777777" w:rsidR="001F3E5D" w:rsidRDefault="00000000">
      <w:pPr>
        <w:pStyle w:val="Textoindependiente"/>
        <w:spacing w:line="119" w:lineRule="exact"/>
        <w:ind w:left="5881"/>
        <w:rPr>
          <w:rFonts w:ascii="Bookman Old Style"/>
          <w:position w:val="-1"/>
          <w:sz w:val="11"/>
        </w:rPr>
      </w:pPr>
      <w:r>
        <w:rPr>
          <w:rFonts w:ascii="Bookman Old Style"/>
          <w:noProof/>
          <w:position w:val="-1"/>
          <w:sz w:val="11"/>
        </w:rPr>
        <mc:AlternateContent>
          <mc:Choice Requires="wpg">
            <w:drawing>
              <wp:inline distT="0" distB="0" distL="0" distR="0" wp14:anchorId="1713E6F7" wp14:editId="71904A4C">
                <wp:extent cx="185420" cy="75565"/>
                <wp:effectExtent l="0" t="0" r="0" b="634"/>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75565"/>
                          <a:chOff x="0" y="0"/>
                          <a:chExt cx="185420" cy="75565"/>
                        </a:xfrm>
                      </wpg:grpSpPr>
                      <wps:wsp>
                        <wps:cNvPr id="609" name="Graphic 609"/>
                        <wps:cNvSpPr/>
                        <wps:spPr>
                          <a:xfrm>
                            <a:off x="70485" y="37465"/>
                            <a:ext cx="114935" cy="1270"/>
                          </a:xfrm>
                          <a:custGeom>
                            <a:avLst/>
                            <a:gdLst/>
                            <a:ahLst/>
                            <a:cxnLst/>
                            <a:rect l="l" t="t" r="r" b="b"/>
                            <a:pathLst>
                              <a:path w="114935">
                                <a:moveTo>
                                  <a:pt x="114935"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10" name="Graphic 610"/>
                        <wps:cNvSpPr/>
                        <wps:spPr>
                          <a:xfrm>
                            <a:off x="0" y="0"/>
                            <a:ext cx="75565" cy="75565"/>
                          </a:xfrm>
                          <a:custGeom>
                            <a:avLst/>
                            <a:gdLst/>
                            <a:ahLst/>
                            <a:cxnLst/>
                            <a:rect l="l" t="t" r="r" b="b"/>
                            <a:pathLst>
                              <a:path w="75565" h="75565">
                                <a:moveTo>
                                  <a:pt x="75565" y="0"/>
                                </a:moveTo>
                                <a:lnTo>
                                  <a:pt x="0" y="37465"/>
                                </a:lnTo>
                                <a:lnTo>
                                  <a:pt x="75565" y="75565"/>
                                </a:lnTo>
                                <a:lnTo>
                                  <a:pt x="755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91135D" id="Group 608" o:spid="_x0000_s1026" style="width:14.6pt;height:5.95pt;mso-position-horizontal-relative:char;mso-position-vertical-relative:line" coordsize="185420,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">
                <v:shape id="Graphic 609" o:spid="_x0000_s1027" style="position:absolute;left:70485;top:37465;width:114935;height:1270;visibility:visible;mso-wrap-style:square;v-text-anchor:top" coordsize="114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" path="m114935,l,e" filled="f">
                  <v:path arrowok="t"/>
                </v:shape>
                <v:shape id="Graphic 610" o:spid="_x0000_s1028" style="position:absolute;width:75565;height:7556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" path="m75565,l,37465,75565,75565,75565,xe" fillcolor="black" stroked="f">
                  <v:path arrowok="t"/>
                </v:shape>
                <w10:anchorlock/>
              </v:group>
            </w:pict>
          </mc:Fallback>
        </mc:AlternateContent>
      </w:r>
    </w:p>
    <w:p w14:paraId="76A0F2C9" w14:textId="77777777" w:rsidR="001F3E5D" w:rsidRDefault="00000000">
      <w:pPr>
        <w:pStyle w:val="Textoindependiente"/>
        <w:spacing w:before="5"/>
        <w:rPr>
          <w:rFonts w:ascii="Bookman Old Style"/>
          <w:b/>
          <w:sz w:val="10"/>
        </w:rPr>
      </w:pPr>
      <w:r>
        <w:rPr>
          <w:rFonts w:ascii="Bookman Old Style"/>
          <w:b/>
          <w:noProof/>
          <w:sz w:val="10"/>
        </w:rPr>
        <mc:AlternateContent>
          <mc:Choice Requires="wps">
            <w:drawing>
              <wp:anchor distT="0" distB="0" distL="0" distR="0" simplePos="0" relativeHeight="487825920" behindDoc="1" locked="0" layoutInCell="1" allowOverlap="1" wp14:anchorId="477F4B22" wp14:editId="79722533">
                <wp:simplePos x="0" y="0"/>
                <wp:positionH relativeFrom="page">
                  <wp:posOffset>3232150</wp:posOffset>
                </wp:positionH>
                <wp:positionV relativeFrom="paragraph">
                  <wp:posOffset>98033</wp:posOffset>
                </wp:positionV>
                <wp:extent cx="2013585" cy="448309"/>
                <wp:effectExtent l="0" t="0" r="0" b="0"/>
                <wp:wrapTopAndBottom/>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448309"/>
                        </a:xfrm>
                        <a:prstGeom prst="rect">
                          <a:avLst/>
                        </a:prstGeom>
                        <a:ln w="9525">
                          <a:solidFill>
                            <a:srgbClr val="000000"/>
                          </a:solidFill>
                          <a:prstDash val="solid"/>
                        </a:ln>
                      </wps:spPr>
                      <wps:txbx>
                        <w:txbxContent>
                          <w:p w14:paraId="484B7D9B" w14:textId="77777777" w:rsidR="001F3E5D" w:rsidRDefault="00000000">
                            <w:pPr>
                              <w:spacing w:before="50" w:line="207" w:lineRule="exact"/>
                              <w:ind w:left="6" w:right="3"/>
                              <w:jc w:val="center"/>
                              <w:rPr>
                                <w:b/>
                                <w:sz w:val="18"/>
                              </w:rPr>
                            </w:pPr>
                            <w:r>
                              <w:rPr>
                                <w:b/>
                                <w:sz w:val="18"/>
                              </w:rPr>
                              <w:t>FASE</w:t>
                            </w:r>
                            <w:r>
                              <w:rPr>
                                <w:b/>
                                <w:spacing w:val="-3"/>
                                <w:sz w:val="18"/>
                              </w:rPr>
                              <w:t xml:space="preserve"> </w:t>
                            </w:r>
                            <w:r>
                              <w:rPr>
                                <w:b/>
                                <w:sz w:val="18"/>
                              </w:rPr>
                              <w:t>DE</w:t>
                            </w:r>
                            <w:r>
                              <w:rPr>
                                <w:b/>
                                <w:spacing w:val="-3"/>
                                <w:sz w:val="18"/>
                              </w:rPr>
                              <w:t xml:space="preserve"> </w:t>
                            </w:r>
                            <w:r>
                              <w:rPr>
                                <w:b/>
                                <w:spacing w:val="-2"/>
                                <w:sz w:val="18"/>
                              </w:rPr>
                              <w:t>ENTREVISTAS</w:t>
                            </w:r>
                          </w:p>
                          <w:p w14:paraId="131E8A30" w14:textId="77777777" w:rsidR="001F3E5D" w:rsidRDefault="00000000">
                            <w:pPr>
                              <w:ind w:left="6"/>
                              <w:jc w:val="center"/>
                              <w:rPr>
                                <w:sz w:val="16"/>
                              </w:rPr>
                            </w:pPr>
                            <w:r>
                              <w:rPr>
                                <w:color w:val="00AF50"/>
                                <w:sz w:val="16"/>
                              </w:rPr>
                              <w:t>15</w:t>
                            </w:r>
                            <w:r>
                              <w:rPr>
                                <w:color w:val="00AF50"/>
                                <w:spacing w:val="-2"/>
                                <w:sz w:val="16"/>
                              </w:rPr>
                              <w:t xml:space="preserve"> </w:t>
                            </w:r>
                            <w:r>
                              <w:rPr>
                                <w:color w:val="00AF50"/>
                                <w:sz w:val="16"/>
                              </w:rPr>
                              <w:t>DÍAS</w:t>
                            </w:r>
                            <w:r>
                              <w:rPr>
                                <w:color w:val="00AF50"/>
                                <w:spacing w:val="-1"/>
                                <w:sz w:val="16"/>
                              </w:rPr>
                              <w:t xml:space="preserve"> </w:t>
                            </w:r>
                            <w:r>
                              <w:rPr>
                                <w:color w:val="00AF50"/>
                                <w:spacing w:val="-2"/>
                                <w:sz w:val="16"/>
                              </w:rPr>
                              <w:t>HÁBILES</w:t>
                            </w:r>
                          </w:p>
                        </w:txbxContent>
                      </wps:txbx>
                      <wps:bodyPr wrap="square" lIns="0" tIns="0" rIns="0" bIns="0" rtlCol="0">
                        <a:noAutofit/>
                      </wps:bodyPr>
                    </wps:wsp>
                  </a:graphicData>
                </a:graphic>
              </wp:anchor>
            </w:drawing>
          </mc:Choice>
          <mc:Fallback>
            <w:pict>
              <v:shape w14:anchorId="477F4B22" id="Textbox 611" o:spid="_x0000_s1327" type="#_x0000_t202" style="position:absolute;margin-left:254.5pt;margin-top:7.7pt;width:158.55pt;height:35.3pt;z-index:-1549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" filled="f">
                <v:path arrowok="t"/>
                <v:textbox inset="0,0,0,0">
                  <w:txbxContent>
                    <w:p w14:paraId="484B7D9B" w14:textId="77777777" w:rsidR="001F3E5D" w:rsidRDefault="00000000">
                      <w:pPr>
                        <w:spacing w:before="50" w:line="207" w:lineRule="exact"/>
                        <w:ind w:left="6" w:right="3"/>
                        <w:jc w:val="center"/>
                        <w:rPr>
                          <w:b/>
                          <w:sz w:val="18"/>
                        </w:rPr>
                      </w:pPr>
                      <w:r>
                        <w:rPr>
                          <w:b/>
                          <w:sz w:val="18"/>
                        </w:rPr>
                        <w:t>FASE</w:t>
                      </w:r>
                      <w:r>
                        <w:rPr>
                          <w:b/>
                          <w:spacing w:val="-3"/>
                          <w:sz w:val="18"/>
                        </w:rPr>
                        <w:t xml:space="preserve"> </w:t>
                      </w:r>
                      <w:r>
                        <w:rPr>
                          <w:b/>
                          <w:sz w:val="18"/>
                        </w:rPr>
                        <w:t>DE</w:t>
                      </w:r>
                      <w:r>
                        <w:rPr>
                          <w:b/>
                          <w:spacing w:val="-3"/>
                          <w:sz w:val="18"/>
                        </w:rPr>
                        <w:t xml:space="preserve"> </w:t>
                      </w:r>
                      <w:r>
                        <w:rPr>
                          <w:b/>
                          <w:spacing w:val="-2"/>
                          <w:sz w:val="18"/>
                        </w:rPr>
                        <w:t>ENTREVISTAS</w:t>
                      </w:r>
                    </w:p>
                    <w:p w14:paraId="131E8A30" w14:textId="77777777" w:rsidR="001F3E5D" w:rsidRDefault="00000000">
                      <w:pPr>
                        <w:ind w:left="6"/>
                        <w:jc w:val="center"/>
                        <w:rPr>
                          <w:sz w:val="16"/>
                        </w:rPr>
                      </w:pPr>
                      <w:r>
                        <w:rPr>
                          <w:color w:val="00AF50"/>
                          <w:sz w:val="16"/>
                        </w:rPr>
                        <w:t>15</w:t>
                      </w:r>
                      <w:r>
                        <w:rPr>
                          <w:color w:val="00AF50"/>
                          <w:spacing w:val="-2"/>
                          <w:sz w:val="16"/>
                        </w:rPr>
                        <w:t xml:space="preserve"> </w:t>
                      </w:r>
                      <w:r>
                        <w:rPr>
                          <w:color w:val="00AF50"/>
                          <w:sz w:val="16"/>
                        </w:rPr>
                        <w:t>DÍAS</w:t>
                      </w:r>
                      <w:r>
                        <w:rPr>
                          <w:color w:val="00AF50"/>
                          <w:spacing w:val="-1"/>
                          <w:sz w:val="16"/>
                        </w:rPr>
                        <w:t xml:space="preserve"> </w:t>
                      </w:r>
                      <w:r>
                        <w:rPr>
                          <w:color w:val="00AF50"/>
                          <w:spacing w:val="-2"/>
                          <w:sz w:val="16"/>
                        </w:rPr>
                        <w:t>HÁBILES</w:t>
                      </w:r>
                    </w:p>
                  </w:txbxContent>
                </v:textbox>
                <w10:wrap type="topAndBottom" anchorx="page"/>
              </v:shape>
            </w:pict>
          </mc:Fallback>
        </mc:AlternateContent>
      </w:r>
    </w:p>
    <w:p w14:paraId="178F03FB" w14:textId="77777777" w:rsidR="001F3E5D" w:rsidRDefault="001F3E5D">
      <w:pPr>
        <w:pStyle w:val="Textoindependiente"/>
        <w:rPr>
          <w:rFonts w:ascii="Bookman Old Style"/>
          <w:b/>
          <w:sz w:val="10"/>
        </w:rPr>
        <w:sectPr w:rsidR="001F3E5D">
          <w:pgSz w:w="11910" w:h="16840"/>
          <w:pgMar w:top="2280" w:right="566" w:bottom="1260" w:left="283" w:header="319" w:footer="1060" w:gutter="0"/>
          <w:cols w:space="720"/>
        </w:sectPr>
      </w:pPr>
    </w:p>
    <w:p w14:paraId="64986A81" w14:textId="77777777" w:rsidR="001F3E5D" w:rsidRDefault="001F3E5D">
      <w:pPr>
        <w:pStyle w:val="Textoindependiente"/>
        <w:rPr>
          <w:rFonts w:ascii="Bookman Old Style"/>
          <w:b/>
        </w:rPr>
      </w:pPr>
    </w:p>
    <w:p w14:paraId="463ACB27" w14:textId="77777777" w:rsidR="001F3E5D" w:rsidRDefault="001F3E5D">
      <w:pPr>
        <w:pStyle w:val="Textoindependiente"/>
        <w:rPr>
          <w:rFonts w:ascii="Bookman Old Style"/>
          <w:b/>
        </w:rPr>
      </w:pPr>
    </w:p>
    <w:p w14:paraId="58906D69" w14:textId="77777777" w:rsidR="001F3E5D" w:rsidRDefault="001F3E5D">
      <w:pPr>
        <w:pStyle w:val="Textoindependiente"/>
        <w:rPr>
          <w:rFonts w:ascii="Bookman Old Style"/>
          <w:b/>
        </w:rPr>
      </w:pPr>
    </w:p>
    <w:p w14:paraId="37C2319B" w14:textId="77777777" w:rsidR="001F3E5D" w:rsidRDefault="001F3E5D">
      <w:pPr>
        <w:pStyle w:val="Textoindependiente"/>
        <w:rPr>
          <w:rFonts w:ascii="Bookman Old Style"/>
          <w:b/>
        </w:rPr>
      </w:pPr>
    </w:p>
    <w:p w14:paraId="2FF5E6B2" w14:textId="77777777" w:rsidR="001F3E5D" w:rsidRDefault="001F3E5D">
      <w:pPr>
        <w:pStyle w:val="Textoindependiente"/>
        <w:rPr>
          <w:rFonts w:ascii="Bookman Old Style"/>
          <w:b/>
        </w:rPr>
      </w:pPr>
    </w:p>
    <w:p w14:paraId="079FF6E9" w14:textId="77777777" w:rsidR="001F3E5D" w:rsidRDefault="001F3E5D">
      <w:pPr>
        <w:pStyle w:val="Textoindependiente"/>
        <w:spacing w:before="32"/>
        <w:rPr>
          <w:rFonts w:ascii="Bookman Old Style"/>
          <w:b/>
        </w:rPr>
      </w:pPr>
    </w:p>
    <w:p w14:paraId="1ECFFD9F" w14:textId="77777777" w:rsidR="001F3E5D" w:rsidRDefault="00000000">
      <w:pPr>
        <w:pStyle w:val="Textoindependiente"/>
        <w:spacing w:line="121" w:lineRule="exact"/>
        <w:ind w:left="10900"/>
        <w:rPr>
          <w:rFonts w:ascii="Bookman Old Style"/>
          <w:position w:val="-1"/>
          <w:sz w:val="12"/>
        </w:rPr>
      </w:pPr>
      <w:r>
        <w:rPr>
          <w:rFonts w:ascii="Bookman Old Style"/>
          <w:noProof/>
          <w:position w:val="-1"/>
          <w:sz w:val="12"/>
        </w:rPr>
        <mc:AlternateContent>
          <mc:Choice Requires="wpg">
            <w:drawing>
              <wp:inline distT="0" distB="0" distL="0" distR="0" wp14:anchorId="2B0A0B2B" wp14:editId="3B5B2AFE">
                <wp:extent cx="75565" cy="76835"/>
                <wp:effectExtent l="0" t="0" r="0" b="0"/>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 cy="76835"/>
                          <a:chOff x="0" y="0"/>
                          <a:chExt cx="75565" cy="76835"/>
                        </a:xfrm>
                      </wpg:grpSpPr>
                      <wps:wsp>
                        <wps:cNvPr id="613" name="Graphic 613"/>
                        <wps:cNvSpPr/>
                        <wps:spPr>
                          <a:xfrm>
                            <a:off x="0" y="0"/>
                            <a:ext cx="75565" cy="76835"/>
                          </a:xfrm>
                          <a:custGeom>
                            <a:avLst/>
                            <a:gdLst/>
                            <a:ahLst/>
                            <a:cxnLst/>
                            <a:rect l="l" t="t" r="r" b="b"/>
                            <a:pathLst>
                              <a:path w="75565" h="76835">
                                <a:moveTo>
                                  <a:pt x="75565" y="74295"/>
                                </a:moveTo>
                                <a:lnTo>
                                  <a:pt x="34925" y="0"/>
                                </a:lnTo>
                                <a:lnTo>
                                  <a:pt x="0" y="76835"/>
                                </a:lnTo>
                                <a:lnTo>
                                  <a:pt x="75565" y="742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C4D178" id="Group 612" o:spid="_x0000_s1026" style="width:5.95pt;height:6.05pt;mso-position-horizontal-relative:char;mso-position-vertical-relative:line" coordsize="75565,7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">
                <v:shape id="Graphic 613" o:spid="_x0000_s1027" style="position:absolute;width:75565;height:76835;visibility:visible;mso-wrap-style:square;v-text-anchor:top" coordsize="7556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" path="m75565,74295l34925,,,76835,75565,74295xe" fillcolor="black" stroked="f">
                  <v:path arrowok="t"/>
                </v:shape>
                <w10:anchorlock/>
              </v:group>
            </w:pict>
          </mc:Fallback>
        </mc:AlternateContent>
      </w:r>
    </w:p>
    <w:p w14:paraId="2C418059" w14:textId="77777777" w:rsidR="001F3E5D" w:rsidRDefault="001F3E5D">
      <w:pPr>
        <w:pStyle w:val="Textoindependiente"/>
        <w:rPr>
          <w:rFonts w:ascii="Bookman Old Style"/>
          <w:b/>
        </w:rPr>
      </w:pPr>
    </w:p>
    <w:p w14:paraId="67E5AA06" w14:textId="77777777" w:rsidR="001F3E5D" w:rsidRDefault="00000000">
      <w:pPr>
        <w:pStyle w:val="Textoindependiente"/>
        <w:spacing w:before="8"/>
        <w:rPr>
          <w:rFonts w:ascii="Bookman Old Style"/>
          <w:b/>
        </w:rPr>
      </w:pPr>
      <w:r>
        <w:rPr>
          <w:rFonts w:ascii="Bookman Old Style"/>
          <w:b/>
          <w:noProof/>
        </w:rPr>
        <mc:AlternateContent>
          <mc:Choice Requires="wps">
            <w:drawing>
              <wp:anchor distT="0" distB="0" distL="0" distR="0" simplePos="0" relativeHeight="487834112" behindDoc="1" locked="0" layoutInCell="1" allowOverlap="1" wp14:anchorId="338D18DB" wp14:editId="46FF6772">
                <wp:simplePos x="0" y="0"/>
                <wp:positionH relativeFrom="page">
                  <wp:posOffset>7288390</wp:posOffset>
                </wp:positionH>
                <wp:positionV relativeFrom="paragraph">
                  <wp:posOffset>169693</wp:posOffset>
                </wp:positionV>
                <wp:extent cx="75565" cy="75565"/>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75565"/>
                        </a:xfrm>
                        <a:custGeom>
                          <a:avLst/>
                          <a:gdLst/>
                          <a:ahLst/>
                          <a:cxnLst/>
                          <a:rect l="l" t="t" r="r" b="b"/>
                          <a:pathLst>
                            <a:path w="75565" h="75565">
                              <a:moveTo>
                                <a:pt x="75565" y="75565"/>
                              </a:moveTo>
                              <a:lnTo>
                                <a:pt x="37465" y="0"/>
                              </a:lnTo>
                              <a:lnTo>
                                <a:pt x="0" y="75565"/>
                              </a:lnTo>
                              <a:lnTo>
                                <a:pt x="75565" y="7556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B2BBDE" id="Graphic 614" o:spid="_x0000_s1026" style="position:absolute;margin-left:573.9pt;margin-top:13.35pt;width:5.95pt;height:5.95pt;z-index:-15482368;visibility:visible;mso-wrap-style:square;mso-wrap-distance-left:0;mso-wrap-distance-top:0;mso-wrap-distance-right:0;mso-wrap-distance-bottom:0;mso-position-horizontal:absolute;mso-position-horizontal-relative:page;mso-position-vertical:absolute;mso-position-vertical-relative:text;v-text-anchor:top" coordsize="75565,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" path="m75565,75565l37465,,,75565r75565,xe" fillcolor="black" stroked="f">
                <v:path arrowok="t"/>
                <w10:wrap type="topAndBottom" anchorx="page"/>
              </v:shape>
            </w:pict>
          </mc:Fallback>
        </mc:AlternateContent>
      </w:r>
    </w:p>
    <w:p w14:paraId="70B8A442" w14:textId="77777777" w:rsidR="001F3E5D" w:rsidRDefault="001F3E5D">
      <w:pPr>
        <w:pStyle w:val="Textoindependiente"/>
        <w:rPr>
          <w:rFonts w:ascii="Bookman Old Style"/>
          <w:b/>
        </w:rPr>
      </w:pPr>
    </w:p>
    <w:p w14:paraId="76827062" w14:textId="77777777" w:rsidR="001F3E5D" w:rsidRDefault="00000000">
      <w:pPr>
        <w:pStyle w:val="Textoindependiente"/>
        <w:spacing w:before="11"/>
        <w:rPr>
          <w:rFonts w:ascii="Bookman Old Style"/>
          <w:b/>
        </w:rPr>
      </w:pPr>
      <w:r>
        <w:rPr>
          <w:rFonts w:ascii="Bookman Old Style"/>
          <w:b/>
          <w:noProof/>
        </w:rPr>
        <mc:AlternateContent>
          <mc:Choice Requires="wps">
            <w:drawing>
              <wp:anchor distT="0" distB="0" distL="0" distR="0" simplePos="0" relativeHeight="487834624" behindDoc="1" locked="0" layoutInCell="1" allowOverlap="1" wp14:anchorId="4F304ABE" wp14:editId="0AB03C0F">
                <wp:simplePos x="0" y="0"/>
                <wp:positionH relativeFrom="page">
                  <wp:posOffset>7292200</wp:posOffset>
                </wp:positionH>
                <wp:positionV relativeFrom="paragraph">
                  <wp:posOffset>171598</wp:posOffset>
                </wp:positionV>
                <wp:extent cx="75565" cy="75565"/>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75565"/>
                        </a:xfrm>
                        <a:custGeom>
                          <a:avLst/>
                          <a:gdLst/>
                          <a:ahLst/>
                          <a:cxnLst/>
                          <a:rect l="l" t="t" r="r" b="b"/>
                          <a:pathLst>
                            <a:path w="75565" h="75565">
                              <a:moveTo>
                                <a:pt x="75565" y="75565"/>
                              </a:moveTo>
                              <a:lnTo>
                                <a:pt x="38100" y="0"/>
                              </a:lnTo>
                              <a:lnTo>
                                <a:pt x="0" y="75565"/>
                              </a:lnTo>
                              <a:lnTo>
                                <a:pt x="75565" y="7556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D98305" id="Graphic 615" o:spid="_x0000_s1026" style="position:absolute;margin-left:574.2pt;margin-top:13.5pt;width:5.95pt;height:5.95pt;z-index:-15481856;visibility:visible;mso-wrap-style:square;mso-wrap-distance-left:0;mso-wrap-distance-top:0;mso-wrap-distance-right:0;mso-wrap-distance-bottom:0;mso-position-horizontal:absolute;mso-position-horizontal-relative:page;mso-position-vertical:absolute;mso-position-vertical-relative:text;v-text-anchor:top" coordsize="75565,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" path="m75565,75565l38100,,,75565r75565,xe" fillcolor="black" stroked="f">
                <v:path arrowok="t"/>
                <w10:wrap type="topAndBottom" anchorx="page"/>
              </v:shape>
            </w:pict>
          </mc:Fallback>
        </mc:AlternateContent>
      </w:r>
    </w:p>
    <w:p w14:paraId="051E5BE9" w14:textId="77777777" w:rsidR="001F3E5D" w:rsidRDefault="001F3E5D">
      <w:pPr>
        <w:pStyle w:val="Textoindependiente"/>
        <w:rPr>
          <w:rFonts w:ascii="Bookman Old Style"/>
          <w:b/>
        </w:rPr>
      </w:pPr>
    </w:p>
    <w:p w14:paraId="78B8BA4E" w14:textId="77777777" w:rsidR="001F3E5D" w:rsidRDefault="001F3E5D">
      <w:pPr>
        <w:pStyle w:val="Textoindependiente"/>
        <w:rPr>
          <w:rFonts w:ascii="Bookman Old Style"/>
          <w:b/>
        </w:rPr>
      </w:pPr>
    </w:p>
    <w:p w14:paraId="61D0392C" w14:textId="77777777" w:rsidR="001F3E5D" w:rsidRDefault="001F3E5D">
      <w:pPr>
        <w:pStyle w:val="Textoindependiente"/>
        <w:rPr>
          <w:rFonts w:ascii="Bookman Old Style"/>
          <w:b/>
        </w:rPr>
      </w:pPr>
    </w:p>
    <w:p w14:paraId="0C2E2A20" w14:textId="77777777" w:rsidR="001F3E5D" w:rsidRDefault="001F3E5D">
      <w:pPr>
        <w:pStyle w:val="Textoindependiente"/>
        <w:rPr>
          <w:rFonts w:ascii="Bookman Old Style"/>
          <w:b/>
        </w:rPr>
      </w:pPr>
    </w:p>
    <w:p w14:paraId="6212B8A2" w14:textId="77777777" w:rsidR="001F3E5D" w:rsidRDefault="001F3E5D">
      <w:pPr>
        <w:pStyle w:val="Textoindependiente"/>
        <w:rPr>
          <w:rFonts w:ascii="Bookman Old Style"/>
          <w:b/>
        </w:rPr>
      </w:pPr>
    </w:p>
    <w:p w14:paraId="034202BC" w14:textId="77777777" w:rsidR="001F3E5D" w:rsidRDefault="001F3E5D">
      <w:pPr>
        <w:pStyle w:val="Textoindependiente"/>
        <w:rPr>
          <w:rFonts w:ascii="Bookman Old Style"/>
          <w:b/>
        </w:rPr>
      </w:pPr>
    </w:p>
    <w:p w14:paraId="166F9EA5" w14:textId="77777777" w:rsidR="001F3E5D" w:rsidRDefault="00000000">
      <w:pPr>
        <w:pStyle w:val="Textoindependiente"/>
        <w:spacing w:before="173"/>
        <w:rPr>
          <w:rFonts w:ascii="Bookman Old Style"/>
          <w:b/>
        </w:rPr>
      </w:pPr>
      <w:r>
        <w:rPr>
          <w:rFonts w:ascii="Bookman Old Style"/>
          <w:b/>
          <w:noProof/>
        </w:rPr>
        <mc:AlternateContent>
          <mc:Choice Requires="wpg">
            <w:drawing>
              <wp:anchor distT="0" distB="0" distL="0" distR="0" simplePos="0" relativeHeight="487835136" behindDoc="1" locked="0" layoutInCell="1" allowOverlap="1" wp14:anchorId="25FCC78B" wp14:editId="6D7FECE5">
                <wp:simplePos x="0" y="0"/>
                <wp:positionH relativeFrom="page">
                  <wp:posOffset>6783565</wp:posOffset>
                </wp:positionH>
                <wp:positionV relativeFrom="paragraph">
                  <wp:posOffset>315217</wp:posOffset>
                </wp:positionV>
                <wp:extent cx="246379" cy="88265"/>
                <wp:effectExtent l="0" t="0" r="0" b="0"/>
                <wp:wrapTopAndBottom/>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79" cy="88265"/>
                          <a:chOff x="0" y="0"/>
                          <a:chExt cx="246379" cy="88265"/>
                        </a:xfrm>
                      </wpg:grpSpPr>
                      <wps:wsp>
                        <wps:cNvPr id="617" name="Graphic 617"/>
                        <wps:cNvSpPr/>
                        <wps:spPr>
                          <a:xfrm>
                            <a:off x="70485" y="37465"/>
                            <a:ext cx="170815" cy="45720"/>
                          </a:xfrm>
                          <a:custGeom>
                            <a:avLst/>
                            <a:gdLst/>
                            <a:ahLst/>
                            <a:cxnLst/>
                            <a:rect l="l" t="t" r="r" b="b"/>
                            <a:pathLst>
                              <a:path w="170815" h="45720">
                                <a:moveTo>
                                  <a:pt x="170815" y="45720"/>
                                </a:moveTo>
                                <a:lnTo>
                                  <a:pt x="50800" y="45720"/>
                                </a:lnTo>
                                <a:lnTo>
                                  <a:pt x="50800"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618" name="Graphic 618"/>
                        <wps:cNvSpPr/>
                        <wps:spPr>
                          <a:xfrm>
                            <a:off x="0" y="0"/>
                            <a:ext cx="75565" cy="75565"/>
                          </a:xfrm>
                          <a:custGeom>
                            <a:avLst/>
                            <a:gdLst/>
                            <a:ahLst/>
                            <a:cxnLst/>
                            <a:rect l="l" t="t" r="r" b="b"/>
                            <a:pathLst>
                              <a:path w="75565" h="75565">
                                <a:moveTo>
                                  <a:pt x="75565" y="75564"/>
                                </a:moveTo>
                                <a:lnTo>
                                  <a:pt x="75565" y="0"/>
                                </a:lnTo>
                                <a:lnTo>
                                  <a:pt x="0" y="37464"/>
                                </a:lnTo>
                                <a:lnTo>
                                  <a:pt x="75565" y="755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D714A3" id="Group 616" o:spid="_x0000_s1026" style="position:absolute;margin-left:534.15pt;margin-top:24.8pt;width:19.4pt;height:6.95pt;z-index:-15481344;mso-wrap-distance-left:0;mso-wrap-distance-right:0;mso-position-horizontal-relative:page" coordsize="246379,8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">
                <v:shape id="Graphic 617" o:spid="_x0000_s1027" style="position:absolute;left:70485;top:37465;width:170815;height:45720;visibility:visible;mso-wrap-style:square;v-text-anchor:top" coordsize="17081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" path="m170815,45720r-120015,l50800,,,e" filled="f">
                  <v:path arrowok="t"/>
                </v:shape>
                <v:shape id="Graphic 618" o:spid="_x0000_s1028" style="position:absolute;width:75565;height:7556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" path="m75565,75564l75565,,,37464,75565,75564xe" fillcolor="black" stroked="f">
                  <v:path arrowok="t"/>
                </v:shape>
                <w10:wrap type="topAndBottom" anchorx="page"/>
              </v:group>
            </w:pict>
          </mc:Fallback>
        </mc:AlternateContent>
      </w:r>
      <w:r>
        <w:rPr>
          <w:rFonts w:ascii="Bookman Old Style"/>
          <w:b/>
          <w:noProof/>
        </w:rPr>
        <mc:AlternateContent>
          <mc:Choice Requires="wps">
            <w:drawing>
              <wp:anchor distT="0" distB="0" distL="0" distR="0" simplePos="0" relativeHeight="487835648" behindDoc="1" locked="0" layoutInCell="1" allowOverlap="1" wp14:anchorId="5FAFFF61" wp14:editId="7DE5258B">
                <wp:simplePos x="0" y="0"/>
                <wp:positionH relativeFrom="page">
                  <wp:posOffset>7574140</wp:posOffset>
                </wp:positionH>
                <wp:positionV relativeFrom="paragraph">
                  <wp:posOffset>274577</wp:posOffset>
                </wp:positionV>
                <wp:extent cx="75565" cy="75565"/>
                <wp:effectExtent l="0" t="0" r="0" b="0"/>
                <wp:wrapTopAndBottom/>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75565"/>
                        </a:xfrm>
                        <a:custGeom>
                          <a:avLst/>
                          <a:gdLst/>
                          <a:ahLst/>
                          <a:cxnLst/>
                          <a:rect l="l" t="t" r="r" b="b"/>
                          <a:pathLst>
                            <a:path w="75565" h="75565">
                              <a:moveTo>
                                <a:pt x="75565" y="75565"/>
                              </a:moveTo>
                              <a:lnTo>
                                <a:pt x="37465" y="0"/>
                              </a:lnTo>
                              <a:lnTo>
                                <a:pt x="0" y="75565"/>
                              </a:lnTo>
                              <a:lnTo>
                                <a:pt x="75565" y="7556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E0CE66" id="Graphic 619" o:spid="_x0000_s1026" style="position:absolute;margin-left:596.4pt;margin-top:21.6pt;width:5.95pt;height:5.95pt;z-index:-15480832;visibility:visible;mso-wrap-style:square;mso-wrap-distance-left:0;mso-wrap-distance-top:0;mso-wrap-distance-right:0;mso-wrap-distance-bottom:0;mso-position-horizontal:absolute;mso-position-horizontal-relative:page;mso-position-vertical:absolute;mso-position-vertical-relative:text;v-text-anchor:top" coordsize="75565,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" path="m75565,75565l37465,,,75565r75565,xe" fillcolor="black" stroked="f">
                <v:path arrowok="t"/>
                <w10:wrap type="topAndBottom" anchorx="page"/>
              </v:shape>
            </w:pict>
          </mc:Fallback>
        </mc:AlternateContent>
      </w:r>
    </w:p>
    <w:p w14:paraId="5325EA32" w14:textId="77777777" w:rsidR="001F3E5D" w:rsidRDefault="00000000">
      <w:pPr>
        <w:pStyle w:val="Textoindependiente"/>
        <w:spacing w:line="119" w:lineRule="exact"/>
        <w:ind w:left="12255"/>
        <w:rPr>
          <w:rFonts w:ascii="Bookman Old Style"/>
          <w:position w:val="-1"/>
          <w:sz w:val="11"/>
        </w:rPr>
      </w:pPr>
      <w:r>
        <w:rPr>
          <w:rFonts w:ascii="Bookman Old Style"/>
          <w:noProof/>
          <w:position w:val="-1"/>
          <w:sz w:val="11"/>
        </w:rPr>
        <mc:AlternateContent>
          <mc:Choice Requires="wpg">
            <w:drawing>
              <wp:inline distT="0" distB="0" distL="0" distR="0" wp14:anchorId="5ADE489F" wp14:editId="1C94D0CF">
                <wp:extent cx="202565" cy="75565"/>
                <wp:effectExtent l="0" t="0" r="0" b="634"/>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 cy="75565"/>
                          <a:chOff x="0" y="0"/>
                          <a:chExt cx="202565" cy="75565"/>
                        </a:xfrm>
                      </wpg:grpSpPr>
                      <wps:wsp>
                        <wps:cNvPr id="621" name="Graphic 621"/>
                        <wps:cNvSpPr/>
                        <wps:spPr>
                          <a:xfrm>
                            <a:off x="70485" y="36194"/>
                            <a:ext cx="127000" cy="1905"/>
                          </a:xfrm>
                          <a:custGeom>
                            <a:avLst/>
                            <a:gdLst/>
                            <a:ahLst/>
                            <a:cxnLst/>
                            <a:rect l="l" t="t" r="r" b="b"/>
                            <a:pathLst>
                              <a:path w="127000" h="1905">
                                <a:moveTo>
                                  <a:pt x="127000" y="0"/>
                                </a:moveTo>
                                <a:lnTo>
                                  <a:pt x="0" y="1905"/>
                                </a:lnTo>
                              </a:path>
                            </a:pathLst>
                          </a:custGeom>
                          <a:ln w="9525">
                            <a:solidFill>
                              <a:srgbClr val="000000"/>
                            </a:solidFill>
                            <a:prstDash val="solid"/>
                          </a:ln>
                        </wps:spPr>
                        <wps:bodyPr wrap="square" lIns="0" tIns="0" rIns="0" bIns="0" rtlCol="0">
                          <a:prstTxWarp prst="textNoShape">
                            <a:avLst/>
                          </a:prstTxWarp>
                          <a:noAutofit/>
                        </wps:bodyPr>
                      </wps:wsp>
                      <wps:wsp>
                        <wps:cNvPr id="622" name="Graphic 622"/>
                        <wps:cNvSpPr/>
                        <wps:spPr>
                          <a:xfrm>
                            <a:off x="0" y="0"/>
                            <a:ext cx="75565" cy="75565"/>
                          </a:xfrm>
                          <a:custGeom>
                            <a:avLst/>
                            <a:gdLst/>
                            <a:ahLst/>
                            <a:cxnLst/>
                            <a:rect l="l" t="t" r="r" b="b"/>
                            <a:pathLst>
                              <a:path w="75565" h="75565">
                                <a:moveTo>
                                  <a:pt x="75565" y="75565"/>
                                </a:moveTo>
                                <a:lnTo>
                                  <a:pt x="74930" y="0"/>
                                </a:lnTo>
                                <a:lnTo>
                                  <a:pt x="0" y="38735"/>
                                </a:lnTo>
                                <a:lnTo>
                                  <a:pt x="75565" y="7556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E3B3BA" id="Group 620" o:spid="_x0000_s1026" style="width:15.95pt;height:5.95pt;mso-position-horizontal-relative:char;mso-position-vertical-relative:line" coordsize="202565,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">
                <v:shape id="Graphic 621" o:spid="_x0000_s1027" style="position:absolute;left:70485;top:36194;width:127000;height:1905;visibility:visible;mso-wrap-style:square;v-text-anchor:top" coordsize="1270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" path="m127000,l,1905e" filled="f">
                  <v:path arrowok="t"/>
                </v:shape>
                <v:shape id="Graphic 622" o:spid="_x0000_s1028" style="position:absolute;width:75565;height:7556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" path="m75565,75565l74930,,,38735,75565,75565xe" fillcolor="black" stroked="f">
                  <v:path arrowok="t"/>
                </v:shape>
                <w10:anchorlock/>
              </v:group>
            </w:pict>
          </mc:Fallback>
        </mc:AlternateContent>
      </w:r>
    </w:p>
    <w:p w14:paraId="7096713A" w14:textId="77777777" w:rsidR="001F3E5D" w:rsidRDefault="001F3E5D">
      <w:pPr>
        <w:pStyle w:val="Textoindependiente"/>
        <w:rPr>
          <w:rFonts w:ascii="Bookman Old Style"/>
          <w:b/>
        </w:rPr>
      </w:pPr>
    </w:p>
    <w:p w14:paraId="5682C1F1" w14:textId="77777777" w:rsidR="001F3E5D" w:rsidRDefault="001F3E5D">
      <w:pPr>
        <w:pStyle w:val="Textoindependiente"/>
        <w:rPr>
          <w:rFonts w:ascii="Bookman Old Style"/>
          <w:b/>
        </w:rPr>
      </w:pPr>
    </w:p>
    <w:p w14:paraId="71572EC3" w14:textId="77777777" w:rsidR="001F3E5D" w:rsidRDefault="001F3E5D">
      <w:pPr>
        <w:pStyle w:val="Textoindependiente"/>
        <w:rPr>
          <w:rFonts w:ascii="Bookman Old Style"/>
          <w:b/>
        </w:rPr>
      </w:pPr>
    </w:p>
    <w:p w14:paraId="38A9E47A" w14:textId="77777777" w:rsidR="001F3E5D" w:rsidRDefault="001F3E5D">
      <w:pPr>
        <w:pStyle w:val="Textoindependiente"/>
        <w:rPr>
          <w:rFonts w:ascii="Bookman Old Style"/>
          <w:b/>
        </w:rPr>
      </w:pPr>
    </w:p>
    <w:p w14:paraId="68AEFD0D" w14:textId="77777777" w:rsidR="001F3E5D" w:rsidRDefault="001F3E5D">
      <w:pPr>
        <w:pStyle w:val="Textoindependiente"/>
        <w:rPr>
          <w:rFonts w:ascii="Bookman Old Style"/>
          <w:b/>
        </w:rPr>
      </w:pPr>
    </w:p>
    <w:p w14:paraId="1C2EC8AC" w14:textId="77777777" w:rsidR="001F3E5D" w:rsidRDefault="001F3E5D">
      <w:pPr>
        <w:pStyle w:val="Textoindependiente"/>
        <w:rPr>
          <w:rFonts w:ascii="Bookman Old Style"/>
          <w:b/>
        </w:rPr>
      </w:pPr>
    </w:p>
    <w:p w14:paraId="49D52602" w14:textId="77777777" w:rsidR="001F3E5D" w:rsidRDefault="00000000">
      <w:pPr>
        <w:pStyle w:val="Textoindependiente"/>
        <w:spacing w:before="72"/>
        <w:rPr>
          <w:rFonts w:ascii="Bookman Old Style"/>
          <w:b/>
        </w:rPr>
      </w:pPr>
      <w:r>
        <w:rPr>
          <w:rFonts w:ascii="Bookman Old Style"/>
          <w:b/>
          <w:noProof/>
        </w:rPr>
        <mc:AlternateContent>
          <mc:Choice Requires="wpg">
            <w:drawing>
              <wp:anchor distT="0" distB="0" distL="0" distR="0" simplePos="0" relativeHeight="487836672" behindDoc="1" locked="0" layoutInCell="1" allowOverlap="1" wp14:anchorId="141B4EE6" wp14:editId="76AE7BC8">
                <wp:simplePos x="0" y="0"/>
                <wp:positionH relativeFrom="page">
                  <wp:posOffset>7315060</wp:posOffset>
                </wp:positionH>
                <wp:positionV relativeFrom="paragraph">
                  <wp:posOffset>210760</wp:posOffset>
                </wp:positionV>
                <wp:extent cx="363855" cy="306070"/>
                <wp:effectExtent l="0" t="0" r="0" b="0"/>
                <wp:wrapTopAndBottom/>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 cy="306070"/>
                          <a:chOff x="0" y="0"/>
                          <a:chExt cx="363855" cy="306070"/>
                        </a:xfrm>
                      </wpg:grpSpPr>
                      <wps:wsp>
                        <wps:cNvPr id="624" name="Graphic 624"/>
                        <wps:cNvSpPr/>
                        <wps:spPr>
                          <a:xfrm>
                            <a:off x="53975" y="4762"/>
                            <a:ext cx="304800" cy="255904"/>
                          </a:xfrm>
                          <a:custGeom>
                            <a:avLst/>
                            <a:gdLst/>
                            <a:ahLst/>
                            <a:cxnLst/>
                            <a:rect l="l" t="t" r="r" b="b"/>
                            <a:pathLst>
                              <a:path w="304800" h="255904">
                                <a:moveTo>
                                  <a:pt x="304800" y="0"/>
                                </a:moveTo>
                                <a:lnTo>
                                  <a:pt x="0" y="255904"/>
                                </a:lnTo>
                              </a:path>
                            </a:pathLst>
                          </a:custGeom>
                          <a:ln w="9525">
                            <a:solidFill>
                              <a:srgbClr val="000000"/>
                            </a:solidFill>
                            <a:prstDash val="solid"/>
                          </a:ln>
                        </wps:spPr>
                        <wps:bodyPr wrap="square" lIns="0" tIns="0" rIns="0" bIns="0" rtlCol="0">
                          <a:prstTxWarp prst="textNoShape">
                            <a:avLst/>
                          </a:prstTxWarp>
                          <a:noAutofit/>
                        </wps:bodyPr>
                      </wps:wsp>
                      <wps:wsp>
                        <wps:cNvPr id="625" name="Graphic 625"/>
                        <wps:cNvSpPr/>
                        <wps:spPr>
                          <a:xfrm>
                            <a:off x="0" y="228282"/>
                            <a:ext cx="81915" cy="77470"/>
                          </a:xfrm>
                          <a:custGeom>
                            <a:avLst/>
                            <a:gdLst/>
                            <a:ahLst/>
                            <a:cxnLst/>
                            <a:rect l="l" t="t" r="r" b="b"/>
                            <a:pathLst>
                              <a:path w="81915" h="77470">
                                <a:moveTo>
                                  <a:pt x="81915" y="57785"/>
                                </a:moveTo>
                                <a:lnTo>
                                  <a:pt x="33654" y="0"/>
                                </a:lnTo>
                                <a:lnTo>
                                  <a:pt x="0" y="77470"/>
                                </a:lnTo>
                                <a:lnTo>
                                  <a:pt x="81915" y="5778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A01A6B" id="Group 623" o:spid="_x0000_s1026" style="position:absolute;margin-left:8in;margin-top:16.6pt;width:28.65pt;height:24.1pt;z-index:-15479808;mso-wrap-distance-left:0;mso-wrap-distance-right:0;mso-position-horizontal-relative:page" coordsize="36385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">
                <v:shape id="Graphic 624" o:spid="_x0000_s1027" style="position:absolute;left:53975;top:4762;width:304800;height:255904;visibility:visible;mso-wrap-style:square;v-text-anchor:top" coordsize="30480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" path="m304800,l,255904e" filled="f">
                  <v:path arrowok="t"/>
                </v:shape>
                <v:shape id="Graphic 625" o:spid="_x0000_s1028" style="position:absolute;top:228282;width:81915;height:77470;visibility:visible;mso-wrap-style:square;v-text-anchor:top" coordsize="8191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" path="m81915,57785l33654,,,77470,81915,57785xe" fillcolor="black" stroked="f">
                  <v:path arrowok="t"/>
                </v:shape>
                <w10:wrap type="topAndBottom" anchorx="page"/>
              </v:group>
            </w:pict>
          </mc:Fallback>
        </mc:AlternateContent>
      </w:r>
    </w:p>
    <w:p w14:paraId="111FE50F" w14:textId="77777777" w:rsidR="001F3E5D" w:rsidRDefault="001F3E5D">
      <w:pPr>
        <w:pStyle w:val="Textoindependiente"/>
        <w:rPr>
          <w:rFonts w:ascii="Bookman Old Style"/>
          <w:b/>
        </w:rPr>
      </w:pPr>
    </w:p>
    <w:p w14:paraId="0FA32B1F" w14:textId="77777777" w:rsidR="001F3E5D" w:rsidRDefault="001F3E5D">
      <w:pPr>
        <w:pStyle w:val="Textoindependiente"/>
        <w:rPr>
          <w:rFonts w:ascii="Bookman Old Style"/>
          <w:b/>
        </w:rPr>
      </w:pPr>
    </w:p>
    <w:p w14:paraId="01BA005C" w14:textId="77777777" w:rsidR="001F3E5D" w:rsidRDefault="001F3E5D">
      <w:pPr>
        <w:pStyle w:val="Textoindependiente"/>
        <w:rPr>
          <w:rFonts w:ascii="Bookman Old Style"/>
          <w:b/>
        </w:rPr>
      </w:pPr>
    </w:p>
    <w:p w14:paraId="57AC7075" w14:textId="77777777" w:rsidR="001F3E5D" w:rsidRDefault="001F3E5D">
      <w:pPr>
        <w:pStyle w:val="Textoindependiente"/>
        <w:rPr>
          <w:rFonts w:ascii="Bookman Old Style"/>
          <w:b/>
        </w:rPr>
      </w:pPr>
    </w:p>
    <w:p w14:paraId="0D632AB3" w14:textId="77777777" w:rsidR="001F3E5D" w:rsidRDefault="001F3E5D">
      <w:pPr>
        <w:pStyle w:val="Textoindependiente"/>
        <w:rPr>
          <w:rFonts w:ascii="Bookman Old Style"/>
          <w:b/>
        </w:rPr>
      </w:pPr>
    </w:p>
    <w:p w14:paraId="3069D89D" w14:textId="77777777" w:rsidR="001F3E5D" w:rsidRDefault="001F3E5D">
      <w:pPr>
        <w:pStyle w:val="Textoindependiente"/>
        <w:rPr>
          <w:rFonts w:ascii="Bookman Old Style"/>
          <w:b/>
        </w:rPr>
      </w:pPr>
    </w:p>
    <w:p w14:paraId="67A7D2BA" w14:textId="77777777" w:rsidR="001F3E5D" w:rsidRDefault="001F3E5D">
      <w:pPr>
        <w:pStyle w:val="Textoindependiente"/>
        <w:rPr>
          <w:rFonts w:ascii="Bookman Old Style"/>
          <w:b/>
        </w:rPr>
      </w:pPr>
    </w:p>
    <w:p w14:paraId="2C4C25A7" w14:textId="77777777" w:rsidR="001F3E5D" w:rsidRDefault="001F3E5D">
      <w:pPr>
        <w:pStyle w:val="Textoindependiente"/>
        <w:spacing w:before="222"/>
        <w:rPr>
          <w:rFonts w:ascii="Bookman Old Style"/>
          <w:b/>
        </w:rPr>
      </w:pPr>
    </w:p>
    <w:p w14:paraId="004D49B8" w14:textId="77777777" w:rsidR="001F3E5D" w:rsidRDefault="001F3E5D">
      <w:pPr>
        <w:pStyle w:val="Textoindependiente"/>
        <w:rPr>
          <w:rFonts w:ascii="Bookman Old Style"/>
          <w:b/>
        </w:rPr>
        <w:sectPr w:rsidR="001F3E5D">
          <w:headerReference w:type="default" r:id="rId62"/>
          <w:footerReference w:type="default" r:id="rId63"/>
          <w:pgSz w:w="16840" w:h="11910" w:orient="landscape"/>
          <w:pgMar w:top="1340" w:right="992" w:bottom="280" w:left="566" w:header="0" w:footer="0" w:gutter="0"/>
          <w:cols w:space="720"/>
        </w:sectPr>
      </w:pPr>
    </w:p>
    <w:p w14:paraId="3011C759" w14:textId="77777777" w:rsidR="001F3E5D" w:rsidRDefault="00000000">
      <w:pPr>
        <w:pStyle w:val="Textoindependiente"/>
        <w:rPr>
          <w:rFonts w:ascii="Bookman Old Style"/>
          <w:b/>
          <w:sz w:val="12"/>
        </w:rPr>
      </w:pPr>
      <w:r>
        <w:rPr>
          <w:rFonts w:ascii="Bookman Old Style"/>
          <w:b/>
          <w:noProof/>
          <w:sz w:val="12"/>
        </w:rPr>
        <mc:AlternateContent>
          <mc:Choice Requires="wpg">
            <w:drawing>
              <wp:anchor distT="0" distB="0" distL="0" distR="0" simplePos="0" relativeHeight="15978496" behindDoc="0" locked="0" layoutInCell="1" allowOverlap="1" wp14:anchorId="1ECFAAA2" wp14:editId="1FD1CFD0">
                <wp:simplePos x="0" y="0"/>
                <wp:positionH relativeFrom="page">
                  <wp:posOffset>10076675</wp:posOffset>
                </wp:positionH>
                <wp:positionV relativeFrom="page">
                  <wp:posOffset>3071177</wp:posOffset>
                </wp:positionV>
                <wp:extent cx="620395" cy="1835785"/>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1835785"/>
                          <a:chOff x="0" y="0"/>
                          <a:chExt cx="620395" cy="1835785"/>
                        </a:xfrm>
                      </wpg:grpSpPr>
                      <wps:wsp>
                        <wps:cNvPr id="627" name="Graphic 627"/>
                        <wps:cNvSpPr/>
                        <wps:spPr>
                          <a:xfrm>
                            <a:off x="354330" y="4762"/>
                            <a:ext cx="260985" cy="1670050"/>
                          </a:xfrm>
                          <a:custGeom>
                            <a:avLst/>
                            <a:gdLst/>
                            <a:ahLst/>
                            <a:cxnLst/>
                            <a:rect l="l" t="t" r="r" b="b"/>
                            <a:pathLst>
                              <a:path w="260985" h="1670050">
                                <a:moveTo>
                                  <a:pt x="260984" y="1670050"/>
                                </a:moveTo>
                                <a:lnTo>
                                  <a:pt x="0" y="1670050"/>
                                </a:lnTo>
                                <a:lnTo>
                                  <a:pt x="0" y="835025"/>
                                </a:lnTo>
                                <a:lnTo>
                                  <a:pt x="0" y="0"/>
                                </a:lnTo>
                                <a:lnTo>
                                  <a:pt x="260984" y="0"/>
                                </a:lnTo>
                              </a:path>
                            </a:pathLst>
                          </a:custGeom>
                          <a:ln w="9525">
                            <a:solidFill>
                              <a:srgbClr val="000000"/>
                            </a:solidFill>
                            <a:prstDash val="solid"/>
                          </a:ln>
                        </wps:spPr>
                        <wps:bodyPr wrap="square" lIns="0" tIns="0" rIns="0" bIns="0" rtlCol="0">
                          <a:prstTxWarp prst="textNoShape">
                            <a:avLst/>
                          </a:prstTxWarp>
                          <a:noAutofit/>
                        </wps:bodyPr>
                      </wps:wsp>
                      <wps:wsp>
                        <wps:cNvPr id="628" name="Graphic 628"/>
                        <wps:cNvSpPr/>
                        <wps:spPr>
                          <a:xfrm>
                            <a:off x="55244" y="1577657"/>
                            <a:ext cx="274320" cy="214629"/>
                          </a:xfrm>
                          <a:custGeom>
                            <a:avLst/>
                            <a:gdLst/>
                            <a:ahLst/>
                            <a:cxnLst/>
                            <a:rect l="l" t="t" r="r" b="b"/>
                            <a:pathLst>
                              <a:path w="274320" h="214629">
                                <a:moveTo>
                                  <a:pt x="274320" y="0"/>
                                </a:moveTo>
                                <a:lnTo>
                                  <a:pt x="0" y="214629"/>
                                </a:lnTo>
                              </a:path>
                            </a:pathLst>
                          </a:custGeom>
                          <a:ln w="9525">
                            <a:solidFill>
                              <a:srgbClr val="000000"/>
                            </a:solidFill>
                            <a:prstDash val="solid"/>
                          </a:ln>
                        </wps:spPr>
                        <wps:bodyPr wrap="square" lIns="0" tIns="0" rIns="0" bIns="0" rtlCol="0">
                          <a:prstTxWarp prst="textNoShape">
                            <a:avLst/>
                          </a:prstTxWarp>
                          <a:noAutofit/>
                        </wps:bodyPr>
                      </wps:wsp>
                      <wps:wsp>
                        <wps:cNvPr id="629" name="Graphic 629"/>
                        <wps:cNvSpPr/>
                        <wps:spPr>
                          <a:xfrm>
                            <a:off x="0" y="1759267"/>
                            <a:ext cx="82550" cy="76200"/>
                          </a:xfrm>
                          <a:custGeom>
                            <a:avLst/>
                            <a:gdLst/>
                            <a:ahLst/>
                            <a:cxnLst/>
                            <a:rect l="l" t="t" r="r" b="b"/>
                            <a:pathLst>
                              <a:path w="82550" h="76200">
                                <a:moveTo>
                                  <a:pt x="82550" y="59689"/>
                                </a:moveTo>
                                <a:lnTo>
                                  <a:pt x="36194" y="0"/>
                                </a:lnTo>
                                <a:lnTo>
                                  <a:pt x="0" y="76200"/>
                                </a:lnTo>
                                <a:lnTo>
                                  <a:pt x="82550" y="5968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C8E738" id="Group 626" o:spid="_x0000_s1026" style="position:absolute;margin-left:793.45pt;margin-top:241.8pt;width:48.85pt;height:144.55pt;z-index:15978496;mso-wrap-distance-left:0;mso-wrap-distance-right:0;mso-position-horizontal-relative:page;mso-position-vertical-relative:page" coordsize="6203,1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">
                <v:shape id="Graphic 627" o:spid="_x0000_s1027" style="position:absolute;left:3543;top:47;width:2610;height:16701;visibility:visible;mso-wrap-style:square;v-text-anchor:top" coordsize="260985,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" path="m260984,1670050l,1670050,,835025,,,260984,e" filled="f">
                  <v:path arrowok="t"/>
                </v:shape>
                <v:shape id="Graphic 628" o:spid="_x0000_s1028" style="position:absolute;left:552;top:15776;width:2743;height:2146;visibility:visible;mso-wrap-style:square;v-text-anchor:top" coordsize="27432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" path="m274320,l,214629e" filled="f">
                  <v:path arrowok="t"/>
                </v:shape>
                <v:shape id="Graphic 629" o:spid="_x0000_s1029" style="position:absolute;top:17592;width:825;height:762;visibility:visible;mso-wrap-style:square;v-text-anchor:top" coordsize="825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" path="m82550,59689l36194,,,76200,82550,59689xe" fillcolor="black" stroked="f">
                  <v:path arrowok="t"/>
                </v:shape>
                <w10:wrap anchorx="page" anchory="page"/>
              </v:group>
            </w:pict>
          </mc:Fallback>
        </mc:AlternateContent>
      </w:r>
      <w:r>
        <w:rPr>
          <w:rFonts w:ascii="Bookman Old Style"/>
          <w:b/>
          <w:noProof/>
          <w:sz w:val="12"/>
        </w:rPr>
        <mc:AlternateContent>
          <mc:Choice Requires="wpg">
            <w:drawing>
              <wp:anchor distT="0" distB="0" distL="0" distR="0" simplePos="0" relativeHeight="15979008" behindDoc="0" locked="0" layoutInCell="1" allowOverlap="1" wp14:anchorId="4F1E1290" wp14:editId="4FBAFA66">
                <wp:simplePos x="0" y="0"/>
                <wp:positionH relativeFrom="page">
                  <wp:posOffset>10147795</wp:posOffset>
                </wp:positionH>
                <wp:positionV relativeFrom="page">
                  <wp:posOffset>2508885</wp:posOffset>
                </wp:positionV>
                <wp:extent cx="227965" cy="555625"/>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65" cy="555625"/>
                          <a:chOff x="0" y="0"/>
                          <a:chExt cx="227965" cy="555625"/>
                        </a:xfrm>
                      </wpg:grpSpPr>
                      <wps:wsp>
                        <wps:cNvPr id="631" name="Graphic 631"/>
                        <wps:cNvSpPr/>
                        <wps:spPr>
                          <a:xfrm>
                            <a:off x="33019" y="65405"/>
                            <a:ext cx="189865" cy="485140"/>
                          </a:xfrm>
                          <a:custGeom>
                            <a:avLst/>
                            <a:gdLst/>
                            <a:ahLst/>
                            <a:cxnLst/>
                            <a:rect l="l" t="t" r="r" b="b"/>
                            <a:pathLst>
                              <a:path w="189865" h="485140">
                                <a:moveTo>
                                  <a:pt x="189865" y="485139"/>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32" name="Graphic 632"/>
                        <wps:cNvSpPr/>
                        <wps:spPr>
                          <a:xfrm>
                            <a:off x="0" y="0"/>
                            <a:ext cx="70485" cy="83820"/>
                          </a:xfrm>
                          <a:custGeom>
                            <a:avLst/>
                            <a:gdLst/>
                            <a:ahLst/>
                            <a:cxnLst/>
                            <a:rect l="l" t="t" r="r" b="b"/>
                            <a:pathLst>
                              <a:path w="70485" h="83820">
                                <a:moveTo>
                                  <a:pt x="70485" y="56515"/>
                                </a:moveTo>
                                <a:lnTo>
                                  <a:pt x="7620" y="0"/>
                                </a:lnTo>
                                <a:lnTo>
                                  <a:pt x="0" y="83820"/>
                                </a:lnTo>
                                <a:lnTo>
                                  <a:pt x="70485" y="5651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9F278B" id="Group 630" o:spid="_x0000_s1026" style="position:absolute;margin-left:799.05pt;margin-top:197.55pt;width:17.95pt;height:43.75pt;z-index:15979008;mso-wrap-distance-left:0;mso-wrap-distance-right:0;mso-position-horizontal-relative:page;mso-position-vertical-relative:page" coordsize="227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">
                <v:shape id="Graphic 631" o:spid="_x0000_s1027" style="position:absolute;left:330;top:654;width:1898;height:4851;visibility:visible;mso-wrap-style:square;v-text-anchor:top" coordsize="18986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" path="m189865,485139l,e" filled="f">
                  <v:path arrowok="t"/>
                </v:shape>
                <v:shape id="Graphic 632" o:spid="_x0000_s1028" style="position:absolute;width:704;height:838;visibility:visible;mso-wrap-style:square;v-text-anchor:top" coordsize="7048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" path="m70485,56515l7620,,,83820,70485,56515xe" fillcolor="black" stroked="f">
                  <v:path arrowok="t"/>
                </v:shape>
                <w10:wrap anchorx="page" anchory="page"/>
              </v:group>
            </w:pict>
          </mc:Fallback>
        </mc:AlternateContent>
      </w:r>
      <w:r>
        <w:rPr>
          <w:rFonts w:ascii="Bookman Old Style"/>
          <w:b/>
          <w:noProof/>
          <w:sz w:val="12"/>
        </w:rPr>
        <mc:AlternateContent>
          <mc:Choice Requires="wps">
            <w:drawing>
              <wp:anchor distT="0" distB="0" distL="0" distR="0" simplePos="0" relativeHeight="482455552" behindDoc="1" locked="0" layoutInCell="1" allowOverlap="1" wp14:anchorId="5324FDF6" wp14:editId="4D2F9737">
                <wp:simplePos x="0" y="0"/>
                <wp:positionH relativeFrom="page">
                  <wp:posOffset>7611605</wp:posOffset>
                </wp:positionH>
                <wp:positionV relativeFrom="page">
                  <wp:posOffset>3876675</wp:posOffset>
                </wp:positionV>
                <wp:extent cx="1270" cy="102235"/>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2235"/>
                        </a:xfrm>
                        <a:custGeom>
                          <a:avLst/>
                          <a:gdLst/>
                          <a:ahLst/>
                          <a:cxnLst/>
                          <a:rect l="l" t="t" r="r" b="b"/>
                          <a:pathLst>
                            <a:path h="102235">
                              <a:moveTo>
                                <a:pt x="0" y="102235"/>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4BC963" id="Graphic 633" o:spid="_x0000_s1026" style="position:absolute;margin-left:599.35pt;margin-top:305.25pt;width:.1pt;height:8.05pt;z-index:-20860928;visibility:visible;mso-wrap-style:square;mso-wrap-distance-left:0;mso-wrap-distance-top:0;mso-wrap-distance-right:0;mso-wrap-distance-bottom:0;mso-position-horizontal:absolute;mso-position-horizontal-relative:page;mso-position-vertical:absolute;mso-position-vertical-relative:page;v-text-anchor:top" coordsize="127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" path="m,102235l,e" filled="f">
                <v:path arrowok="t"/>
                <w10:wrap anchorx="page" anchory="page"/>
              </v:shape>
            </w:pict>
          </mc:Fallback>
        </mc:AlternateContent>
      </w:r>
      <w:r>
        <w:rPr>
          <w:rFonts w:ascii="Bookman Old Style"/>
          <w:b/>
          <w:noProof/>
          <w:sz w:val="12"/>
        </w:rPr>
        <mc:AlternateContent>
          <mc:Choice Requires="wps">
            <w:drawing>
              <wp:anchor distT="0" distB="0" distL="0" distR="0" simplePos="0" relativeHeight="482456064" behindDoc="1" locked="0" layoutInCell="1" allowOverlap="1" wp14:anchorId="35C8F272" wp14:editId="7909D49B">
                <wp:simplePos x="0" y="0"/>
                <wp:positionH relativeFrom="page">
                  <wp:posOffset>7318870</wp:posOffset>
                </wp:positionH>
                <wp:positionV relativeFrom="page">
                  <wp:posOffset>1840229</wp:posOffset>
                </wp:positionV>
                <wp:extent cx="5080" cy="144780"/>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44780"/>
                        </a:xfrm>
                        <a:custGeom>
                          <a:avLst/>
                          <a:gdLst/>
                          <a:ahLst/>
                          <a:cxnLst/>
                          <a:rect l="l" t="t" r="r" b="b"/>
                          <a:pathLst>
                            <a:path w="5080" h="144780">
                              <a:moveTo>
                                <a:pt x="5079" y="144779"/>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678DEB" id="Graphic 634" o:spid="_x0000_s1026" style="position:absolute;margin-left:576.3pt;margin-top:144.9pt;width:.4pt;height:11.4pt;z-index:-20860416;visibility:visible;mso-wrap-style:square;mso-wrap-distance-left:0;mso-wrap-distance-top:0;mso-wrap-distance-right:0;mso-wrap-distance-bottom:0;mso-position-horizontal:absolute;mso-position-horizontal-relative:page;mso-position-vertical:absolute;mso-position-vertical-relative:page;v-text-anchor:top" coordsize="508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" path="m5079,144779l,e" filled="f">
                <v:path arrowok="t"/>
                <w10:wrap anchorx="page" anchory="page"/>
              </v:shape>
            </w:pict>
          </mc:Fallback>
        </mc:AlternateContent>
      </w:r>
      <w:r>
        <w:rPr>
          <w:rFonts w:ascii="Bookman Old Style"/>
          <w:b/>
          <w:noProof/>
          <w:sz w:val="12"/>
        </w:rPr>
        <mc:AlternateContent>
          <mc:Choice Requires="wps">
            <w:drawing>
              <wp:anchor distT="0" distB="0" distL="0" distR="0" simplePos="0" relativeHeight="482456576" behindDoc="1" locked="0" layoutInCell="1" allowOverlap="1" wp14:anchorId="092E2C4F" wp14:editId="4B6678B0">
                <wp:simplePos x="0" y="0"/>
                <wp:positionH relativeFrom="page">
                  <wp:posOffset>7325855</wp:posOffset>
                </wp:positionH>
                <wp:positionV relativeFrom="page">
                  <wp:posOffset>2235835</wp:posOffset>
                </wp:positionV>
                <wp:extent cx="1270" cy="137160"/>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7160"/>
                        </a:xfrm>
                        <a:custGeom>
                          <a:avLst/>
                          <a:gdLst/>
                          <a:ahLst/>
                          <a:cxnLst/>
                          <a:rect l="l" t="t" r="r" b="b"/>
                          <a:pathLst>
                            <a:path h="137160">
                              <a:moveTo>
                                <a:pt x="0" y="137160"/>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A15283" id="Graphic 635" o:spid="_x0000_s1026" style="position:absolute;margin-left:576.85pt;margin-top:176.05pt;width:.1pt;height:10.8pt;z-index:-20859904;visibility:visible;mso-wrap-style:square;mso-wrap-distance-left:0;mso-wrap-distance-top:0;mso-wrap-distance-right:0;mso-wrap-distance-bottom:0;mso-position-horizontal:absolute;mso-position-horizontal-relative:page;mso-position-vertical:absolute;mso-position-vertical-relative:page;v-text-anchor:top" coordsize="127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" path="m,137160l,e" filled="f">
                <v:path arrowok="t"/>
                <w10:wrap anchorx="page" anchory="page"/>
              </v:shape>
            </w:pict>
          </mc:Fallback>
        </mc:AlternateContent>
      </w:r>
      <w:r>
        <w:rPr>
          <w:rFonts w:ascii="Bookman Old Style"/>
          <w:b/>
          <w:noProof/>
          <w:sz w:val="12"/>
        </w:rPr>
        <mc:AlternateContent>
          <mc:Choice Requires="wps">
            <w:drawing>
              <wp:anchor distT="0" distB="0" distL="0" distR="0" simplePos="0" relativeHeight="482457088" behindDoc="1" locked="0" layoutInCell="1" allowOverlap="1" wp14:anchorId="3530D54D" wp14:editId="2D73AAE3">
                <wp:simplePos x="0" y="0"/>
                <wp:positionH relativeFrom="page">
                  <wp:posOffset>7330300</wp:posOffset>
                </wp:positionH>
                <wp:positionV relativeFrom="page">
                  <wp:posOffset>2632075</wp:posOffset>
                </wp:positionV>
                <wp:extent cx="1270" cy="422909"/>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22909"/>
                        </a:xfrm>
                        <a:custGeom>
                          <a:avLst/>
                          <a:gdLst/>
                          <a:ahLst/>
                          <a:cxnLst/>
                          <a:rect l="l" t="t" r="r" b="b"/>
                          <a:pathLst>
                            <a:path h="422909">
                              <a:moveTo>
                                <a:pt x="0" y="422910"/>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F35634" id="Graphic 636" o:spid="_x0000_s1026" style="position:absolute;margin-left:577.2pt;margin-top:207.25pt;width:.1pt;height:33.3pt;z-index:-20859392;visibility:visible;mso-wrap-style:square;mso-wrap-distance-left:0;mso-wrap-distance-top:0;mso-wrap-distance-right:0;mso-wrap-distance-bottom:0;mso-position-horizontal:absolute;mso-position-horizontal-relative:page;mso-position-vertical:absolute;mso-position-vertical-relative:page;v-text-anchor:top" coordsize="1270,42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" path="m,422910l,e" filled="f">
                <v:path arrowok="t"/>
                <w10:wrap anchorx="page" anchory="page"/>
              </v:shape>
            </w:pict>
          </mc:Fallback>
        </mc:AlternateContent>
      </w:r>
      <w:r>
        <w:rPr>
          <w:rFonts w:ascii="Bookman Old Style"/>
          <w:b/>
          <w:noProof/>
          <w:sz w:val="12"/>
        </w:rPr>
        <mc:AlternateContent>
          <mc:Choice Requires="wps">
            <w:drawing>
              <wp:anchor distT="0" distB="0" distL="0" distR="0" simplePos="0" relativeHeight="15983104" behindDoc="0" locked="0" layoutInCell="1" allowOverlap="1" wp14:anchorId="496F9DFB" wp14:editId="5A0C8604">
                <wp:simplePos x="0" y="0"/>
                <wp:positionH relativeFrom="page">
                  <wp:posOffset>6356210</wp:posOffset>
                </wp:positionH>
                <wp:positionV relativeFrom="page">
                  <wp:posOffset>3371850</wp:posOffset>
                </wp:positionV>
                <wp:extent cx="361315" cy="105092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050925"/>
                        </a:xfrm>
                        <a:prstGeom prst="rect">
                          <a:avLst/>
                        </a:prstGeom>
                        <a:ln w="19050">
                          <a:solidFill>
                            <a:srgbClr val="000000"/>
                          </a:solidFill>
                          <a:prstDash val="solid"/>
                        </a:ln>
                      </wps:spPr>
                      <wps:txbx>
                        <w:txbxContent>
                          <w:p w14:paraId="6C5FD6AF" w14:textId="77777777" w:rsidR="001F3E5D" w:rsidRDefault="00000000">
                            <w:pPr>
                              <w:pStyle w:val="Textoindependiente"/>
                              <w:spacing w:before="44" w:line="230" w:lineRule="exact"/>
                              <w:ind w:left="61"/>
                            </w:pPr>
                            <w:r>
                              <w:t>CONCEJAL</w:t>
                            </w:r>
                            <w:r>
                              <w:rPr>
                                <w:spacing w:val="-5"/>
                              </w:rPr>
                              <w:t xml:space="preserve"> PRL</w:t>
                            </w:r>
                          </w:p>
                          <w:p w14:paraId="33BBE0A0" w14:textId="77777777" w:rsidR="001F3E5D" w:rsidRDefault="00000000">
                            <w:pPr>
                              <w:spacing w:line="253" w:lineRule="exact"/>
                              <w:ind w:left="52"/>
                            </w:pPr>
                            <w:r>
                              <w:rPr>
                                <w:spacing w:val="-2"/>
                              </w:rPr>
                              <w:t>INSTRUCCIÓN</w:t>
                            </w:r>
                          </w:p>
                        </w:txbxContent>
                      </wps:txbx>
                      <wps:bodyPr vert="vert" wrap="square" lIns="0" tIns="0" rIns="0" bIns="0" rtlCol="0">
                        <a:noAutofit/>
                      </wps:bodyPr>
                    </wps:wsp>
                  </a:graphicData>
                </a:graphic>
              </wp:anchor>
            </w:drawing>
          </mc:Choice>
          <mc:Fallback>
            <w:pict>
              <v:shape w14:anchorId="496F9DFB" id="Textbox 637" o:spid="_x0000_s1328" type="#_x0000_t202" style="position:absolute;margin-left:500.5pt;margin-top:265.5pt;width:28.45pt;height:82.75pt;z-index:159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" filled="f" strokeweight="1.5pt">
                <v:path arrowok="t"/>
                <v:textbox style="layout-flow:vertical" inset="0,0,0,0">
                  <w:txbxContent>
                    <w:p w14:paraId="6C5FD6AF" w14:textId="77777777" w:rsidR="001F3E5D" w:rsidRDefault="00000000">
                      <w:pPr>
                        <w:pStyle w:val="Textoindependiente"/>
                        <w:spacing w:before="44" w:line="230" w:lineRule="exact"/>
                        <w:ind w:left="61"/>
                      </w:pPr>
                      <w:r>
                        <w:t>CONCEJAL</w:t>
                      </w:r>
                      <w:r>
                        <w:rPr>
                          <w:spacing w:val="-5"/>
                        </w:rPr>
                        <w:t xml:space="preserve"> PRL</w:t>
                      </w:r>
                    </w:p>
                    <w:p w14:paraId="33BBE0A0" w14:textId="77777777" w:rsidR="001F3E5D" w:rsidRDefault="00000000">
                      <w:pPr>
                        <w:spacing w:line="253" w:lineRule="exact"/>
                        <w:ind w:left="52"/>
                      </w:pPr>
                      <w:r>
                        <w:rPr>
                          <w:spacing w:val="-2"/>
                        </w:rPr>
                        <w:t>INSTRUCCIÓN</w:t>
                      </w:r>
                    </w:p>
                  </w:txbxContent>
                </v:textbox>
                <w10:wrap anchorx="page" anchory="page"/>
              </v:shape>
            </w:pict>
          </mc:Fallback>
        </mc:AlternateContent>
      </w:r>
      <w:r>
        <w:rPr>
          <w:rFonts w:ascii="Bookman Old Style"/>
          <w:b/>
          <w:noProof/>
          <w:sz w:val="12"/>
        </w:rPr>
        <mc:AlternateContent>
          <mc:Choice Requires="wps">
            <w:drawing>
              <wp:anchor distT="0" distB="0" distL="0" distR="0" simplePos="0" relativeHeight="15983616" behindDoc="0" locked="0" layoutInCell="1" allowOverlap="1" wp14:anchorId="2D7E2D82" wp14:editId="5CA496D6">
                <wp:simplePos x="0" y="0"/>
                <wp:positionH relativeFrom="page">
                  <wp:posOffset>7751305</wp:posOffset>
                </wp:positionH>
                <wp:positionV relativeFrom="page">
                  <wp:posOffset>2934970</wp:posOffset>
                </wp:positionV>
                <wp:extent cx="340995" cy="2050414"/>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 cy="2050414"/>
                        </a:xfrm>
                        <a:prstGeom prst="rect">
                          <a:avLst/>
                        </a:prstGeom>
                        <a:ln w="9525">
                          <a:solidFill>
                            <a:srgbClr val="000000"/>
                          </a:solidFill>
                          <a:prstDash val="solid"/>
                        </a:ln>
                      </wps:spPr>
                      <wps:txbx>
                        <w:txbxContent>
                          <w:p w14:paraId="5FD8F2A5" w14:textId="77777777" w:rsidR="001F3E5D" w:rsidRDefault="00000000">
                            <w:pPr>
                              <w:spacing w:before="51"/>
                              <w:ind w:left="1010" w:right="343" w:hanging="660"/>
                              <w:rPr>
                                <w:b/>
                                <w:sz w:val="18"/>
                              </w:rPr>
                            </w:pPr>
                            <w:r>
                              <w:rPr>
                                <w:b/>
                                <w:sz w:val="18"/>
                              </w:rPr>
                              <w:t>ELABORACIÓN</w:t>
                            </w:r>
                            <w:r>
                              <w:rPr>
                                <w:b/>
                                <w:spacing w:val="-15"/>
                                <w:sz w:val="18"/>
                              </w:rPr>
                              <w:t xml:space="preserve"> </w:t>
                            </w:r>
                            <w:r>
                              <w:rPr>
                                <w:b/>
                                <w:sz w:val="18"/>
                              </w:rPr>
                              <w:t>DE</w:t>
                            </w:r>
                            <w:r>
                              <w:rPr>
                                <w:b/>
                                <w:spacing w:val="-12"/>
                                <w:sz w:val="18"/>
                              </w:rPr>
                              <w:t xml:space="preserve"> </w:t>
                            </w:r>
                            <w:r>
                              <w:rPr>
                                <w:b/>
                                <w:sz w:val="18"/>
                              </w:rPr>
                              <w:t xml:space="preserve">INFORME </w:t>
                            </w:r>
                            <w:r>
                              <w:rPr>
                                <w:b/>
                                <w:spacing w:val="-2"/>
                                <w:sz w:val="18"/>
                              </w:rPr>
                              <w:t>RESOLUCIÓN</w:t>
                            </w:r>
                          </w:p>
                        </w:txbxContent>
                      </wps:txbx>
                      <wps:bodyPr vert="vert" wrap="square" lIns="0" tIns="0" rIns="0" bIns="0" rtlCol="0">
                        <a:noAutofit/>
                      </wps:bodyPr>
                    </wps:wsp>
                  </a:graphicData>
                </a:graphic>
              </wp:anchor>
            </w:drawing>
          </mc:Choice>
          <mc:Fallback>
            <w:pict>
              <v:shape w14:anchorId="2D7E2D82" id="Textbox 638" o:spid="_x0000_s1329" type="#_x0000_t202" style="position:absolute;margin-left:610.35pt;margin-top:231.1pt;width:26.85pt;height:161.45pt;z-index:159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" filled="f">
                <v:path arrowok="t"/>
                <v:textbox style="layout-flow:vertical" inset="0,0,0,0">
                  <w:txbxContent>
                    <w:p w14:paraId="5FD8F2A5" w14:textId="77777777" w:rsidR="001F3E5D" w:rsidRDefault="00000000">
                      <w:pPr>
                        <w:spacing w:before="51"/>
                        <w:ind w:left="1010" w:right="343" w:hanging="660"/>
                        <w:rPr>
                          <w:b/>
                          <w:sz w:val="18"/>
                        </w:rPr>
                      </w:pPr>
                      <w:r>
                        <w:rPr>
                          <w:b/>
                          <w:sz w:val="18"/>
                        </w:rPr>
                        <w:t>ELABORACIÓN</w:t>
                      </w:r>
                      <w:r>
                        <w:rPr>
                          <w:b/>
                          <w:spacing w:val="-15"/>
                          <w:sz w:val="18"/>
                        </w:rPr>
                        <w:t xml:space="preserve"> </w:t>
                      </w:r>
                      <w:r>
                        <w:rPr>
                          <w:b/>
                          <w:sz w:val="18"/>
                        </w:rPr>
                        <w:t>DE</w:t>
                      </w:r>
                      <w:r>
                        <w:rPr>
                          <w:b/>
                          <w:spacing w:val="-12"/>
                          <w:sz w:val="18"/>
                        </w:rPr>
                        <w:t xml:space="preserve"> </w:t>
                      </w:r>
                      <w:r>
                        <w:rPr>
                          <w:b/>
                          <w:sz w:val="18"/>
                        </w:rPr>
                        <w:t xml:space="preserve">INFORME </w:t>
                      </w:r>
                      <w:r>
                        <w:rPr>
                          <w:b/>
                          <w:spacing w:val="-2"/>
                          <w:sz w:val="18"/>
                        </w:rPr>
                        <w:t>RESOLUCIÓN</w:t>
                      </w:r>
                    </w:p>
                  </w:txbxContent>
                </v:textbox>
                <w10:wrap anchorx="page" anchory="page"/>
              </v:shape>
            </w:pict>
          </mc:Fallback>
        </mc:AlternateContent>
      </w:r>
      <w:r>
        <w:rPr>
          <w:rFonts w:ascii="Bookman Old Style"/>
          <w:b/>
          <w:noProof/>
          <w:sz w:val="12"/>
        </w:rPr>
        <mc:AlternateContent>
          <mc:Choice Requires="wps">
            <w:drawing>
              <wp:anchor distT="0" distB="0" distL="0" distR="0" simplePos="0" relativeHeight="15984128" behindDoc="0" locked="0" layoutInCell="1" allowOverlap="1" wp14:anchorId="313B7BF1" wp14:editId="520E8B1D">
                <wp:simplePos x="0" y="0"/>
                <wp:positionH relativeFrom="page">
                  <wp:posOffset>6372085</wp:posOffset>
                </wp:positionH>
                <wp:positionV relativeFrom="page">
                  <wp:posOffset>1629410</wp:posOffset>
                </wp:positionV>
                <wp:extent cx="361315" cy="105092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050925"/>
                        </a:xfrm>
                        <a:prstGeom prst="rect">
                          <a:avLst/>
                        </a:prstGeom>
                        <a:ln w="19050">
                          <a:solidFill>
                            <a:srgbClr val="000000"/>
                          </a:solidFill>
                          <a:prstDash val="solid"/>
                        </a:ln>
                      </wps:spPr>
                      <wps:txbx>
                        <w:txbxContent>
                          <w:p w14:paraId="084F548D" w14:textId="77777777" w:rsidR="001F3E5D" w:rsidRDefault="00000000">
                            <w:pPr>
                              <w:pStyle w:val="Textoindependiente"/>
                              <w:spacing w:before="157"/>
                              <w:ind w:left="8"/>
                              <w:jc w:val="center"/>
                            </w:pPr>
                            <w:r>
                              <w:rPr>
                                <w:spacing w:val="-5"/>
                              </w:rPr>
                              <w:t>CSS</w:t>
                            </w:r>
                          </w:p>
                        </w:txbxContent>
                      </wps:txbx>
                      <wps:bodyPr vert="vert" wrap="square" lIns="0" tIns="0" rIns="0" bIns="0" rtlCol="0">
                        <a:noAutofit/>
                      </wps:bodyPr>
                    </wps:wsp>
                  </a:graphicData>
                </a:graphic>
              </wp:anchor>
            </w:drawing>
          </mc:Choice>
          <mc:Fallback>
            <w:pict>
              <v:shape w14:anchorId="313B7BF1" id="Textbox 639" o:spid="_x0000_s1330" type="#_x0000_t202" style="position:absolute;margin-left:501.75pt;margin-top:128.3pt;width:28.45pt;height:82.75pt;z-index:159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" filled="f" strokeweight="1.5pt">
                <v:path arrowok="t"/>
                <v:textbox style="layout-flow:vertical" inset="0,0,0,0">
                  <w:txbxContent>
                    <w:p w14:paraId="084F548D" w14:textId="77777777" w:rsidR="001F3E5D" w:rsidRDefault="00000000">
                      <w:pPr>
                        <w:pStyle w:val="Textoindependiente"/>
                        <w:spacing w:before="157"/>
                        <w:ind w:left="8"/>
                        <w:jc w:val="center"/>
                      </w:pPr>
                      <w:r>
                        <w:rPr>
                          <w:spacing w:val="-5"/>
                        </w:rPr>
                        <w:t>CSS</w:t>
                      </w:r>
                    </w:p>
                  </w:txbxContent>
                </v:textbox>
                <w10:wrap anchorx="page" anchory="page"/>
              </v:shape>
            </w:pict>
          </mc:Fallback>
        </mc:AlternateContent>
      </w:r>
      <w:r>
        <w:rPr>
          <w:rFonts w:ascii="Bookman Old Style"/>
          <w:b/>
          <w:noProof/>
          <w:sz w:val="12"/>
        </w:rPr>
        <mc:AlternateContent>
          <mc:Choice Requires="wps">
            <w:drawing>
              <wp:anchor distT="0" distB="0" distL="0" distR="0" simplePos="0" relativeHeight="15984640" behindDoc="0" locked="0" layoutInCell="1" allowOverlap="1" wp14:anchorId="12FBCB14" wp14:editId="60AA7530">
                <wp:simplePos x="0" y="0"/>
                <wp:positionH relativeFrom="page">
                  <wp:posOffset>7215365</wp:posOffset>
                </wp:positionH>
                <wp:positionV relativeFrom="page">
                  <wp:posOffset>636905</wp:posOffset>
                </wp:positionV>
                <wp:extent cx="361315" cy="105092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050925"/>
                        </a:xfrm>
                        <a:prstGeom prst="rect">
                          <a:avLst/>
                        </a:prstGeom>
                        <a:ln w="19050">
                          <a:solidFill>
                            <a:srgbClr val="000000"/>
                          </a:solidFill>
                          <a:prstDash val="solid"/>
                        </a:ln>
                      </wps:spPr>
                      <wps:txbx>
                        <w:txbxContent>
                          <w:p w14:paraId="41A380C4" w14:textId="77777777" w:rsidR="001F3E5D" w:rsidRDefault="00000000">
                            <w:pPr>
                              <w:pStyle w:val="Textoindependiente"/>
                              <w:spacing w:before="65" w:line="230" w:lineRule="exact"/>
                              <w:ind w:left="8" w:right="3"/>
                              <w:jc w:val="center"/>
                            </w:pPr>
                            <w:r>
                              <w:rPr>
                                <w:spacing w:val="-2"/>
                              </w:rPr>
                              <w:t>SEGUIMIENTO</w:t>
                            </w:r>
                          </w:p>
                          <w:p w14:paraId="388FB0CD" w14:textId="77777777" w:rsidR="001F3E5D" w:rsidRDefault="00000000">
                            <w:pPr>
                              <w:spacing w:line="184" w:lineRule="exact"/>
                              <w:ind w:left="8" w:right="1"/>
                              <w:jc w:val="center"/>
                              <w:rPr>
                                <w:sz w:val="16"/>
                              </w:rPr>
                            </w:pPr>
                            <w:r>
                              <w:rPr>
                                <w:color w:val="00AF50"/>
                                <w:sz w:val="16"/>
                              </w:rPr>
                              <w:t xml:space="preserve">1 </w:t>
                            </w:r>
                            <w:r>
                              <w:rPr>
                                <w:color w:val="00AF50"/>
                                <w:spacing w:val="-5"/>
                                <w:sz w:val="16"/>
                              </w:rPr>
                              <w:t>AÑO</w:t>
                            </w:r>
                          </w:p>
                        </w:txbxContent>
                      </wps:txbx>
                      <wps:bodyPr vert="vert" wrap="square" lIns="0" tIns="0" rIns="0" bIns="0" rtlCol="0">
                        <a:noAutofit/>
                      </wps:bodyPr>
                    </wps:wsp>
                  </a:graphicData>
                </a:graphic>
              </wp:anchor>
            </w:drawing>
          </mc:Choice>
          <mc:Fallback>
            <w:pict>
              <v:shape w14:anchorId="12FBCB14" id="Textbox 640" o:spid="_x0000_s1331" type="#_x0000_t202" style="position:absolute;margin-left:568.15pt;margin-top:50.15pt;width:28.45pt;height:82.75pt;z-index:159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" filled="f" strokeweight="1.5pt">
                <v:path arrowok="t"/>
                <v:textbox style="layout-flow:vertical" inset="0,0,0,0">
                  <w:txbxContent>
                    <w:p w14:paraId="41A380C4" w14:textId="77777777" w:rsidR="001F3E5D" w:rsidRDefault="00000000">
                      <w:pPr>
                        <w:pStyle w:val="Textoindependiente"/>
                        <w:spacing w:before="65" w:line="230" w:lineRule="exact"/>
                        <w:ind w:left="8" w:right="3"/>
                        <w:jc w:val="center"/>
                      </w:pPr>
                      <w:r>
                        <w:rPr>
                          <w:spacing w:val="-2"/>
                        </w:rPr>
                        <w:t>SEGUIMIENTO</w:t>
                      </w:r>
                    </w:p>
                    <w:p w14:paraId="388FB0CD" w14:textId="77777777" w:rsidR="001F3E5D" w:rsidRDefault="00000000">
                      <w:pPr>
                        <w:spacing w:line="184" w:lineRule="exact"/>
                        <w:ind w:left="8" w:right="1"/>
                        <w:jc w:val="center"/>
                        <w:rPr>
                          <w:sz w:val="16"/>
                        </w:rPr>
                      </w:pPr>
                      <w:r>
                        <w:rPr>
                          <w:color w:val="00AF50"/>
                          <w:sz w:val="16"/>
                        </w:rPr>
                        <w:t xml:space="preserve">1 </w:t>
                      </w:r>
                      <w:r>
                        <w:rPr>
                          <w:color w:val="00AF50"/>
                          <w:spacing w:val="-5"/>
                          <w:sz w:val="16"/>
                        </w:rPr>
                        <w:t>AÑO</w:t>
                      </w:r>
                    </w:p>
                  </w:txbxContent>
                </v:textbox>
                <w10:wrap anchorx="page" anchory="page"/>
              </v:shape>
            </w:pict>
          </mc:Fallback>
        </mc:AlternateContent>
      </w:r>
      <w:r>
        <w:rPr>
          <w:rFonts w:ascii="Bookman Old Style"/>
          <w:b/>
          <w:noProof/>
          <w:sz w:val="12"/>
        </w:rPr>
        <mc:AlternateContent>
          <mc:Choice Requires="wps">
            <w:drawing>
              <wp:anchor distT="0" distB="0" distL="0" distR="0" simplePos="0" relativeHeight="15985152" behindDoc="0" locked="0" layoutInCell="1" allowOverlap="1" wp14:anchorId="065E91C0" wp14:editId="750A2805">
                <wp:simplePos x="0" y="0"/>
                <wp:positionH relativeFrom="page">
                  <wp:posOffset>10334890</wp:posOffset>
                </wp:positionH>
                <wp:positionV relativeFrom="page">
                  <wp:posOffset>6891401</wp:posOffset>
                </wp:positionV>
                <wp:extent cx="167640" cy="49149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3E3D758A" w14:textId="77777777" w:rsidR="001F3E5D"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065E91C0" id="Textbox 641" o:spid="_x0000_s1332" type="#_x0000_t202" style="position:absolute;margin-left:813.75pt;margin-top:542.65pt;width:13.2pt;height:38.7pt;z-index:159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xRoAEAAC8DAAAOAAAAZHJzL2Uyb0RvYy54bWysUsGO0zAQvSPxD5bvNG1V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" filled="f" stroked="f">
                <v:textbox style="layout-flow:vertical" inset="0,0,0,0">
                  <w:txbxContent>
                    <w:p w14:paraId="3E3D758A" w14:textId="77777777" w:rsidR="001F3E5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r>
        <w:rPr>
          <w:rFonts w:ascii="Bookman Old Style"/>
          <w:b/>
          <w:noProof/>
          <w:sz w:val="12"/>
        </w:rPr>
        <mc:AlternateContent>
          <mc:Choice Requires="wps">
            <w:drawing>
              <wp:anchor distT="0" distB="0" distL="0" distR="0" simplePos="0" relativeHeight="15986688" behindDoc="0" locked="0" layoutInCell="1" allowOverlap="1" wp14:anchorId="21AE4DA4" wp14:editId="36E54FF1">
                <wp:simplePos x="0" y="0"/>
                <wp:positionH relativeFrom="page">
                  <wp:posOffset>442836</wp:posOffset>
                </wp:positionH>
                <wp:positionV relativeFrom="page">
                  <wp:posOffset>3256279</wp:posOffset>
                </wp:positionV>
                <wp:extent cx="160020" cy="82423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824230"/>
                        </a:xfrm>
                        <a:prstGeom prst="rect">
                          <a:avLst/>
                        </a:prstGeom>
                      </wps:spPr>
                      <wps:txbx>
                        <w:txbxContent>
                          <w:p w14:paraId="76E422F5"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t>53</w:t>
                            </w:r>
                            <w:r>
                              <w:rPr>
                                <w:rFonts w:ascii="Bookman Old Style" w:hAnsi="Bookman Old Style"/>
                                <w:spacing w:val="-5"/>
                                <w:sz w:val="16"/>
                              </w:rPr>
                              <w:t xml:space="preserve"> </w:t>
                            </w:r>
                            <w:r>
                              <w:rPr>
                                <w:rFonts w:ascii="Bookman Old Style" w:hAnsi="Bookman Old Style"/>
                                <w:sz w:val="16"/>
                              </w:rPr>
                              <w:t>de</w:t>
                            </w:r>
                            <w:r>
                              <w:rPr>
                                <w:rFonts w:ascii="Bookman Old Style" w:hAnsi="Bookman Old Style"/>
                                <w:spacing w:val="-6"/>
                                <w:sz w:val="16"/>
                              </w:rPr>
                              <w:t xml:space="preserve"> </w:t>
                            </w:r>
                            <w:r>
                              <w:rPr>
                                <w:rFonts w:ascii="Bookman Old Style" w:hAnsi="Bookman Old Style"/>
                                <w:spacing w:val="-5"/>
                                <w:sz w:val="16"/>
                              </w:rPr>
                              <w:t>53</w:t>
                            </w:r>
                          </w:p>
                        </w:txbxContent>
                      </wps:txbx>
                      <wps:bodyPr vert="vert" wrap="square" lIns="0" tIns="0" rIns="0" bIns="0" rtlCol="0">
                        <a:noAutofit/>
                      </wps:bodyPr>
                    </wps:wsp>
                  </a:graphicData>
                </a:graphic>
              </wp:anchor>
            </w:drawing>
          </mc:Choice>
          <mc:Fallback>
            <w:pict>
              <v:shape w14:anchorId="21AE4DA4" id="Textbox 642" o:spid="_x0000_s1333" type="#_x0000_t202" style="position:absolute;margin-left:34.85pt;margin-top:256.4pt;width:12.6pt;height:64.9pt;z-index:159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" filled="f" stroked="f">
                <v:textbox style="layout-flow:vertical" inset="0,0,0,0">
                  <w:txbxContent>
                    <w:p w14:paraId="76E422F5"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t>53</w:t>
                      </w:r>
                      <w:r>
                        <w:rPr>
                          <w:rFonts w:ascii="Bookman Old Style" w:hAnsi="Bookman Old Style"/>
                          <w:spacing w:val="-5"/>
                          <w:sz w:val="16"/>
                        </w:rPr>
                        <w:t xml:space="preserve"> </w:t>
                      </w:r>
                      <w:r>
                        <w:rPr>
                          <w:rFonts w:ascii="Bookman Old Style" w:hAnsi="Bookman Old Style"/>
                          <w:sz w:val="16"/>
                        </w:rPr>
                        <w:t>de</w:t>
                      </w:r>
                      <w:r>
                        <w:rPr>
                          <w:rFonts w:ascii="Bookman Old Style" w:hAnsi="Bookman Old Style"/>
                          <w:spacing w:val="-6"/>
                          <w:sz w:val="16"/>
                        </w:rPr>
                        <w:t xml:space="preserve"> </w:t>
                      </w:r>
                      <w:r>
                        <w:rPr>
                          <w:rFonts w:ascii="Bookman Old Style" w:hAnsi="Bookman Old Style"/>
                          <w:spacing w:val="-5"/>
                          <w:sz w:val="16"/>
                        </w:rPr>
                        <w:t>53</w:t>
                      </w:r>
                    </w:p>
                  </w:txbxContent>
                </v:textbox>
                <w10:wrap anchorx="page" anchory="page"/>
              </v:shape>
            </w:pict>
          </mc:Fallback>
        </mc:AlternateContent>
      </w:r>
    </w:p>
    <w:p w14:paraId="35198151" w14:textId="77777777" w:rsidR="001F3E5D" w:rsidRDefault="001F3E5D">
      <w:pPr>
        <w:pStyle w:val="Textoindependiente"/>
        <w:spacing w:before="65"/>
        <w:rPr>
          <w:rFonts w:ascii="Bookman Old Style"/>
          <w:b/>
          <w:sz w:val="12"/>
        </w:rPr>
      </w:pPr>
    </w:p>
    <w:p w14:paraId="206C1F19" w14:textId="4AC3A51A" w:rsidR="001F3E5D" w:rsidRDefault="001F3E5D">
      <w:pPr>
        <w:spacing w:line="129" w:lineRule="exact"/>
        <w:ind w:left="814"/>
        <w:rPr>
          <w:sz w:val="12"/>
        </w:rPr>
      </w:pPr>
    </w:p>
    <w:p w14:paraId="6EF1B4F5" w14:textId="77777777" w:rsidR="001F3E5D" w:rsidRDefault="00000000">
      <w:pPr>
        <w:pStyle w:val="Ttulo1"/>
        <w:spacing w:before="102"/>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49B801A8" w14:textId="77777777" w:rsidR="001F3E5D" w:rsidRDefault="00000000">
      <w:pPr>
        <w:spacing w:line="201" w:lineRule="exact"/>
        <w:ind w:left="54"/>
        <w:rPr>
          <w:rFonts w:ascii="Tahoma" w:hAnsi="Tahoma"/>
          <w:sz w:val="18"/>
        </w:rPr>
      </w:pPr>
      <w:r>
        <w:rPr>
          <w:rFonts w:ascii="Tahoma" w:hAnsi="Tahoma"/>
          <w:noProof/>
          <w:sz w:val="18"/>
        </w:rPr>
        <mc:AlternateContent>
          <mc:Choice Requires="wps">
            <w:drawing>
              <wp:anchor distT="0" distB="0" distL="0" distR="0" simplePos="0" relativeHeight="482455040" behindDoc="1" locked="0" layoutInCell="1" allowOverlap="1" wp14:anchorId="3536404D" wp14:editId="7D4D8FE1">
                <wp:simplePos x="0" y="0"/>
                <wp:positionH relativeFrom="page">
                  <wp:posOffset>6772770</wp:posOffset>
                </wp:positionH>
                <wp:positionV relativeFrom="paragraph">
                  <wp:posOffset>-1588111</wp:posOffset>
                </wp:positionV>
                <wp:extent cx="699135" cy="164338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 cy="1643380"/>
                        </a:xfrm>
                        <a:custGeom>
                          <a:avLst/>
                          <a:gdLst/>
                          <a:ahLst/>
                          <a:cxnLst/>
                          <a:rect l="l" t="t" r="r" b="b"/>
                          <a:pathLst>
                            <a:path w="699135" h="1643380">
                              <a:moveTo>
                                <a:pt x="0" y="821689"/>
                              </a:moveTo>
                              <a:lnTo>
                                <a:pt x="0" y="0"/>
                              </a:lnTo>
                              <a:lnTo>
                                <a:pt x="699134" y="0"/>
                              </a:lnTo>
                              <a:lnTo>
                                <a:pt x="699135" y="1643379"/>
                              </a:lnTo>
                              <a:lnTo>
                                <a:pt x="0" y="1643379"/>
                              </a:lnTo>
                              <a:lnTo>
                                <a:pt x="0" y="821689"/>
                              </a:lnTo>
                              <a:close/>
                            </a:path>
                          </a:pathLst>
                        </a:custGeom>
                        <a:ln w="19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B1B850" id="Graphic 647" o:spid="_x0000_s1026" style="position:absolute;margin-left:533.3pt;margin-top:-125.05pt;width:55.05pt;height:129.4pt;z-index:-20861440;visibility:visible;mso-wrap-style:square;mso-wrap-distance-left:0;mso-wrap-distance-top:0;mso-wrap-distance-right:0;mso-wrap-distance-bottom:0;mso-position-horizontal:absolute;mso-position-horizontal-relative:page;mso-position-vertical:absolute;mso-position-vertical-relative:text;v-text-anchor:top" coordsize="699135,164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" path="m,821689l,,699134,r1,1643379l,1643379,,821689xe" filled="f" strokeweight=".52914mm">
                <v:path arrowok="t"/>
                <w10:wrap anchorx="page"/>
              </v:shape>
            </w:pict>
          </mc:Fallback>
        </mc:AlternateContent>
      </w:r>
      <w:r>
        <w:rPr>
          <w:rFonts w:ascii="Tahoma" w:hAnsi="Tahoma"/>
          <w:noProof/>
          <w:sz w:val="18"/>
        </w:rPr>
        <mc:AlternateContent>
          <mc:Choice Requires="wps">
            <w:drawing>
              <wp:anchor distT="0" distB="0" distL="0" distR="0" simplePos="0" relativeHeight="482461696" behindDoc="1" locked="0" layoutInCell="1" allowOverlap="1" wp14:anchorId="239596A3" wp14:editId="3CC0B445">
                <wp:simplePos x="0" y="0"/>
                <wp:positionH relativeFrom="page">
                  <wp:posOffset>6903639</wp:posOffset>
                </wp:positionH>
                <wp:positionV relativeFrom="paragraph">
                  <wp:posOffset>-1508101</wp:posOffset>
                </wp:positionV>
                <wp:extent cx="429895" cy="148653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895" cy="1486535"/>
                        </a:xfrm>
                        <a:prstGeom prst="rect">
                          <a:avLst/>
                        </a:prstGeom>
                      </wps:spPr>
                      <wps:txbx>
                        <w:txbxContent>
                          <w:p w14:paraId="021B3FB7" w14:textId="77777777" w:rsidR="001F3E5D" w:rsidRDefault="00000000">
                            <w:pPr>
                              <w:pStyle w:val="Textoindependiente"/>
                              <w:spacing w:before="13"/>
                              <w:jc w:val="center"/>
                            </w:pPr>
                            <w:r>
                              <w:t>SI</w:t>
                            </w:r>
                            <w:r>
                              <w:rPr>
                                <w:spacing w:val="-3"/>
                              </w:rPr>
                              <w:t xml:space="preserve"> </w:t>
                            </w:r>
                            <w:r>
                              <w:t xml:space="preserve">CII: </w:t>
                            </w:r>
                            <w:r>
                              <w:rPr>
                                <w:spacing w:val="-2"/>
                              </w:rPr>
                              <w:t>ARCHIVO</w:t>
                            </w:r>
                          </w:p>
                          <w:p w14:paraId="6A67F338" w14:textId="77777777" w:rsidR="001F3E5D" w:rsidRDefault="00000000">
                            <w:pPr>
                              <w:spacing w:line="230" w:lineRule="exact"/>
                              <w:jc w:val="center"/>
                              <w:rPr>
                                <w:b/>
                                <w:sz w:val="20"/>
                              </w:rPr>
                            </w:pPr>
                            <w:r>
                              <w:rPr>
                                <w:b/>
                                <w:spacing w:val="-2"/>
                                <w:sz w:val="20"/>
                              </w:rPr>
                              <w:t>LIBRO-REGISTRO</w:t>
                            </w:r>
                          </w:p>
                          <w:p w14:paraId="30EA9DD6" w14:textId="77777777" w:rsidR="001F3E5D" w:rsidRDefault="00000000">
                            <w:pPr>
                              <w:spacing w:line="184" w:lineRule="exact"/>
                              <w:jc w:val="center"/>
                              <w:rPr>
                                <w:sz w:val="16"/>
                              </w:rPr>
                            </w:pPr>
                            <w:r>
                              <w:rPr>
                                <w:color w:val="00AF50"/>
                                <w:sz w:val="16"/>
                              </w:rPr>
                              <w:t>(Mínimo</w:t>
                            </w:r>
                            <w:r>
                              <w:rPr>
                                <w:color w:val="00AF50"/>
                                <w:spacing w:val="-2"/>
                                <w:sz w:val="16"/>
                              </w:rPr>
                              <w:t xml:space="preserve"> </w:t>
                            </w:r>
                            <w:r>
                              <w:rPr>
                                <w:color w:val="00AF50"/>
                                <w:sz w:val="16"/>
                              </w:rPr>
                              <w:t>1</w:t>
                            </w:r>
                            <w:r>
                              <w:rPr>
                                <w:color w:val="00AF50"/>
                                <w:spacing w:val="-2"/>
                                <w:sz w:val="16"/>
                              </w:rPr>
                              <w:t xml:space="preserve"> </w:t>
                            </w:r>
                            <w:r>
                              <w:rPr>
                                <w:color w:val="00AF50"/>
                                <w:sz w:val="16"/>
                              </w:rPr>
                              <w:t>año-Máximo</w:t>
                            </w:r>
                            <w:r>
                              <w:rPr>
                                <w:color w:val="00AF50"/>
                                <w:spacing w:val="-4"/>
                                <w:sz w:val="16"/>
                              </w:rPr>
                              <w:t xml:space="preserve"> </w:t>
                            </w:r>
                            <w:r>
                              <w:rPr>
                                <w:color w:val="00AF50"/>
                                <w:sz w:val="16"/>
                              </w:rPr>
                              <w:t xml:space="preserve">10 </w:t>
                            </w:r>
                            <w:r>
                              <w:rPr>
                                <w:color w:val="00AF50"/>
                                <w:spacing w:val="-2"/>
                                <w:sz w:val="16"/>
                              </w:rPr>
                              <w:t>años)</w:t>
                            </w:r>
                          </w:p>
                        </w:txbxContent>
                      </wps:txbx>
                      <wps:bodyPr vert="vert" wrap="square" lIns="0" tIns="0" rIns="0" bIns="0" rtlCol="0">
                        <a:noAutofit/>
                      </wps:bodyPr>
                    </wps:wsp>
                  </a:graphicData>
                </a:graphic>
              </wp:anchor>
            </w:drawing>
          </mc:Choice>
          <mc:Fallback>
            <w:pict>
              <v:shape w14:anchorId="239596A3" id="Textbox 648" o:spid="_x0000_s1334" type="#_x0000_t202" style="position:absolute;left:0;text-align:left;margin-left:543.6pt;margin-top:-118.75pt;width:33.85pt;height:117.05pt;z-index:-2085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" filled="f" stroked="f">
                <v:textbox style="layout-flow:vertical" inset="0,0,0,0">
                  <w:txbxContent>
                    <w:p w14:paraId="021B3FB7" w14:textId="77777777" w:rsidR="001F3E5D" w:rsidRDefault="00000000">
                      <w:pPr>
                        <w:pStyle w:val="Textoindependiente"/>
                        <w:spacing w:before="13"/>
                        <w:jc w:val="center"/>
                      </w:pPr>
                      <w:r>
                        <w:t>SI</w:t>
                      </w:r>
                      <w:r>
                        <w:rPr>
                          <w:spacing w:val="-3"/>
                        </w:rPr>
                        <w:t xml:space="preserve"> </w:t>
                      </w:r>
                      <w:r>
                        <w:t xml:space="preserve">CII: </w:t>
                      </w:r>
                      <w:r>
                        <w:rPr>
                          <w:spacing w:val="-2"/>
                        </w:rPr>
                        <w:t>ARCHIVO</w:t>
                      </w:r>
                    </w:p>
                    <w:p w14:paraId="6A67F338" w14:textId="77777777" w:rsidR="001F3E5D" w:rsidRDefault="00000000">
                      <w:pPr>
                        <w:spacing w:line="230" w:lineRule="exact"/>
                        <w:jc w:val="center"/>
                        <w:rPr>
                          <w:b/>
                          <w:sz w:val="20"/>
                        </w:rPr>
                      </w:pPr>
                      <w:r>
                        <w:rPr>
                          <w:b/>
                          <w:spacing w:val="-2"/>
                          <w:sz w:val="20"/>
                        </w:rPr>
                        <w:t>LIBRO-REGISTRO</w:t>
                      </w:r>
                    </w:p>
                    <w:p w14:paraId="30EA9DD6" w14:textId="77777777" w:rsidR="001F3E5D" w:rsidRDefault="00000000">
                      <w:pPr>
                        <w:spacing w:line="184" w:lineRule="exact"/>
                        <w:jc w:val="center"/>
                        <w:rPr>
                          <w:sz w:val="16"/>
                        </w:rPr>
                      </w:pPr>
                      <w:r>
                        <w:rPr>
                          <w:color w:val="00AF50"/>
                          <w:sz w:val="16"/>
                        </w:rPr>
                        <w:t>(Mínimo</w:t>
                      </w:r>
                      <w:r>
                        <w:rPr>
                          <w:color w:val="00AF50"/>
                          <w:spacing w:val="-2"/>
                          <w:sz w:val="16"/>
                        </w:rPr>
                        <w:t xml:space="preserve"> </w:t>
                      </w:r>
                      <w:r>
                        <w:rPr>
                          <w:color w:val="00AF50"/>
                          <w:sz w:val="16"/>
                        </w:rPr>
                        <w:t>1</w:t>
                      </w:r>
                      <w:r>
                        <w:rPr>
                          <w:color w:val="00AF50"/>
                          <w:spacing w:val="-2"/>
                          <w:sz w:val="16"/>
                        </w:rPr>
                        <w:t xml:space="preserve"> </w:t>
                      </w:r>
                      <w:r>
                        <w:rPr>
                          <w:color w:val="00AF50"/>
                          <w:sz w:val="16"/>
                        </w:rPr>
                        <w:t>año-Máximo</w:t>
                      </w:r>
                      <w:r>
                        <w:rPr>
                          <w:color w:val="00AF50"/>
                          <w:spacing w:val="-4"/>
                          <w:sz w:val="16"/>
                        </w:rPr>
                        <w:t xml:space="preserve"> </w:t>
                      </w:r>
                      <w:r>
                        <w:rPr>
                          <w:color w:val="00AF50"/>
                          <w:sz w:val="16"/>
                        </w:rPr>
                        <w:t xml:space="preserve">10 </w:t>
                      </w:r>
                      <w:r>
                        <w:rPr>
                          <w:color w:val="00AF50"/>
                          <w:spacing w:val="-2"/>
                          <w:sz w:val="16"/>
                        </w:rPr>
                        <w:t>años)</w:t>
                      </w:r>
                    </w:p>
                  </w:txbxContent>
                </v:textbox>
                <w10:wrap anchorx="page"/>
              </v:shape>
            </w:pict>
          </mc:Fallback>
        </mc:AlternateContent>
      </w: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p w14:paraId="33245E2D" w14:textId="77777777" w:rsidR="001F3E5D" w:rsidRDefault="001F3E5D">
      <w:pPr>
        <w:spacing w:line="201" w:lineRule="exact"/>
        <w:rPr>
          <w:rFonts w:ascii="Tahoma" w:hAnsi="Tahoma"/>
          <w:sz w:val="18"/>
        </w:rPr>
        <w:sectPr w:rsidR="001F3E5D">
          <w:type w:val="continuous"/>
          <w:pgSz w:w="16840" w:h="11910" w:orient="landscape"/>
          <w:pgMar w:top="1340" w:right="992" w:bottom="1260" w:left="566" w:header="0" w:footer="0" w:gutter="0"/>
          <w:cols w:num="2" w:space="720" w:equalWidth="0">
            <w:col w:w="6066" w:space="734"/>
            <w:col w:w="8482"/>
          </w:cols>
        </w:sectPr>
      </w:pPr>
    </w:p>
    <w:p w14:paraId="153DBD84" w14:textId="4EA1BA19" w:rsidR="001F3E5D" w:rsidRDefault="00000000">
      <w:pPr>
        <w:pStyle w:val="Textoindependiente"/>
        <w:rPr>
          <w:rFonts w:ascii="Tahoma"/>
        </w:rPr>
      </w:pPr>
      <w:r>
        <w:rPr>
          <w:rFonts w:ascii="Tahoma"/>
          <w:noProof/>
        </w:rPr>
        <w:lastRenderedPageBreak/>
        <mc:AlternateContent>
          <mc:Choice Requires="wpg">
            <w:drawing>
              <wp:anchor distT="0" distB="0" distL="0" distR="0" simplePos="0" relativeHeight="15987200" behindDoc="0" locked="0" layoutInCell="1" allowOverlap="1" wp14:anchorId="47D098BA" wp14:editId="1946BF97">
                <wp:simplePos x="0" y="0"/>
                <wp:positionH relativeFrom="page">
                  <wp:posOffset>6769286</wp:posOffset>
                </wp:positionH>
                <wp:positionV relativeFrom="page">
                  <wp:posOffset>0</wp:posOffset>
                </wp:positionV>
                <wp:extent cx="792480" cy="10692130"/>
                <wp:effectExtent l="0" t="0" r="7620" b="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52" name="Image 652"/>
                          <pic:cNvPicPr/>
                        </pic:nvPicPr>
                        <pic:blipFill>
                          <a:blip r:embed="rId64" cstate="print"/>
                          <a:stretch>
                            <a:fillRect/>
                          </a:stretch>
                        </pic:blipFill>
                        <pic:spPr>
                          <a:xfrm>
                            <a:off x="13080" y="9891903"/>
                            <a:ext cx="419100" cy="419100"/>
                          </a:xfrm>
                          <a:prstGeom prst="rect">
                            <a:avLst/>
                          </a:prstGeom>
                        </pic:spPr>
                      </pic:pic>
                      <wps:wsp>
                        <wps:cNvPr id="653" name="Graphic 65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55" name="Textbox 655"/>
                        <wps:cNvSpPr txBox="1"/>
                        <wps:spPr>
                          <a:xfrm>
                            <a:off x="135889" y="202530"/>
                            <a:ext cx="478790" cy="142240"/>
                          </a:xfrm>
                          <a:prstGeom prst="rect">
                            <a:avLst/>
                          </a:prstGeom>
                        </wps:spPr>
                        <wps:txbx>
                          <w:txbxContent>
                            <w:p w14:paraId="674C6019"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47D098BA" id="Group 651" o:spid="_x0000_s1335" style="position:absolute;margin-left:533pt;margin-top:0;width:62.4pt;height:841.9pt;z-index:1598720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2" o:spid="_x0000_s133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">
                  <v:imagedata r:id="rId65" o:title=""/>
                </v:shape>
                <v:shape id="Graphic 653" o:spid="_x0000_s133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" path="m791972,l,,,10692003r791972,l791972,xe" stroked="f">
                  <v:path arrowok="t"/>
                </v:shape>
                <v:shape id="Textbox 655" o:spid="_x0000_s133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674C6019"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Pr>
          <w:rFonts w:ascii="Tahoma"/>
          <w:noProof/>
        </w:rPr>
        <mc:AlternateContent>
          <mc:Choice Requires="wps">
            <w:drawing>
              <wp:anchor distT="0" distB="0" distL="0" distR="0" simplePos="0" relativeHeight="15987712" behindDoc="0" locked="0" layoutInCell="1" allowOverlap="1" wp14:anchorId="4FA7D774" wp14:editId="75015E78">
                <wp:simplePos x="0" y="0"/>
                <wp:positionH relativeFrom="page">
                  <wp:posOffset>6807090</wp:posOffset>
                </wp:positionH>
                <wp:positionV relativeFrom="page">
                  <wp:posOffset>2818857</wp:posOffset>
                </wp:positionV>
                <wp:extent cx="419734" cy="318706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F9E9B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88081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4FA7D774" id="Textbox 656" o:spid="_x0000_s1339" type="#_x0000_t202" style="position:absolute;margin-left:536pt;margin-top:221.95pt;width:33.05pt;height:250.95pt;z-index:159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MNpA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X9ytMmw+20J7JDU0kISW42JJzAbqb8Px515GzVn/&#10;2ZOBeRjOSTwn23MSU/8ByshkjR7e7RMYWxhdv5kYUWeKpmmKcut/35eq66xvfg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UokM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9F9E9B9"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880817"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7C9C2A45" w14:textId="77777777" w:rsidR="001F3E5D" w:rsidRDefault="001F3E5D">
      <w:pPr>
        <w:pStyle w:val="Textoindependiente"/>
        <w:spacing w:before="207"/>
        <w:rPr>
          <w:rFonts w:ascii="Tahoma"/>
        </w:rPr>
      </w:pPr>
    </w:p>
    <w:p w14:paraId="0E0E978C" w14:textId="77777777" w:rsidR="001F3E5D" w:rsidRDefault="00000000">
      <w:pPr>
        <w:pStyle w:val="Textoindependiente"/>
        <w:ind w:left="8324"/>
        <w:rPr>
          <w:rFonts w:ascii="Tahoma"/>
        </w:rPr>
      </w:pPr>
      <w:r>
        <w:rPr>
          <w:rFonts w:ascii="Tahoma"/>
          <w:noProof/>
        </w:rPr>
        <w:drawing>
          <wp:inline distT="0" distB="0" distL="0" distR="0" wp14:anchorId="69DE1A85" wp14:editId="08AC434D">
            <wp:extent cx="489404" cy="838200"/>
            <wp:effectExtent l="0" t="0" r="0" b="0"/>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66" cstate="print"/>
                    <a:stretch>
                      <a:fillRect/>
                    </a:stretch>
                  </pic:blipFill>
                  <pic:spPr>
                    <a:xfrm>
                      <a:off x="0" y="0"/>
                      <a:ext cx="489404" cy="838200"/>
                    </a:xfrm>
                    <a:prstGeom prst="rect">
                      <a:avLst/>
                    </a:prstGeom>
                  </pic:spPr>
                </pic:pic>
              </a:graphicData>
            </a:graphic>
          </wp:inline>
        </w:drawing>
      </w:r>
    </w:p>
    <w:p w14:paraId="60D8A0B6" w14:textId="77777777" w:rsidR="001F3E5D" w:rsidRDefault="00000000">
      <w:pPr>
        <w:spacing w:before="63"/>
        <w:ind w:left="7458" w:right="565" w:hanging="734"/>
        <w:jc w:val="right"/>
        <w:rPr>
          <w:rFonts w:ascii="Calibri" w:hAnsi="Calibri"/>
          <w:sz w:val="16"/>
        </w:rPr>
      </w:pPr>
      <w:r>
        <w:rPr>
          <w:rFonts w:ascii="Calibri" w:hAnsi="Calibri"/>
          <w:sz w:val="16"/>
        </w:rPr>
        <w:t>Ayuntamiento</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4"/>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19A5190" w14:textId="77777777" w:rsidR="001F3E5D" w:rsidRDefault="001F3E5D">
      <w:pPr>
        <w:pStyle w:val="Textoindependiente"/>
        <w:spacing w:before="29"/>
        <w:rPr>
          <w:rFonts w:ascii="Calibri"/>
        </w:rPr>
      </w:pPr>
    </w:p>
    <w:p w14:paraId="4837ED49" w14:textId="77777777" w:rsidR="001F3E5D" w:rsidRDefault="00000000">
      <w:pPr>
        <w:pStyle w:val="Textoindependiente"/>
        <w:ind w:left="145"/>
        <w:jc w:val="center"/>
        <w:rPr>
          <w:rFonts w:ascii="Bookman Old Style" w:hAnsi="Bookman Old Style"/>
          <w:b/>
        </w:rPr>
      </w:pPr>
      <w:r>
        <w:rPr>
          <w:rFonts w:ascii="Bookman Old Style" w:hAnsi="Bookman Old Style"/>
          <w:b/>
          <w:w w:val="110"/>
        </w:rPr>
        <w:t>INFORME</w:t>
      </w:r>
      <w:r>
        <w:rPr>
          <w:rFonts w:ascii="Bookman Old Style" w:hAnsi="Bookman Old Style"/>
          <w:b/>
          <w:spacing w:val="2"/>
          <w:w w:val="110"/>
        </w:rPr>
        <w:t xml:space="preserve"> </w:t>
      </w:r>
      <w:r>
        <w:rPr>
          <w:rFonts w:ascii="Bookman Old Style" w:hAnsi="Bookman Old Style"/>
          <w:b/>
          <w:spacing w:val="-2"/>
          <w:w w:val="110"/>
        </w:rPr>
        <w:t>JURÍDICO</w:t>
      </w:r>
    </w:p>
    <w:p w14:paraId="2496D99F" w14:textId="77777777" w:rsidR="001F3E5D" w:rsidRDefault="001F3E5D">
      <w:pPr>
        <w:pStyle w:val="Textoindependiente"/>
        <w:spacing w:before="1"/>
        <w:rPr>
          <w:rFonts w:ascii="Bookman Old Style"/>
          <w:b/>
        </w:rPr>
      </w:pPr>
    </w:p>
    <w:p w14:paraId="4A2762E8" w14:textId="77777777" w:rsidR="001F3E5D" w:rsidRDefault="00000000">
      <w:pPr>
        <w:pStyle w:val="Textoindependiente"/>
        <w:ind w:left="711"/>
        <w:rPr>
          <w:rFonts w:ascii="Bookman Old Style"/>
          <w:b/>
        </w:rPr>
      </w:pPr>
      <w:r>
        <w:rPr>
          <w:rFonts w:ascii="Bookman Old Style"/>
          <w:b/>
          <w:w w:val="105"/>
        </w:rPr>
        <w:t>Expediente</w:t>
      </w:r>
      <w:r>
        <w:rPr>
          <w:rFonts w:ascii="Bookman Old Style"/>
          <w:b/>
          <w:spacing w:val="4"/>
          <w:w w:val="105"/>
        </w:rPr>
        <w:t xml:space="preserve"> </w:t>
      </w:r>
      <w:r>
        <w:rPr>
          <w:rFonts w:ascii="Bookman Old Style"/>
          <w:b/>
          <w:spacing w:val="-2"/>
          <w:w w:val="105"/>
        </w:rPr>
        <w:t>12853/2025.</w:t>
      </w:r>
    </w:p>
    <w:p w14:paraId="640A3652" w14:textId="77777777" w:rsidR="001F3E5D" w:rsidRDefault="001F3E5D">
      <w:pPr>
        <w:pStyle w:val="Textoindependiente"/>
        <w:rPr>
          <w:rFonts w:ascii="Bookman Old Style"/>
          <w:b/>
        </w:rPr>
      </w:pPr>
    </w:p>
    <w:p w14:paraId="76D2D209" w14:textId="77777777" w:rsidR="001F3E5D" w:rsidRDefault="00000000">
      <w:pPr>
        <w:pStyle w:val="Textoindependiente"/>
        <w:ind w:left="711"/>
        <w:rPr>
          <w:rFonts w:ascii="Bookman Old Style" w:hAnsi="Bookman Old Style"/>
          <w:b/>
        </w:rPr>
      </w:pPr>
      <w:r>
        <w:rPr>
          <w:rFonts w:ascii="Bookman Old Style" w:hAnsi="Bookman Old Style"/>
          <w:b/>
          <w:w w:val="105"/>
        </w:rPr>
        <w:t>Asunto: Informe jurídico al expediente de reconocimiento de deuda 1/2025 (omisión de la función interventora).</w:t>
      </w:r>
    </w:p>
    <w:p w14:paraId="10D092D7" w14:textId="77777777" w:rsidR="001F3E5D" w:rsidRDefault="001F3E5D">
      <w:pPr>
        <w:pStyle w:val="Textoindependiente"/>
        <w:spacing w:before="42"/>
        <w:rPr>
          <w:rFonts w:ascii="Bookman Old Style"/>
          <w:b/>
        </w:rPr>
      </w:pPr>
    </w:p>
    <w:p w14:paraId="2C9E076A" w14:textId="77777777" w:rsidR="001F3E5D" w:rsidRDefault="00000000">
      <w:pPr>
        <w:pStyle w:val="Textoindependiente"/>
        <w:ind w:left="1420"/>
        <w:rPr>
          <w:rFonts w:ascii="Bookman Old Style"/>
          <w:b/>
        </w:rPr>
      </w:pPr>
      <w:r>
        <w:rPr>
          <w:rFonts w:ascii="Bookman Old Style"/>
          <w:b/>
          <w:spacing w:val="-2"/>
          <w:w w:val="105"/>
          <w:u w:val="single"/>
        </w:rPr>
        <w:t>Antecedentes:</w:t>
      </w:r>
    </w:p>
    <w:p w14:paraId="458F4805" w14:textId="77777777" w:rsidR="001F3E5D" w:rsidRDefault="001F3E5D">
      <w:pPr>
        <w:pStyle w:val="Textoindependiente"/>
        <w:rPr>
          <w:rFonts w:ascii="Bookman Old Style"/>
          <w:b/>
        </w:rPr>
      </w:pPr>
    </w:p>
    <w:p w14:paraId="24CAD1D8" w14:textId="77777777" w:rsidR="001F3E5D" w:rsidRDefault="00000000">
      <w:pPr>
        <w:pStyle w:val="Textoindependiente"/>
        <w:spacing w:line="237" w:lineRule="auto"/>
        <w:ind w:left="1775" w:hanging="360"/>
        <w:rPr>
          <w:rFonts w:ascii="Bookman Old Style"/>
        </w:rPr>
      </w:pPr>
      <w:r>
        <w:rPr>
          <w:rFonts w:ascii="Bookman Old Style"/>
          <w:w w:val="105"/>
        </w:rPr>
        <w:t>-</w:t>
      </w:r>
      <w:r>
        <w:rPr>
          <w:rFonts w:ascii="Bookman Old Style"/>
          <w:spacing w:val="40"/>
          <w:w w:val="105"/>
        </w:rPr>
        <w:t xml:space="preserve"> </w:t>
      </w:r>
      <w:r>
        <w:rPr>
          <w:rFonts w:ascii="Bookman Old Style"/>
          <w:w w:val="105"/>
        </w:rPr>
        <w:t>Por</w:t>
      </w:r>
      <w:r>
        <w:rPr>
          <w:rFonts w:ascii="Bookman Old Style"/>
          <w:spacing w:val="40"/>
          <w:w w:val="105"/>
        </w:rPr>
        <w:t xml:space="preserve"> </w:t>
      </w:r>
      <w:r>
        <w:rPr>
          <w:rFonts w:ascii="Bookman Old Style"/>
          <w:w w:val="105"/>
        </w:rPr>
        <w:t>todos</w:t>
      </w:r>
      <w:r>
        <w:rPr>
          <w:rFonts w:ascii="Bookman Old Style"/>
          <w:spacing w:val="40"/>
          <w:w w:val="105"/>
        </w:rPr>
        <w:t xml:space="preserve"> </w:t>
      </w:r>
      <w:r>
        <w:rPr>
          <w:rFonts w:ascii="Bookman Old Style"/>
          <w:w w:val="105"/>
        </w:rPr>
        <w:t>ellos,</w:t>
      </w:r>
      <w:r>
        <w:rPr>
          <w:rFonts w:ascii="Bookman Old Style"/>
          <w:spacing w:val="40"/>
          <w:w w:val="105"/>
        </w:rPr>
        <w:t xml:space="preserve"> </w:t>
      </w:r>
      <w:r>
        <w:rPr>
          <w:rFonts w:ascii="Bookman Old Style"/>
          <w:w w:val="105"/>
        </w:rPr>
        <w:t>se</w:t>
      </w:r>
      <w:r>
        <w:rPr>
          <w:rFonts w:ascii="Bookman Old Style"/>
          <w:spacing w:val="40"/>
          <w:w w:val="105"/>
        </w:rPr>
        <w:t xml:space="preserve"> </w:t>
      </w:r>
      <w:r>
        <w:rPr>
          <w:rFonts w:ascii="Bookman Old Style"/>
          <w:w w:val="105"/>
        </w:rPr>
        <w:t>citan</w:t>
      </w:r>
      <w:r>
        <w:rPr>
          <w:rFonts w:ascii="Bookman Old Style"/>
          <w:spacing w:val="40"/>
          <w:w w:val="105"/>
        </w:rPr>
        <w:t xml:space="preserve"> </w:t>
      </w:r>
      <w:r>
        <w:rPr>
          <w:rFonts w:ascii="Bookman Old Style"/>
          <w:w w:val="105"/>
        </w:rPr>
        <w:t>los</w:t>
      </w:r>
      <w:r>
        <w:rPr>
          <w:rFonts w:ascii="Bookman Old Style"/>
          <w:spacing w:val="40"/>
          <w:w w:val="105"/>
        </w:rPr>
        <w:t xml:space="preserve"> </w:t>
      </w:r>
      <w:r>
        <w:rPr>
          <w:rFonts w:ascii="Bookman Old Style"/>
          <w:w w:val="105"/>
        </w:rPr>
        <w:t>documentos</w:t>
      </w:r>
      <w:r>
        <w:rPr>
          <w:rFonts w:ascii="Bookman Old Style"/>
          <w:spacing w:val="40"/>
          <w:w w:val="105"/>
        </w:rPr>
        <w:t xml:space="preserve"> </w:t>
      </w:r>
      <w:r>
        <w:rPr>
          <w:rFonts w:ascii="Bookman Old Style"/>
          <w:w w:val="105"/>
        </w:rPr>
        <w:t>contenidos</w:t>
      </w:r>
      <w:r>
        <w:rPr>
          <w:rFonts w:ascii="Bookman Old Style"/>
          <w:spacing w:val="40"/>
          <w:w w:val="105"/>
        </w:rPr>
        <w:t xml:space="preserve"> </w:t>
      </w:r>
      <w:r>
        <w:rPr>
          <w:rFonts w:ascii="Bookman Old Style"/>
          <w:w w:val="105"/>
        </w:rPr>
        <w:t>en</w:t>
      </w:r>
      <w:r>
        <w:rPr>
          <w:rFonts w:ascii="Bookman Old Style"/>
          <w:spacing w:val="40"/>
          <w:w w:val="105"/>
        </w:rPr>
        <w:t xml:space="preserve"> </w:t>
      </w:r>
      <w:r>
        <w:rPr>
          <w:rFonts w:ascii="Bookman Old Style"/>
          <w:w w:val="105"/>
        </w:rPr>
        <w:t>el</w:t>
      </w:r>
      <w:r>
        <w:rPr>
          <w:rFonts w:ascii="Bookman Old Style"/>
          <w:spacing w:val="40"/>
          <w:w w:val="105"/>
        </w:rPr>
        <w:t xml:space="preserve"> </w:t>
      </w:r>
      <w:r>
        <w:rPr>
          <w:rFonts w:ascii="Bookman Old Style"/>
          <w:w w:val="105"/>
        </w:rPr>
        <w:t>expediente instruido para el reconocimiento de deuda 1/2025.</w:t>
      </w:r>
    </w:p>
    <w:p w14:paraId="13E0FFC6" w14:textId="77777777" w:rsidR="001F3E5D" w:rsidRDefault="00000000">
      <w:pPr>
        <w:pStyle w:val="Textoindependiente"/>
        <w:spacing w:before="232"/>
        <w:ind w:left="1419"/>
        <w:rPr>
          <w:rFonts w:ascii="Bookman Old Style"/>
        </w:rPr>
      </w:pPr>
      <w:r>
        <w:rPr>
          <w:rFonts w:ascii="Bookman Old Style"/>
          <w:w w:val="105"/>
        </w:rPr>
        <w:t>Con</w:t>
      </w:r>
      <w:r>
        <w:rPr>
          <w:rFonts w:ascii="Bookman Old Style"/>
          <w:spacing w:val="-13"/>
          <w:w w:val="105"/>
        </w:rPr>
        <w:t xml:space="preserve"> </w:t>
      </w:r>
      <w:r>
        <w:rPr>
          <w:rFonts w:ascii="Bookman Old Style"/>
          <w:w w:val="105"/>
        </w:rPr>
        <w:t>base</w:t>
      </w:r>
      <w:r>
        <w:rPr>
          <w:rFonts w:ascii="Bookman Old Style"/>
          <w:spacing w:val="-13"/>
          <w:w w:val="105"/>
        </w:rPr>
        <w:t xml:space="preserve"> </w:t>
      </w:r>
      <w:r>
        <w:rPr>
          <w:rFonts w:ascii="Bookman Old Style"/>
          <w:w w:val="105"/>
        </w:rPr>
        <w:t>en</w:t>
      </w:r>
      <w:r>
        <w:rPr>
          <w:rFonts w:ascii="Bookman Old Style"/>
          <w:spacing w:val="-12"/>
          <w:w w:val="105"/>
        </w:rPr>
        <w:t xml:space="preserve"> </w:t>
      </w:r>
      <w:r>
        <w:rPr>
          <w:rFonts w:ascii="Bookman Old Style"/>
          <w:w w:val="105"/>
        </w:rPr>
        <w:t>dichos</w:t>
      </w:r>
      <w:r>
        <w:rPr>
          <w:rFonts w:ascii="Bookman Old Style"/>
          <w:spacing w:val="-13"/>
          <w:w w:val="105"/>
        </w:rPr>
        <w:t xml:space="preserve"> </w:t>
      </w:r>
      <w:r>
        <w:rPr>
          <w:rFonts w:ascii="Bookman Old Style"/>
          <w:w w:val="105"/>
        </w:rPr>
        <w:t>documentos,</w:t>
      </w:r>
      <w:r>
        <w:rPr>
          <w:rFonts w:ascii="Bookman Old Style"/>
          <w:spacing w:val="-11"/>
          <w:w w:val="105"/>
        </w:rPr>
        <w:t xml:space="preserve"> </w:t>
      </w:r>
      <w:r>
        <w:rPr>
          <w:rFonts w:ascii="Bookman Old Style"/>
          <w:w w:val="105"/>
        </w:rPr>
        <w:t>vengo</w:t>
      </w:r>
      <w:r>
        <w:rPr>
          <w:rFonts w:ascii="Bookman Old Style"/>
          <w:spacing w:val="-11"/>
          <w:w w:val="105"/>
        </w:rPr>
        <w:t xml:space="preserve"> </w:t>
      </w:r>
      <w:r>
        <w:rPr>
          <w:rFonts w:ascii="Bookman Old Style"/>
          <w:w w:val="105"/>
        </w:rPr>
        <w:t>a</w:t>
      </w:r>
      <w:r>
        <w:rPr>
          <w:rFonts w:ascii="Bookman Old Style"/>
          <w:spacing w:val="-14"/>
          <w:w w:val="105"/>
        </w:rPr>
        <w:t xml:space="preserve"> </w:t>
      </w:r>
      <w:r>
        <w:rPr>
          <w:rFonts w:ascii="Bookman Old Style"/>
          <w:w w:val="105"/>
        </w:rPr>
        <w:t>informar</w:t>
      </w:r>
      <w:r>
        <w:rPr>
          <w:rFonts w:ascii="Bookman Old Style"/>
          <w:spacing w:val="-14"/>
          <w:w w:val="105"/>
        </w:rPr>
        <w:t xml:space="preserve"> </w:t>
      </w:r>
      <w:r>
        <w:rPr>
          <w:rFonts w:ascii="Bookman Old Style"/>
          <w:w w:val="105"/>
        </w:rPr>
        <w:t>lo</w:t>
      </w:r>
      <w:r>
        <w:rPr>
          <w:rFonts w:ascii="Bookman Old Style"/>
          <w:spacing w:val="-13"/>
          <w:w w:val="105"/>
        </w:rPr>
        <w:t xml:space="preserve"> </w:t>
      </w:r>
      <w:r>
        <w:rPr>
          <w:rFonts w:ascii="Bookman Old Style"/>
          <w:spacing w:val="-2"/>
          <w:w w:val="105"/>
        </w:rPr>
        <w:t>siguiente:</w:t>
      </w:r>
    </w:p>
    <w:p w14:paraId="39C0FA2A" w14:textId="77777777" w:rsidR="001F3E5D" w:rsidRDefault="001F3E5D">
      <w:pPr>
        <w:pStyle w:val="Textoindependiente"/>
        <w:rPr>
          <w:rFonts w:ascii="Bookman Old Style"/>
        </w:rPr>
      </w:pPr>
    </w:p>
    <w:p w14:paraId="3B49EFAE" w14:textId="77777777" w:rsidR="001F3E5D" w:rsidRDefault="00000000">
      <w:pPr>
        <w:pStyle w:val="Textoindependiente"/>
        <w:spacing w:line="237" w:lineRule="auto"/>
        <w:ind w:left="711" w:right="566" w:firstLine="708"/>
        <w:jc w:val="both"/>
        <w:rPr>
          <w:rFonts w:ascii="Bookman Old Style" w:hAnsi="Bookman Old Style"/>
        </w:rPr>
      </w:pPr>
      <w:proofErr w:type="gramStart"/>
      <w:r>
        <w:rPr>
          <w:rFonts w:ascii="Bookman Old Style" w:hAnsi="Bookman Old Style"/>
          <w:b/>
          <w:w w:val="105"/>
          <w:u w:val="single"/>
        </w:rPr>
        <w:t>Primero.-</w:t>
      </w:r>
      <w:proofErr w:type="gramEnd"/>
      <w:r>
        <w:rPr>
          <w:rFonts w:ascii="Bookman Old Style" w:hAnsi="Bookman Old Style"/>
          <w:b/>
          <w:w w:val="105"/>
          <w:u w:val="single"/>
        </w:rPr>
        <w:t xml:space="preserve"> Objeto del expediente.- </w:t>
      </w:r>
      <w:r>
        <w:rPr>
          <w:rFonts w:ascii="Bookman Old Style" w:hAnsi="Bookman Old Style"/>
          <w:w w:val="105"/>
        </w:rPr>
        <w:t>El expediente de reconocimiento de deuda 1/2025, tiene por objeto facturas o justificantes de gasto que han sido efectivamente recibidos o prestados, es decir, a los que el Ayuntamiento, a través de sus empleados públicos responsables de los mismos, ha dado su conformidad. Es</w:t>
      </w:r>
      <w:r>
        <w:rPr>
          <w:rFonts w:ascii="Bookman Old Style" w:hAnsi="Bookman Old Style"/>
          <w:spacing w:val="-14"/>
          <w:w w:val="105"/>
        </w:rPr>
        <w:t xml:space="preserve"> </w:t>
      </w:r>
      <w:r>
        <w:rPr>
          <w:rFonts w:ascii="Bookman Old Style" w:hAnsi="Bookman Old Style"/>
          <w:w w:val="105"/>
        </w:rPr>
        <w:t>precisamente</w:t>
      </w:r>
      <w:r>
        <w:rPr>
          <w:rFonts w:ascii="Bookman Old Style" w:hAnsi="Bookman Old Style"/>
          <w:spacing w:val="-12"/>
          <w:w w:val="105"/>
        </w:rPr>
        <w:t xml:space="preserve"> </w:t>
      </w:r>
      <w:r>
        <w:rPr>
          <w:rFonts w:ascii="Bookman Old Style" w:hAnsi="Bookman Old Style"/>
          <w:w w:val="105"/>
        </w:rPr>
        <w:t>esa</w:t>
      </w:r>
      <w:r>
        <w:rPr>
          <w:rFonts w:ascii="Bookman Old Style" w:hAnsi="Bookman Old Style"/>
          <w:spacing w:val="-11"/>
          <w:w w:val="105"/>
        </w:rPr>
        <w:t xml:space="preserve"> </w:t>
      </w:r>
      <w:r>
        <w:rPr>
          <w:rFonts w:ascii="Bookman Old Style" w:hAnsi="Bookman Old Style"/>
          <w:w w:val="105"/>
        </w:rPr>
        <w:t>conformidad</w:t>
      </w:r>
      <w:r>
        <w:rPr>
          <w:rFonts w:ascii="Bookman Old Style" w:hAnsi="Bookman Old Style"/>
          <w:spacing w:val="-14"/>
          <w:w w:val="105"/>
        </w:rPr>
        <w:t xml:space="preserve"> </w:t>
      </w:r>
      <w:r>
        <w:rPr>
          <w:rFonts w:ascii="Bookman Old Style" w:hAnsi="Bookman Old Style"/>
          <w:w w:val="105"/>
        </w:rPr>
        <w:t>la</w:t>
      </w:r>
      <w:r>
        <w:rPr>
          <w:rFonts w:ascii="Bookman Old Style" w:hAnsi="Bookman Old Style"/>
          <w:spacing w:val="-11"/>
          <w:w w:val="105"/>
        </w:rPr>
        <w:t xml:space="preserve"> </w:t>
      </w:r>
      <w:r>
        <w:rPr>
          <w:rFonts w:ascii="Bookman Old Style" w:hAnsi="Bookman Old Style"/>
          <w:w w:val="105"/>
        </w:rPr>
        <w:t>que</w:t>
      </w:r>
      <w:r>
        <w:rPr>
          <w:rFonts w:ascii="Bookman Old Style" w:hAnsi="Bookman Old Style"/>
          <w:spacing w:val="-12"/>
          <w:w w:val="105"/>
        </w:rPr>
        <w:t xml:space="preserve"> </w:t>
      </w:r>
      <w:r>
        <w:rPr>
          <w:rFonts w:ascii="Bookman Old Style" w:hAnsi="Bookman Old Style"/>
          <w:w w:val="105"/>
        </w:rPr>
        <w:t>justifica</w:t>
      </w:r>
      <w:r>
        <w:rPr>
          <w:rFonts w:ascii="Bookman Old Style" w:hAnsi="Bookman Old Style"/>
          <w:spacing w:val="-13"/>
          <w:w w:val="105"/>
        </w:rPr>
        <w:t xml:space="preserve"> </w:t>
      </w:r>
      <w:r>
        <w:rPr>
          <w:rFonts w:ascii="Bookman Old Style" w:hAnsi="Bookman Old Style"/>
          <w:w w:val="105"/>
        </w:rPr>
        <w:t>su</w:t>
      </w:r>
      <w:r>
        <w:rPr>
          <w:rFonts w:ascii="Bookman Old Style" w:hAnsi="Bookman Old Style"/>
          <w:spacing w:val="-13"/>
          <w:w w:val="105"/>
        </w:rPr>
        <w:t xml:space="preserve"> </w:t>
      </w:r>
      <w:r>
        <w:rPr>
          <w:rFonts w:ascii="Bookman Old Style" w:hAnsi="Bookman Old Style"/>
          <w:w w:val="105"/>
        </w:rPr>
        <w:t>tramitación</w:t>
      </w:r>
      <w:r>
        <w:rPr>
          <w:rFonts w:ascii="Bookman Old Style" w:hAnsi="Bookman Old Style"/>
          <w:spacing w:val="-13"/>
          <w:w w:val="105"/>
        </w:rPr>
        <w:t xml:space="preserve"> </w:t>
      </w:r>
      <w:r>
        <w:rPr>
          <w:rFonts w:ascii="Bookman Old Style" w:hAnsi="Bookman Old Style"/>
          <w:w w:val="105"/>
        </w:rPr>
        <w:t>no</w:t>
      </w:r>
      <w:r>
        <w:rPr>
          <w:rFonts w:ascii="Bookman Old Style" w:hAnsi="Bookman Old Style"/>
          <w:spacing w:val="-12"/>
          <w:w w:val="105"/>
        </w:rPr>
        <w:t xml:space="preserve"> </w:t>
      </w:r>
      <w:r>
        <w:rPr>
          <w:rFonts w:ascii="Bookman Old Style" w:hAnsi="Bookman Old Style"/>
          <w:w w:val="105"/>
        </w:rPr>
        <w:t>desde</w:t>
      </w:r>
      <w:r>
        <w:rPr>
          <w:rFonts w:ascii="Bookman Old Style" w:hAnsi="Bookman Old Style"/>
          <w:spacing w:val="-12"/>
          <w:w w:val="105"/>
        </w:rPr>
        <w:t xml:space="preserve"> </w:t>
      </w:r>
      <w:r>
        <w:rPr>
          <w:rFonts w:ascii="Bookman Old Style" w:hAnsi="Bookman Old Style"/>
          <w:w w:val="105"/>
        </w:rPr>
        <w:t>un</w:t>
      </w:r>
      <w:r>
        <w:rPr>
          <w:rFonts w:ascii="Bookman Old Style" w:hAnsi="Bookman Old Style"/>
          <w:spacing w:val="-13"/>
          <w:w w:val="105"/>
        </w:rPr>
        <w:t xml:space="preserve"> </w:t>
      </w:r>
      <w:r>
        <w:rPr>
          <w:rFonts w:ascii="Bookman Old Style" w:hAnsi="Bookman Old Style"/>
          <w:w w:val="105"/>
        </w:rPr>
        <w:t>punto de vista contractual, sino extracontractual, a través de una responsabilidad patrimonial derivada, del llamado "</w:t>
      </w:r>
      <w:r>
        <w:rPr>
          <w:rFonts w:ascii="Georgia" w:hAnsi="Georgia"/>
          <w:i/>
          <w:w w:val="105"/>
        </w:rPr>
        <w:t>enriquecimiento sin causa</w:t>
      </w:r>
      <w:r>
        <w:rPr>
          <w:rFonts w:ascii="Bookman Old Style" w:hAnsi="Bookman Old Style"/>
          <w:w w:val="105"/>
        </w:rPr>
        <w:t>" o "</w:t>
      </w:r>
      <w:r>
        <w:rPr>
          <w:rFonts w:ascii="Georgia" w:hAnsi="Georgia"/>
          <w:i/>
          <w:w w:val="105"/>
        </w:rPr>
        <w:t>injusto</w:t>
      </w:r>
      <w:r>
        <w:rPr>
          <w:rFonts w:ascii="Bookman Old Style" w:hAnsi="Bookman Old Style"/>
          <w:w w:val="105"/>
        </w:rPr>
        <w:t>", pues la prestación o los servicios efectivamente ejecutados han beneficiado al Ayuntamiento y, por ello, procede resarcir al contratista por los trabajos realizados. Por tanto, es este el fundamento del procedimiento, teniendo como fin evitar que el reconocimiento del derecho del contratista a cobrar por un trabajo que ya ha realizado, o por un servicio que ha prestado, solamente pueda producirse</w:t>
      </w:r>
      <w:r>
        <w:rPr>
          <w:rFonts w:ascii="Bookman Old Style" w:hAnsi="Bookman Old Style"/>
          <w:spacing w:val="-3"/>
          <w:w w:val="105"/>
        </w:rPr>
        <w:t xml:space="preserve"> </w:t>
      </w:r>
      <w:r>
        <w:rPr>
          <w:rFonts w:ascii="Bookman Old Style" w:hAnsi="Bookman Old Style"/>
          <w:w w:val="105"/>
        </w:rPr>
        <w:t>mediante</w:t>
      </w:r>
      <w:r>
        <w:rPr>
          <w:rFonts w:ascii="Bookman Old Style" w:hAnsi="Bookman Old Style"/>
          <w:spacing w:val="-3"/>
          <w:w w:val="105"/>
        </w:rPr>
        <w:t xml:space="preserve"> </w:t>
      </w:r>
      <w:r>
        <w:rPr>
          <w:rFonts w:ascii="Bookman Old Style" w:hAnsi="Bookman Old Style"/>
          <w:w w:val="105"/>
        </w:rPr>
        <w:t>resolución judicial,</w:t>
      </w:r>
      <w:r>
        <w:rPr>
          <w:rFonts w:ascii="Bookman Old Style" w:hAnsi="Bookman Old Style"/>
          <w:spacing w:val="-2"/>
          <w:w w:val="105"/>
        </w:rPr>
        <w:t xml:space="preserve"> </w:t>
      </w:r>
      <w:r>
        <w:rPr>
          <w:rFonts w:ascii="Bookman Old Style" w:hAnsi="Bookman Old Style"/>
          <w:w w:val="105"/>
        </w:rPr>
        <w:t>con</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3"/>
          <w:w w:val="105"/>
        </w:rPr>
        <w:t xml:space="preserve"> </w:t>
      </w:r>
      <w:r>
        <w:rPr>
          <w:rFonts w:ascii="Bookman Old Style" w:hAnsi="Bookman Old Style"/>
          <w:w w:val="105"/>
        </w:rPr>
        <w:t>consiguiente</w:t>
      </w:r>
      <w:r>
        <w:rPr>
          <w:rFonts w:ascii="Bookman Old Style" w:hAnsi="Bookman Old Style"/>
          <w:spacing w:val="-1"/>
          <w:w w:val="105"/>
        </w:rPr>
        <w:t xml:space="preserve"> </w:t>
      </w:r>
      <w:r>
        <w:rPr>
          <w:rFonts w:ascii="Bookman Old Style" w:hAnsi="Bookman Old Style"/>
          <w:w w:val="105"/>
        </w:rPr>
        <w:t>incremento</w:t>
      </w:r>
      <w:r>
        <w:rPr>
          <w:rFonts w:ascii="Bookman Old Style" w:hAnsi="Bookman Old Style"/>
          <w:spacing w:val="-1"/>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gastos, tiempo e inconvenientes; dado que la obra o el servicio han beneficiado al Ayuntamiento y, en consecuencia, procede compensar al contratista por los trabajos realizados.</w:t>
      </w:r>
    </w:p>
    <w:p w14:paraId="1E7CB88F" w14:textId="77777777" w:rsidR="001F3E5D" w:rsidRDefault="001F3E5D">
      <w:pPr>
        <w:pStyle w:val="Textoindependiente"/>
        <w:spacing w:before="6"/>
        <w:rPr>
          <w:rFonts w:ascii="Bookman Old Style"/>
        </w:rPr>
      </w:pPr>
    </w:p>
    <w:p w14:paraId="31C11154" w14:textId="77777777" w:rsidR="001F3E5D" w:rsidRDefault="00000000">
      <w:pPr>
        <w:spacing w:before="1"/>
        <w:ind w:left="711" w:right="570" w:firstLine="708"/>
        <w:jc w:val="both"/>
        <w:rPr>
          <w:rFonts w:ascii="Georgia" w:hAnsi="Georgia"/>
          <w:i/>
          <w:sz w:val="20"/>
        </w:rPr>
      </w:pPr>
      <w:r>
        <w:rPr>
          <w:rFonts w:ascii="Bookman Old Style" w:hAnsi="Bookman Old Style"/>
          <w:w w:val="110"/>
          <w:sz w:val="20"/>
        </w:rPr>
        <w:t xml:space="preserve">Existen numerosos pronunciamientos jurisprudenciales que avalan tal conclusión. A título de ejemplo se transcribe el fundamento jurídico 4.º de la </w:t>
      </w:r>
      <w:r>
        <w:rPr>
          <w:rFonts w:ascii="Bookman Old Style" w:hAnsi="Bookman Old Style"/>
          <w:sz w:val="20"/>
        </w:rPr>
        <w:t>Sentencia del Tribunal Supremo de 28 de abril de 2008 (</w:t>
      </w:r>
      <w:proofErr w:type="spellStart"/>
      <w:r>
        <w:rPr>
          <w:rFonts w:ascii="Bookman Old Style" w:hAnsi="Bookman Old Style"/>
          <w:sz w:val="20"/>
        </w:rPr>
        <w:t>Nº</w:t>
      </w:r>
      <w:proofErr w:type="spellEnd"/>
      <w:r>
        <w:rPr>
          <w:rFonts w:ascii="Bookman Old Style" w:hAnsi="Bookman Old Style"/>
          <w:sz w:val="20"/>
        </w:rPr>
        <w:t xml:space="preserve"> de Recurso: 299/2005; </w:t>
      </w:r>
      <w:r>
        <w:rPr>
          <w:rFonts w:ascii="Bookman Old Style" w:hAnsi="Bookman Old Style"/>
          <w:w w:val="110"/>
          <w:sz w:val="20"/>
        </w:rPr>
        <w:t>STS 1660/2008), que recoge lo señalado en otra Sentencia de 21 de marzo de 1991: «</w:t>
      </w:r>
      <w:r>
        <w:rPr>
          <w:rFonts w:ascii="Georgia" w:hAnsi="Georgia"/>
          <w:i/>
          <w:w w:val="110"/>
          <w:sz w:val="20"/>
        </w:rPr>
        <w:t>el enriquecimiento sin causa viene a corregir situaciones de total</w:t>
      </w:r>
      <w:r>
        <w:rPr>
          <w:rFonts w:ascii="Georgia" w:hAnsi="Georgia"/>
          <w:i/>
          <w:spacing w:val="40"/>
          <w:w w:val="110"/>
          <w:sz w:val="20"/>
        </w:rPr>
        <w:t xml:space="preserve"> </w:t>
      </w:r>
      <w:r>
        <w:rPr>
          <w:rFonts w:ascii="Georgia" w:hAnsi="Georgia"/>
          <w:i/>
          <w:w w:val="110"/>
          <w:sz w:val="20"/>
        </w:rPr>
        <w:t>desequilibrio, en relaciones que, carentes de ropaje jurídico, materialmente han existido</w:t>
      </w:r>
      <w:r>
        <w:rPr>
          <w:rFonts w:ascii="Georgia" w:hAnsi="Georgia"/>
          <w:i/>
          <w:spacing w:val="37"/>
          <w:w w:val="110"/>
          <w:sz w:val="20"/>
        </w:rPr>
        <w:t xml:space="preserve"> </w:t>
      </w:r>
      <w:r>
        <w:rPr>
          <w:rFonts w:ascii="Georgia" w:hAnsi="Georgia"/>
          <w:i/>
          <w:w w:val="110"/>
          <w:sz w:val="20"/>
        </w:rPr>
        <w:t>produciendo</w:t>
      </w:r>
      <w:r>
        <w:rPr>
          <w:rFonts w:ascii="Georgia" w:hAnsi="Georgia"/>
          <w:i/>
          <w:spacing w:val="40"/>
          <w:w w:val="110"/>
          <w:sz w:val="20"/>
        </w:rPr>
        <w:t xml:space="preserve"> </w:t>
      </w:r>
      <w:r>
        <w:rPr>
          <w:rFonts w:ascii="Georgia" w:hAnsi="Georgia"/>
          <w:i/>
          <w:w w:val="110"/>
          <w:sz w:val="20"/>
        </w:rPr>
        <w:t>beneficios</w:t>
      </w:r>
      <w:r>
        <w:rPr>
          <w:rFonts w:ascii="Georgia" w:hAnsi="Georgia"/>
          <w:i/>
          <w:spacing w:val="37"/>
          <w:w w:val="110"/>
          <w:sz w:val="20"/>
        </w:rPr>
        <w:t xml:space="preserve"> </w:t>
      </w:r>
      <w:r>
        <w:rPr>
          <w:rFonts w:ascii="Georgia" w:hAnsi="Georgia"/>
          <w:i/>
          <w:w w:val="110"/>
          <w:sz w:val="20"/>
        </w:rPr>
        <w:t>concretos</w:t>
      </w:r>
      <w:r>
        <w:rPr>
          <w:rFonts w:ascii="Georgia" w:hAnsi="Georgia"/>
          <w:i/>
          <w:spacing w:val="40"/>
          <w:w w:val="110"/>
          <w:sz w:val="20"/>
        </w:rPr>
        <w:t xml:space="preserve"> </w:t>
      </w:r>
      <w:r>
        <w:rPr>
          <w:rFonts w:ascii="Georgia" w:hAnsi="Georgia"/>
          <w:i/>
          <w:w w:val="110"/>
          <w:sz w:val="20"/>
        </w:rPr>
        <w:t>en</w:t>
      </w:r>
      <w:r>
        <w:rPr>
          <w:rFonts w:ascii="Georgia" w:hAnsi="Georgia"/>
          <w:i/>
          <w:spacing w:val="37"/>
          <w:w w:val="110"/>
          <w:sz w:val="20"/>
        </w:rPr>
        <w:t xml:space="preserve"> </w:t>
      </w:r>
      <w:r>
        <w:rPr>
          <w:rFonts w:ascii="Georgia" w:hAnsi="Georgia"/>
          <w:i/>
          <w:w w:val="110"/>
          <w:sz w:val="20"/>
        </w:rPr>
        <w:t>una</w:t>
      </w:r>
      <w:r>
        <w:rPr>
          <w:rFonts w:ascii="Georgia" w:hAnsi="Georgia"/>
          <w:i/>
          <w:spacing w:val="36"/>
          <w:w w:val="110"/>
          <w:sz w:val="20"/>
        </w:rPr>
        <w:t xml:space="preserve"> </w:t>
      </w:r>
      <w:r>
        <w:rPr>
          <w:rFonts w:ascii="Georgia" w:hAnsi="Georgia"/>
          <w:i/>
          <w:w w:val="110"/>
          <w:sz w:val="20"/>
        </w:rPr>
        <w:t>de</w:t>
      </w:r>
      <w:r>
        <w:rPr>
          <w:rFonts w:ascii="Georgia" w:hAnsi="Georgia"/>
          <w:i/>
          <w:spacing w:val="37"/>
          <w:w w:val="110"/>
          <w:sz w:val="20"/>
        </w:rPr>
        <w:t xml:space="preserve"> </w:t>
      </w:r>
      <w:r>
        <w:rPr>
          <w:rFonts w:ascii="Georgia" w:hAnsi="Georgia"/>
          <w:i/>
          <w:w w:val="110"/>
          <w:sz w:val="20"/>
        </w:rPr>
        <w:t>las</w:t>
      </w:r>
      <w:r>
        <w:rPr>
          <w:rFonts w:ascii="Georgia" w:hAnsi="Georgia"/>
          <w:i/>
          <w:spacing w:val="37"/>
          <w:w w:val="110"/>
          <w:sz w:val="20"/>
        </w:rPr>
        <w:t xml:space="preserve"> </w:t>
      </w:r>
      <w:r>
        <w:rPr>
          <w:rFonts w:ascii="Georgia" w:hAnsi="Georgia"/>
          <w:i/>
          <w:w w:val="110"/>
          <w:sz w:val="20"/>
        </w:rPr>
        <w:t>partes,</w:t>
      </w:r>
      <w:r>
        <w:rPr>
          <w:rFonts w:ascii="Georgia" w:hAnsi="Georgia"/>
          <w:i/>
          <w:spacing w:val="38"/>
          <w:w w:val="110"/>
          <w:sz w:val="20"/>
        </w:rPr>
        <w:t xml:space="preserve"> </w:t>
      </w:r>
      <w:r>
        <w:rPr>
          <w:rFonts w:ascii="Georgia" w:hAnsi="Georgia"/>
          <w:i/>
          <w:w w:val="110"/>
          <w:sz w:val="20"/>
        </w:rPr>
        <w:t>a</w:t>
      </w:r>
      <w:r>
        <w:rPr>
          <w:rFonts w:ascii="Georgia" w:hAnsi="Georgia"/>
          <w:i/>
          <w:spacing w:val="36"/>
          <w:w w:val="110"/>
          <w:sz w:val="20"/>
        </w:rPr>
        <w:t xml:space="preserve"> </w:t>
      </w:r>
      <w:r>
        <w:rPr>
          <w:rFonts w:ascii="Georgia" w:hAnsi="Georgia"/>
          <w:i/>
          <w:w w:val="110"/>
          <w:sz w:val="20"/>
        </w:rPr>
        <w:t>costa</w:t>
      </w:r>
      <w:r>
        <w:rPr>
          <w:rFonts w:ascii="Georgia" w:hAnsi="Georgia"/>
          <w:i/>
          <w:spacing w:val="36"/>
          <w:w w:val="110"/>
          <w:sz w:val="20"/>
        </w:rPr>
        <w:t xml:space="preserve"> </w:t>
      </w:r>
      <w:r>
        <w:rPr>
          <w:rFonts w:ascii="Georgia" w:hAnsi="Georgia"/>
          <w:i/>
          <w:w w:val="110"/>
          <w:sz w:val="20"/>
        </w:rPr>
        <w:t>de</w:t>
      </w:r>
      <w:r>
        <w:rPr>
          <w:rFonts w:ascii="Georgia" w:hAnsi="Georgia"/>
          <w:i/>
          <w:spacing w:val="37"/>
          <w:w w:val="110"/>
          <w:sz w:val="20"/>
        </w:rPr>
        <w:t xml:space="preserve"> </w:t>
      </w:r>
      <w:r>
        <w:rPr>
          <w:rFonts w:ascii="Georgia" w:hAnsi="Georgia"/>
          <w:i/>
          <w:w w:val="110"/>
          <w:sz w:val="20"/>
        </w:rPr>
        <w:t>la</w:t>
      </w:r>
      <w:r>
        <w:rPr>
          <w:rFonts w:ascii="Georgia" w:hAnsi="Georgia"/>
          <w:i/>
          <w:spacing w:val="36"/>
          <w:w w:val="110"/>
          <w:sz w:val="20"/>
        </w:rPr>
        <w:t xml:space="preserve"> </w:t>
      </w:r>
      <w:r>
        <w:rPr>
          <w:rFonts w:ascii="Georgia" w:hAnsi="Georgia"/>
          <w:i/>
          <w:w w:val="110"/>
          <w:sz w:val="20"/>
        </w:rPr>
        <w:t>otra. Con</w:t>
      </w:r>
      <w:r>
        <w:rPr>
          <w:rFonts w:ascii="Georgia" w:hAnsi="Georgia"/>
          <w:i/>
          <w:spacing w:val="40"/>
          <w:w w:val="110"/>
          <w:sz w:val="20"/>
        </w:rPr>
        <w:t xml:space="preserve"> </w:t>
      </w:r>
      <w:r>
        <w:rPr>
          <w:rFonts w:ascii="Georgia" w:hAnsi="Georgia"/>
          <w:i/>
          <w:w w:val="110"/>
          <w:sz w:val="20"/>
        </w:rPr>
        <w:t>ello</w:t>
      </w:r>
      <w:r>
        <w:rPr>
          <w:rFonts w:ascii="Georgia" w:hAnsi="Georgia"/>
          <w:i/>
          <w:spacing w:val="40"/>
          <w:w w:val="110"/>
          <w:sz w:val="20"/>
        </w:rPr>
        <w:t xml:space="preserve"> </w:t>
      </w:r>
      <w:r>
        <w:rPr>
          <w:rFonts w:ascii="Georgia" w:hAnsi="Georgia"/>
          <w:i/>
          <w:w w:val="110"/>
          <w:sz w:val="20"/>
        </w:rPr>
        <w:t>se</w:t>
      </w:r>
      <w:r>
        <w:rPr>
          <w:rFonts w:ascii="Georgia" w:hAnsi="Georgia"/>
          <w:i/>
          <w:spacing w:val="40"/>
          <w:w w:val="110"/>
          <w:sz w:val="20"/>
        </w:rPr>
        <w:t xml:space="preserve"> </w:t>
      </w:r>
      <w:r>
        <w:rPr>
          <w:rFonts w:ascii="Georgia" w:hAnsi="Georgia"/>
          <w:i/>
          <w:w w:val="110"/>
          <w:sz w:val="20"/>
        </w:rPr>
        <w:t>originan</w:t>
      </w:r>
      <w:r>
        <w:rPr>
          <w:rFonts w:ascii="Georgia" w:hAnsi="Georgia"/>
          <w:i/>
          <w:spacing w:val="40"/>
          <w:w w:val="110"/>
          <w:sz w:val="20"/>
        </w:rPr>
        <w:t xml:space="preserve"> </w:t>
      </w:r>
      <w:r>
        <w:rPr>
          <w:rFonts w:ascii="Georgia" w:hAnsi="Georgia"/>
          <w:i/>
          <w:w w:val="110"/>
          <w:sz w:val="20"/>
        </w:rPr>
        <w:t>unos</w:t>
      </w:r>
      <w:r>
        <w:rPr>
          <w:rFonts w:ascii="Georgia" w:hAnsi="Georgia"/>
          <w:i/>
          <w:spacing w:val="40"/>
          <w:w w:val="110"/>
          <w:sz w:val="20"/>
        </w:rPr>
        <w:t xml:space="preserve"> </w:t>
      </w:r>
      <w:r>
        <w:rPr>
          <w:rFonts w:ascii="Georgia" w:hAnsi="Georgia"/>
          <w:i/>
          <w:w w:val="110"/>
          <w:sz w:val="20"/>
        </w:rPr>
        <w:t>efectos</w:t>
      </w:r>
      <w:r>
        <w:rPr>
          <w:rFonts w:ascii="Georgia" w:hAnsi="Georgia"/>
          <w:i/>
          <w:spacing w:val="40"/>
          <w:w w:val="110"/>
          <w:sz w:val="20"/>
        </w:rPr>
        <w:t xml:space="preserve"> </w:t>
      </w:r>
      <w:r>
        <w:rPr>
          <w:rFonts w:ascii="Georgia" w:hAnsi="Georgia"/>
          <w:i/>
          <w:w w:val="110"/>
          <w:sz w:val="20"/>
        </w:rPr>
        <w:t>sin</w:t>
      </w:r>
      <w:r>
        <w:rPr>
          <w:rFonts w:ascii="Georgia" w:hAnsi="Georgia"/>
          <w:i/>
          <w:spacing w:val="40"/>
          <w:w w:val="110"/>
          <w:sz w:val="20"/>
        </w:rPr>
        <w:t xml:space="preserve"> </w:t>
      </w:r>
      <w:r>
        <w:rPr>
          <w:rFonts w:ascii="Georgia" w:hAnsi="Georgia"/>
          <w:i/>
          <w:w w:val="110"/>
          <w:sz w:val="20"/>
        </w:rPr>
        <w:t>causa</w:t>
      </w:r>
      <w:r>
        <w:rPr>
          <w:rFonts w:ascii="Georgia" w:hAnsi="Georgia"/>
          <w:i/>
          <w:spacing w:val="40"/>
          <w:w w:val="110"/>
          <w:sz w:val="20"/>
        </w:rPr>
        <w:t xml:space="preserve"> </w:t>
      </w:r>
      <w:r>
        <w:rPr>
          <w:rFonts w:ascii="Georgia" w:hAnsi="Georgia"/>
          <w:i/>
          <w:w w:val="110"/>
          <w:sz w:val="20"/>
        </w:rPr>
        <w:t>—enriquecimiento</w:t>
      </w:r>
      <w:r>
        <w:rPr>
          <w:rFonts w:ascii="Georgia" w:hAnsi="Georgia"/>
          <w:i/>
          <w:spacing w:val="40"/>
          <w:w w:val="110"/>
          <w:sz w:val="20"/>
        </w:rPr>
        <w:t xml:space="preserve"> </w:t>
      </w:r>
      <w:r>
        <w:rPr>
          <w:rFonts w:ascii="Georgia" w:hAnsi="Georgia"/>
          <w:i/>
          <w:w w:val="110"/>
          <w:sz w:val="20"/>
        </w:rPr>
        <w:t>y</w:t>
      </w:r>
      <w:r>
        <w:rPr>
          <w:rFonts w:ascii="Georgia" w:hAnsi="Georgia"/>
          <w:i/>
          <w:spacing w:val="40"/>
          <w:w w:val="110"/>
          <w:sz w:val="20"/>
        </w:rPr>
        <w:t xml:space="preserve"> </w:t>
      </w:r>
      <w:r>
        <w:rPr>
          <w:rFonts w:ascii="Georgia" w:hAnsi="Georgia"/>
          <w:i/>
          <w:w w:val="110"/>
          <w:sz w:val="20"/>
        </w:rPr>
        <w:t>empobrecimiento</w:t>
      </w:r>
    </w:p>
    <w:p w14:paraId="56C29303" w14:textId="77777777" w:rsidR="001F3E5D" w:rsidRDefault="00000000">
      <w:pPr>
        <w:spacing w:before="13" w:line="242" w:lineRule="auto"/>
        <w:ind w:left="711" w:right="567"/>
        <w:jc w:val="both"/>
        <w:rPr>
          <w:rFonts w:ascii="Bookman Old Style" w:hAnsi="Bookman Old Style"/>
          <w:sz w:val="20"/>
        </w:rPr>
      </w:pPr>
      <w:r>
        <w:rPr>
          <w:rFonts w:ascii="Georgia" w:hAnsi="Georgia"/>
          <w:i/>
          <w:w w:val="110"/>
          <w:sz w:val="20"/>
        </w:rPr>
        <w:t>—</w:t>
      </w:r>
      <w:r>
        <w:rPr>
          <w:rFonts w:ascii="Georgia" w:hAnsi="Georgia"/>
          <w:i/>
          <w:spacing w:val="40"/>
          <w:w w:val="110"/>
          <w:sz w:val="20"/>
        </w:rPr>
        <w:t xml:space="preserve"> </w:t>
      </w:r>
      <w:r>
        <w:rPr>
          <w:rFonts w:ascii="Georgia" w:hAnsi="Georgia"/>
          <w:i/>
          <w:w w:val="110"/>
          <w:sz w:val="20"/>
        </w:rPr>
        <w:t>al</w:t>
      </w:r>
      <w:r>
        <w:rPr>
          <w:rFonts w:ascii="Georgia" w:hAnsi="Georgia"/>
          <w:i/>
          <w:spacing w:val="40"/>
          <w:w w:val="110"/>
          <w:sz w:val="20"/>
        </w:rPr>
        <w:t xml:space="preserve"> </w:t>
      </w:r>
      <w:r>
        <w:rPr>
          <w:rFonts w:ascii="Georgia" w:hAnsi="Georgia"/>
          <w:i/>
          <w:w w:val="110"/>
          <w:sz w:val="20"/>
        </w:rPr>
        <w:t>no</w:t>
      </w:r>
      <w:r>
        <w:rPr>
          <w:rFonts w:ascii="Georgia" w:hAnsi="Georgia"/>
          <w:i/>
          <w:spacing w:val="40"/>
          <w:w w:val="110"/>
          <w:sz w:val="20"/>
        </w:rPr>
        <w:t xml:space="preserve"> </w:t>
      </w:r>
      <w:r>
        <w:rPr>
          <w:rFonts w:ascii="Georgia" w:hAnsi="Georgia"/>
          <w:i/>
          <w:w w:val="110"/>
          <w:sz w:val="20"/>
        </w:rPr>
        <w:t>venir</w:t>
      </w:r>
      <w:r>
        <w:rPr>
          <w:rFonts w:ascii="Georgia" w:hAnsi="Georgia"/>
          <w:i/>
          <w:spacing w:val="40"/>
          <w:w w:val="110"/>
          <w:sz w:val="20"/>
        </w:rPr>
        <w:t xml:space="preserve"> </w:t>
      </w:r>
      <w:r>
        <w:rPr>
          <w:rFonts w:ascii="Georgia" w:hAnsi="Georgia"/>
          <w:i/>
          <w:w w:val="110"/>
          <w:sz w:val="20"/>
        </w:rPr>
        <w:t>respaldados</w:t>
      </w:r>
      <w:r>
        <w:rPr>
          <w:rFonts w:ascii="Georgia" w:hAnsi="Georgia"/>
          <w:i/>
          <w:spacing w:val="40"/>
          <w:w w:val="110"/>
          <w:sz w:val="20"/>
        </w:rPr>
        <w:t xml:space="preserve"> </w:t>
      </w:r>
      <w:r>
        <w:rPr>
          <w:rFonts w:ascii="Georgia" w:hAnsi="Georgia"/>
          <w:i/>
          <w:w w:val="110"/>
          <w:sz w:val="20"/>
        </w:rPr>
        <w:t>por</w:t>
      </w:r>
      <w:r>
        <w:rPr>
          <w:rFonts w:ascii="Georgia" w:hAnsi="Georgia"/>
          <w:i/>
          <w:spacing w:val="40"/>
          <w:w w:val="110"/>
          <w:sz w:val="20"/>
        </w:rPr>
        <w:t xml:space="preserve"> </w:t>
      </w:r>
      <w:r>
        <w:rPr>
          <w:rFonts w:ascii="Georgia" w:hAnsi="Georgia"/>
          <w:i/>
          <w:w w:val="110"/>
          <w:sz w:val="20"/>
        </w:rPr>
        <w:t>las</w:t>
      </w:r>
      <w:r>
        <w:rPr>
          <w:rFonts w:ascii="Georgia" w:hAnsi="Georgia"/>
          <w:i/>
          <w:spacing w:val="40"/>
          <w:w w:val="110"/>
          <w:sz w:val="20"/>
        </w:rPr>
        <w:t xml:space="preserve"> </w:t>
      </w:r>
      <w:r>
        <w:rPr>
          <w:rFonts w:ascii="Georgia" w:hAnsi="Georgia"/>
          <w:i/>
          <w:w w:val="110"/>
          <w:sz w:val="20"/>
        </w:rPr>
        <w:t>formas</w:t>
      </w:r>
      <w:r>
        <w:rPr>
          <w:rFonts w:ascii="Georgia" w:hAnsi="Georgia"/>
          <w:i/>
          <w:spacing w:val="40"/>
          <w:w w:val="110"/>
          <w:sz w:val="20"/>
        </w:rPr>
        <w:t xml:space="preserve"> </w:t>
      </w:r>
      <w:r>
        <w:rPr>
          <w:rFonts w:ascii="Georgia" w:hAnsi="Georgia"/>
          <w:i/>
          <w:w w:val="110"/>
          <w:sz w:val="20"/>
        </w:rPr>
        <w:t>exigidas</w:t>
      </w:r>
      <w:r>
        <w:rPr>
          <w:rFonts w:ascii="Georgia" w:hAnsi="Georgia"/>
          <w:i/>
          <w:spacing w:val="40"/>
          <w:w w:val="110"/>
          <w:sz w:val="20"/>
        </w:rPr>
        <w:t xml:space="preserve"> </w:t>
      </w:r>
      <w:r>
        <w:rPr>
          <w:rFonts w:ascii="Georgia" w:hAnsi="Georgia"/>
          <w:i/>
          <w:w w:val="110"/>
          <w:sz w:val="20"/>
        </w:rPr>
        <w:t>en</w:t>
      </w:r>
      <w:r>
        <w:rPr>
          <w:rFonts w:ascii="Georgia" w:hAnsi="Georgia"/>
          <w:i/>
          <w:spacing w:val="40"/>
          <w:w w:val="110"/>
          <w:sz w:val="20"/>
        </w:rPr>
        <w:t xml:space="preserve"> </w:t>
      </w:r>
      <w:r>
        <w:rPr>
          <w:rFonts w:ascii="Georgia" w:hAnsi="Georgia"/>
          <w:i/>
          <w:w w:val="110"/>
          <w:sz w:val="20"/>
        </w:rPr>
        <w:t>el</w:t>
      </w:r>
      <w:r>
        <w:rPr>
          <w:rFonts w:ascii="Georgia" w:hAnsi="Georgia"/>
          <w:i/>
          <w:spacing w:val="40"/>
          <w:w w:val="110"/>
          <w:sz w:val="20"/>
        </w:rPr>
        <w:t xml:space="preserve"> </w:t>
      </w:r>
      <w:r>
        <w:rPr>
          <w:rFonts w:ascii="Georgia" w:hAnsi="Georgia"/>
          <w:i/>
          <w:w w:val="110"/>
          <w:sz w:val="20"/>
        </w:rPr>
        <w:t>régimen</w:t>
      </w:r>
      <w:r>
        <w:rPr>
          <w:rFonts w:ascii="Georgia" w:hAnsi="Georgia"/>
          <w:i/>
          <w:spacing w:val="40"/>
          <w:w w:val="110"/>
          <w:sz w:val="20"/>
        </w:rPr>
        <w:t xml:space="preserve"> </w:t>
      </w:r>
      <w:r>
        <w:rPr>
          <w:rFonts w:ascii="Georgia" w:hAnsi="Georgia"/>
          <w:i/>
          <w:w w:val="110"/>
          <w:sz w:val="20"/>
        </w:rPr>
        <w:t>administrativo. Mas</w:t>
      </w:r>
      <w:r>
        <w:rPr>
          <w:rFonts w:ascii="Georgia" w:hAnsi="Georgia"/>
          <w:i/>
          <w:spacing w:val="40"/>
          <w:w w:val="110"/>
          <w:sz w:val="20"/>
        </w:rPr>
        <w:t xml:space="preserve"> </w:t>
      </w:r>
      <w:r>
        <w:rPr>
          <w:rFonts w:ascii="Georgia" w:hAnsi="Georgia"/>
          <w:i/>
          <w:w w:val="110"/>
          <w:sz w:val="20"/>
        </w:rPr>
        <w:t>estos</w:t>
      </w:r>
      <w:r>
        <w:rPr>
          <w:rFonts w:ascii="Georgia" w:hAnsi="Georgia"/>
          <w:i/>
          <w:spacing w:val="40"/>
          <w:w w:val="110"/>
          <w:sz w:val="20"/>
        </w:rPr>
        <w:t xml:space="preserve"> </w:t>
      </w:r>
      <w:r>
        <w:rPr>
          <w:rFonts w:ascii="Georgia" w:hAnsi="Georgia"/>
          <w:i/>
          <w:w w:val="110"/>
          <w:sz w:val="20"/>
        </w:rPr>
        <w:t>efectos,</w:t>
      </w:r>
      <w:r>
        <w:rPr>
          <w:rFonts w:ascii="Georgia" w:hAnsi="Georgia"/>
          <w:i/>
          <w:spacing w:val="40"/>
          <w:w w:val="110"/>
          <w:sz w:val="20"/>
        </w:rPr>
        <w:t xml:space="preserve"> </w:t>
      </w:r>
      <w:r>
        <w:rPr>
          <w:rFonts w:ascii="Georgia" w:hAnsi="Georgia"/>
          <w:i/>
          <w:w w:val="110"/>
          <w:sz w:val="20"/>
        </w:rPr>
        <w:t>sin</w:t>
      </w:r>
      <w:r>
        <w:rPr>
          <w:rFonts w:ascii="Georgia" w:hAnsi="Georgia"/>
          <w:i/>
          <w:spacing w:val="40"/>
          <w:w w:val="110"/>
          <w:sz w:val="20"/>
        </w:rPr>
        <w:t xml:space="preserve"> </w:t>
      </w:r>
      <w:r>
        <w:rPr>
          <w:rFonts w:ascii="Georgia" w:hAnsi="Georgia"/>
          <w:i/>
          <w:w w:val="110"/>
          <w:sz w:val="20"/>
        </w:rPr>
        <w:t>causa,</w:t>
      </w:r>
      <w:r>
        <w:rPr>
          <w:rFonts w:ascii="Georgia" w:hAnsi="Georgia"/>
          <w:i/>
          <w:spacing w:val="40"/>
          <w:w w:val="110"/>
          <w:sz w:val="20"/>
        </w:rPr>
        <w:t xml:space="preserve"> </w:t>
      </w:r>
      <w:r>
        <w:rPr>
          <w:rFonts w:ascii="Georgia" w:hAnsi="Georgia"/>
          <w:i/>
          <w:w w:val="110"/>
          <w:sz w:val="20"/>
        </w:rPr>
        <w:t>por</w:t>
      </w:r>
      <w:r>
        <w:rPr>
          <w:rFonts w:ascii="Georgia" w:hAnsi="Georgia"/>
          <w:i/>
          <w:spacing w:val="40"/>
          <w:w w:val="110"/>
          <w:sz w:val="20"/>
        </w:rPr>
        <w:t xml:space="preserve"> </w:t>
      </w:r>
      <w:r>
        <w:rPr>
          <w:rFonts w:ascii="Georgia" w:hAnsi="Georgia"/>
          <w:i/>
          <w:w w:val="110"/>
          <w:sz w:val="20"/>
        </w:rPr>
        <w:t>la</w:t>
      </w:r>
      <w:r>
        <w:rPr>
          <w:rFonts w:ascii="Georgia" w:hAnsi="Georgia"/>
          <w:i/>
          <w:spacing w:val="40"/>
          <w:w w:val="110"/>
          <w:sz w:val="20"/>
        </w:rPr>
        <w:t xml:space="preserve"> </w:t>
      </w:r>
      <w:r>
        <w:rPr>
          <w:rFonts w:ascii="Georgia" w:hAnsi="Georgia"/>
          <w:i/>
          <w:w w:val="110"/>
          <w:sz w:val="20"/>
        </w:rPr>
        <w:t>forma,</w:t>
      </w:r>
      <w:r>
        <w:rPr>
          <w:rFonts w:ascii="Georgia" w:hAnsi="Georgia"/>
          <w:i/>
          <w:spacing w:val="40"/>
          <w:w w:val="110"/>
          <w:sz w:val="20"/>
        </w:rPr>
        <w:t xml:space="preserve"> </w:t>
      </w:r>
      <w:r>
        <w:rPr>
          <w:rFonts w:ascii="Georgia" w:hAnsi="Georgia"/>
          <w:i/>
          <w:w w:val="110"/>
          <w:sz w:val="20"/>
        </w:rPr>
        <w:t>se</w:t>
      </w:r>
      <w:r>
        <w:rPr>
          <w:rFonts w:ascii="Georgia" w:hAnsi="Georgia"/>
          <w:i/>
          <w:spacing w:val="40"/>
          <w:w w:val="110"/>
          <w:sz w:val="20"/>
        </w:rPr>
        <w:t xml:space="preserve"> </w:t>
      </w:r>
      <w:r>
        <w:rPr>
          <w:rFonts w:ascii="Georgia" w:hAnsi="Georgia"/>
          <w:i/>
          <w:w w:val="110"/>
          <w:sz w:val="20"/>
        </w:rPr>
        <w:t>convierten</w:t>
      </w:r>
      <w:r>
        <w:rPr>
          <w:rFonts w:ascii="Georgia" w:hAnsi="Georgia"/>
          <w:i/>
          <w:spacing w:val="40"/>
          <w:w w:val="110"/>
          <w:sz w:val="20"/>
        </w:rPr>
        <w:t xml:space="preserve"> </w:t>
      </w:r>
      <w:r>
        <w:rPr>
          <w:rFonts w:ascii="Georgia" w:hAnsi="Georgia"/>
          <w:i/>
          <w:w w:val="110"/>
          <w:sz w:val="20"/>
        </w:rPr>
        <w:t>en</w:t>
      </w:r>
      <w:r>
        <w:rPr>
          <w:rFonts w:ascii="Georgia" w:hAnsi="Georgia"/>
          <w:i/>
          <w:spacing w:val="40"/>
          <w:w w:val="110"/>
          <w:sz w:val="20"/>
        </w:rPr>
        <w:t xml:space="preserve"> </w:t>
      </w:r>
      <w:r>
        <w:rPr>
          <w:rFonts w:ascii="Georgia" w:hAnsi="Georgia"/>
          <w:i/>
          <w:w w:val="110"/>
          <w:sz w:val="20"/>
        </w:rPr>
        <w:t>determinantes</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la causa que los corrige y repara</w:t>
      </w:r>
      <w:r>
        <w:rPr>
          <w:rFonts w:ascii="Bookman Old Style" w:hAnsi="Bookman Old Style"/>
          <w:w w:val="110"/>
          <w:sz w:val="20"/>
        </w:rPr>
        <w:t>».</w:t>
      </w:r>
      <w:r>
        <w:rPr>
          <w:rFonts w:ascii="Bookman Old Style" w:hAnsi="Bookman Old Style"/>
          <w:spacing w:val="-13"/>
          <w:w w:val="110"/>
          <w:sz w:val="20"/>
        </w:rPr>
        <w:t xml:space="preserve"> </w:t>
      </w:r>
      <w:r>
        <w:rPr>
          <w:rFonts w:ascii="Bookman Old Style" w:hAnsi="Bookman Old Style"/>
          <w:w w:val="110"/>
          <w:sz w:val="20"/>
        </w:rPr>
        <w:t>En</w:t>
      </w:r>
      <w:r>
        <w:rPr>
          <w:rFonts w:ascii="Bookman Old Style" w:hAnsi="Bookman Old Style"/>
          <w:spacing w:val="-15"/>
          <w:w w:val="110"/>
          <w:sz w:val="20"/>
        </w:rPr>
        <w:t xml:space="preserve"> </w:t>
      </w:r>
      <w:r>
        <w:rPr>
          <w:rFonts w:ascii="Bookman Old Style" w:hAnsi="Bookman Old Style"/>
          <w:w w:val="110"/>
          <w:sz w:val="20"/>
        </w:rPr>
        <w:t>el</w:t>
      </w:r>
      <w:r>
        <w:rPr>
          <w:rFonts w:ascii="Bookman Old Style" w:hAnsi="Bookman Old Style"/>
          <w:spacing w:val="-14"/>
          <w:w w:val="110"/>
          <w:sz w:val="20"/>
        </w:rPr>
        <w:t xml:space="preserve"> </w:t>
      </w:r>
      <w:r>
        <w:rPr>
          <w:rFonts w:ascii="Bookman Old Style" w:hAnsi="Bookman Old Style"/>
          <w:w w:val="110"/>
          <w:sz w:val="20"/>
        </w:rPr>
        <w:t>mismo</w:t>
      </w:r>
      <w:r>
        <w:rPr>
          <w:rFonts w:ascii="Bookman Old Style" w:hAnsi="Bookman Old Style"/>
          <w:spacing w:val="-14"/>
          <w:w w:val="110"/>
          <w:sz w:val="20"/>
        </w:rPr>
        <w:t xml:space="preserve"> </w:t>
      </w:r>
      <w:r>
        <w:rPr>
          <w:rFonts w:ascii="Bookman Old Style" w:hAnsi="Bookman Old Style"/>
          <w:w w:val="110"/>
          <w:sz w:val="20"/>
        </w:rPr>
        <w:t>sentido</w:t>
      </w:r>
      <w:r>
        <w:rPr>
          <w:rFonts w:ascii="Bookman Old Style" w:hAnsi="Bookman Old Style"/>
          <w:spacing w:val="-13"/>
          <w:w w:val="110"/>
          <w:sz w:val="20"/>
        </w:rPr>
        <w:t xml:space="preserve"> </w:t>
      </w:r>
      <w:r>
        <w:rPr>
          <w:rFonts w:ascii="Bookman Old Style" w:hAnsi="Bookman Old Style"/>
          <w:w w:val="110"/>
          <w:sz w:val="20"/>
        </w:rPr>
        <w:t>se</w:t>
      </w:r>
      <w:r>
        <w:rPr>
          <w:rFonts w:ascii="Bookman Old Style" w:hAnsi="Bookman Old Style"/>
          <w:spacing w:val="-14"/>
          <w:w w:val="110"/>
          <w:sz w:val="20"/>
        </w:rPr>
        <w:t xml:space="preserve"> </w:t>
      </w:r>
      <w:r>
        <w:rPr>
          <w:rFonts w:ascii="Bookman Old Style" w:hAnsi="Bookman Old Style"/>
          <w:w w:val="110"/>
          <w:sz w:val="20"/>
        </w:rPr>
        <w:t>expresa</w:t>
      </w:r>
      <w:r>
        <w:rPr>
          <w:rFonts w:ascii="Bookman Old Style" w:hAnsi="Bookman Old Style"/>
          <w:spacing w:val="-13"/>
          <w:w w:val="110"/>
          <w:sz w:val="20"/>
        </w:rPr>
        <w:t xml:space="preserve"> </w:t>
      </w:r>
      <w:r>
        <w:rPr>
          <w:rFonts w:ascii="Bookman Old Style" w:hAnsi="Bookman Old Style"/>
          <w:w w:val="110"/>
          <w:sz w:val="20"/>
        </w:rPr>
        <w:t>la</w:t>
      </w:r>
      <w:r>
        <w:rPr>
          <w:rFonts w:ascii="Bookman Old Style" w:hAnsi="Bookman Old Style"/>
          <w:spacing w:val="-13"/>
          <w:w w:val="110"/>
          <w:sz w:val="20"/>
        </w:rPr>
        <w:t xml:space="preserve"> </w:t>
      </w:r>
      <w:r>
        <w:rPr>
          <w:rFonts w:ascii="Bookman Old Style" w:hAnsi="Bookman Old Style"/>
          <w:w w:val="110"/>
          <w:sz w:val="20"/>
        </w:rPr>
        <w:t>Sentencia</w:t>
      </w:r>
      <w:r>
        <w:rPr>
          <w:rFonts w:ascii="Bookman Old Style" w:hAnsi="Bookman Old Style"/>
          <w:spacing w:val="-12"/>
          <w:w w:val="110"/>
          <w:sz w:val="20"/>
        </w:rPr>
        <w:t xml:space="preserve"> </w:t>
      </w:r>
      <w:r>
        <w:rPr>
          <w:rFonts w:ascii="Bookman Old Style" w:hAnsi="Bookman Old Style"/>
          <w:w w:val="110"/>
          <w:sz w:val="20"/>
        </w:rPr>
        <w:t>de</w:t>
      </w:r>
      <w:r>
        <w:rPr>
          <w:rFonts w:ascii="Bookman Old Style" w:hAnsi="Bookman Old Style"/>
          <w:spacing w:val="-14"/>
          <w:w w:val="110"/>
          <w:sz w:val="20"/>
        </w:rPr>
        <w:t xml:space="preserve"> </w:t>
      </w:r>
      <w:r>
        <w:rPr>
          <w:rFonts w:ascii="Bookman Old Style" w:hAnsi="Bookman Old Style"/>
          <w:w w:val="110"/>
          <w:sz w:val="20"/>
        </w:rPr>
        <w:t xml:space="preserve">la </w:t>
      </w:r>
      <w:r>
        <w:rPr>
          <w:rFonts w:ascii="Bookman Old Style" w:hAnsi="Bookman Old Style"/>
          <w:sz w:val="20"/>
        </w:rPr>
        <w:t>Sala de lo Contencioso-administrativo del Tribunal Supremo de 18 de julio de 2003</w:t>
      </w:r>
      <w:r>
        <w:rPr>
          <w:rFonts w:ascii="Bookman Old Style" w:hAnsi="Bookman Old Style"/>
          <w:spacing w:val="40"/>
          <w:w w:val="110"/>
          <w:sz w:val="20"/>
        </w:rPr>
        <w:t xml:space="preserve"> </w:t>
      </w:r>
      <w:r>
        <w:rPr>
          <w:rFonts w:ascii="Bookman Old Style" w:hAnsi="Bookman Old Style"/>
          <w:w w:val="110"/>
          <w:sz w:val="20"/>
        </w:rPr>
        <w:t>(</w:t>
      </w:r>
      <w:proofErr w:type="spellStart"/>
      <w:r>
        <w:rPr>
          <w:rFonts w:ascii="Bookman Old Style" w:hAnsi="Bookman Old Style"/>
          <w:w w:val="110"/>
          <w:sz w:val="20"/>
        </w:rPr>
        <w:t>Nº</w:t>
      </w:r>
      <w:proofErr w:type="spellEnd"/>
      <w:r>
        <w:rPr>
          <w:rFonts w:ascii="Bookman Old Style" w:hAnsi="Bookman Old Style"/>
          <w:spacing w:val="-7"/>
          <w:w w:val="110"/>
          <w:sz w:val="20"/>
        </w:rPr>
        <w:t xml:space="preserve"> </w:t>
      </w:r>
      <w:r>
        <w:rPr>
          <w:rFonts w:ascii="Bookman Old Style" w:hAnsi="Bookman Old Style"/>
          <w:w w:val="110"/>
          <w:sz w:val="20"/>
        </w:rPr>
        <w:t>Recurso:</w:t>
      </w:r>
      <w:r>
        <w:rPr>
          <w:rFonts w:ascii="Bookman Old Style" w:hAnsi="Bookman Old Style"/>
          <w:spacing w:val="-4"/>
          <w:w w:val="110"/>
          <w:sz w:val="20"/>
        </w:rPr>
        <w:t xml:space="preserve"> </w:t>
      </w:r>
      <w:r>
        <w:rPr>
          <w:rFonts w:ascii="Bookman Old Style" w:hAnsi="Bookman Old Style"/>
          <w:w w:val="110"/>
          <w:sz w:val="20"/>
        </w:rPr>
        <w:t>254/2002;</w:t>
      </w:r>
      <w:r>
        <w:rPr>
          <w:rFonts w:ascii="Bookman Old Style" w:hAnsi="Bookman Old Style"/>
          <w:spacing w:val="-6"/>
          <w:w w:val="110"/>
          <w:sz w:val="20"/>
        </w:rPr>
        <w:t xml:space="preserve"> </w:t>
      </w:r>
      <w:r>
        <w:rPr>
          <w:rFonts w:ascii="Bookman Old Style" w:hAnsi="Bookman Old Style"/>
          <w:w w:val="110"/>
          <w:sz w:val="20"/>
        </w:rPr>
        <w:t>STS</w:t>
      </w:r>
      <w:r>
        <w:rPr>
          <w:rFonts w:ascii="Bookman Old Style" w:hAnsi="Bookman Old Style"/>
          <w:spacing w:val="-7"/>
          <w:w w:val="110"/>
          <w:sz w:val="20"/>
        </w:rPr>
        <w:t xml:space="preserve"> </w:t>
      </w:r>
      <w:r>
        <w:rPr>
          <w:rFonts w:ascii="Bookman Old Style" w:hAnsi="Bookman Old Style"/>
          <w:w w:val="110"/>
          <w:sz w:val="20"/>
        </w:rPr>
        <w:t>5151/2003),</w:t>
      </w:r>
      <w:r>
        <w:rPr>
          <w:rFonts w:ascii="Bookman Old Style" w:hAnsi="Bookman Old Style"/>
          <w:spacing w:val="-6"/>
          <w:w w:val="110"/>
          <w:sz w:val="20"/>
        </w:rPr>
        <w:t xml:space="preserve"> </w:t>
      </w:r>
      <w:r>
        <w:rPr>
          <w:rFonts w:ascii="Bookman Old Style" w:hAnsi="Bookman Old Style"/>
          <w:w w:val="110"/>
          <w:sz w:val="20"/>
        </w:rPr>
        <w:t>“</w:t>
      </w:r>
      <w:r>
        <w:rPr>
          <w:rFonts w:ascii="Georgia" w:hAnsi="Georgia"/>
          <w:i/>
          <w:w w:val="110"/>
          <w:sz w:val="20"/>
        </w:rPr>
        <w:t>el desequilibrio ha de estar constituido por</w:t>
      </w:r>
      <w:r>
        <w:rPr>
          <w:rFonts w:ascii="Georgia" w:hAnsi="Georgia"/>
          <w:i/>
          <w:spacing w:val="40"/>
          <w:w w:val="110"/>
          <w:sz w:val="20"/>
        </w:rPr>
        <w:t xml:space="preserve"> </w:t>
      </w:r>
      <w:r>
        <w:rPr>
          <w:rFonts w:ascii="Georgia" w:hAnsi="Georgia"/>
          <w:i/>
          <w:w w:val="110"/>
          <w:sz w:val="20"/>
        </w:rPr>
        <w:t>prestaciones</w:t>
      </w:r>
      <w:r>
        <w:rPr>
          <w:rFonts w:ascii="Georgia" w:hAnsi="Georgia"/>
          <w:i/>
          <w:spacing w:val="40"/>
          <w:w w:val="110"/>
          <w:sz w:val="20"/>
        </w:rPr>
        <w:t xml:space="preserve"> </w:t>
      </w:r>
      <w:r>
        <w:rPr>
          <w:rFonts w:ascii="Georgia" w:hAnsi="Georgia"/>
          <w:i/>
          <w:w w:val="110"/>
          <w:sz w:val="20"/>
        </w:rPr>
        <w:t>del</w:t>
      </w:r>
      <w:r>
        <w:rPr>
          <w:rFonts w:ascii="Georgia" w:hAnsi="Georgia"/>
          <w:i/>
          <w:spacing w:val="40"/>
          <w:w w:val="110"/>
          <w:sz w:val="20"/>
        </w:rPr>
        <w:t xml:space="preserve"> </w:t>
      </w:r>
      <w:r>
        <w:rPr>
          <w:rFonts w:ascii="Georgia" w:hAnsi="Georgia"/>
          <w:i/>
          <w:w w:val="110"/>
          <w:sz w:val="20"/>
        </w:rPr>
        <w:t>particular</w:t>
      </w:r>
      <w:r>
        <w:rPr>
          <w:rFonts w:ascii="Georgia" w:hAnsi="Georgia"/>
          <w:i/>
          <w:spacing w:val="40"/>
          <w:w w:val="110"/>
          <w:sz w:val="20"/>
        </w:rPr>
        <w:t xml:space="preserve"> </w:t>
      </w:r>
      <w:r>
        <w:rPr>
          <w:rFonts w:ascii="Georgia" w:hAnsi="Georgia"/>
          <w:i/>
          <w:w w:val="110"/>
          <w:sz w:val="20"/>
        </w:rPr>
        <w:t>que</w:t>
      </w:r>
      <w:r>
        <w:rPr>
          <w:rFonts w:ascii="Georgia" w:hAnsi="Georgia"/>
          <w:i/>
          <w:spacing w:val="40"/>
          <w:w w:val="110"/>
          <w:sz w:val="20"/>
        </w:rPr>
        <w:t xml:space="preserve"> </w:t>
      </w:r>
      <w:r>
        <w:rPr>
          <w:rFonts w:ascii="Georgia" w:hAnsi="Georgia"/>
          <w:i/>
          <w:w w:val="110"/>
          <w:sz w:val="20"/>
        </w:rPr>
        <w:t>no</w:t>
      </w:r>
      <w:r>
        <w:rPr>
          <w:rFonts w:ascii="Georgia" w:hAnsi="Georgia"/>
          <w:i/>
          <w:spacing w:val="40"/>
          <w:w w:val="110"/>
          <w:sz w:val="20"/>
        </w:rPr>
        <w:t xml:space="preserve"> </w:t>
      </w:r>
      <w:r>
        <w:rPr>
          <w:rFonts w:ascii="Georgia" w:hAnsi="Georgia"/>
          <w:i/>
          <w:w w:val="110"/>
          <w:sz w:val="20"/>
        </w:rPr>
        <w:t>se</w:t>
      </w:r>
      <w:r>
        <w:rPr>
          <w:rFonts w:ascii="Georgia" w:hAnsi="Georgia"/>
          <w:i/>
          <w:spacing w:val="40"/>
          <w:w w:val="110"/>
          <w:sz w:val="20"/>
        </w:rPr>
        <w:t xml:space="preserve"> </w:t>
      </w:r>
      <w:r>
        <w:rPr>
          <w:rFonts w:ascii="Georgia" w:hAnsi="Georgia"/>
          <w:i/>
          <w:w w:val="110"/>
          <w:sz w:val="20"/>
        </w:rPr>
        <w:t>deban</w:t>
      </w:r>
      <w:r>
        <w:rPr>
          <w:rFonts w:ascii="Georgia" w:hAnsi="Georgia"/>
          <w:i/>
          <w:spacing w:val="40"/>
          <w:w w:val="110"/>
          <w:sz w:val="20"/>
        </w:rPr>
        <w:t xml:space="preserve"> </w:t>
      </w:r>
      <w:r>
        <w:rPr>
          <w:rFonts w:ascii="Georgia" w:hAnsi="Georgia"/>
          <w:i/>
          <w:w w:val="110"/>
          <w:sz w:val="20"/>
        </w:rPr>
        <w:t>a</w:t>
      </w:r>
      <w:r>
        <w:rPr>
          <w:rFonts w:ascii="Georgia" w:hAnsi="Georgia"/>
          <w:i/>
          <w:spacing w:val="40"/>
          <w:w w:val="110"/>
          <w:sz w:val="20"/>
        </w:rPr>
        <w:t xml:space="preserve"> </w:t>
      </w:r>
      <w:r>
        <w:rPr>
          <w:rFonts w:ascii="Georgia" w:hAnsi="Georgia"/>
          <w:i/>
          <w:w w:val="110"/>
          <w:sz w:val="20"/>
        </w:rPr>
        <w:t>su</w:t>
      </w:r>
      <w:r>
        <w:rPr>
          <w:rFonts w:ascii="Georgia" w:hAnsi="Georgia"/>
          <w:i/>
          <w:spacing w:val="40"/>
          <w:w w:val="110"/>
          <w:sz w:val="20"/>
        </w:rPr>
        <w:t xml:space="preserve"> </w:t>
      </w:r>
      <w:r>
        <w:rPr>
          <w:rFonts w:ascii="Georgia" w:hAnsi="Georgia"/>
          <w:i/>
          <w:w w:val="110"/>
          <w:sz w:val="20"/>
        </w:rPr>
        <w:t>propia</w:t>
      </w:r>
      <w:r>
        <w:rPr>
          <w:rFonts w:ascii="Georgia" w:hAnsi="Georgia"/>
          <w:i/>
          <w:spacing w:val="40"/>
          <w:w w:val="110"/>
          <w:sz w:val="20"/>
        </w:rPr>
        <w:t xml:space="preserve"> </w:t>
      </w:r>
      <w:r>
        <w:rPr>
          <w:rFonts w:ascii="Georgia" w:hAnsi="Georgia"/>
          <w:i/>
          <w:w w:val="110"/>
          <w:sz w:val="20"/>
        </w:rPr>
        <w:t>iniciativa</w:t>
      </w:r>
      <w:r>
        <w:rPr>
          <w:rFonts w:ascii="Georgia" w:hAnsi="Georgia"/>
          <w:i/>
          <w:spacing w:val="40"/>
          <w:w w:val="110"/>
          <w:sz w:val="20"/>
        </w:rPr>
        <w:t xml:space="preserve"> </w:t>
      </w:r>
      <w:r>
        <w:rPr>
          <w:rFonts w:ascii="Georgia" w:hAnsi="Georgia"/>
          <w:i/>
          <w:w w:val="110"/>
          <w:sz w:val="20"/>
        </w:rPr>
        <w:t>ni</w:t>
      </w:r>
      <w:r>
        <w:rPr>
          <w:rFonts w:ascii="Georgia" w:hAnsi="Georgia"/>
          <w:i/>
          <w:spacing w:val="40"/>
          <w:w w:val="110"/>
          <w:sz w:val="20"/>
        </w:rPr>
        <w:t xml:space="preserve"> </w:t>
      </w:r>
      <w:r>
        <w:rPr>
          <w:rFonts w:ascii="Georgia" w:hAnsi="Georgia"/>
          <w:i/>
          <w:w w:val="110"/>
          <w:sz w:val="20"/>
        </w:rPr>
        <w:t>revelen una</w:t>
      </w:r>
      <w:r>
        <w:rPr>
          <w:rFonts w:ascii="Georgia" w:hAnsi="Georgia"/>
          <w:i/>
          <w:spacing w:val="40"/>
          <w:w w:val="110"/>
          <w:sz w:val="20"/>
        </w:rPr>
        <w:t xml:space="preserve"> </w:t>
      </w:r>
      <w:r>
        <w:rPr>
          <w:rFonts w:ascii="Georgia" w:hAnsi="Georgia"/>
          <w:i/>
          <w:w w:val="110"/>
          <w:sz w:val="20"/>
        </w:rPr>
        <w:t>voluntad</w:t>
      </w:r>
      <w:r>
        <w:rPr>
          <w:rFonts w:ascii="Georgia" w:hAnsi="Georgia"/>
          <w:i/>
          <w:spacing w:val="40"/>
          <w:w w:val="110"/>
          <w:sz w:val="20"/>
        </w:rPr>
        <w:t xml:space="preserve"> </w:t>
      </w:r>
      <w:r>
        <w:rPr>
          <w:rFonts w:ascii="Georgia" w:hAnsi="Georgia"/>
          <w:i/>
          <w:w w:val="110"/>
          <w:sz w:val="20"/>
        </w:rPr>
        <w:t>maliciosa</w:t>
      </w:r>
      <w:r>
        <w:rPr>
          <w:rFonts w:ascii="Georgia" w:hAnsi="Georgia"/>
          <w:i/>
          <w:spacing w:val="40"/>
          <w:w w:val="110"/>
          <w:sz w:val="20"/>
        </w:rPr>
        <w:t xml:space="preserve"> </w:t>
      </w:r>
      <w:r>
        <w:rPr>
          <w:rFonts w:ascii="Georgia" w:hAnsi="Georgia"/>
          <w:i/>
          <w:w w:val="110"/>
          <w:sz w:val="20"/>
        </w:rPr>
        <w:t>del</w:t>
      </w:r>
      <w:r>
        <w:rPr>
          <w:rFonts w:ascii="Georgia" w:hAnsi="Georgia"/>
          <w:i/>
          <w:spacing w:val="40"/>
          <w:w w:val="110"/>
          <w:sz w:val="20"/>
        </w:rPr>
        <w:t xml:space="preserve"> </w:t>
      </w:r>
      <w:r>
        <w:rPr>
          <w:rFonts w:ascii="Georgia" w:hAnsi="Georgia"/>
          <w:i/>
          <w:w w:val="110"/>
          <w:sz w:val="20"/>
        </w:rPr>
        <w:t>mismo,</w:t>
      </w:r>
      <w:r>
        <w:rPr>
          <w:rFonts w:ascii="Georgia" w:hAnsi="Georgia"/>
          <w:i/>
          <w:spacing w:val="40"/>
          <w:w w:val="110"/>
          <w:sz w:val="20"/>
        </w:rPr>
        <w:t xml:space="preserve"> </w:t>
      </w:r>
      <w:r>
        <w:rPr>
          <w:rFonts w:ascii="Georgia" w:hAnsi="Georgia"/>
          <w:i/>
          <w:w w:val="110"/>
          <w:sz w:val="20"/>
        </w:rPr>
        <w:t>sino</w:t>
      </w:r>
      <w:r>
        <w:rPr>
          <w:rFonts w:ascii="Georgia" w:hAnsi="Georgia"/>
          <w:i/>
          <w:spacing w:val="40"/>
          <w:w w:val="110"/>
          <w:sz w:val="20"/>
        </w:rPr>
        <w:t xml:space="preserve"> </w:t>
      </w:r>
      <w:r>
        <w:rPr>
          <w:rFonts w:ascii="Georgia" w:hAnsi="Georgia"/>
          <w:i/>
          <w:w w:val="110"/>
          <w:sz w:val="20"/>
        </w:rPr>
        <w:t>que</w:t>
      </w:r>
      <w:r>
        <w:rPr>
          <w:rFonts w:ascii="Georgia" w:hAnsi="Georgia"/>
          <w:i/>
          <w:spacing w:val="40"/>
          <w:w w:val="110"/>
          <w:sz w:val="20"/>
        </w:rPr>
        <w:t xml:space="preserve"> </w:t>
      </w:r>
      <w:r>
        <w:rPr>
          <w:rFonts w:ascii="Georgia" w:hAnsi="Georgia"/>
          <w:i/>
          <w:w w:val="110"/>
          <w:sz w:val="20"/>
        </w:rPr>
        <w:t>tengan</w:t>
      </w:r>
      <w:r>
        <w:rPr>
          <w:rFonts w:ascii="Georgia" w:hAnsi="Georgia"/>
          <w:i/>
          <w:spacing w:val="40"/>
          <w:w w:val="110"/>
          <w:sz w:val="20"/>
        </w:rPr>
        <w:t xml:space="preserve"> </w:t>
      </w:r>
      <w:r>
        <w:rPr>
          <w:rFonts w:ascii="Georgia" w:hAnsi="Georgia"/>
          <w:i/>
          <w:w w:val="110"/>
          <w:sz w:val="20"/>
        </w:rPr>
        <w:t>su</w:t>
      </w:r>
      <w:r>
        <w:rPr>
          <w:rFonts w:ascii="Georgia" w:hAnsi="Georgia"/>
          <w:i/>
          <w:spacing w:val="40"/>
          <w:w w:val="110"/>
          <w:sz w:val="20"/>
        </w:rPr>
        <w:t xml:space="preserve"> </w:t>
      </w:r>
      <w:r>
        <w:rPr>
          <w:rFonts w:ascii="Georgia" w:hAnsi="Georgia"/>
          <w:i/>
          <w:w w:val="110"/>
          <w:sz w:val="20"/>
        </w:rPr>
        <w:t>origen</w:t>
      </w:r>
      <w:r>
        <w:rPr>
          <w:rFonts w:ascii="Georgia" w:hAnsi="Georgia"/>
          <w:i/>
          <w:spacing w:val="40"/>
          <w:w w:val="110"/>
          <w:sz w:val="20"/>
        </w:rPr>
        <w:t xml:space="preserve"> </w:t>
      </w:r>
      <w:r>
        <w:rPr>
          <w:rFonts w:ascii="Georgia" w:hAnsi="Georgia"/>
          <w:i/>
          <w:w w:val="110"/>
          <w:sz w:val="20"/>
        </w:rPr>
        <w:t>en</w:t>
      </w:r>
      <w:r>
        <w:rPr>
          <w:rFonts w:ascii="Georgia" w:hAnsi="Georgia"/>
          <w:i/>
          <w:spacing w:val="40"/>
          <w:w w:val="110"/>
          <w:sz w:val="20"/>
        </w:rPr>
        <w:t xml:space="preserve"> </w:t>
      </w:r>
      <w:r>
        <w:rPr>
          <w:rFonts w:ascii="Georgia" w:hAnsi="Georgia"/>
          <w:i/>
          <w:w w:val="110"/>
          <w:sz w:val="20"/>
        </w:rPr>
        <w:t>hechos, dimanantes de la Administración pública, que hayan generado razonablemente en</w:t>
      </w:r>
      <w:r>
        <w:rPr>
          <w:rFonts w:ascii="Georgia" w:hAnsi="Georgia"/>
          <w:i/>
          <w:spacing w:val="80"/>
          <w:w w:val="110"/>
          <w:sz w:val="20"/>
        </w:rPr>
        <w:t xml:space="preserve"> </w:t>
      </w:r>
      <w:r>
        <w:rPr>
          <w:rFonts w:ascii="Georgia" w:hAnsi="Georgia"/>
          <w:i/>
          <w:w w:val="110"/>
          <w:sz w:val="20"/>
        </w:rPr>
        <w:t xml:space="preserve">ese particular la creencia de que le incumbía un deber de colaboración con dicha </w:t>
      </w:r>
      <w:r>
        <w:rPr>
          <w:rFonts w:ascii="Georgia" w:hAnsi="Georgia"/>
          <w:i/>
          <w:spacing w:val="-2"/>
          <w:w w:val="110"/>
          <w:sz w:val="20"/>
        </w:rPr>
        <w:t>Administración</w:t>
      </w:r>
      <w:r>
        <w:rPr>
          <w:rFonts w:ascii="Bookman Old Style" w:hAnsi="Bookman Old Style"/>
          <w:spacing w:val="-2"/>
          <w:w w:val="110"/>
          <w:sz w:val="20"/>
        </w:rPr>
        <w:t>”.</w:t>
      </w:r>
    </w:p>
    <w:p w14:paraId="018ECF95" w14:textId="77777777" w:rsidR="001F3E5D" w:rsidRDefault="00000000">
      <w:pPr>
        <w:pStyle w:val="Textoindependiente"/>
        <w:spacing w:before="233" w:line="237" w:lineRule="auto"/>
        <w:ind w:left="711" w:right="569" w:firstLine="708"/>
        <w:jc w:val="both"/>
        <w:rPr>
          <w:rFonts w:ascii="Bookman Old Style" w:hAnsi="Bookman Old Style"/>
        </w:rPr>
      </w:pPr>
      <w:r>
        <w:rPr>
          <w:rFonts w:ascii="Bookman Old Style" w:hAnsi="Bookman Old Style"/>
          <w:w w:val="105"/>
        </w:rPr>
        <w:t>Siguiendo a Javier Martínez Hellín (Revista El Consultor de los Ayuntamientos, agosto 2019), las vías tradicionales que han venido siendo utilizadas para llevar a cabo la restitución al contratista de los daños y perjuicios derivados de la contratación</w:t>
      </w:r>
      <w:r>
        <w:rPr>
          <w:rFonts w:ascii="Bookman Old Style" w:hAnsi="Bookman Old Style"/>
          <w:spacing w:val="-6"/>
          <w:w w:val="105"/>
        </w:rPr>
        <w:t xml:space="preserve"> </w:t>
      </w:r>
      <w:r>
        <w:rPr>
          <w:rFonts w:ascii="Bookman Old Style" w:hAnsi="Bookman Old Style"/>
          <w:w w:val="105"/>
        </w:rPr>
        <w:t>irregular, y singularmente la contratación verbal, son diversas,</w:t>
      </w:r>
      <w:r>
        <w:rPr>
          <w:rFonts w:ascii="Bookman Old Style" w:hAnsi="Bookman Old Style"/>
          <w:spacing w:val="37"/>
          <w:w w:val="105"/>
        </w:rPr>
        <w:t xml:space="preserve"> </w:t>
      </w:r>
      <w:r>
        <w:rPr>
          <w:rFonts w:ascii="Bookman Old Style" w:hAnsi="Bookman Old Style"/>
          <w:w w:val="105"/>
        </w:rPr>
        <w:t>y</w:t>
      </w:r>
      <w:r>
        <w:rPr>
          <w:rFonts w:ascii="Bookman Old Style" w:hAnsi="Bookman Old Style"/>
          <w:spacing w:val="35"/>
          <w:w w:val="105"/>
        </w:rPr>
        <w:t xml:space="preserve"> </w:t>
      </w:r>
      <w:r>
        <w:rPr>
          <w:rFonts w:ascii="Bookman Old Style" w:hAnsi="Bookman Old Style"/>
          <w:w w:val="105"/>
        </w:rPr>
        <w:t>la</w:t>
      </w:r>
      <w:r>
        <w:rPr>
          <w:rFonts w:ascii="Bookman Old Style" w:hAnsi="Bookman Old Style"/>
          <w:spacing w:val="37"/>
          <w:w w:val="105"/>
        </w:rPr>
        <w:t xml:space="preserve"> </w:t>
      </w:r>
      <w:r>
        <w:rPr>
          <w:rFonts w:ascii="Bookman Old Style" w:hAnsi="Bookman Old Style"/>
          <w:w w:val="105"/>
        </w:rPr>
        <w:t>doctrina</w:t>
      </w:r>
      <w:r>
        <w:rPr>
          <w:rFonts w:ascii="Bookman Old Style" w:hAnsi="Bookman Old Style"/>
          <w:spacing w:val="37"/>
          <w:w w:val="105"/>
        </w:rPr>
        <w:t xml:space="preserve"> </w:t>
      </w:r>
      <w:r>
        <w:rPr>
          <w:rFonts w:ascii="Bookman Old Style" w:hAnsi="Bookman Old Style"/>
          <w:w w:val="105"/>
        </w:rPr>
        <w:t>y</w:t>
      </w:r>
      <w:r>
        <w:rPr>
          <w:rFonts w:ascii="Bookman Old Style" w:hAnsi="Bookman Old Style"/>
          <w:spacing w:val="35"/>
          <w:w w:val="105"/>
        </w:rPr>
        <w:t xml:space="preserve"> </w:t>
      </w:r>
      <w:r>
        <w:rPr>
          <w:rFonts w:ascii="Bookman Old Style" w:hAnsi="Bookman Old Style"/>
          <w:w w:val="105"/>
        </w:rPr>
        <w:t>jurisprudencia</w:t>
      </w:r>
      <w:r>
        <w:rPr>
          <w:rFonts w:ascii="Bookman Old Style" w:hAnsi="Bookman Old Style"/>
          <w:spacing w:val="39"/>
          <w:w w:val="105"/>
        </w:rPr>
        <w:t xml:space="preserve"> </w:t>
      </w:r>
      <w:r>
        <w:rPr>
          <w:rFonts w:ascii="Bookman Old Style" w:hAnsi="Bookman Old Style"/>
          <w:w w:val="105"/>
        </w:rPr>
        <w:t>las</w:t>
      </w:r>
      <w:r>
        <w:rPr>
          <w:rFonts w:ascii="Bookman Old Style" w:hAnsi="Bookman Old Style"/>
          <w:spacing w:val="36"/>
          <w:w w:val="105"/>
        </w:rPr>
        <w:t xml:space="preserve"> </w:t>
      </w:r>
      <w:r>
        <w:rPr>
          <w:rFonts w:ascii="Bookman Old Style" w:hAnsi="Bookman Old Style"/>
          <w:w w:val="105"/>
        </w:rPr>
        <w:t>ha</w:t>
      </w:r>
      <w:r>
        <w:rPr>
          <w:rFonts w:ascii="Bookman Old Style" w:hAnsi="Bookman Old Style"/>
          <w:spacing w:val="37"/>
          <w:w w:val="105"/>
        </w:rPr>
        <w:t xml:space="preserve"> </w:t>
      </w:r>
      <w:r>
        <w:rPr>
          <w:rFonts w:ascii="Bookman Old Style" w:hAnsi="Bookman Old Style"/>
          <w:w w:val="105"/>
        </w:rPr>
        <w:t>hecho</w:t>
      </w:r>
      <w:r>
        <w:rPr>
          <w:rFonts w:ascii="Bookman Old Style" w:hAnsi="Bookman Old Style"/>
          <w:spacing w:val="38"/>
          <w:w w:val="105"/>
        </w:rPr>
        <w:t xml:space="preserve"> </w:t>
      </w:r>
      <w:r>
        <w:rPr>
          <w:rFonts w:ascii="Bookman Old Style" w:hAnsi="Bookman Old Style"/>
          <w:w w:val="105"/>
        </w:rPr>
        <w:t>confluir</w:t>
      </w:r>
      <w:r>
        <w:rPr>
          <w:rFonts w:ascii="Bookman Old Style" w:hAnsi="Bookman Old Style"/>
          <w:spacing w:val="37"/>
          <w:w w:val="105"/>
        </w:rPr>
        <w:t xml:space="preserve"> </w:t>
      </w:r>
      <w:r>
        <w:rPr>
          <w:rFonts w:ascii="Bookman Old Style" w:hAnsi="Bookman Old Style"/>
          <w:w w:val="105"/>
        </w:rPr>
        <w:t>para</w:t>
      </w:r>
      <w:r>
        <w:rPr>
          <w:rFonts w:ascii="Bookman Old Style" w:hAnsi="Bookman Old Style"/>
          <w:spacing w:val="37"/>
          <w:w w:val="105"/>
        </w:rPr>
        <w:t xml:space="preserve"> </w:t>
      </w:r>
      <w:r>
        <w:rPr>
          <w:rFonts w:ascii="Bookman Old Style" w:hAnsi="Bookman Old Style"/>
          <w:w w:val="105"/>
        </w:rPr>
        <w:t>justificar</w:t>
      </w:r>
      <w:r>
        <w:rPr>
          <w:rFonts w:ascii="Bookman Old Style" w:hAnsi="Bookman Old Style"/>
          <w:spacing w:val="37"/>
          <w:w w:val="105"/>
        </w:rPr>
        <w:t xml:space="preserve"> </w:t>
      </w:r>
      <w:r>
        <w:rPr>
          <w:rFonts w:ascii="Bookman Old Style" w:hAnsi="Bookman Old Style"/>
          <w:w w:val="105"/>
        </w:rPr>
        <w:t>la</w:t>
      </w:r>
    </w:p>
    <w:p w14:paraId="5EBE3369" w14:textId="77777777" w:rsidR="001F3E5D" w:rsidRDefault="001F3E5D">
      <w:pPr>
        <w:pStyle w:val="Textoindependiente"/>
        <w:spacing w:line="237" w:lineRule="auto"/>
        <w:jc w:val="both"/>
        <w:rPr>
          <w:rFonts w:ascii="Bookman Old Style" w:hAnsi="Bookman Old Style"/>
        </w:rPr>
        <w:sectPr w:rsidR="001F3E5D">
          <w:headerReference w:type="default" r:id="rId67"/>
          <w:footerReference w:type="default" r:id="rId68"/>
          <w:pgSz w:w="11910" w:h="16840"/>
          <w:pgMar w:top="0" w:right="1133" w:bottom="920" w:left="992" w:header="0" w:footer="735" w:gutter="0"/>
          <w:pgNumType w:start="1"/>
          <w:cols w:space="720"/>
        </w:sectPr>
      </w:pPr>
    </w:p>
    <w:p w14:paraId="41C72A66" w14:textId="4A30CEA2" w:rsidR="001F3E5D" w:rsidRDefault="00000000">
      <w:pPr>
        <w:pStyle w:val="Textoindependiente"/>
        <w:rPr>
          <w:rFonts w:ascii="Bookman Old Style"/>
        </w:rPr>
      </w:pPr>
      <w:r>
        <w:rPr>
          <w:rFonts w:ascii="Bookman Old Style"/>
          <w:noProof/>
        </w:rPr>
        <w:lastRenderedPageBreak/>
        <mc:AlternateContent>
          <mc:Choice Requires="wpg">
            <w:drawing>
              <wp:anchor distT="0" distB="0" distL="0" distR="0" simplePos="0" relativeHeight="15988736" behindDoc="0" locked="0" layoutInCell="1" allowOverlap="1" wp14:anchorId="539E926D" wp14:editId="711FA751">
                <wp:simplePos x="0" y="0"/>
                <wp:positionH relativeFrom="page">
                  <wp:posOffset>6769286</wp:posOffset>
                </wp:positionH>
                <wp:positionV relativeFrom="page">
                  <wp:posOffset>0</wp:posOffset>
                </wp:positionV>
                <wp:extent cx="792480" cy="10692130"/>
                <wp:effectExtent l="0" t="0" r="762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62" name="Image 662"/>
                          <pic:cNvPicPr/>
                        </pic:nvPicPr>
                        <pic:blipFill>
                          <a:blip r:embed="rId64" cstate="print"/>
                          <a:stretch>
                            <a:fillRect/>
                          </a:stretch>
                        </pic:blipFill>
                        <pic:spPr>
                          <a:xfrm>
                            <a:off x="13080" y="9891903"/>
                            <a:ext cx="419100" cy="419100"/>
                          </a:xfrm>
                          <a:prstGeom prst="rect">
                            <a:avLst/>
                          </a:prstGeom>
                        </pic:spPr>
                      </pic:pic>
                      <wps:wsp>
                        <wps:cNvPr id="663" name="Graphic 66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65" name="Textbox 665"/>
                        <wps:cNvSpPr txBox="1"/>
                        <wps:spPr>
                          <a:xfrm>
                            <a:off x="135889" y="202530"/>
                            <a:ext cx="478790" cy="142240"/>
                          </a:xfrm>
                          <a:prstGeom prst="rect">
                            <a:avLst/>
                          </a:prstGeom>
                        </wps:spPr>
                        <wps:txbx>
                          <w:txbxContent>
                            <w:p w14:paraId="7C05DE90"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539E926D" id="Group 661" o:spid="_x0000_s1340" style="position:absolute;margin-left:533pt;margin-top:0;width:62.4pt;height:841.9pt;z-index:1598873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">
                <v:shape id="Image 662" o:spid="_x0000_s134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">
                  <v:imagedata r:id="rId65" o:title=""/>
                </v:shape>
                <v:shape id="Graphic 663" o:spid="_x0000_s134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" path="m791972,l,,,10692003r791972,l791972,xe" stroked="f">
                  <v:path arrowok="t"/>
                </v:shape>
                <v:shape id="Textbox 665" o:spid="_x0000_s134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7C05DE90"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Pr>
          <w:rFonts w:ascii="Bookman Old Style"/>
          <w:noProof/>
        </w:rPr>
        <mc:AlternateContent>
          <mc:Choice Requires="wps">
            <w:drawing>
              <wp:anchor distT="0" distB="0" distL="0" distR="0" simplePos="0" relativeHeight="15989248" behindDoc="0" locked="0" layoutInCell="1" allowOverlap="1" wp14:anchorId="704FD71E" wp14:editId="41FC845F">
                <wp:simplePos x="0" y="0"/>
                <wp:positionH relativeFrom="page">
                  <wp:posOffset>6807090</wp:posOffset>
                </wp:positionH>
                <wp:positionV relativeFrom="page">
                  <wp:posOffset>2818857</wp:posOffset>
                </wp:positionV>
                <wp:extent cx="419734" cy="3187065"/>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EDA55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EDA24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704FD71E" id="Textbox 666" o:spid="_x0000_s1344" type="#_x0000_t202" style="position:absolute;margin-left:536pt;margin-top:221.95pt;width:33.05pt;height:250.95pt;z-index:159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Rf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EsfcxnW2iPpIYGktByXKyI2UD9bTj+2suoOes/&#10;ezIwD8M5iedke05i6j9AGZms0cO7fQJjC6PrNxMj6kzRNE1Rbv2f+1J1nfXN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IhpR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DEDA55C"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EDA24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10B25589" w14:textId="77777777" w:rsidR="001F3E5D" w:rsidRDefault="001F3E5D">
      <w:pPr>
        <w:pStyle w:val="Textoindependiente"/>
        <w:spacing w:before="220"/>
        <w:rPr>
          <w:rFonts w:ascii="Bookman Old Style"/>
        </w:rPr>
      </w:pPr>
    </w:p>
    <w:p w14:paraId="24883161" w14:textId="77777777" w:rsidR="001F3E5D" w:rsidRDefault="00000000">
      <w:pPr>
        <w:pStyle w:val="Textoindependiente"/>
        <w:ind w:left="8324"/>
        <w:rPr>
          <w:rFonts w:ascii="Bookman Old Style"/>
        </w:rPr>
      </w:pPr>
      <w:r>
        <w:rPr>
          <w:rFonts w:ascii="Bookman Old Style"/>
          <w:noProof/>
        </w:rPr>
        <w:drawing>
          <wp:inline distT="0" distB="0" distL="0" distR="0" wp14:anchorId="65C21D32" wp14:editId="62E6EB1E">
            <wp:extent cx="489404" cy="838200"/>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66" cstate="print"/>
                    <a:stretch>
                      <a:fillRect/>
                    </a:stretch>
                  </pic:blipFill>
                  <pic:spPr>
                    <a:xfrm>
                      <a:off x="0" y="0"/>
                      <a:ext cx="489404" cy="838200"/>
                    </a:xfrm>
                    <a:prstGeom prst="rect">
                      <a:avLst/>
                    </a:prstGeom>
                  </pic:spPr>
                </pic:pic>
              </a:graphicData>
            </a:graphic>
          </wp:inline>
        </w:drawing>
      </w:r>
    </w:p>
    <w:p w14:paraId="17DB0A17" w14:textId="77777777" w:rsidR="001F3E5D" w:rsidRDefault="00000000">
      <w:pPr>
        <w:spacing w:before="63"/>
        <w:ind w:left="7458" w:right="565" w:hanging="734"/>
        <w:jc w:val="right"/>
        <w:rPr>
          <w:rFonts w:ascii="Calibri" w:hAnsi="Calibri"/>
          <w:sz w:val="16"/>
        </w:rPr>
      </w:pPr>
      <w:r>
        <w:rPr>
          <w:rFonts w:ascii="Calibri" w:hAnsi="Calibri"/>
          <w:sz w:val="16"/>
        </w:rPr>
        <w:t>Ayuntamiento</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4"/>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91EE281" w14:textId="77777777" w:rsidR="001F3E5D" w:rsidRDefault="001F3E5D">
      <w:pPr>
        <w:pStyle w:val="Textoindependiente"/>
        <w:spacing w:before="78"/>
        <w:rPr>
          <w:rFonts w:ascii="Calibri"/>
          <w:sz w:val="16"/>
        </w:rPr>
      </w:pPr>
    </w:p>
    <w:p w14:paraId="40E45A03" w14:textId="77777777" w:rsidR="001F3E5D" w:rsidRDefault="00000000">
      <w:pPr>
        <w:pStyle w:val="Textoindependiente"/>
        <w:spacing w:line="237" w:lineRule="auto"/>
        <w:ind w:left="711" w:right="566"/>
        <w:jc w:val="both"/>
        <w:rPr>
          <w:rFonts w:ascii="Bookman Old Style" w:hAnsi="Bookman Old Style"/>
        </w:rPr>
      </w:pPr>
      <w:r>
        <w:rPr>
          <w:rFonts w:ascii="Bookman Old Style" w:hAnsi="Bookman Old Style"/>
          <w:w w:val="105"/>
        </w:rPr>
        <w:t>obligación de la Administración de responder frente a las reclamaciones de abono de las prestaciones recibidas, en tres instituciones que han servido a tal fin: la responsabilidad patrimonial, la revisión de oficio de los actos nulos y el principio del enriquecimiento sin causa</w:t>
      </w:r>
      <w:r>
        <w:rPr>
          <w:rFonts w:ascii="Bookman Old Style" w:hAnsi="Bookman Old Style"/>
          <w:spacing w:val="-3"/>
          <w:w w:val="105"/>
        </w:rPr>
        <w:t xml:space="preserve"> </w:t>
      </w:r>
      <w:r>
        <w:rPr>
          <w:rFonts w:ascii="Bookman Old Style" w:hAnsi="Bookman Old Style"/>
          <w:w w:val="105"/>
        </w:rPr>
        <w:t>(examinado desde el procedimiento para el reconocimiento extrajudicial de deuda). El Consejo de Estado, en su dictamen 88/2014,</w:t>
      </w:r>
      <w:r>
        <w:rPr>
          <w:rFonts w:ascii="Bookman Old Style" w:hAnsi="Bookman Old Style"/>
          <w:spacing w:val="-5"/>
          <w:w w:val="105"/>
        </w:rPr>
        <w:t xml:space="preserve"> </w:t>
      </w:r>
      <w:r>
        <w:rPr>
          <w:rFonts w:ascii="Bookman Old Style" w:hAnsi="Bookman Old Style"/>
          <w:w w:val="105"/>
        </w:rPr>
        <w:t>se</w:t>
      </w:r>
      <w:r>
        <w:rPr>
          <w:rFonts w:ascii="Bookman Old Style" w:hAnsi="Bookman Old Style"/>
          <w:spacing w:val="-2"/>
          <w:w w:val="105"/>
        </w:rPr>
        <w:t xml:space="preserve"> </w:t>
      </w:r>
      <w:r>
        <w:rPr>
          <w:rFonts w:ascii="Bookman Old Style" w:hAnsi="Bookman Old Style"/>
          <w:w w:val="105"/>
        </w:rPr>
        <w:t>ha</w:t>
      </w:r>
      <w:r>
        <w:rPr>
          <w:rFonts w:ascii="Bookman Old Style" w:hAnsi="Bookman Old Style"/>
          <w:spacing w:val="-5"/>
          <w:w w:val="105"/>
        </w:rPr>
        <w:t xml:space="preserve"> </w:t>
      </w:r>
      <w:r>
        <w:rPr>
          <w:rFonts w:ascii="Bookman Old Style" w:hAnsi="Bookman Old Style"/>
          <w:w w:val="105"/>
        </w:rPr>
        <w:t>opuso</w:t>
      </w:r>
      <w:r>
        <w:rPr>
          <w:rFonts w:ascii="Bookman Old Style" w:hAnsi="Bookman Old Style"/>
          <w:spacing w:val="-2"/>
          <w:w w:val="105"/>
        </w:rPr>
        <w:t xml:space="preserve"> </w:t>
      </w:r>
      <w:r>
        <w:rPr>
          <w:rFonts w:ascii="Bookman Old Style" w:hAnsi="Bookman Old Style"/>
          <w:w w:val="105"/>
        </w:rPr>
        <w:t>a</w:t>
      </w:r>
      <w:r>
        <w:rPr>
          <w:rFonts w:ascii="Bookman Old Style" w:hAnsi="Bookman Old Style"/>
          <w:spacing w:val="-3"/>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utilización</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esta</w:t>
      </w:r>
      <w:r>
        <w:rPr>
          <w:rFonts w:ascii="Bookman Old Style" w:hAnsi="Bookman Old Style"/>
          <w:spacing w:val="-3"/>
          <w:w w:val="105"/>
        </w:rPr>
        <w:t xml:space="preserve"> </w:t>
      </w:r>
      <w:r>
        <w:rPr>
          <w:rFonts w:ascii="Bookman Old Style" w:hAnsi="Bookman Old Style"/>
          <w:w w:val="105"/>
        </w:rPr>
        <w:t>vía</w:t>
      </w:r>
      <w:r>
        <w:rPr>
          <w:rFonts w:ascii="Bookman Old Style" w:hAnsi="Bookman Old Style"/>
          <w:spacing w:val="-3"/>
          <w:w w:val="105"/>
        </w:rPr>
        <w:t xml:space="preserve"> </w:t>
      </w:r>
      <w:r>
        <w:rPr>
          <w:rFonts w:ascii="Bookman Old Style" w:hAnsi="Bookman Old Style"/>
          <w:w w:val="105"/>
        </w:rPr>
        <w:t>para</w:t>
      </w:r>
      <w:r>
        <w:rPr>
          <w:rFonts w:ascii="Bookman Old Style" w:hAnsi="Bookman Old Style"/>
          <w:spacing w:val="-3"/>
          <w:w w:val="105"/>
        </w:rPr>
        <w:t xml:space="preserve"> </w:t>
      </w:r>
      <w:r>
        <w:rPr>
          <w:rFonts w:ascii="Bookman Old Style" w:hAnsi="Bookman Old Style"/>
          <w:w w:val="105"/>
        </w:rPr>
        <w:t>justificar</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4"/>
          <w:w w:val="105"/>
        </w:rPr>
        <w:t xml:space="preserve"> </w:t>
      </w:r>
      <w:r>
        <w:rPr>
          <w:rFonts w:ascii="Bookman Old Style" w:hAnsi="Bookman Old Style"/>
          <w:w w:val="105"/>
        </w:rPr>
        <w:t>pago</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facturas derivadas de prestaciones que fueron contratadas verbalmente por considerar que ante la ausencia de un contrato no cabe acudir a la responsabilidad patrimonial contractual por incumplimiento de la Administración; y señala que, a pesar de no poder imputar legalmente una responsabilidad a la Administración, si se ha beneficiado de las prestaciones ejecutadas, vendrá obligada a indemnizar al contratista en virtud el principio del enriquecimiento sin causa.</w:t>
      </w:r>
    </w:p>
    <w:p w14:paraId="135DF531" w14:textId="77777777" w:rsidR="001F3E5D" w:rsidRDefault="001F3E5D">
      <w:pPr>
        <w:pStyle w:val="Textoindependiente"/>
        <w:spacing w:before="4"/>
        <w:rPr>
          <w:rFonts w:ascii="Bookman Old Style"/>
        </w:rPr>
      </w:pPr>
    </w:p>
    <w:p w14:paraId="169412F3" w14:textId="77777777" w:rsidR="001F3E5D" w:rsidRDefault="00000000">
      <w:pPr>
        <w:spacing w:line="242" w:lineRule="auto"/>
        <w:ind w:left="712" w:right="564" w:firstLine="708"/>
        <w:jc w:val="both"/>
        <w:rPr>
          <w:rFonts w:ascii="Georgia" w:hAnsi="Georgia"/>
          <w:i/>
          <w:sz w:val="20"/>
        </w:rPr>
      </w:pPr>
      <w:proofErr w:type="gramStart"/>
      <w:r>
        <w:rPr>
          <w:rFonts w:ascii="Bookman Old Style" w:hAnsi="Bookman Old Style"/>
          <w:b/>
          <w:w w:val="105"/>
          <w:sz w:val="20"/>
          <w:u w:val="single"/>
        </w:rPr>
        <w:t>Segundo.-</w:t>
      </w:r>
      <w:proofErr w:type="gramEnd"/>
      <w:r>
        <w:rPr>
          <w:rFonts w:ascii="Bookman Old Style" w:hAnsi="Bookman Old Style"/>
          <w:b/>
          <w:spacing w:val="35"/>
          <w:w w:val="105"/>
          <w:sz w:val="20"/>
          <w:u w:val="single"/>
        </w:rPr>
        <w:t xml:space="preserve"> </w:t>
      </w:r>
      <w:r>
        <w:rPr>
          <w:rFonts w:ascii="Bookman Old Style" w:hAnsi="Bookman Old Style"/>
          <w:b/>
          <w:w w:val="105"/>
          <w:sz w:val="20"/>
          <w:u w:val="single"/>
        </w:rPr>
        <w:t>Revisión</w:t>
      </w:r>
      <w:r>
        <w:rPr>
          <w:rFonts w:ascii="Bookman Old Style" w:hAnsi="Bookman Old Style"/>
          <w:b/>
          <w:spacing w:val="35"/>
          <w:w w:val="105"/>
          <w:sz w:val="20"/>
          <w:u w:val="single"/>
        </w:rPr>
        <w:t xml:space="preserve"> </w:t>
      </w:r>
      <w:r>
        <w:rPr>
          <w:rFonts w:ascii="Bookman Old Style" w:hAnsi="Bookman Old Style"/>
          <w:b/>
          <w:w w:val="105"/>
          <w:sz w:val="20"/>
          <w:u w:val="single"/>
        </w:rPr>
        <w:t>de</w:t>
      </w:r>
      <w:r>
        <w:rPr>
          <w:rFonts w:ascii="Bookman Old Style" w:hAnsi="Bookman Old Style"/>
          <w:b/>
          <w:spacing w:val="35"/>
          <w:w w:val="105"/>
          <w:sz w:val="20"/>
          <w:u w:val="single"/>
        </w:rPr>
        <w:t xml:space="preserve"> </w:t>
      </w:r>
      <w:r>
        <w:rPr>
          <w:rFonts w:ascii="Bookman Old Style" w:hAnsi="Bookman Old Style"/>
          <w:b/>
          <w:w w:val="105"/>
          <w:sz w:val="20"/>
          <w:u w:val="single"/>
        </w:rPr>
        <w:t>oficio</w:t>
      </w:r>
      <w:r>
        <w:rPr>
          <w:rFonts w:ascii="Bookman Old Style" w:hAnsi="Bookman Old Style"/>
          <w:b/>
          <w:spacing w:val="35"/>
          <w:w w:val="105"/>
          <w:sz w:val="20"/>
          <w:u w:val="single"/>
        </w:rPr>
        <w:t xml:space="preserve"> </w:t>
      </w:r>
      <w:r>
        <w:rPr>
          <w:rFonts w:ascii="Bookman Old Style" w:hAnsi="Bookman Old Style"/>
          <w:b/>
          <w:w w:val="105"/>
          <w:sz w:val="20"/>
          <w:u w:val="single"/>
        </w:rPr>
        <w:t>o</w:t>
      </w:r>
      <w:r>
        <w:rPr>
          <w:rFonts w:ascii="Bookman Old Style" w:hAnsi="Bookman Old Style"/>
          <w:b/>
          <w:spacing w:val="35"/>
          <w:w w:val="105"/>
          <w:sz w:val="20"/>
          <w:u w:val="single"/>
        </w:rPr>
        <w:t xml:space="preserve"> </w:t>
      </w:r>
      <w:r>
        <w:rPr>
          <w:rFonts w:ascii="Bookman Old Style" w:hAnsi="Bookman Old Style"/>
          <w:b/>
          <w:w w:val="105"/>
          <w:sz w:val="20"/>
          <w:u w:val="single"/>
        </w:rPr>
        <w:t>enriquecimiento</w:t>
      </w:r>
      <w:r>
        <w:rPr>
          <w:rFonts w:ascii="Bookman Old Style" w:hAnsi="Bookman Old Style"/>
          <w:b/>
          <w:spacing w:val="35"/>
          <w:w w:val="105"/>
          <w:sz w:val="20"/>
          <w:u w:val="single"/>
        </w:rPr>
        <w:t xml:space="preserve"> </w:t>
      </w:r>
      <w:r>
        <w:rPr>
          <w:rFonts w:ascii="Bookman Old Style" w:hAnsi="Bookman Old Style"/>
          <w:b/>
          <w:w w:val="105"/>
          <w:sz w:val="20"/>
          <w:u w:val="single"/>
        </w:rPr>
        <w:t>injusto.-</w:t>
      </w:r>
      <w:r>
        <w:rPr>
          <w:rFonts w:ascii="Bookman Old Style" w:hAnsi="Bookman Old Style"/>
          <w:b/>
          <w:spacing w:val="80"/>
          <w:w w:val="150"/>
          <w:sz w:val="20"/>
          <w:u w:val="single"/>
        </w:rPr>
        <w:t xml:space="preserve"> </w:t>
      </w:r>
      <w:r>
        <w:rPr>
          <w:rFonts w:ascii="Bookman Old Style" w:hAnsi="Bookman Old Style"/>
          <w:w w:val="105"/>
          <w:sz w:val="20"/>
        </w:rPr>
        <w:t>Descartada la aplicación de la responsabilidad patrimonial contractual, ha de analizarse la procedencia,</w:t>
      </w:r>
      <w:r>
        <w:rPr>
          <w:rFonts w:ascii="Bookman Old Style" w:hAnsi="Bookman Old Style"/>
          <w:spacing w:val="40"/>
          <w:w w:val="105"/>
          <w:sz w:val="20"/>
        </w:rPr>
        <w:t xml:space="preserve"> </w:t>
      </w:r>
      <w:r>
        <w:rPr>
          <w:rFonts w:ascii="Bookman Old Style" w:hAnsi="Bookman Old Style"/>
          <w:w w:val="105"/>
          <w:sz w:val="20"/>
        </w:rPr>
        <w:t>o</w:t>
      </w:r>
      <w:r>
        <w:rPr>
          <w:rFonts w:ascii="Bookman Old Style" w:hAnsi="Bookman Old Style"/>
          <w:spacing w:val="40"/>
          <w:w w:val="105"/>
          <w:sz w:val="20"/>
        </w:rPr>
        <w:t xml:space="preserve"> </w:t>
      </w:r>
      <w:r>
        <w:rPr>
          <w:rFonts w:ascii="Bookman Old Style" w:hAnsi="Bookman Old Style"/>
          <w:w w:val="105"/>
          <w:sz w:val="20"/>
        </w:rPr>
        <w:t>no,</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la</w:t>
      </w:r>
      <w:r>
        <w:rPr>
          <w:rFonts w:ascii="Bookman Old Style" w:hAnsi="Bookman Old Style"/>
          <w:spacing w:val="40"/>
          <w:w w:val="105"/>
          <w:sz w:val="20"/>
        </w:rPr>
        <w:t xml:space="preserve"> </w:t>
      </w:r>
      <w:r>
        <w:rPr>
          <w:rFonts w:ascii="Bookman Old Style" w:hAnsi="Bookman Old Style"/>
          <w:w w:val="105"/>
          <w:sz w:val="20"/>
        </w:rPr>
        <w:t>revisión</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oficio</w:t>
      </w:r>
      <w:r>
        <w:rPr>
          <w:rFonts w:ascii="Bookman Old Style" w:hAnsi="Bookman Old Style"/>
          <w:spacing w:val="40"/>
          <w:w w:val="105"/>
          <w:sz w:val="20"/>
        </w:rPr>
        <w:t xml:space="preserve"> </w:t>
      </w:r>
      <w:r>
        <w:rPr>
          <w:rFonts w:ascii="Bookman Old Style" w:hAnsi="Bookman Old Style"/>
          <w:w w:val="105"/>
          <w:sz w:val="20"/>
        </w:rPr>
        <w:t>a</w:t>
      </w:r>
      <w:r>
        <w:rPr>
          <w:rFonts w:ascii="Bookman Old Style" w:hAnsi="Bookman Old Style"/>
          <w:spacing w:val="40"/>
          <w:w w:val="105"/>
          <w:sz w:val="20"/>
        </w:rPr>
        <w:t xml:space="preserve"> </w:t>
      </w:r>
      <w:r>
        <w:rPr>
          <w:rFonts w:ascii="Bookman Old Style" w:hAnsi="Bookman Old Style"/>
          <w:w w:val="105"/>
          <w:sz w:val="20"/>
        </w:rPr>
        <w:t>estos</w:t>
      </w:r>
      <w:r>
        <w:rPr>
          <w:rFonts w:ascii="Bookman Old Style" w:hAnsi="Bookman Old Style"/>
          <w:spacing w:val="40"/>
          <w:w w:val="105"/>
          <w:sz w:val="20"/>
        </w:rPr>
        <w:t xml:space="preserve"> </w:t>
      </w:r>
      <w:r>
        <w:rPr>
          <w:rFonts w:ascii="Bookman Old Style" w:hAnsi="Bookman Old Style"/>
          <w:w w:val="105"/>
          <w:sz w:val="20"/>
        </w:rPr>
        <w:t>procedimientos.</w:t>
      </w:r>
      <w:r>
        <w:rPr>
          <w:rFonts w:ascii="Bookman Old Style" w:hAnsi="Bookman Old Style"/>
          <w:spacing w:val="40"/>
          <w:w w:val="105"/>
          <w:sz w:val="20"/>
        </w:rPr>
        <w:t xml:space="preserve"> </w:t>
      </w:r>
      <w:r>
        <w:rPr>
          <w:rFonts w:ascii="Bookman Old Style" w:hAnsi="Bookman Old Style"/>
          <w:w w:val="105"/>
          <w:sz w:val="20"/>
        </w:rPr>
        <w:t>Sobre</w:t>
      </w:r>
      <w:r>
        <w:rPr>
          <w:rFonts w:ascii="Bookman Old Style" w:hAnsi="Bookman Old Style"/>
          <w:spacing w:val="40"/>
          <w:w w:val="105"/>
          <w:sz w:val="20"/>
        </w:rPr>
        <w:t xml:space="preserve"> </w:t>
      </w:r>
      <w:r>
        <w:rPr>
          <w:rFonts w:ascii="Bookman Old Style" w:hAnsi="Bookman Old Style"/>
          <w:w w:val="105"/>
          <w:sz w:val="20"/>
        </w:rPr>
        <w:t>ello, el</w:t>
      </w:r>
      <w:r>
        <w:rPr>
          <w:rFonts w:ascii="Bookman Old Style" w:hAnsi="Bookman Old Style"/>
          <w:spacing w:val="-5"/>
          <w:w w:val="105"/>
          <w:sz w:val="20"/>
        </w:rPr>
        <w:t xml:space="preserve"> </w:t>
      </w:r>
      <w:r>
        <w:rPr>
          <w:rFonts w:ascii="Bookman Old Style" w:hAnsi="Bookman Old Style"/>
          <w:b/>
          <w:w w:val="105"/>
          <w:sz w:val="20"/>
        </w:rPr>
        <w:t xml:space="preserve">Consejo Consultivo de Baleares </w:t>
      </w:r>
      <w:r>
        <w:rPr>
          <w:rFonts w:ascii="Bookman Old Style" w:hAnsi="Bookman Old Style"/>
          <w:w w:val="105"/>
          <w:sz w:val="20"/>
        </w:rPr>
        <w:t>en su Dictamen 149/2014, de 22 de</w:t>
      </w:r>
      <w:r>
        <w:rPr>
          <w:rFonts w:ascii="Bookman Old Style" w:hAnsi="Bookman Old Style"/>
          <w:spacing w:val="40"/>
          <w:w w:val="105"/>
          <w:sz w:val="20"/>
        </w:rPr>
        <w:t xml:space="preserve"> </w:t>
      </w:r>
      <w:r>
        <w:rPr>
          <w:rFonts w:ascii="Bookman Old Style" w:hAnsi="Bookman Old Style"/>
          <w:w w:val="105"/>
          <w:sz w:val="20"/>
        </w:rPr>
        <w:t>diciembre</w:t>
      </w:r>
      <w:r>
        <w:rPr>
          <w:rFonts w:ascii="Bookman Old Style" w:hAnsi="Bookman Old Style"/>
          <w:spacing w:val="40"/>
          <w:w w:val="105"/>
          <w:sz w:val="20"/>
        </w:rPr>
        <w:t xml:space="preserve"> </w:t>
      </w:r>
      <w:r>
        <w:rPr>
          <w:rFonts w:ascii="Bookman Old Style" w:hAnsi="Bookman Old Style"/>
          <w:w w:val="105"/>
          <w:sz w:val="20"/>
        </w:rPr>
        <w:t>afirmó que</w:t>
      </w:r>
      <w:r>
        <w:rPr>
          <w:rFonts w:ascii="Bookman Old Style" w:hAnsi="Bookman Old Style"/>
          <w:spacing w:val="40"/>
          <w:w w:val="105"/>
          <w:sz w:val="20"/>
        </w:rPr>
        <w:t xml:space="preserve"> </w:t>
      </w:r>
      <w:r>
        <w:rPr>
          <w:rFonts w:ascii="Bookman Old Style" w:hAnsi="Bookman Old Style"/>
          <w:w w:val="105"/>
          <w:sz w:val="20"/>
        </w:rPr>
        <w:t>“</w:t>
      </w:r>
      <w:r>
        <w:rPr>
          <w:rFonts w:ascii="Georgia" w:hAnsi="Georgia"/>
          <w:i/>
          <w:w w:val="105"/>
          <w:sz w:val="20"/>
        </w:rPr>
        <w:t>el</w:t>
      </w:r>
      <w:r>
        <w:rPr>
          <w:rFonts w:ascii="Georgia" w:hAnsi="Georgia"/>
          <w:i/>
          <w:spacing w:val="40"/>
          <w:w w:val="105"/>
          <w:sz w:val="20"/>
        </w:rPr>
        <w:t xml:space="preserve"> </w:t>
      </w:r>
      <w:r>
        <w:rPr>
          <w:rFonts w:ascii="Georgia" w:hAnsi="Georgia"/>
          <w:i/>
          <w:w w:val="105"/>
          <w:sz w:val="20"/>
        </w:rPr>
        <w:t>Consejo</w:t>
      </w:r>
      <w:r>
        <w:rPr>
          <w:rFonts w:ascii="Georgia" w:hAnsi="Georgia"/>
          <w:i/>
          <w:spacing w:val="40"/>
          <w:w w:val="105"/>
          <w:sz w:val="20"/>
        </w:rPr>
        <w:t xml:space="preserve"> </w:t>
      </w:r>
      <w:r>
        <w:rPr>
          <w:rFonts w:ascii="Georgia" w:hAnsi="Georgia"/>
          <w:i/>
          <w:w w:val="105"/>
          <w:sz w:val="20"/>
        </w:rPr>
        <w:t>Consultivo</w:t>
      </w:r>
      <w:r>
        <w:rPr>
          <w:rFonts w:ascii="Georgia" w:hAnsi="Georgia"/>
          <w:i/>
          <w:spacing w:val="40"/>
          <w:w w:val="105"/>
          <w:sz w:val="20"/>
        </w:rPr>
        <w:t xml:space="preserve"> </w:t>
      </w:r>
      <w:r>
        <w:rPr>
          <w:rFonts w:ascii="Georgia" w:hAnsi="Georgia"/>
          <w:i/>
          <w:w w:val="105"/>
          <w:sz w:val="20"/>
        </w:rPr>
        <w:t>considera</w:t>
      </w:r>
      <w:r>
        <w:rPr>
          <w:rFonts w:ascii="Georgia" w:hAnsi="Georgia"/>
          <w:i/>
          <w:spacing w:val="40"/>
          <w:w w:val="105"/>
          <w:sz w:val="20"/>
        </w:rPr>
        <w:t xml:space="preserve"> </w:t>
      </w:r>
      <w:r>
        <w:rPr>
          <w:rFonts w:ascii="Georgia" w:hAnsi="Georgia"/>
          <w:i/>
          <w:w w:val="105"/>
          <w:sz w:val="20"/>
        </w:rPr>
        <w:t>que</w:t>
      </w:r>
      <w:r>
        <w:rPr>
          <w:rFonts w:ascii="Georgia" w:hAnsi="Georgia"/>
          <w:i/>
          <w:spacing w:val="40"/>
          <w:w w:val="105"/>
          <w:sz w:val="20"/>
        </w:rPr>
        <w:t xml:space="preserve"> </w:t>
      </w:r>
      <w:r>
        <w:rPr>
          <w:rFonts w:ascii="Georgia" w:hAnsi="Georgia"/>
          <w:i/>
          <w:w w:val="105"/>
          <w:sz w:val="20"/>
        </w:rPr>
        <w:t>la</w:t>
      </w:r>
      <w:r>
        <w:rPr>
          <w:rFonts w:ascii="Georgia" w:hAnsi="Georgia"/>
          <w:i/>
          <w:spacing w:val="40"/>
          <w:w w:val="105"/>
          <w:sz w:val="20"/>
        </w:rPr>
        <w:t xml:space="preserve"> </w:t>
      </w:r>
      <w:r>
        <w:rPr>
          <w:rFonts w:ascii="Georgia" w:hAnsi="Georgia"/>
          <w:i/>
          <w:w w:val="105"/>
          <w:sz w:val="20"/>
        </w:rPr>
        <w:t>Administración</w:t>
      </w:r>
      <w:r>
        <w:rPr>
          <w:rFonts w:ascii="Georgia" w:hAnsi="Georgia"/>
          <w:i/>
          <w:spacing w:val="40"/>
          <w:w w:val="105"/>
          <w:sz w:val="20"/>
        </w:rPr>
        <w:t xml:space="preserve"> </w:t>
      </w:r>
      <w:r>
        <w:rPr>
          <w:rFonts w:ascii="Georgia" w:hAnsi="Georgia"/>
          <w:i/>
          <w:w w:val="105"/>
          <w:sz w:val="20"/>
        </w:rPr>
        <w:t>no puede</w:t>
      </w:r>
      <w:r>
        <w:rPr>
          <w:rFonts w:ascii="Georgia" w:hAnsi="Georgia"/>
          <w:i/>
          <w:spacing w:val="40"/>
          <w:w w:val="105"/>
          <w:sz w:val="20"/>
        </w:rPr>
        <w:t xml:space="preserve"> </w:t>
      </w:r>
      <w:r>
        <w:rPr>
          <w:rFonts w:ascii="Georgia" w:hAnsi="Georgia"/>
          <w:i/>
          <w:w w:val="105"/>
          <w:sz w:val="20"/>
        </w:rPr>
        <w:t>continuar</w:t>
      </w:r>
      <w:r>
        <w:rPr>
          <w:rFonts w:ascii="Georgia" w:hAnsi="Georgia"/>
          <w:i/>
          <w:spacing w:val="40"/>
          <w:w w:val="105"/>
          <w:sz w:val="20"/>
        </w:rPr>
        <w:t xml:space="preserve"> </w:t>
      </w:r>
      <w:r>
        <w:rPr>
          <w:rFonts w:ascii="Georgia" w:hAnsi="Georgia"/>
          <w:i/>
          <w:w w:val="105"/>
          <w:sz w:val="20"/>
        </w:rPr>
        <w:t>con</w:t>
      </w:r>
      <w:r>
        <w:rPr>
          <w:rFonts w:ascii="Georgia" w:hAnsi="Georgia"/>
          <w:i/>
          <w:spacing w:val="40"/>
          <w:w w:val="105"/>
          <w:sz w:val="20"/>
        </w:rPr>
        <w:t xml:space="preserve"> </w:t>
      </w:r>
      <w:r>
        <w:rPr>
          <w:rFonts w:ascii="Georgia" w:hAnsi="Georgia"/>
          <w:i/>
          <w:w w:val="105"/>
          <w:sz w:val="20"/>
        </w:rPr>
        <w:t>el</w:t>
      </w:r>
      <w:r>
        <w:rPr>
          <w:rFonts w:ascii="Georgia" w:hAnsi="Georgia"/>
          <w:i/>
          <w:spacing w:val="40"/>
          <w:w w:val="105"/>
          <w:sz w:val="20"/>
        </w:rPr>
        <w:t xml:space="preserve"> </w:t>
      </w:r>
      <w:r>
        <w:rPr>
          <w:rFonts w:ascii="Georgia" w:hAnsi="Georgia"/>
          <w:i/>
          <w:w w:val="105"/>
          <w:sz w:val="20"/>
        </w:rPr>
        <w:t>uso</w:t>
      </w:r>
      <w:r>
        <w:rPr>
          <w:rFonts w:ascii="Georgia" w:hAnsi="Georgia"/>
          <w:i/>
          <w:spacing w:val="40"/>
          <w:w w:val="105"/>
          <w:sz w:val="20"/>
        </w:rPr>
        <w:t xml:space="preserve"> </w:t>
      </w:r>
      <w:r>
        <w:rPr>
          <w:rFonts w:ascii="Georgia" w:hAnsi="Georgia"/>
          <w:i/>
          <w:w w:val="105"/>
          <w:sz w:val="20"/>
        </w:rPr>
        <w:t>generalizado</w:t>
      </w:r>
      <w:r>
        <w:rPr>
          <w:rFonts w:ascii="Georgia" w:hAnsi="Georgia"/>
          <w:i/>
          <w:spacing w:val="40"/>
          <w:w w:val="105"/>
          <w:sz w:val="20"/>
        </w:rPr>
        <w:t xml:space="preserve"> </w:t>
      </w:r>
      <w:r>
        <w:rPr>
          <w:rFonts w:ascii="Georgia" w:hAnsi="Georgia"/>
          <w:i/>
          <w:w w:val="105"/>
          <w:sz w:val="20"/>
        </w:rPr>
        <w:t>del</w:t>
      </w:r>
      <w:r>
        <w:rPr>
          <w:rFonts w:ascii="Georgia" w:hAnsi="Georgia"/>
          <w:i/>
          <w:spacing w:val="40"/>
          <w:w w:val="105"/>
          <w:sz w:val="20"/>
        </w:rPr>
        <w:t xml:space="preserve"> </w:t>
      </w:r>
      <w:r>
        <w:rPr>
          <w:rFonts w:ascii="Georgia" w:hAnsi="Georgia"/>
          <w:i/>
          <w:w w:val="105"/>
          <w:sz w:val="20"/>
        </w:rPr>
        <w:t>procedimiento</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revisión</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oficio</w:t>
      </w:r>
      <w:r>
        <w:rPr>
          <w:rFonts w:ascii="Georgia" w:hAnsi="Georgia"/>
          <w:i/>
          <w:spacing w:val="40"/>
          <w:w w:val="105"/>
          <w:sz w:val="20"/>
        </w:rPr>
        <w:t xml:space="preserve"> </w:t>
      </w:r>
      <w:r>
        <w:rPr>
          <w:rFonts w:ascii="Georgia" w:hAnsi="Georgia"/>
          <w:i/>
          <w:w w:val="105"/>
          <w:sz w:val="20"/>
        </w:rPr>
        <w:t>— como</w:t>
      </w:r>
      <w:r>
        <w:rPr>
          <w:rFonts w:ascii="Georgia" w:hAnsi="Georgia"/>
          <w:i/>
          <w:spacing w:val="40"/>
          <w:w w:val="105"/>
          <w:sz w:val="20"/>
        </w:rPr>
        <w:t xml:space="preserve"> </w:t>
      </w:r>
      <w:r>
        <w:rPr>
          <w:rFonts w:ascii="Georgia" w:hAnsi="Georgia"/>
          <w:i/>
          <w:w w:val="105"/>
          <w:sz w:val="20"/>
        </w:rPr>
        <w:t>parece</w:t>
      </w:r>
      <w:r>
        <w:rPr>
          <w:rFonts w:ascii="Georgia" w:hAnsi="Georgia"/>
          <w:i/>
          <w:spacing w:val="40"/>
          <w:w w:val="105"/>
          <w:sz w:val="20"/>
        </w:rPr>
        <w:t xml:space="preserve"> </w:t>
      </w:r>
      <w:r>
        <w:rPr>
          <w:rFonts w:ascii="Georgia" w:hAnsi="Georgia"/>
          <w:i/>
          <w:w w:val="105"/>
          <w:sz w:val="20"/>
        </w:rPr>
        <w:t>deducirse</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las</w:t>
      </w:r>
      <w:r>
        <w:rPr>
          <w:rFonts w:ascii="Georgia" w:hAnsi="Georgia"/>
          <w:i/>
          <w:spacing w:val="40"/>
          <w:w w:val="105"/>
          <w:sz w:val="20"/>
        </w:rPr>
        <w:t xml:space="preserve"> </w:t>
      </w:r>
      <w:r>
        <w:rPr>
          <w:rFonts w:ascii="Georgia" w:hAnsi="Georgia"/>
          <w:i/>
          <w:w w:val="105"/>
          <w:sz w:val="20"/>
        </w:rPr>
        <w:t>ya</w:t>
      </w:r>
      <w:r>
        <w:rPr>
          <w:rFonts w:ascii="Georgia" w:hAnsi="Georgia"/>
          <w:i/>
          <w:spacing w:val="40"/>
          <w:w w:val="105"/>
          <w:sz w:val="20"/>
        </w:rPr>
        <w:t xml:space="preserve"> </w:t>
      </w:r>
      <w:r>
        <w:rPr>
          <w:rFonts w:ascii="Georgia" w:hAnsi="Georgia"/>
          <w:i/>
          <w:w w:val="105"/>
          <w:sz w:val="20"/>
        </w:rPr>
        <w:t>numerosas</w:t>
      </w:r>
      <w:r>
        <w:rPr>
          <w:rFonts w:ascii="Georgia" w:hAnsi="Georgia"/>
          <w:i/>
          <w:spacing w:val="40"/>
          <w:w w:val="105"/>
          <w:sz w:val="20"/>
        </w:rPr>
        <w:t xml:space="preserve"> </w:t>
      </w:r>
      <w:r>
        <w:rPr>
          <w:rFonts w:ascii="Georgia" w:hAnsi="Georgia"/>
          <w:i/>
          <w:w w:val="105"/>
          <w:sz w:val="20"/>
        </w:rPr>
        <w:t>consultas</w:t>
      </w:r>
      <w:r>
        <w:rPr>
          <w:rFonts w:ascii="Georgia" w:hAnsi="Georgia"/>
          <w:i/>
          <w:spacing w:val="40"/>
          <w:w w:val="105"/>
          <w:sz w:val="20"/>
        </w:rPr>
        <w:t xml:space="preserve"> </w:t>
      </w:r>
      <w:r>
        <w:rPr>
          <w:rFonts w:ascii="Georgia" w:hAnsi="Georgia"/>
          <w:i/>
          <w:w w:val="105"/>
          <w:sz w:val="20"/>
        </w:rPr>
        <w:t>formuladas</w:t>
      </w:r>
      <w:r>
        <w:rPr>
          <w:rFonts w:ascii="Georgia" w:hAnsi="Georgia"/>
          <w:i/>
          <w:spacing w:val="40"/>
          <w:w w:val="105"/>
          <w:sz w:val="20"/>
        </w:rPr>
        <w:t xml:space="preserve"> </w:t>
      </w:r>
      <w:r>
        <w:rPr>
          <w:rFonts w:ascii="Georgia" w:hAnsi="Georgia"/>
          <w:i/>
          <w:w w:val="105"/>
          <w:sz w:val="20"/>
        </w:rPr>
        <w:t>a</w:t>
      </w:r>
      <w:r>
        <w:rPr>
          <w:rFonts w:ascii="Georgia" w:hAnsi="Georgia"/>
          <w:i/>
          <w:spacing w:val="40"/>
          <w:w w:val="105"/>
          <w:sz w:val="20"/>
        </w:rPr>
        <w:t xml:space="preserve"> </w:t>
      </w:r>
      <w:r>
        <w:rPr>
          <w:rFonts w:ascii="Georgia" w:hAnsi="Georgia"/>
          <w:i/>
          <w:w w:val="105"/>
          <w:sz w:val="20"/>
        </w:rPr>
        <w:t>este</w:t>
      </w:r>
      <w:r>
        <w:rPr>
          <w:rFonts w:ascii="Georgia" w:hAnsi="Georgia"/>
          <w:i/>
          <w:spacing w:val="40"/>
          <w:w w:val="105"/>
          <w:sz w:val="20"/>
        </w:rPr>
        <w:t xml:space="preserve"> </w:t>
      </w:r>
      <w:r>
        <w:rPr>
          <w:rFonts w:ascii="Georgia" w:hAnsi="Georgia"/>
          <w:i/>
          <w:w w:val="105"/>
          <w:sz w:val="20"/>
        </w:rPr>
        <w:t>órgano asesor</w:t>
      </w:r>
      <w:r>
        <w:rPr>
          <w:rFonts w:ascii="Georgia" w:hAnsi="Georgia"/>
          <w:i/>
          <w:spacing w:val="80"/>
          <w:w w:val="105"/>
          <w:sz w:val="20"/>
        </w:rPr>
        <w:t xml:space="preserve"> </w:t>
      </w:r>
      <w:proofErr w:type="gramStart"/>
      <w:r>
        <w:rPr>
          <w:rFonts w:ascii="Georgia" w:hAnsi="Georgia"/>
          <w:i/>
          <w:w w:val="105"/>
          <w:sz w:val="20"/>
        </w:rPr>
        <w:t>en</w:t>
      </w:r>
      <w:r>
        <w:rPr>
          <w:rFonts w:ascii="Georgia" w:hAnsi="Georgia"/>
          <w:i/>
          <w:spacing w:val="80"/>
          <w:w w:val="105"/>
          <w:sz w:val="20"/>
        </w:rPr>
        <w:t xml:space="preserve"> </w:t>
      </w:r>
      <w:r>
        <w:rPr>
          <w:rFonts w:ascii="Georgia" w:hAnsi="Georgia"/>
          <w:i/>
          <w:w w:val="105"/>
          <w:sz w:val="20"/>
        </w:rPr>
        <w:t>relación</w:t>
      </w:r>
      <w:r>
        <w:rPr>
          <w:rFonts w:ascii="Georgia" w:hAnsi="Georgia"/>
          <w:i/>
          <w:spacing w:val="80"/>
          <w:w w:val="105"/>
          <w:sz w:val="20"/>
        </w:rPr>
        <w:t xml:space="preserve"> </w:t>
      </w:r>
      <w:r>
        <w:rPr>
          <w:rFonts w:ascii="Georgia" w:hAnsi="Georgia"/>
          <w:i/>
          <w:w w:val="105"/>
          <w:sz w:val="20"/>
        </w:rPr>
        <w:t>a</w:t>
      </w:r>
      <w:proofErr w:type="gramEnd"/>
      <w:r>
        <w:rPr>
          <w:rFonts w:ascii="Georgia" w:hAnsi="Georgia"/>
          <w:i/>
          <w:spacing w:val="80"/>
          <w:w w:val="105"/>
          <w:sz w:val="20"/>
        </w:rPr>
        <w:t xml:space="preserve"> </w:t>
      </w:r>
      <w:r>
        <w:rPr>
          <w:rFonts w:ascii="Georgia" w:hAnsi="Georgia"/>
          <w:i/>
          <w:w w:val="105"/>
          <w:sz w:val="20"/>
        </w:rPr>
        <w:t>expedientes</w:t>
      </w:r>
      <w:r>
        <w:rPr>
          <w:rFonts w:ascii="Georgia" w:hAnsi="Georgia"/>
          <w:i/>
          <w:spacing w:val="80"/>
          <w:w w:val="105"/>
          <w:sz w:val="20"/>
        </w:rPr>
        <w:t xml:space="preserve"> </w:t>
      </w:r>
      <w:r>
        <w:rPr>
          <w:rFonts w:ascii="Georgia" w:hAnsi="Georgia"/>
          <w:i/>
          <w:w w:val="105"/>
          <w:sz w:val="20"/>
        </w:rPr>
        <w:t>de</w:t>
      </w:r>
      <w:r>
        <w:rPr>
          <w:rFonts w:ascii="Georgia" w:hAnsi="Georgia"/>
          <w:i/>
          <w:spacing w:val="80"/>
          <w:w w:val="105"/>
          <w:sz w:val="20"/>
        </w:rPr>
        <w:t xml:space="preserve"> </w:t>
      </w:r>
      <w:r>
        <w:rPr>
          <w:rFonts w:ascii="Georgia" w:hAnsi="Georgia"/>
          <w:i/>
          <w:w w:val="105"/>
          <w:sz w:val="20"/>
        </w:rPr>
        <w:t>gasto––</w:t>
      </w:r>
      <w:r>
        <w:rPr>
          <w:rFonts w:ascii="Georgia" w:hAnsi="Georgia"/>
          <w:i/>
          <w:spacing w:val="80"/>
          <w:w w:val="105"/>
          <w:sz w:val="20"/>
        </w:rPr>
        <w:t xml:space="preserve"> </w:t>
      </w:r>
      <w:r>
        <w:rPr>
          <w:rFonts w:ascii="Georgia" w:hAnsi="Georgia"/>
          <w:i/>
          <w:w w:val="105"/>
          <w:sz w:val="20"/>
        </w:rPr>
        <w:t>para</w:t>
      </w:r>
      <w:r>
        <w:rPr>
          <w:rFonts w:ascii="Georgia" w:hAnsi="Georgia"/>
          <w:i/>
          <w:spacing w:val="80"/>
          <w:w w:val="105"/>
          <w:sz w:val="20"/>
        </w:rPr>
        <w:t xml:space="preserve"> </w:t>
      </w:r>
      <w:r>
        <w:rPr>
          <w:rFonts w:ascii="Georgia" w:hAnsi="Georgia"/>
          <w:i/>
          <w:w w:val="105"/>
          <w:sz w:val="20"/>
        </w:rPr>
        <w:t>evitar</w:t>
      </w:r>
      <w:r>
        <w:rPr>
          <w:rFonts w:ascii="Georgia" w:hAnsi="Georgia"/>
          <w:i/>
          <w:spacing w:val="80"/>
          <w:w w:val="105"/>
          <w:sz w:val="20"/>
        </w:rPr>
        <w:t xml:space="preserve"> </w:t>
      </w:r>
      <w:r>
        <w:rPr>
          <w:rFonts w:ascii="Georgia" w:hAnsi="Georgia"/>
          <w:i/>
          <w:w w:val="105"/>
          <w:sz w:val="20"/>
        </w:rPr>
        <w:t>el</w:t>
      </w:r>
      <w:r>
        <w:rPr>
          <w:rFonts w:ascii="Georgia" w:hAnsi="Georgia"/>
          <w:i/>
          <w:spacing w:val="80"/>
          <w:w w:val="105"/>
          <w:sz w:val="20"/>
        </w:rPr>
        <w:t xml:space="preserve"> </w:t>
      </w:r>
      <w:r>
        <w:rPr>
          <w:rFonts w:ascii="Georgia" w:hAnsi="Georgia"/>
          <w:i/>
          <w:w w:val="105"/>
          <w:sz w:val="20"/>
        </w:rPr>
        <w:t>enriquecimiento</w:t>
      </w:r>
      <w:r>
        <w:rPr>
          <w:rFonts w:ascii="Georgia" w:hAnsi="Georgia"/>
          <w:i/>
          <w:spacing w:val="40"/>
          <w:w w:val="105"/>
          <w:sz w:val="20"/>
        </w:rPr>
        <w:t xml:space="preserve"> </w:t>
      </w:r>
      <w:r>
        <w:rPr>
          <w:rFonts w:ascii="Georgia" w:hAnsi="Georgia"/>
          <w:i/>
          <w:w w:val="105"/>
          <w:sz w:val="20"/>
        </w:rPr>
        <w:t xml:space="preserve">injusto de la Administración. Es decir, </w:t>
      </w:r>
      <w:r>
        <w:rPr>
          <w:rFonts w:ascii="Bookman Old Style" w:hAnsi="Bookman Old Style"/>
          <w:b/>
          <w:i/>
          <w:w w:val="105"/>
          <w:sz w:val="20"/>
        </w:rPr>
        <w:t>el órgano consultante ha convertido en ordinario y ha normalizado un supuesto que debiera ser excepcional, de manera que el Consejo Consultivo no puede admitir que se revisen actos nulos de pleno derecho con carácter general</w:t>
      </w:r>
      <w:r>
        <w:rPr>
          <w:rFonts w:ascii="Georgia" w:hAnsi="Georgia"/>
          <w:i/>
          <w:w w:val="105"/>
          <w:sz w:val="20"/>
        </w:rPr>
        <w:t>.</w:t>
      </w:r>
      <w:r>
        <w:rPr>
          <w:rFonts w:ascii="Georgia" w:hAnsi="Georgia"/>
          <w:i/>
          <w:spacing w:val="40"/>
          <w:w w:val="105"/>
          <w:sz w:val="20"/>
        </w:rPr>
        <w:t xml:space="preserve"> </w:t>
      </w:r>
      <w:r>
        <w:rPr>
          <w:rFonts w:ascii="Georgia" w:hAnsi="Georgia"/>
          <w:i/>
          <w:w w:val="105"/>
          <w:sz w:val="20"/>
        </w:rPr>
        <w:t>La</w:t>
      </w:r>
      <w:r>
        <w:rPr>
          <w:rFonts w:ascii="Georgia" w:hAnsi="Georgia"/>
          <w:i/>
          <w:spacing w:val="40"/>
          <w:w w:val="105"/>
          <w:sz w:val="20"/>
        </w:rPr>
        <w:t xml:space="preserve"> </w:t>
      </w:r>
      <w:r>
        <w:rPr>
          <w:rFonts w:ascii="Georgia" w:hAnsi="Georgia"/>
          <w:i/>
          <w:w w:val="105"/>
          <w:sz w:val="20"/>
        </w:rPr>
        <w:t>utilización</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la</w:t>
      </w:r>
      <w:r>
        <w:rPr>
          <w:rFonts w:ascii="Georgia" w:hAnsi="Georgia"/>
          <w:i/>
          <w:spacing w:val="40"/>
          <w:w w:val="105"/>
          <w:sz w:val="20"/>
        </w:rPr>
        <w:t xml:space="preserve"> </w:t>
      </w:r>
      <w:r>
        <w:rPr>
          <w:rFonts w:ascii="Georgia" w:hAnsi="Georgia"/>
          <w:i/>
          <w:w w:val="105"/>
          <w:sz w:val="20"/>
        </w:rPr>
        <w:t>revisión</w:t>
      </w:r>
      <w:r>
        <w:rPr>
          <w:rFonts w:ascii="Georgia" w:hAnsi="Georgia"/>
          <w:i/>
          <w:spacing w:val="40"/>
          <w:w w:val="105"/>
          <w:sz w:val="20"/>
        </w:rPr>
        <w:t xml:space="preserve"> </w:t>
      </w:r>
      <w:r>
        <w:rPr>
          <w:rFonts w:ascii="Georgia" w:hAnsi="Georgia"/>
          <w:i/>
          <w:w w:val="105"/>
          <w:sz w:val="20"/>
        </w:rPr>
        <w:t>de oficio</w:t>
      </w:r>
      <w:r>
        <w:rPr>
          <w:rFonts w:ascii="Georgia" w:hAnsi="Georgia"/>
          <w:i/>
          <w:spacing w:val="40"/>
          <w:w w:val="105"/>
          <w:sz w:val="20"/>
        </w:rPr>
        <w:t xml:space="preserve"> </w:t>
      </w:r>
      <w:r>
        <w:rPr>
          <w:rFonts w:ascii="Georgia" w:hAnsi="Georgia"/>
          <w:i/>
          <w:w w:val="105"/>
          <w:sz w:val="20"/>
        </w:rPr>
        <w:t>para</w:t>
      </w:r>
      <w:r>
        <w:rPr>
          <w:rFonts w:ascii="Georgia" w:hAnsi="Georgia"/>
          <w:i/>
          <w:spacing w:val="40"/>
          <w:w w:val="105"/>
          <w:sz w:val="20"/>
        </w:rPr>
        <w:t xml:space="preserve"> </w:t>
      </w:r>
      <w:r>
        <w:rPr>
          <w:rFonts w:ascii="Georgia" w:hAnsi="Georgia"/>
          <w:i/>
          <w:w w:val="105"/>
          <w:sz w:val="20"/>
        </w:rPr>
        <w:t>dar</w:t>
      </w:r>
      <w:r>
        <w:rPr>
          <w:rFonts w:ascii="Georgia" w:hAnsi="Georgia"/>
          <w:i/>
          <w:spacing w:val="40"/>
          <w:w w:val="105"/>
          <w:sz w:val="20"/>
        </w:rPr>
        <w:t xml:space="preserve"> </w:t>
      </w:r>
      <w:r>
        <w:rPr>
          <w:rFonts w:ascii="Georgia" w:hAnsi="Georgia"/>
          <w:i/>
          <w:w w:val="105"/>
          <w:sz w:val="20"/>
        </w:rPr>
        <w:t>cobertura</w:t>
      </w:r>
      <w:r>
        <w:rPr>
          <w:rFonts w:ascii="Georgia" w:hAnsi="Georgia"/>
          <w:i/>
          <w:spacing w:val="40"/>
          <w:w w:val="105"/>
          <w:sz w:val="20"/>
        </w:rPr>
        <w:t xml:space="preserve"> </w:t>
      </w:r>
      <w:r>
        <w:rPr>
          <w:rFonts w:ascii="Georgia" w:hAnsi="Georgia"/>
          <w:i/>
          <w:w w:val="105"/>
          <w:sz w:val="20"/>
        </w:rPr>
        <w:t>formal</w:t>
      </w:r>
      <w:r>
        <w:rPr>
          <w:rFonts w:ascii="Georgia" w:hAnsi="Georgia"/>
          <w:i/>
          <w:spacing w:val="40"/>
          <w:w w:val="105"/>
          <w:sz w:val="20"/>
        </w:rPr>
        <w:t xml:space="preserve"> </w:t>
      </w:r>
      <w:r>
        <w:rPr>
          <w:rFonts w:ascii="Georgia" w:hAnsi="Georgia"/>
          <w:i/>
          <w:w w:val="105"/>
          <w:sz w:val="20"/>
        </w:rPr>
        <w:t>a</w:t>
      </w:r>
      <w:r>
        <w:rPr>
          <w:rFonts w:ascii="Georgia" w:hAnsi="Georgia"/>
          <w:i/>
          <w:spacing w:val="40"/>
          <w:w w:val="105"/>
          <w:sz w:val="20"/>
        </w:rPr>
        <w:t xml:space="preserve"> </w:t>
      </w:r>
      <w:r>
        <w:rPr>
          <w:rFonts w:ascii="Georgia" w:hAnsi="Georgia"/>
          <w:i/>
          <w:w w:val="105"/>
          <w:sz w:val="20"/>
        </w:rPr>
        <w:t>la</w:t>
      </w:r>
      <w:r>
        <w:rPr>
          <w:rFonts w:ascii="Georgia" w:hAnsi="Georgia"/>
          <w:i/>
          <w:spacing w:val="40"/>
          <w:w w:val="105"/>
          <w:sz w:val="20"/>
        </w:rPr>
        <w:t xml:space="preserve"> </w:t>
      </w:r>
      <w:r>
        <w:rPr>
          <w:rFonts w:ascii="Georgia" w:hAnsi="Georgia"/>
          <w:i/>
          <w:w w:val="105"/>
          <w:sz w:val="20"/>
        </w:rPr>
        <w:t>contratación</w:t>
      </w:r>
      <w:r>
        <w:rPr>
          <w:rFonts w:ascii="Georgia" w:hAnsi="Georgia"/>
          <w:i/>
          <w:spacing w:val="40"/>
          <w:w w:val="105"/>
          <w:sz w:val="20"/>
        </w:rPr>
        <w:t xml:space="preserve"> </w:t>
      </w:r>
      <w:r>
        <w:rPr>
          <w:rFonts w:ascii="Georgia" w:hAnsi="Georgia"/>
          <w:i/>
          <w:w w:val="105"/>
          <w:sz w:val="20"/>
        </w:rPr>
        <w:t>nula</w:t>
      </w:r>
      <w:r>
        <w:rPr>
          <w:rFonts w:ascii="Georgia" w:hAnsi="Georgia"/>
          <w:i/>
          <w:spacing w:val="40"/>
          <w:w w:val="105"/>
          <w:sz w:val="20"/>
        </w:rPr>
        <w:t xml:space="preserve"> </w:t>
      </w:r>
      <w:r>
        <w:rPr>
          <w:rFonts w:ascii="Georgia" w:hAnsi="Georgia"/>
          <w:i/>
          <w:w w:val="105"/>
          <w:sz w:val="20"/>
        </w:rPr>
        <w:t>constituye</w:t>
      </w:r>
      <w:r>
        <w:rPr>
          <w:rFonts w:ascii="Georgia" w:hAnsi="Georgia"/>
          <w:i/>
          <w:spacing w:val="40"/>
          <w:w w:val="105"/>
          <w:sz w:val="20"/>
        </w:rPr>
        <w:t xml:space="preserve"> </w:t>
      </w:r>
      <w:r>
        <w:rPr>
          <w:rFonts w:ascii="Georgia" w:hAnsi="Georgia"/>
          <w:i/>
          <w:w w:val="105"/>
          <w:sz w:val="20"/>
        </w:rPr>
        <w:t>una</w:t>
      </w:r>
      <w:r>
        <w:rPr>
          <w:rFonts w:ascii="Georgia" w:hAnsi="Georgia"/>
          <w:i/>
          <w:spacing w:val="40"/>
          <w:w w:val="105"/>
          <w:sz w:val="20"/>
        </w:rPr>
        <w:t xml:space="preserve"> </w:t>
      </w:r>
      <w:r>
        <w:rPr>
          <w:rFonts w:ascii="Georgia" w:hAnsi="Georgia"/>
          <w:i/>
          <w:w w:val="105"/>
          <w:sz w:val="20"/>
        </w:rPr>
        <w:t>vía claramente inidónea,</w:t>
      </w:r>
      <w:r>
        <w:rPr>
          <w:rFonts w:ascii="Georgia" w:hAnsi="Georgia"/>
          <w:i/>
          <w:spacing w:val="40"/>
          <w:w w:val="105"/>
          <w:sz w:val="20"/>
        </w:rPr>
        <w:t xml:space="preserve"> </w:t>
      </w:r>
      <w:r>
        <w:rPr>
          <w:rFonts w:ascii="Georgia" w:hAnsi="Georgia"/>
          <w:i/>
          <w:w w:val="105"/>
          <w:sz w:val="20"/>
        </w:rPr>
        <w:t>toda vez que se utiliza un procedimiento extraordinario y</w:t>
      </w:r>
      <w:r>
        <w:rPr>
          <w:rFonts w:ascii="Georgia" w:hAnsi="Georgia"/>
          <w:i/>
          <w:spacing w:val="80"/>
          <w:w w:val="105"/>
          <w:sz w:val="20"/>
        </w:rPr>
        <w:t xml:space="preserve"> </w:t>
      </w:r>
      <w:r>
        <w:rPr>
          <w:rFonts w:ascii="Georgia" w:hAnsi="Georgia"/>
          <w:i/>
          <w:w w:val="105"/>
          <w:sz w:val="20"/>
        </w:rPr>
        <w:t>restrictivo</w:t>
      </w:r>
      <w:r>
        <w:rPr>
          <w:rFonts w:ascii="Georgia" w:hAnsi="Georgia"/>
          <w:i/>
          <w:spacing w:val="67"/>
          <w:w w:val="105"/>
          <w:sz w:val="20"/>
        </w:rPr>
        <w:t xml:space="preserve"> </w:t>
      </w:r>
      <w:r>
        <w:rPr>
          <w:rFonts w:ascii="Georgia" w:hAnsi="Georgia"/>
          <w:i/>
          <w:w w:val="105"/>
          <w:sz w:val="20"/>
        </w:rPr>
        <w:t>para</w:t>
      </w:r>
      <w:r>
        <w:rPr>
          <w:rFonts w:ascii="Georgia" w:hAnsi="Georgia"/>
          <w:i/>
          <w:spacing w:val="63"/>
          <w:w w:val="105"/>
          <w:sz w:val="20"/>
        </w:rPr>
        <w:t xml:space="preserve"> </w:t>
      </w:r>
      <w:r>
        <w:rPr>
          <w:rFonts w:ascii="Georgia" w:hAnsi="Georgia"/>
          <w:i/>
          <w:w w:val="105"/>
          <w:sz w:val="20"/>
        </w:rPr>
        <w:t>una</w:t>
      </w:r>
      <w:r>
        <w:rPr>
          <w:rFonts w:ascii="Georgia" w:hAnsi="Georgia"/>
          <w:i/>
          <w:spacing w:val="69"/>
          <w:w w:val="105"/>
          <w:sz w:val="20"/>
        </w:rPr>
        <w:t xml:space="preserve"> </w:t>
      </w:r>
      <w:r>
        <w:rPr>
          <w:rFonts w:ascii="Georgia" w:hAnsi="Georgia"/>
          <w:i/>
          <w:w w:val="105"/>
          <w:sz w:val="20"/>
        </w:rPr>
        <w:t>cuestión</w:t>
      </w:r>
      <w:r>
        <w:rPr>
          <w:rFonts w:ascii="Georgia" w:hAnsi="Georgia"/>
          <w:i/>
          <w:spacing w:val="67"/>
          <w:w w:val="105"/>
          <w:sz w:val="20"/>
        </w:rPr>
        <w:t xml:space="preserve"> </w:t>
      </w:r>
      <w:r>
        <w:rPr>
          <w:rFonts w:ascii="Georgia" w:hAnsi="Georgia"/>
          <w:i/>
          <w:w w:val="105"/>
          <w:sz w:val="20"/>
        </w:rPr>
        <w:t>de</w:t>
      </w:r>
      <w:r>
        <w:rPr>
          <w:rFonts w:ascii="Georgia" w:hAnsi="Georgia"/>
          <w:i/>
          <w:spacing w:val="64"/>
          <w:w w:val="105"/>
          <w:sz w:val="20"/>
        </w:rPr>
        <w:t xml:space="preserve"> </w:t>
      </w:r>
      <w:r>
        <w:rPr>
          <w:rFonts w:ascii="Georgia" w:hAnsi="Georgia"/>
          <w:i/>
          <w:w w:val="105"/>
          <w:sz w:val="20"/>
        </w:rPr>
        <w:t>legalidad</w:t>
      </w:r>
      <w:r>
        <w:rPr>
          <w:rFonts w:ascii="Georgia" w:hAnsi="Georgia"/>
          <w:i/>
          <w:spacing w:val="66"/>
          <w:w w:val="105"/>
          <w:sz w:val="20"/>
        </w:rPr>
        <w:t xml:space="preserve"> </w:t>
      </w:r>
      <w:r>
        <w:rPr>
          <w:rFonts w:ascii="Georgia" w:hAnsi="Georgia"/>
          <w:i/>
          <w:w w:val="105"/>
          <w:sz w:val="20"/>
        </w:rPr>
        <w:t>ordinaria</w:t>
      </w:r>
      <w:r>
        <w:rPr>
          <w:rFonts w:ascii="Georgia" w:hAnsi="Georgia"/>
          <w:i/>
          <w:spacing w:val="66"/>
          <w:w w:val="105"/>
          <w:sz w:val="20"/>
        </w:rPr>
        <w:t xml:space="preserve"> </w:t>
      </w:r>
      <w:r>
        <w:rPr>
          <w:rFonts w:ascii="Georgia" w:hAnsi="Georgia"/>
          <w:i/>
          <w:w w:val="105"/>
          <w:sz w:val="20"/>
        </w:rPr>
        <w:t>que</w:t>
      </w:r>
      <w:r>
        <w:rPr>
          <w:rFonts w:ascii="Georgia" w:hAnsi="Georgia"/>
          <w:i/>
          <w:spacing w:val="67"/>
          <w:w w:val="105"/>
          <w:sz w:val="20"/>
        </w:rPr>
        <w:t xml:space="preserve"> </w:t>
      </w:r>
      <w:r>
        <w:rPr>
          <w:rFonts w:ascii="Georgia" w:hAnsi="Georgia"/>
          <w:i/>
          <w:w w:val="105"/>
          <w:sz w:val="20"/>
        </w:rPr>
        <w:t>puede</w:t>
      </w:r>
      <w:r>
        <w:rPr>
          <w:rFonts w:ascii="Georgia" w:hAnsi="Georgia"/>
          <w:i/>
          <w:spacing w:val="64"/>
          <w:w w:val="105"/>
          <w:sz w:val="20"/>
        </w:rPr>
        <w:t xml:space="preserve"> </w:t>
      </w:r>
      <w:r>
        <w:rPr>
          <w:rFonts w:ascii="Georgia" w:hAnsi="Georgia"/>
          <w:i/>
          <w:w w:val="105"/>
          <w:sz w:val="20"/>
        </w:rPr>
        <w:t>hallar</w:t>
      </w:r>
      <w:r>
        <w:rPr>
          <w:rFonts w:ascii="Georgia" w:hAnsi="Georgia"/>
          <w:i/>
          <w:spacing w:val="66"/>
          <w:w w:val="105"/>
          <w:sz w:val="20"/>
        </w:rPr>
        <w:t xml:space="preserve"> </w:t>
      </w:r>
      <w:r>
        <w:rPr>
          <w:rFonts w:ascii="Georgia" w:hAnsi="Georgia"/>
          <w:i/>
          <w:w w:val="105"/>
          <w:sz w:val="20"/>
        </w:rPr>
        <w:t>solución</w:t>
      </w:r>
      <w:r>
        <w:rPr>
          <w:rFonts w:ascii="Georgia" w:hAnsi="Georgia"/>
          <w:i/>
          <w:spacing w:val="67"/>
          <w:w w:val="105"/>
          <w:sz w:val="20"/>
        </w:rPr>
        <w:t xml:space="preserve"> </w:t>
      </w:r>
      <w:r>
        <w:rPr>
          <w:rFonts w:ascii="Georgia" w:hAnsi="Georgia"/>
          <w:i/>
          <w:w w:val="105"/>
          <w:sz w:val="20"/>
        </w:rPr>
        <w:t>con el</w:t>
      </w:r>
      <w:r>
        <w:rPr>
          <w:rFonts w:ascii="Georgia" w:hAnsi="Georgia"/>
          <w:i/>
          <w:spacing w:val="40"/>
          <w:w w:val="105"/>
          <w:sz w:val="20"/>
        </w:rPr>
        <w:t xml:space="preserve"> </w:t>
      </w:r>
      <w:r>
        <w:rPr>
          <w:rFonts w:ascii="Georgia" w:hAnsi="Georgia"/>
          <w:i/>
          <w:w w:val="105"/>
          <w:sz w:val="20"/>
        </w:rPr>
        <w:t>mero reconocimiento</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deuda, a</w:t>
      </w:r>
      <w:r>
        <w:rPr>
          <w:rFonts w:ascii="Georgia" w:hAnsi="Georgia"/>
          <w:i/>
          <w:spacing w:val="40"/>
          <w:w w:val="105"/>
          <w:sz w:val="20"/>
        </w:rPr>
        <w:t xml:space="preserve"> </w:t>
      </w:r>
      <w:r>
        <w:rPr>
          <w:rFonts w:ascii="Georgia" w:hAnsi="Georgia"/>
          <w:i/>
          <w:w w:val="105"/>
          <w:sz w:val="20"/>
        </w:rPr>
        <w:t>través</w:t>
      </w:r>
      <w:r>
        <w:rPr>
          <w:rFonts w:ascii="Georgia" w:hAnsi="Georgia"/>
          <w:i/>
          <w:spacing w:val="40"/>
          <w:w w:val="105"/>
          <w:sz w:val="20"/>
        </w:rPr>
        <w:t xml:space="preserve"> </w:t>
      </w:r>
      <w:r>
        <w:rPr>
          <w:rFonts w:ascii="Georgia" w:hAnsi="Georgia"/>
          <w:i/>
          <w:w w:val="105"/>
          <w:sz w:val="20"/>
        </w:rPr>
        <w:t>del</w:t>
      </w:r>
      <w:r>
        <w:rPr>
          <w:rFonts w:ascii="Georgia" w:hAnsi="Georgia"/>
          <w:i/>
          <w:spacing w:val="40"/>
          <w:w w:val="105"/>
          <w:sz w:val="20"/>
        </w:rPr>
        <w:t xml:space="preserve"> </w:t>
      </w:r>
      <w:r>
        <w:rPr>
          <w:rFonts w:ascii="Georgia" w:hAnsi="Georgia"/>
          <w:i/>
          <w:w w:val="105"/>
          <w:sz w:val="20"/>
        </w:rPr>
        <w:t>procedimiento</w:t>
      </w:r>
      <w:r>
        <w:rPr>
          <w:rFonts w:ascii="Georgia" w:hAnsi="Georgia"/>
          <w:i/>
          <w:spacing w:val="40"/>
          <w:w w:val="105"/>
          <w:sz w:val="20"/>
        </w:rPr>
        <w:t xml:space="preserve"> </w:t>
      </w:r>
      <w:r>
        <w:rPr>
          <w:rFonts w:ascii="Georgia" w:hAnsi="Georgia"/>
          <w:i/>
          <w:w w:val="105"/>
          <w:sz w:val="20"/>
        </w:rPr>
        <w:t xml:space="preserve">del enriquecimiento </w:t>
      </w:r>
      <w:r>
        <w:rPr>
          <w:rFonts w:ascii="Georgia" w:hAnsi="Georgia"/>
          <w:i/>
          <w:spacing w:val="-2"/>
          <w:w w:val="105"/>
          <w:sz w:val="20"/>
        </w:rPr>
        <w:t>injusto”.</w:t>
      </w:r>
    </w:p>
    <w:p w14:paraId="49A7A5F4" w14:textId="77777777" w:rsidR="001F3E5D" w:rsidRDefault="001F3E5D">
      <w:pPr>
        <w:pStyle w:val="Textoindependiente"/>
        <w:spacing w:before="9"/>
        <w:rPr>
          <w:rFonts w:ascii="Georgia"/>
          <w:i/>
        </w:rPr>
      </w:pPr>
    </w:p>
    <w:p w14:paraId="3F966BE4" w14:textId="77777777" w:rsidR="001F3E5D" w:rsidRDefault="00000000">
      <w:pPr>
        <w:spacing w:line="237" w:lineRule="auto"/>
        <w:ind w:left="712" w:right="562" w:firstLine="708"/>
        <w:jc w:val="both"/>
        <w:rPr>
          <w:rFonts w:ascii="Bookman Old Style" w:hAnsi="Bookman Old Style"/>
          <w:sz w:val="20"/>
        </w:rPr>
      </w:pPr>
      <w:r>
        <w:rPr>
          <w:rFonts w:ascii="Bookman Old Style" w:hAnsi="Bookman Old Style"/>
          <w:w w:val="105"/>
          <w:sz w:val="20"/>
        </w:rPr>
        <w:t>La</w:t>
      </w:r>
      <w:r>
        <w:rPr>
          <w:rFonts w:ascii="Bookman Old Style" w:hAnsi="Bookman Old Style"/>
          <w:spacing w:val="40"/>
          <w:w w:val="105"/>
          <w:sz w:val="20"/>
        </w:rPr>
        <w:t xml:space="preserve"> </w:t>
      </w:r>
      <w:r>
        <w:rPr>
          <w:rFonts w:ascii="Bookman Old Style" w:hAnsi="Bookman Old Style"/>
          <w:w w:val="105"/>
          <w:sz w:val="20"/>
        </w:rPr>
        <w:t>aplicación</w:t>
      </w:r>
      <w:r>
        <w:rPr>
          <w:rFonts w:ascii="Bookman Old Style" w:hAnsi="Bookman Old Style"/>
          <w:spacing w:val="40"/>
          <w:w w:val="105"/>
          <w:sz w:val="20"/>
        </w:rPr>
        <w:t xml:space="preserve"> </w:t>
      </w:r>
      <w:r>
        <w:rPr>
          <w:rFonts w:ascii="Bookman Old Style" w:hAnsi="Bookman Old Style"/>
          <w:w w:val="105"/>
          <w:sz w:val="20"/>
        </w:rPr>
        <w:t>del</w:t>
      </w:r>
      <w:r>
        <w:rPr>
          <w:rFonts w:ascii="Bookman Old Style" w:hAnsi="Bookman Old Style"/>
          <w:spacing w:val="40"/>
          <w:w w:val="105"/>
          <w:sz w:val="20"/>
        </w:rPr>
        <w:t xml:space="preserve"> </w:t>
      </w:r>
      <w:r>
        <w:rPr>
          <w:rFonts w:ascii="Bookman Old Style" w:hAnsi="Bookman Old Style"/>
          <w:w w:val="105"/>
          <w:sz w:val="20"/>
        </w:rPr>
        <w:t>principio</w:t>
      </w:r>
      <w:r>
        <w:rPr>
          <w:rFonts w:ascii="Bookman Old Style" w:hAnsi="Bookman Old Style"/>
          <w:spacing w:val="40"/>
          <w:w w:val="105"/>
          <w:sz w:val="20"/>
        </w:rPr>
        <w:t xml:space="preserve"> </w:t>
      </w:r>
      <w:r>
        <w:rPr>
          <w:rFonts w:ascii="Bookman Old Style" w:hAnsi="Bookman Old Style"/>
          <w:w w:val="105"/>
          <w:sz w:val="20"/>
        </w:rPr>
        <w:t>“</w:t>
      </w:r>
      <w:proofErr w:type="spellStart"/>
      <w:r>
        <w:rPr>
          <w:rFonts w:ascii="Georgia" w:hAnsi="Georgia"/>
          <w:i/>
          <w:w w:val="105"/>
          <w:sz w:val="20"/>
        </w:rPr>
        <w:t>nemo</w:t>
      </w:r>
      <w:proofErr w:type="spellEnd"/>
      <w:r>
        <w:rPr>
          <w:rFonts w:ascii="Georgia" w:hAnsi="Georgia"/>
          <w:i/>
          <w:spacing w:val="40"/>
          <w:w w:val="105"/>
          <w:sz w:val="20"/>
        </w:rPr>
        <w:t xml:space="preserve"> </w:t>
      </w:r>
      <w:proofErr w:type="spellStart"/>
      <w:r>
        <w:rPr>
          <w:rFonts w:ascii="Georgia" w:hAnsi="Georgia"/>
          <w:i/>
          <w:w w:val="105"/>
          <w:sz w:val="20"/>
        </w:rPr>
        <w:t>auditur</w:t>
      </w:r>
      <w:proofErr w:type="spellEnd"/>
      <w:r>
        <w:rPr>
          <w:rFonts w:ascii="Georgia" w:hAnsi="Georgia"/>
          <w:i/>
          <w:spacing w:val="40"/>
          <w:w w:val="105"/>
          <w:sz w:val="20"/>
        </w:rPr>
        <w:t xml:space="preserve"> </w:t>
      </w:r>
      <w:proofErr w:type="spellStart"/>
      <w:r>
        <w:rPr>
          <w:rFonts w:ascii="Georgia" w:hAnsi="Georgia"/>
          <w:i/>
          <w:w w:val="105"/>
          <w:sz w:val="20"/>
        </w:rPr>
        <w:t>turpitudinem</w:t>
      </w:r>
      <w:proofErr w:type="spellEnd"/>
      <w:r>
        <w:rPr>
          <w:rFonts w:ascii="Georgia" w:hAnsi="Georgia"/>
          <w:i/>
          <w:spacing w:val="40"/>
          <w:w w:val="105"/>
          <w:sz w:val="20"/>
        </w:rPr>
        <w:t xml:space="preserve"> </w:t>
      </w:r>
      <w:proofErr w:type="spellStart"/>
      <w:r>
        <w:rPr>
          <w:rFonts w:ascii="Georgia" w:hAnsi="Georgia"/>
          <w:i/>
          <w:w w:val="105"/>
          <w:sz w:val="20"/>
        </w:rPr>
        <w:t>propiam</w:t>
      </w:r>
      <w:proofErr w:type="spellEnd"/>
      <w:r>
        <w:rPr>
          <w:rFonts w:ascii="Georgia" w:hAnsi="Georgia"/>
          <w:i/>
          <w:spacing w:val="40"/>
          <w:w w:val="105"/>
          <w:sz w:val="20"/>
        </w:rPr>
        <w:t xml:space="preserve"> </w:t>
      </w:r>
      <w:proofErr w:type="spellStart"/>
      <w:r>
        <w:rPr>
          <w:rFonts w:ascii="Georgia" w:hAnsi="Georgia"/>
          <w:i/>
          <w:w w:val="105"/>
          <w:sz w:val="20"/>
        </w:rPr>
        <w:t>allegans</w:t>
      </w:r>
      <w:proofErr w:type="spellEnd"/>
      <w:r>
        <w:rPr>
          <w:rFonts w:ascii="Georgia" w:hAnsi="Georgia"/>
          <w:i/>
          <w:spacing w:val="40"/>
          <w:w w:val="105"/>
          <w:sz w:val="20"/>
        </w:rPr>
        <w:t xml:space="preserve"> </w:t>
      </w:r>
      <w:proofErr w:type="gramStart"/>
      <w:r>
        <w:rPr>
          <w:rFonts w:ascii="Bookman Old Style" w:hAnsi="Bookman Old Style"/>
          <w:w w:val="105"/>
          <w:sz w:val="20"/>
        </w:rPr>
        <w:t>“ (</w:t>
      </w:r>
      <w:proofErr w:type="gramEnd"/>
      <w:r>
        <w:rPr>
          <w:rFonts w:ascii="Bookman Old Style" w:hAnsi="Bookman Old Style"/>
          <w:w w:val="105"/>
          <w:sz w:val="20"/>
        </w:rPr>
        <w:t>no se escucha a nadie que alega su propia torpeza), ha sido conceptuado por la jurisprudencia</w:t>
      </w:r>
      <w:r>
        <w:rPr>
          <w:rFonts w:ascii="Bookman Old Style" w:hAnsi="Bookman Old Style"/>
          <w:spacing w:val="-1"/>
          <w:w w:val="105"/>
          <w:sz w:val="20"/>
        </w:rPr>
        <w:t xml:space="preserve"> </w:t>
      </w:r>
      <w:r>
        <w:rPr>
          <w:rFonts w:ascii="Bookman Old Style" w:hAnsi="Bookman Old Style"/>
          <w:w w:val="105"/>
          <w:sz w:val="20"/>
        </w:rPr>
        <w:t>contencioso-administrativa</w:t>
      </w:r>
      <w:r>
        <w:rPr>
          <w:rFonts w:ascii="Bookman Old Style" w:hAnsi="Bookman Old Style"/>
          <w:spacing w:val="-2"/>
          <w:w w:val="105"/>
          <w:sz w:val="20"/>
        </w:rPr>
        <w:t xml:space="preserve"> </w:t>
      </w:r>
      <w:r>
        <w:rPr>
          <w:rFonts w:ascii="Bookman Old Style" w:hAnsi="Bookman Old Style"/>
          <w:w w:val="105"/>
          <w:sz w:val="20"/>
        </w:rPr>
        <w:t>como</w:t>
      </w:r>
      <w:r>
        <w:rPr>
          <w:rFonts w:ascii="Bookman Old Style" w:hAnsi="Bookman Old Style"/>
          <w:spacing w:val="-3"/>
          <w:w w:val="105"/>
          <w:sz w:val="20"/>
        </w:rPr>
        <w:t xml:space="preserve"> </w:t>
      </w:r>
      <w:r>
        <w:rPr>
          <w:rFonts w:ascii="Bookman Old Style" w:hAnsi="Bookman Old Style"/>
          <w:w w:val="105"/>
          <w:sz w:val="20"/>
        </w:rPr>
        <w:t>un</w:t>
      </w:r>
      <w:r>
        <w:rPr>
          <w:rFonts w:ascii="Bookman Old Style" w:hAnsi="Bookman Old Style"/>
          <w:spacing w:val="-2"/>
          <w:w w:val="105"/>
          <w:sz w:val="20"/>
        </w:rPr>
        <w:t xml:space="preserve"> </w:t>
      </w:r>
      <w:r>
        <w:rPr>
          <w:rFonts w:ascii="Bookman Old Style" w:hAnsi="Bookman Old Style"/>
          <w:w w:val="105"/>
          <w:sz w:val="20"/>
        </w:rPr>
        <w:t>principio</w:t>
      </w:r>
      <w:r>
        <w:rPr>
          <w:rFonts w:ascii="Bookman Old Style" w:hAnsi="Bookman Old Style"/>
          <w:spacing w:val="-1"/>
          <w:w w:val="105"/>
          <w:sz w:val="20"/>
        </w:rPr>
        <w:t xml:space="preserve"> </w:t>
      </w:r>
      <w:r>
        <w:rPr>
          <w:rFonts w:ascii="Bookman Old Style" w:hAnsi="Bookman Old Style"/>
          <w:w w:val="105"/>
          <w:sz w:val="20"/>
        </w:rPr>
        <w:t>en</w:t>
      </w:r>
      <w:r>
        <w:rPr>
          <w:rFonts w:ascii="Bookman Old Style" w:hAnsi="Bookman Old Style"/>
          <w:spacing w:val="-4"/>
          <w:w w:val="105"/>
          <w:sz w:val="20"/>
        </w:rPr>
        <w:t xml:space="preserve"> </w:t>
      </w:r>
      <w:r>
        <w:rPr>
          <w:rFonts w:ascii="Bookman Old Style" w:hAnsi="Bookman Old Style"/>
          <w:w w:val="105"/>
          <w:sz w:val="20"/>
        </w:rPr>
        <w:t>virtud</w:t>
      </w:r>
      <w:r>
        <w:rPr>
          <w:rFonts w:ascii="Bookman Old Style" w:hAnsi="Bookman Old Style"/>
          <w:spacing w:val="-1"/>
          <w:w w:val="105"/>
          <w:sz w:val="20"/>
        </w:rPr>
        <w:t xml:space="preserve"> </w:t>
      </w:r>
      <w:r>
        <w:rPr>
          <w:rFonts w:ascii="Bookman Old Style" w:hAnsi="Bookman Old Style"/>
          <w:w w:val="105"/>
          <w:sz w:val="20"/>
        </w:rPr>
        <w:t>del</w:t>
      </w:r>
      <w:r>
        <w:rPr>
          <w:rFonts w:ascii="Bookman Old Style" w:hAnsi="Bookman Old Style"/>
          <w:spacing w:val="-3"/>
          <w:w w:val="105"/>
          <w:sz w:val="20"/>
        </w:rPr>
        <w:t xml:space="preserve"> </w:t>
      </w:r>
      <w:r>
        <w:rPr>
          <w:rFonts w:ascii="Bookman Old Style" w:hAnsi="Bookman Old Style"/>
          <w:w w:val="105"/>
          <w:sz w:val="20"/>
        </w:rPr>
        <w:t>cual</w:t>
      </w:r>
      <w:r>
        <w:rPr>
          <w:rFonts w:ascii="Bookman Old Style" w:hAnsi="Bookman Old Style"/>
          <w:spacing w:val="-5"/>
          <w:w w:val="105"/>
          <w:sz w:val="20"/>
        </w:rPr>
        <w:t xml:space="preserve"> </w:t>
      </w:r>
      <w:r>
        <w:rPr>
          <w:rFonts w:ascii="Bookman Old Style" w:hAnsi="Bookman Old Style"/>
          <w:w w:val="105"/>
          <w:sz w:val="20"/>
        </w:rPr>
        <w:t>no puede</w:t>
      </w:r>
      <w:r>
        <w:rPr>
          <w:rFonts w:ascii="Bookman Old Style" w:hAnsi="Bookman Old Style"/>
          <w:spacing w:val="-3"/>
          <w:w w:val="105"/>
          <w:sz w:val="20"/>
        </w:rPr>
        <w:t xml:space="preserve"> </w:t>
      </w:r>
      <w:r>
        <w:rPr>
          <w:rFonts w:ascii="Bookman Old Style" w:hAnsi="Bookman Old Style"/>
          <w:w w:val="105"/>
          <w:sz w:val="20"/>
        </w:rPr>
        <w:t>la</w:t>
      </w:r>
      <w:r>
        <w:rPr>
          <w:rFonts w:ascii="Bookman Old Style" w:hAnsi="Bookman Old Style"/>
          <w:spacing w:val="-2"/>
          <w:w w:val="105"/>
          <w:sz w:val="20"/>
        </w:rPr>
        <w:t xml:space="preserve"> </w:t>
      </w:r>
      <w:r>
        <w:rPr>
          <w:rFonts w:ascii="Bookman Old Style" w:hAnsi="Bookman Old Style"/>
          <w:w w:val="105"/>
          <w:sz w:val="20"/>
        </w:rPr>
        <w:t>Administración</w:t>
      </w:r>
      <w:r>
        <w:rPr>
          <w:rFonts w:ascii="Bookman Old Style" w:hAnsi="Bookman Old Style"/>
          <w:spacing w:val="-4"/>
          <w:w w:val="105"/>
          <w:sz w:val="20"/>
        </w:rPr>
        <w:t xml:space="preserve"> </w:t>
      </w:r>
      <w:r>
        <w:rPr>
          <w:rFonts w:ascii="Bookman Old Style" w:hAnsi="Bookman Old Style"/>
          <w:w w:val="105"/>
          <w:sz w:val="20"/>
        </w:rPr>
        <w:t>alegar</w:t>
      </w:r>
      <w:r>
        <w:rPr>
          <w:rFonts w:ascii="Bookman Old Style" w:hAnsi="Bookman Old Style"/>
          <w:spacing w:val="-4"/>
          <w:w w:val="105"/>
          <w:sz w:val="20"/>
        </w:rPr>
        <w:t xml:space="preserve"> </w:t>
      </w:r>
      <w:r>
        <w:rPr>
          <w:rFonts w:ascii="Bookman Old Style" w:hAnsi="Bookman Old Style"/>
          <w:w w:val="105"/>
          <w:sz w:val="20"/>
        </w:rPr>
        <w:t>las</w:t>
      </w:r>
      <w:r>
        <w:rPr>
          <w:rFonts w:ascii="Bookman Old Style" w:hAnsi="Bookman Old Style"/>
          <w:spacing w:val="-3"/>
          <w:w w:val="105"/>
          <w:sz w:val="20"/>
        </w:rPr>
        <w:t xml:space="preserve"> </w:t>
      </w:r>
      <w:r>
        <w:rPr>
          <w:rFonts w:ascii="Bookman Old Style" w:hAnsi="Bookman Old Style"/>
          <w:w w:val="105"/>
          <w:sz w:val="20"/>
        </w:rPr>
        <w:t>irregularidades</w:t>
      </w:r>
      <w:r>
        <w:rPr>
          <w:rFonts w:ascii="Bookman Old Style" w:hAnsi="Bookman Old Style"/>
          <w:spacing w:val="-3"/>
          <w:w w:val="105"/>
          <w:sz w:val="20"/>
        </w:rPr>
        <w:t xml:space="preserve"> </w:t>
      </w:r>
      <w:r>
        <w:rPr>
          <w:rFonts w:ascii="Bookman Old Style" w:hAnsi="Bookman Old Style"/>
          <w:w w:val="105"/>
          <w:sz w:val="20"/>
        </w:rPr>
        <w:t>cometidas</w:t>
      </w:r>
      <w:r>
        <w:rPr>
          <w:rFonts w:ascii="Bookman Old Style" w:hAnsi="Bookman Old Style"/>
          <w:spacing w:val="-3"/>
          <w:w w:val="105"/>
          <w:sz w:val="20"/>
        </w:rPr>
        <w:t xml:space="preserve"> </w:t>
      </w:r>
      <w:r>
        <w:rPr>
          <w:rFonts w:ascii="Bookman Old Style" w:hAnsi="Bookman Old Style"/>
          <w:w w:val="105"/>
          <w:sz w:val="20"/>
        </w:rPr>
        <w:t>por</w:t>
      </w:r>
      <w:r>
        <w:rPr>
          <w:rFonts w:ascii="Bookman Old Style" w:hAnsi="Bookman Old Style"/>
          <w:spacing w:val="-2"/>
          <w:w w:val="105"/>
          <w:sz w:val="20"/>
        </w:rPr>
        <w:t xml:space="preserve"> </w:t>
      </w:r>
      <w:r>
        <w:rPr>
          <w:rFonts w:ascii="Bookman Old Style" w:hAnsi="Bookman Old Style"/>
          <w:w w:val="105"/>
          <w:sz w:val="20"/>
        </w:rPr>
        <w:t>ella</w:t>
      </w:r>
      <w:r>
        <w:rPr>
          <w:rFonts w:ascii="Bookman Old Style" w:hAnsi="Bookman Old Style"/>
          <w:spacing w:val="-2"/>
          <w:w w:val="105"/>
          <w:sz w:val="20"/>
        </w:rPr>
        <w:t xml:space="preserve"> </w:t>
      </w:r>
      <w:r>
        <w:rPr>
          <w:rFonts w:ascii="Bookman Old Style" w:hAnsi="Bookman Old Style"/>
          <w:w w:val="105"/>
          <w:sz w:val="20"/>
        </w:rPr>
        <w:t>para</w:t>
      </w:r>
      <w:r>
        <w:rPr>
          <w:rFonts w:ascii="Bookman Old Style" w:hAnsi="Bookman Old Style"/>
          <w:spacing w:val="-4"/>
          <w:w w:val="105"/>
          <w:sz w:val="20"/>
        </w:rPr>
        <w:t xml:space="preserve"> </w:t>
      </w:r>
      <w:r>
        <w:rPr>
          <w:rFonts w:ascii="Bookman Old Style" w:hAnsi="Bookman Old Style"/>
          <w:w w:val="105"/>
          <w:sz w:val="20"/>
        </w:rPr>
        <w:t>obtener un comportamiento que le beneficia (en puridad tampoco puede hacerlo el administrado cuando su conducta sea la que genera la invalidez del acto administrativo). Así por ejemplo la Sentencia del Tribunal Supremo de 23 de diciembre</w:t>
      </w:r>
      <w:r>
        <w:rPr>
          <w:rFonts w:ascii="Bookman Old Style" w:hAnsi="Bookman Old Style"/>
          <w:spacing w:val="40"/>
          <w:w w:val="105"/>
          <w:sz w:val="20"/>
        </w:rPr>
        <w:t xml:space="preserve"> </w:t>
      </w:r>
      <w:r>
        <w:rPr>
          <w:rFonts w:ascii="Bookman Old Style" w:hAnsi="Bookman Old Style"/>
          <w:w w:val="105"/>
          <w:sz w:val="20"/>
        </w:rPr>
        <w:t>de</w:t>
      </w:r>
      <w:r>
        <w:rPr>
          <w:rFonts w:ascii="Bookman Old Style" w:hAnsi="Bookman Old Style"/>
          <w:spacing w:val="40"/>
          <w:w w:val="105"/>
          <w:sz w:val="20"/>
        </w:rPr>
        <w:t xml:space="preserve"> </w:t>
      </w:r>
      <w:r>
        <w:rPr>
          <w:rFonts w:ascii="Bookman Old Style" w:hAnsi="Bookman Old Style"/>
          <w:w w:val="105"/>
          <w:sz w:val="20"/>
        </w:rPr>
        <w:t>1986</w:t>
      </w:r>
      <w:r>
        <w:rPr>
          <w:rFonts w:ascii="Bookman Old Style" w:hAnsi="Bookman Old Style"/>
          <w:spacing w:val="40"/>
          <w:w w:val="105"/>
          <w:sz w:val="20"/>
        </w:rPr>
        <w:t xml:space="preserve"> </w:t>
      </w:r>
      <w:r>
        <w:rPr>
          <w:rFonts w:ascii="Bookman Old Style" w:hAnsi="Bookman Old Style"/>
          <w:w w:val="105"/>
          <w:sz w:val="20"/>
        </w:rPr>
        <w:t>proclama</w:t>
      </w:r>
      <w:r>
        <w:rPr>
          <w:rFonts w:ascii="Bookman Old Style" w:hAnsi="Bookman Old Style"/>
          <w:spacing w:val="40"/>
          <w:w w:val="105"/>
          <w:sz w:val="20"/>
        </w:rPr>
        <w:t xml:space="preserve"> </w:t>
      </w:r>
      <w:r>
        <w:rPr>
          <w:rFonts w:ascii="Bookman Old Style" w:hAnsi="Bookman Old Style"/>
          <w:w w:val="105"/>
          <w:sz w:val="20"/>
        </w:rPr>
        <w:t>que</w:t>
      </w:r>
      <w:r>
        <w:rPr>
          <w:rFonts w:ascii="Bookman Old Style" w:hAnsi="Bookman Old Style"/>
          <w:spacing w:val="40"/>
          <w:w w:val="105"/>
          <w:sz w:val="20"/>
        </w:rPr>
        <w:t xml:space="preserve"> </w:t>
      </w:r>
      <w:r>
        <w:rPr>
          <w:rFonts w:ascii="Bookman Old Style" w:hAnsi="Bookman Old Style"/>
          <w:w w:val="105"/>
          <w:sz w:val="20"/>
        </w:rPr>
        <w:t>“</w:t>
      </w:r>
      <w:r>
        <w:rPr>
          <w:rFonts w:ascii="Georgia" w:hAnsi="Georgia"/>
          <w:i/>
          <w:w w:val="105"/>
          <w:sz w:val="20"/>
        </w:rPr>
        <w:t>(…)</w:t>
      </w:r>
      <w:r>
        <w:rPr>
          <w:rFonts w:ascii="Georgia" w:hAnsi="Georgia"/>
          <w:i/>
          <w:spacing w:val="40"/>
          <w:w w:val="105"/>
          <w:sz w:val="20"/>
        </w:rPr>
        <w:t xml:space="preserve"> </w:t>
      </w:r>
      <w:r>
        <w:rPr>
          <w:rFonts w:ascii="Georgia" w:hAnsi="Georgia"/>
          <w:i/>
          <w:w w:val="105"/>
          <w:sz w:val="20"/>
        </w:rPr>
        <w:t>los</w:t>
      </w:r>
      <w:r>
        <w:rPr>
          <w:rFonts w:ascii="Georgia" w:hAnsi="Georgia"/>
          <w:i/>
          <w:spacing w:val="40"/>
          <w:w w:val="105"/>
          <w:sz w:val="20"/>
        </w:rPr>
        <w:t xml:space="preserve"> </w:t>
      </w:r>
      <w:r>
        <w:rPr>
          <w:rFonts w:ascii="Georgia" w:hAnsi="Georgia"/>
          <w:i/>
          <w:w w:val="105"/>
          <w:sz w:val="20"/>
        </w:rPr>
        <w:t>defectos</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forma</w:t>
      </w:r>
      <w:r>
        <w:rPr>
          <w:rFonts w:ascii="Georgia" w:hAnsi="Georgia"/>
          <w:i/>
          <w:spacing w:val="40"/>
          <w:w w:val="105"/>
          <w:sz w:val="20"/>
        </w:rPr>
        <w:t xml:space="preserve"> </w:t>
      </w:r>
      <w:r>
        <w:rPr>
          <w:rFonts w:ascii="Georgia" w:hAnsi="Georgia"/>
          <w:i/>
          <w:w w:val="105"/>
          <w:sz w:val="20"/>
        </w:rPr>
        <w:t>no</w:t>
      </w:r>
      <w:r>
        <w:rPr>
          <w:rFonts w:ascii="Georgia" w:hAnsi="Georgia"/>
          <w:i/>
          <w:spacing w:val="40"/>
          <w:w w:val="105"/>
          <w:sz w:val="20"/>
        </w:rPr>
        <w:t xml:space="preserve"> </w:t>
      </w:r>
      <w:r>
        <w:rPr>
          <w:rFonts w:ascii="Georgia" w:hAnsi="Georgia"/>
          <w:i/>
          <w:w w:val="105"/>
          <w:sz w:val="20"/>
        </w:rPr>
        <w:t>pueden</w:t>
      </w:r>
      <w:r>
        <w:rPr>
          <w:rFonts w:ascii="Georgia" w:hAnsi="Georgia"/>
          <w:i/>
          <w:spacing w:val="40"/>
          <w:w w:val="105"/>
          <w:sz w:val="20"/>
        </w:rPr>
        <w:t xml:space="preserve"> </w:t>
      </w:r>
      <w:r>
        <w:rPr>
          <w:rFonts w:ascii="Georgia" w:hAnsi="Georgia"/>
          <w:i/>
          <w:w w:val="105"/>
          <w:sz w:val="20"/>
        </w:rPr>
        <w:t>ser alegados</w:t>
      </w:r>
      <w:r>
        <w:rPr>
          <w:rFonts w:ascii="Georgia" w:hAnsi="Georgia"/>
          <w:i/>
          <w:spacing w:val="40"/>
          <w:w w:val="105"/>
          <w:sz w:val="20"/>
        </w:rPr>
        <w:t xml:space="preserve"> </w:t>
      </w:r>
      <w:r>
        <w:rPr>
          <w:rFonts w:ascii="Georgia" w:hAnsi="Georgia"/>
          <w:i/>
          <w:w w:val="105"/>
          <w:sz w:val="20"/>
        </w:rPr>
        <w:t>por</w:t>
      </w:r>
      <w:r>
        <w:rPr>
          <w:rFonts w:ascii="Georgia" w:hAnsi="Georgia"/>
          <w:i/>
          <w:spacing w:val="40"/>
          <w:w w:val="105"/>
          <w:sz w:val="20"/>
        </w:rPr>
        <w:t xml:space="preserve"> </w:t>
      </w:r>
      <w:r>
        <w:rPr>
          <w:rFonts w:ascii="Georgia" w:hAnsi="Georgia"/>
          <w:i/>
          <w:w w:val="105"/>
          <w:sz w:val="20"/>
        </w:rPr>
        <w:t>la</w:t>
      </w:r>
      <w:r>
        <w:rPr>
          <w:rFonts w:ascii="Georgia" w:hAnsi="Georgia"/>
          <w:i/>
          <w:spacing w:val="40"/>
          <w:w w:val="105"/>
          <w:sz w:val="20"/>
        </w:rPr>
        <w:t xml:space="preserve"> </w:t>
      </w:r>
      <w:r>
        <w:rPr>
          <w:rFonts w:ascii="Georgia" w:hAnsi="Georgia"/>
          <w:i/>
          <w:w w:val="105"/>
          <w:sz w:val="20"/>
        </w:rPr>
        <w:t>Corporación</w:t>
      </w:r>
      <w:r>
        <w:rPr>
          <w:rFonts w:ascii="Georgia" w:hAnsi="Georgia"/>
          <w:i/>
          <w:spacing w:val="40"/>
          <w:w w:val="105"/>
          <w:sz w:val="20"/>
        </w:rPr>
        <w:t xml:space="preserve"> </w:t>
      </w:r>
      <w:r>
        <w:rPr>
          <w:rFonts w:ascii="Georgia" w:hAnsi="Georgia"/>
          <w:i/>
          <w:w w:val="105"/>
          <w:sz w:val="20"/>
        </w:rPr>
        <w:t>causante</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los</w:t>
      </w:r>
      <w:r>
        <w:rPr>
          <w:rFonts w:ascii="Georgia" w:hAnsi="Georgia"/>
          <w:i/>
          <w:spacing w:val="40"/>
          <w:w w:val="105"/>
          <w:sz w:val="20"/>
        </w:rPr>
        <w:t xml:space="preserve"> </w:t>
      </w:r>
      <w:r>
        <w:rPr>
          <w:rFonts w:ascii="Georgia" w:hAnsi="Georgia"/>
          <w:i/>
          <w:w w:val="105"/>
          <w:sz w:val="20"/>
        </w:rPr>
        <w:t>mismos</w:t>
      </w:r>
      <w:r>
        <w:rPr>
          <w:rFonts w:ascii="Bookman Old Style" w:hAnsi="Bookman Old Style"/>
          <w:w w:val="105"/>
          <w:sz w:val="20"/>
        </w:rPr>
        <w:t>.</w:t>
      </w:r>
    </w:p>
    <w:p w14:paraId="08B5D309" w14:textId="77777777" w:rsidR="001F3E5D" w:rsidRDefault="00000000">
      <w:pPr>
        <w:pStyle w:val="Textoindependiente"/>
        <w:spacing w:before="126" w:line="237" w:lineRule="auto"/>
        <w:ind w:left="712" w:right="572" w:firstLine="708"/>
        <w:jc w:val="both"/>
        <w:rPr>
          <w:rFonts w:ascii="Bookman Old Style" w:hAnsi="Bookman Old Style"/>
        </w:rPr>
      </w:pPr>
      <w:r>
        <w:rPr>
          <w:rFonts w:ascii="Bookman Old Style" w:hAnsi="Bookman Old Style"/>
          <w:w w:val="105"/>
        </w:rPr>
        <w:t>Si se considera que el reconocimiento extrajudicial de deuda es el cauce formal</w:t>
      </w:r>
      <w:r>
        <w:rPr>
          <w:rFonts w:ascii="Bookman Old Style" w:hAnsi="Bookman Old Style"/>
          <w:spacing w:val="-3"/>
          <w:w w:val="105"/>
        </w:rPr>
        <w:t xml:space="preserve"> </w:t>
      </w:r>
      <w:r>
        <w:rPr>
          <w:rFonts w:ascii="Bookman Old Style" w:hAnsi="Bookman Old Style"/>
          <w:w w:val="105"/>
        </w:rPr>
        <w:t>previsto</w:t>
      </w:r>
      <w:r>
        <w:rPr>
          <w:rFonts w:ascii="Bookman Old Style" w:hAnsi="Bookman Old Style"/>
          <w:spacing w:val="-1"/>
          <w:w w:val="105"/>
        </w:rPr>
        <w:t xml:space="preserve"> </w:t>
      </w:r>
      <w:r>
        <w:rPr>
          <w:rFonts w:ascii="Bookman Old Style" w:hAnsi="Bookman Old Style"/>
          <w:w w:val="105"/>
        </w:rPr>
        <w:t>por</w:t>
      </w:r>
      <w:r>
        <w:rPr>
          <w:rFonts w:ascii="Bookman Old Style" w:hAnsi="Bookman Old Style"/>
          <w:spacing w:val="-2"/>
          <w:w w:val="105"/>
        </w:rPr>
        <w:t xml:space="preserve"> </w:t>
      </w:r>
      <w:r>
        <w:rPr>
          <w:rFonts w:ascii="Bookman Old Style" w:hAnsi="Bookman Old Style"/>
          <w:w w:val="105"/>
        </w:rPr>
        <w:t>el</w:t>
      </w:r>
      <w:r>
        <w:rPr>
          <w:rFonts w:ascii="Bookman Old Style" w:hAnsi="Bookman Old Style"/>
          <w:spacing w:val="-3"/>
          <w:w w:val="105"/>
        </w:rPr>
        <w:t xml:space="preserve"> </w:t>
      </w:r>
      <w:r>
        <w:rPr>
          <w:rFonts w:ascii="Bookman Old Style" w:hAnsi="Bookman Old Style"/>
          <w:w w:val="105"/>
        </w:rPr>
        <w:t>ordenamiento</w:t>
      </w:r>
      <w:r>
        <w:rPr>
          <w:rFonts w:ascii="Bookman Old Style" w:hAnsi="Bookman Old Style"/>
          <w:spacing w:val="-3"/>
          <w:w w:val="105"/>
        </w:rPr>
        <w:t xml:space="preserve"> </w:t>
      </w:r>
      <w:r>
        <w:rPr>
          <w:rFonts w:ascii="Bookman Old Style" w:hAnsi="Bookman Old Style"/>
          <w:w w:val="105"/>
        </w:rPr>
        <w:t>jurídico</w:t>
      </w:r>
      <w:r>
        <w:rPr>
          <w:rFonts w:ascii="Bookman Old Style" w:hAnsi="Bookman Old Style"/>
          <w:spacing w:val="-3"/>
          <w:w w:val="105"/>
        </w:rPr>
        <w:t xml:space="preserve"> </w:t>
      </w:r>
      <w:r>
        <w:rPr>
          <w:rFonts w:ascii="Bookman Old Style" w:hAnsi="Bookman Old Style"/>
          <w:w w:val="105"/>
        </w:rPr>
        <w:t>para</w:t>
      </w:r>
      <w:r>
        <w:rPr>
          <w:rFonts w:ascii="Bookman Old Style" w:hAnsi="Bookman Old Style"/>
          <w:spacing w:val="-2"/>
          <w:w w:val="105"/>
        </w:rPr>
        <w:t xml:space="preserve"> </w:t>
      </w:r>
      <w:r>
        <w:rPr>
          <w:rFonts w:ascii="Bookman Old Style" w:hAnsi="Bookman Old Style"/>
          <w:w w:val="105"/>
        </w:rPr>
        <w:t>la</w:t>
      </w:r>
      <w:r>
        <w:rPr>
          <w:rFonts w:ascii="Bookman Old Style" w:hAnsi="Bookman Old Style"/>
          <w:spacing w:val="-4"/>
          <w:w w:val="105"/>
        </w:rPr>
        <w:t xml:space="preserve"> </w:t>
      </w:r>
      <w:r>
        <w:rPr>
          <w:rFonts w:ascii="Bookman Old Style" w:hAnsi="Bookman Old Style"/>
          <w:w w:val="105"/>
        </w:rPr>
        <w:t>realización</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pagos</w:t>
      </w:r>
      <w:r>
        <w:rPr>
          <w:rFonts w:ascii="Bookman Old Style" w:hAnsi="Bookman Old Style"/>
          <w:spacing w:val="-3"/>
          <w:w w:val="105"/>
        </w:rPr>
        <w:t xml:space="preserve"> </w:t>
      </w:r>
      <w:r>
        <w:rPr>
          <w:rFonts w:ascii="Bookman Old Style" w:hAnsi="Bookman Old Style"/>
          <w:w w:val="105"/>
        </w:rPr>
        <w:t>que</w:t>
      </w:r>
      <w:r>
        <w:rPr>
          <w:rFonts w:ascii="Bookman Old Style" w:hAnsi="Bookman Old Style"/>
          <w:spacing w:val="-1"/>
          <w:w w:val="105"/>
        </w:rPr>
        <w:t xml:space="preserve"> </w:t>
      </w:r>
      <w:r>
        <w:rPr>
          <w:rFonts w:ascii="Bookman Old Style" w:hAnsi="Bookman Old Style"/>
          <w:w w:val="105"/>
        </w:rPr>
        <w:t>traen causa de actos administrativos inválidos, el principio del enriquecimiento sin causa</w:t>
      </w:r>
      <w:r>
        <w:rPr>
          <w:rFonts w:ascii="Bookman Old Style" w:hAnsi="Bookman Old Style"/>
          <w:spacing w:val="-8"/>
          <w:w w:val="105"/>
        </w:rPr>
        <w:t xml:space="preserve"> </w:t>
      </w:r>
      <w:r>
        <w:rPr>
          <w:rFonts w:ascii="Bookman Old Style" w:hAnsi="Bookman Old Style"/>
          <w:w w:val="105"/>
        </w:rPr>
        <w:t>es el fundamento jurídico sustantivo que ha venido fundamentando la imputación de este tipo de obligaciones a la Administración.</w:t>
      </w:r>
    </w:p>
    <w:p w14:paraId="426DC581" w14:textId="77777777" w:rsidR="001F3E5D" w:rsidRDefault="00000000">
      <w:pPr>
        <w:pStyle w:val="Textoindependiente"/>
        <w:spacing w:before="122" w:line="237" w:lineRule="auto"/>
        <w:ind w:left="712" w:right="567" w:firstLine="708"/>
        <w:jc w:val="both"/>
        <w:rPr>
          <w:rFonts w:ascii="Bookman Old Style" w:hAnsi="Bookman Old Style"/>
        </w:rPr>
      </w:pPr>
      <w:r>
        <w:rPr>
          <w:rFonts w:ascii="Bookman Old Style" w:hAnsi="Bookman Old Style"/>
          <w:w w:val="105"/>
        </w:rPr>
        <w:t>Cabe pensar en un título jurídico válido como fuente de obligaciones frente a la Administración, pero que se encuentra confrontado en su efectiva imputación al Presupuesto por las normas que regulan la exigibilidad de las obligaciones frente</w:t>
      </w:r>
      <w:r>
        <w:rPr>
          <w:rFonts w:ascii="Bookman Old Style" w:hAnsi="Bookman Old Style"/>
          <w:spacing w:val="-3"/>
          <w:w w:val="105"/>
        </w:rPr>
        <w:t xml:space="preserve"> </w:t>
      </w:r>
      <w:r>
        <w:rPr>
          <w:rFonts w:ascii="Bookman Old Style" w:hAnsi="Bookman Old Style"/>
          <w:w w:val="105"/>
        </w:rPr>
        <w:t>a</w:t>
      </w:r>
      <w:r>
        <w:rPr>
          <w:rFonts w:ascii="Bookman Old Style" w:hAnsi="Bookman Old Style"/>
          <w:spacing w:val="-2"/>
          <w:w w:val="105"/>
        </w:rPr>
        <w:t xml:space="preserve"> </w:t>
      </w:r>
      <w:r>
        <w:rPr>
          <w:rFonts w:ascii="Bookman Old Style" w:hAnsi="Bookman Old Style"/>
          <w:w w:val="105"/>
        </w:rPr>
        <w:t>la</w:t>
      </w:r>
      <w:r>
        <w:rPr>
          <w:rFonts w:ascii="Bookman Old Style" w:hAnsi="Bookman Old Style"/>
          <w:spacing w:val="-2"/>
          <w:w w:val="105"/>
        </w:rPr>
        <w:t xml:space="preserve"> </w:t>
      </w:r>
      <w:r>
        <w:rPr>
          <w:rFonts w:ascii="Bookman Old Style" w:hAnsi="Bookman Old Style"/>
          <w:w w:val="105"/>
        </w:rPr>
        <w:t>Hacienda</w:t>
      </w:r>
      <w:r>
        <w:rPr>
          <w:rFonts w:ascii="Bookman Old Style" w:hAnsi="Bookman Old Style"/>
          <w:spacing w:val="-2"/>
          <w:w w:val="105"/>
        </w:rPr>
        <w:t xml:space="preserve"> </w:t>
      </w:r>
      <w:r>
        <w:rPr>
          <w:rFonts w:ascii="Bookman Old Style" w:hAnsi="Bookman Old Style"/>
          <w:w w:val="105"/>
        </w:rPr>
        <w:t>Pública.</w:t>
      </w:r>
      <w:r>
        <w:rPr>
          <w:rFonts w:ascii="Bookman Old Style" w:hAnsi="Bookman Old Style"/>
          <w:spacing w:val="-4"/>
          <w:w w:val="105"/>
        </w:rPr>
        <w:t xml:space="preserve"> </w:t>
      </w:r>
      <w:r>
        <w:rPr>
          <w:rFonts w:ascii="Bookman Old Style" w:hAnsi="Bookman Old Style"/>
          <w:w w:val="105"/>
        </w:rPr>
        <w:t>A</w:t>
      </w:r>
      <w:r>
        <w:rPr>
          <w:rFonts w:ascii="Bookman Old Style" w:hAnsi="Bookman Old Style"/>
          <w:spacing w:val="-3"/>
          <w:w w:val="105"/>
        </w:rPr>
        <w:t xml:space="preserve"> </w:t>
      </w:r>
      <w:r>
        <w:rPr>
          <w:rFonts w:ascii="Bookman Old Style" w:hAnsi="Bookman Old Style"/>
          <w:w w:val="105"/>
        </w:rPr>
        <w:t>favor</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esta</w:t>
      </w:r>
      <w:r>
        <w:rPr>
          <w:rFonts w:ascii="Bookman Old Style" w:hAnsi="Bookman Old Style"/>
          <w:spacing w:val="-2"/>
          <w:w w:val="105"/>
        </w:rPr>
        <w:t xml:space="preserve"> </w:t>
      </w:r>
      <w:r>
        <w:rPr>
          <w:rFonts w:ascii="Bookman Old Style" w:hAnsi="Bookman Old Style"/>
          <w:w w:val="105"/>
        </w:rPr>
        <w:t>interpretación, cabe</w:t>
      </w:r>
      <w:r>
        <w:rPr>
          <w:rFonts w:ascii="Bookman Old Style" w:hAnsi="Bookman Old Style"/>
          <w:spacing w:val="-3"/>
          <w:w w:val="105"/>
        </w:rPr>
        <w:t xml:space="preserve"> </w:t>
      </w:r>
      <w:r>
        <w:rPr>
          <w:rFonts w:ascii="Bookman Old Style" w:hAnsi="Bookman Old Style"/>
          <w:w w:val="105"/>
        </w:rPr>
        <w:t>citar</w:t>
      </w:r>
      <w:r>
        <w:rPr>
          <w:rFonts w:ascii="Bookman Old Style" w:hAnsi="Bookman Old Style"/>
          <w:spacing w:val="-4"/>
          <w:w w:val="105"/>
        </w:rPr>
        <w:t xml:space="preserve"> </w:t>
      </w:r>
      <w:r>
        <w:rPr>
          <w:rFonts w:ascii="Bookman Old Style" w:hAnsi="Bookman Old Style"/>
          <w:w w:val="105"/>
        </w:rPr>
        <w:t>la sentencia del</w:t>
      </w:r>
      <w:r>
        <w:rPr>
          <w:rFonts w:ascii="Bookman Old Style" w:hAnsi="Bookman Old Style"/>
          <w:spacing w:val="-4"/>
          <w:w w:val="105"/>
        </w:rPr>
        <w:t xml:space="preserve"> </w:t>
      </w:r>
      <w:r>
        <w:rPr>
          <w:rFonts w:ascii="Bookman Old Style" w:hAnsi="Bookman Old Style"/>
          <w:w w:val="105"/>
        </w:rPr>
        <w:t>Tribunal</w:t>
      </w:r>
      <w:r>
        <w:rPr>
          <w:rFonts w:ascii="Bookman Old Style" w:hAnsi="Bookman Old Style"/>
          <w:spacing w:val="-4"/>
          <w:w w:val="105"/>
        </w:rPr>
        <w:t xml:space="preserve"> </w:t>
      </w:r>
      <w:r>
        <w:rPr>
          <w:rFonts w:ascii="Bookman Old Style" w:hAnsi="Bookman Old Style"/>
          <w:w w:val="105"/>
        </w:rPr>
        <w:t>Constitucional</w:t>
      </w:r>
      <w:r>
        <w:rPr>
          <w:rFonts w:ascii="Bookman Old Style" w:hAnsi="Bookman Old Style"/>
          <w:spacing w:val="-4"/>
          <w:w w:val="105"/>
        </w:rPr>
        <w:t xml:space="preserve"> </w:t>
      </w:r>
      <w:r>
        <w:rPr>
          <w:rFonts w:ascii="Bookman Old Style" w:hAnsi="Bookman Old Style"/>
          <w:w w:val="105"/>
        </w:rPr>
        <w:t>63/1986</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21</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marzo,</w:t>
      </w:r>
      <w:r>
        <w:rPr>
          <w:rFonts w:ascii="Bookman Old Style" w:hAnsi="Bookman Old Style"/>
          <w:spacing w:val="-3"/>
          <w:w w:val="105"/>
        </w:rPr>
        <w:t xml:space="preserve"> </w:t>
      </w:r>
      <w:r>
        <w:rPr>
          <w:rFonts w:ascii="Bookman Old Style" w:hAnsi="Bookman Old Style"/>
          <w:w w:val="105"/>
        </w:rPr>
        <w:t>que</w:t>
      </w:r>
      <w:r>
        <w:rPr>
          <w:rFonts w:ascii="Bookman Old Style" w:hAnsi="Bookman Old Style"/>
          <w:spacing w:val="-4"/>
          <w:w w:val="105"/>
        </w:rPr>
        <w:t xml:space="preserve"> </w:t>
      </w:r>
      <w:r>
        <w:rPr>
          <w:rFonts w:ascii="Bookman Old Style" w:hAnsi="Bookman Old Style"/>
          <w:w w:val="105"/>
        </w:rPr>
        <w:t>señala:</w:t>
      </w:r>
    </w:p>
    <w:p w14:paraId="083EB969" w14:textId="77777777" w:rsidR="001F3E5D" w:rsidRDefault="00000000">
      <w:pPr>
        <w:spacing w:before="234" w:line="244" w:lineRule="auto"/>
        <w:ind w:left="712" w:right="570" w:firstLine="708"/>
        <w:jc w:val="both"/>
        <w:rPr>
          <w:rFonts w:ascii="Georgia" w:hAnsi="Georgia"/>
          <w:i/>
          <w:sz w:val="20"/>
        </w:rPr>
      </w:pPr>
      <w:r>
        <w:rPr>
          <w:rFonts w:ascii="Bookman Old Style" w:hAnsi="Bookman Old Style"/>
          <w:w w:val="115"/>
          <w:sz w:val="20"/>
        </w:rPr>
        <w:t xml:space="preserve">«(...) </w:t>
      </w:r>
      <w:r>
        <w:rPr>
          <w:rFonts w:ascii="Georgia" w:hAnsi="Georgia"/>
          <w:i/>
          <w:w w:val="115"/>
          <w:sz w:val="20"/>
        </w:rPr>
        <w:t>los créditos consignados en el estado de gastos de los Presupuestos Generales no son fuente alguna de obligaciones; solo constituyen autorizaciones legislativas para que dentro de unos determinados límites la Administración del Estado</w:t>
      </w:r>
      <w:r>
        <w:rPr>
          <w:rFonts w:ascii="Georgia" w:hAnsi="Georgia"/>
          <w:i/>
          <w:spacing w:val="17"/>
          <w:w w:val="115"/>
          <w:sz w:val="20"/>
        </w:rPr>
        <w:t xml:space="preserve"> </w:t>
      </w:r>
      <w:r>
        <w:rPr>
          <w:rFonts w:ascii="Georgia" w:hAnsi="Georgia"/>
          <w:i/>
          <w:w w:val="115"/>
          <w:sz w:val="20"/>
        </w:rPr>
        <w:t>pueda</w:t>
      </w:r>
      <w:r>
        <w:rPr>
          <w:rFonts w:ascii="Georgia" w:hAnsi="Georgia"/>
          <w:i/>
          <w:spacing w:val="18"/>
          <w:w w:val="115"/>
          <w:sz w:val="20"/>
        </w:rPr>
        <w:t xml:space="preserve"> </w:t>
      </w:r>
      <w:r>
        <w:rPr>
          <w:rFonts w:ascii="Georgia" w:hAnsi="Georgia"/>
          <w:i/>
          <w:w w:val="115"/>
          <w:sz w:val="20"/>
        </w:rPr>
        <w:t>disponer</w:t>
      </w:r>
      <w:r>
        <w:rPr>
          <w:rFonts w:ascii="Georgia" w:hAnsi="Georgia"/>
          <w:i/>
          <w:spacing w:val="18"/>
          <w:w w:val="115"/>
          <w:sz w:val="20"/>
        </w:rPr>
        <w:t xml:space="preserve"> </w:t>
      </w:r>
      <w:r>
        <w:rPr>
          <w:rFonts w:ascii="Georgia" w:hAnsi="Georgia"/>
          <w:i/>
          <w:w w:val="115"/>
          <w:sz w:val="20"/>
        </w:rPr>
        <w:t>de</w:t>
      </w:r>
      <w:r>
        <w:rPr>
          <w:rFonts w:ascii="Georgia" w:hAnsi="Georgia"/>
          <w:i/>
          <w:spacing w:val="17"/>
          <w:w w:val="115"/>
          <w:sz w:val="20"/>
        </w:rPr>
        <w:t xml:space="preserve"> </w:t>
      </w:r>
      <w:r>
        <w:rPr>
          <w:rFonts w:ascii="Georgia" w:hAnsi="Georgia"/>
          <w:i/>
          <w:w w:val="115"/>
          <w:sz w:val="20"/>
        </w:rPr>
        <w:t>los</w:t>
      </w:r>
      <w:r>
        <w:rPr>
          <w:rFonts w:ascii="Georgia" w:hAnsi="Georgia"/>
          <w:i/>
          <w:spacing w:val="19"/>
          <w:w w:val="115"/>
          <w:sz w:val="20"/>
        </w:rPr>
        <w:t xml:space="preserve"> </w:t>
      </w:r>
      <w:r>
        <w:rPr>
          <w:rFonts w:ascii="Georgia" w:hAnsi="Georgia"/>
          <w:i/>
          <w:w w:val="115"/>
          <w:sz w:val="20"/>
        </w:rPr>
        <w:t>fondos</w:t>
      </w:r>
      <w:r>
        <w:rPr>
          <w:rFonts w:ascii="Georgia" w:hAnsi="Georgia"/>
          <w:i/>
          <w:spacing w:val="17"/>
          <w:w w:val="115"/>
          <w:sz w:val="20"/>
        </w:rPr>
        <w:t xml:space="preserve"> </w:t>
      </w:r>
      <w:r>
        <w:rPr>
          <w:rFonts w:ascii="Georgia" w:hAnsi="Georgia"/>
          <w:i/>
          <w:w w:val="115"/>
          <w:sz w:val="20"/>
        </w:rPr>
        <w:t>públicos</w:t>
      </w:r>
      <w:r>
        <w:rPr>
          <w:rFonts w:ascii="Georgia" w:hAnsi="Georgia"/>
          <w:i/>
          <w:spacing w:val="19"/>
          <w:w w:val="115"/>
          <w:sz w:val="20"/>
        </w:rPr>
        <w:t xml:space="preserve"> </w:t>
      </w:r>
      <w:r>
        <w:rPr>
          <w:rFonts w:ascii="Georgia" w:hAnsi="Georgia"/>
          <w:i/>
          <w:w w:val="115"/>
          <w:sz w:val="20"/>
        </w:rPr>
        <w:t>necesarios</w:t>
      </w:r>
      <w:r>
        <w:rPr>
          <w:rFonts w:ascii="Georgia" w:hAnsi="Georgia"/>
          <w:i/>
          <w:spacing w:val="19"/>
          <w:w w:val="115"/>
          <w:sz w:val="20"/>
        </w:rPr>
        <w:t xml:space="preserve"> </w:t>
      </w:r>
      <w:r>
        <w:rPr>
          <w:rFonts w:ascii="Georgia" w:hAnsi="Georgia"/>
          <w:i/>
          <w:w w:val="115"/>
          <w:sz w:val="20"/>
        </w:rPr>
        <w:t>para</w:t>
      </w:r>
      <w:r>
        <w:rPr>
          <w:rFonts w:ascii="Georgia" w:hAnsi="Georgia"/>
          <w:i/>
          <w:spacing w:val="18"/>
          <w:w w:val="115"/>
          <w:sz w:val="20"/>
        </w:rPr>
        <w:t xml:space="preserve"> </w:t>
      </w:r>
      <w:r>
        <w:rPr>
          <w:rFonts w:ascii="Georgia" w:hAnsi="Georgia"/>
          <w:i/>
          <w:w w:val="115"/>
          <w:sz w:val="20"/>
        </w:rPr>
        <w:t>hacer frente</w:t>
      </w:r>
      <w:r>
        <w:rPr>
          <w:rFonts w:ascii="Georgia" w:hAnsi="Georgia"/>
          <w:i/>
          <w:spacing w:val="19"/>
          <w:w w:val="115"/>
          <w:sz w:val="20"/>
        </w:rPr>
        <w:t xml:space="preserve"> </w:t>
      </w:r>
      <w:r>
        <w:rPr>
          <w:rFonts w:ascii="Georgia" w:hAnsi="Georgia"/>
          <w:i/>
          <w:w w:val="115"/>
          <w:sz w:val="20"/>
        </w:rPr>
        <w:t>a sus</w:t>
      </w:r>
    </w:p>
    <w:p w14:paraId="695BB8EC" w14:textId="77777777" w:rsidR="001F3E5D" w:rsidRDefault="001F3E5D">
      <w:pPr>
        <w:spacing w:line="244" w:lineRule="auto"/>
        <w:jc w:val="both"/>
        <w:rPr>
          <w:rFonts w:ascii="Georgia" w:hAnsi="Georgia"/>
          <w:i/>
          <w:sz w:val="20"/>
        </w:rPr>
        <w:sectPr w:rsidR="001F3E5D">
          <w:headerReference w:type="default" r:id="rId69"/>
          <w:footerReference w:type="default" r:id="rId70"/>
          <w:pgSz w:w="11910" w:h="16840"/>
          <w:pgMar w:top="0" w:right="1133" w:bottom="920" w:left="992" w:header="0" w:footer="735" w:gutter="0"/>
          <w:cols w:space="720"/>
        </w:sectPr>
      </w:pPr>
    </w:p>
    <w:p w14:paraId="7ED23662" w14:textId="6662D1EC" w:rsidR="001F3E5D" w:rsidRDefault="00000000">
      <w:pPr>
        <w:pStyle w:val="Textoindependiente"/>
        <w:rPr>
          <w:rFonts w:ascii="Georgia"/>
          <w:i/>
        </w:rPr>
      </w:pPr>
      <w:r>
        <w:rPr>
          <w:rFonts w:ascii="Georgia"/>
          <w:i/>
          <w:noProof/>
        </w:rPr>
        <w:lastRenderedPageBreak/>
        <mc:AlternateContent>
          <mc:Choice Requires="wpg">
            <w:drawing>
              <wp:anchor distT="0" distB="0" distL="0" distR="0" simplePos="0" relativeHeight="15990272" behindDoc="0" locked="0" layoutInCell="1" allowOverlap="1" wp14:anchorId="4FD6C393" wp14:editId="61A03FB5">
                <wp:simplePos x="0" y="0"/>
                <wp:positionH relativeFrom="page">
                  <wp:posOffset>6769286</wp:posOffset>
                </wp:positionH>
                <wp:positionV relativeFrom="page">
                  <wp:posOffset>0</wp:posOffset>
                </wp:positionV>
                <wp:extent cx="792480" cy="10692130"/>
                <wp:effectExtent l="0" t="0" r="7620" b="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72" name="Image 672"/>
                          <pic:cNvPicPr/>
                        </pic:nvPicPr>
                        <pic:blipFill>
                          <a:blip r:embed="rId64" cstate="print"/>
                          <a:stretch>
                            <a:fillRect/>
                          </a:stretch>
                        </pic:blipFill>
                        <pic:spPr>
                          <a:xfrm>
                            <a:off x="13080" y="9891903"/>
                            <a:ext cx="419100" cy="419100"/>
                          </a:xfrm>
                          <a:prstGeom prst="rect">
                            <a:avLst/>
                          </a:prstGeom>
                        </pic:spPr>
                      </pic:pic>
                      <wps:wsp>
                        <wps:cNvPr id="673" name="Graphic 67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75" name="Textbox 675"/>
                        <wps:cNvSpPr txBox="1"/>
                        <wps:spPr>
                          <a:xfrm>
                            <a:off x="135889" y="202530"/>
                            <a:ext cx="478790" cy="142240"/>
                          </a:xfrm>
                          <a:prstGeom prst="rect">
                            <a:avLst/>
                          </a:prstGeom>
                        </wps:spPr>
                        <wps:txbx>
                          <w:txbxContent>
                            <w:p w14:paraId="7F40D57B"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4FD6C393" id="Group 671" o:spid="_x0000_s1345" style="position:absolute;margin-left:533pt;margin-top:0;width:62.4pt;height:841.9pt;z-index:1599027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">
                <v:shape id="Image 672" o:spid="_x0000_s134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">
                  <v:imagedata r:id="rId65" o:title=""/>
                </v:shape>
                <v:shape id="Graphic 673" o:spid="_x0000_s134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" path="m791972,l,,,10692003r791972,l791972,xe" stroked="f">
                  <v:path arrowok="t"/>
                </v:shape>
                <v:shape id="Textbox 675" o:spid="_x0000_s134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7F40D57B"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Pr>
          <w:rFonts w:ascii="Georgia"/>
          <w:i/>
          <w:noProof/>
        </w:rPr>
        <mc:AlternateContent>
          <mc:Choice Requires="wps">
            <w:drawing>
              <wp:anchor distT="0" distB="0" distL="0" distR="0" simplePos="0" relativeHeight="15990784" behindDoc="0" locked="0" layoutInCell="1" allowOverlap="1" wp14:anchorId="6189B3FE" wp14:editId="7ACAFA66">
                <wp:simplePos x="0" y="0"/>
                <wp:positionH relativeFrom="page">
                  <wp:posOffset>6807090</wp:posOffset>
                </wp:positionH>
                <wp:positionV relativeFrom="page">
                  <wp:posOffset>2818857</wp:posOffset>
                </wp:positionV>
                <wp:extent cx="419734" cy="318706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D9806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205D9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189B3FE" id="Textbox 676" o:spid="_x0000_s1349" type="#_x0000_t202" style="position:absolute;margin-left:536pt;margin-top:221.95pt;width:33.05pt;height:250.95pt;z-index:159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USnRZ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52D9806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205D9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617D4915" w14:textId="77777777" w:rsidR="001F3E5D" w:rsidRDefault="001F3E5D">
      <w:pPr>
        <w:pStyle w:val="Textoindependiente"/>
        <w:rPr>
          <w:rFonts w:ascii="Georgia"/>
          <w:i/>
        </w:rPr>
      </w:pPr>
    </w:p>
    <w:p w14:paraId="1E6991A8" w14:textId="77777777" w:rsidR="001F3E5D" w:rsidRDefault="001F3E5D">
      <w:pPr>
        <w:pStyle w:val="Textoindependiente"/>
        <w:spacing w:before="8"/>
        <w:rPr>
          <w:rFonts w:ascii="Georgia"/>
          <w:i/>
        </w:rPr>
      </w:pPr>
    </w:p>
    <w:p w14:paraId="5305AA81" w14:textId="77777777" w:rsidR="001F3E5D" w:rsidRDefault="00000000">
      <w:pPr>
        <w:pStyle w:val="Textoindependiente"/>
        <w:ind w:left="8324"/>
        <w:rPr>
          <w:rFonts w:ascii="Georgia"/>
        </w:rPr>
      </w:pPr>
      <w:r>
        <w:rPr>
          <w:rFonts w:ascii="Georgia"/>
          <w:noProof/>
        </w:rPr>
        <w:drawing>
          <wp:inline distT="0" distB="0" distL="0" distR="0" wp14:anchorId="7866320C" wp14:editId="039AF810">
            <wp:extent cx="489404" cy="838200"/>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66" cstate="print"/>
                    <a:stretch>
                      <a:fillRect/>
                    </a:stretch>
                  </pic:blipFill>
                  <pic:spPr>
                    <a:xfrm>
                      <a:off x="0" y="0"/>
                      <a:ext cx="489404" cy="838200"/>
                    </a:xfrm>
                    <a:prstGeom prst="rect">
                      <a:avLst/>
                    </a:prstGeom>
                  </pic:spPr>
                </pic:pic>
              </a:graphicData>
            </a:graphic>
          </wp:inline>
        </w:drawing>
      </w:r>
    </w:p>
    <w:p w14:paraId="1B6AF3DA" w14:textId="77777777" w:rsidR="001F3E5D" w:rsidRDefault="00000000">
      <w:pPr>
        <w:spacing w:before="63"/>
        <w:ind w:left="7458" w:right="565" w:hanging="734"/>
        <w:jc w:val="right"/>
        <w:rPr>
          <w:rFonts w:ascii="Calibri" w:hAnsi="Calibri"/>
          <w:sz w:val="16"/>
        </w:rPr>
      </w:pPr>
      <w:r>
        <w:rPr>
          <w:rFonts w:ascii="Calibri" w:hAnsi="Calibri"/>
          <w:sz w:val="16"/>
        </w:rPr>
        <w:t>Ayuntamiento</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4"/>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119B5A1" w14:textId="77777777" w:rsidR="001F3E5D" w:rsidRDefault="001F3E5D">
      <w:pPr>
        <w:pStyle w:val="Textoindependiente"/>
        <w:spacing w:before="78"/>
        <w:rPr>
          <w:rFonts w:ascii="Calibri"/>
          <w:sz w:val="16"/>
        </w:rPr>
      </w:pPr>
    </w:p>
    <w:p w14:paraId="0259CD9D" w14:textId="77777777" w:rsidR="001F3E5D" w:rsidRDefault="00000000">
      <w:pPr>
        <w:ind w:left="711" w:right="570"/>
        <w:jc w:val="both"/>
        <w:rPr>
          <w:rFonts w:ascii="Bookman Old Style" w:hAnsi="Bookman Old Style"/>
          <w:sz w:val="20"/>
        </w:rPr>
      </w:pPr>
      <w:r>
        <w:rPr>
          <w:rFonts w:ascii="Georgia" w:hAnsi="Georgia"/>
          <w:i/>
          <w:w w:val="105"/>
          <w:sz w:val="20"/>
        </w:rPr>
        <w:t xml:space="preserve">obligaciones. </w:t>
      </w:r>
      <w:r>
        <w:rPr>
          <w:rFonts w:ascii="Bookman Old Style" w:hAnsi="Bookman Old Style"/>
          <w:b/>
          <w:i/>
          <w:w w:val="105"/>
          <w:sz w:val="20"/>
        </w:rPr>
        <w:t>La fuente de éstas debe buscarse fuera de dichas</w:t>
      </w:r>
      <w:r>
        <w:rPr>
          <w:rFonts w:ascii="Bookman Old Style" w:hAnsi="Bookman Old Style"/>
          <w:b/>
          <w:i/>
          <w:spacing w:val="40"/>
          <w:w w:val="105"/>
          <w:sz w:val="20"/>
        </w:rPr>
        <w:t xml:space="preserve"> </w:t>
      </w:r>
      <w:r>
        <w:rPr>
          <w:rFonts w:ascii="Bookman Old Style" w:hAnsi="Bookman Old Style"/>
          <w:b/>
          <w:i/>
          <w:w w:val="105"/>
          <w:sz w:val="20"/>
        </w:rPr>
        <w:t>consignaciones presupuestarias, ya sea en la Ley, ya en los negocios jurídicos o en los actos o hechos que, según Derecho, las generen</w:t>
      </w:r>
      <w:r>
        <w:rPr>
          <w:rFonts w:ascii="Bookman Old Style" w:hAnsi="Bookman Old Style"/>
          <w:b/>
          <w:i/>
          <w:spacing w:val="32"/>
          <w:w w:val="105"/>
          <w:sz w:val="20"/>
        </w:rPr>
        <w:t xml:space="preserve"> </w:t>
      </w:r>
      <w:r>
        <w:rPr>
          <w:rFonts w:ascii="Georgia" w:hAnsi="Georgia"/>
          <w:i/>
          <w:w w:val="105"/>
          <w:sz w:val="20"/>
        </w:rPr>
        <w:t>(...)</w:t>
      </w:r>
      <w:r>
        <w:rPr>
          <w:rFonts w:ascii="Bookman Old Style" w:hAnsi="Bookman Old Style"/>
          <w:w w:val="105"/>
          <w:sz w:val="20"/>
        </w:rPr>
        <w:t>».</w:t>
      </w:r>
    </w:p>
    <w:p w14:paraId="4A31B7B5" w14:textId="77777777" w:rsidR="001F3E5D" w:rsidRDefault="00000000">
      <w:pPr>
        <w:pStyle w:val="Textoindependiente"/>
        <w:spacing w:before="120" w:line="237" w:lineRule="auto"/>
        <w:ind w:left="711" w:right="570" w:firstLine="708"/>
        <w:jc w:val="both"/>
        <w:rPr>
          <w:rFonts w:ascii="Bookman Old Style" w:hAnsi="Bookman Old Style"/>
        </w:rPr>
      </w:pPr>
      <w:r>
        <w:rPr>
          <w:rFonts w:ascii="Bookman Old Style" w:hAnsi="Bookman Old Style"/>
          <w:w w:val="105"/>
        </w:rPr>
        <w:t xml:space="preserve">En </w:t>
      </w:r>
      <w:proofErr w:type="gramStart"/>
      <w:r>
        <w:rPr>
          <w:rFonts w:ascii="Bookman Old Style" w:hAnsi="Bookman Old Style"/>
          <w:w w:val="105"/>
        </w:rPr>
        <w:t>consecuencia</w:t>
      </w:r>
      <w:proofErr w:type="gramEnd"/>
      <w:r>
        <w:rPr>
          <w:rFonts w:ascii="Bookman Old Style" w:hAnsi="Bookman Old Style"/>
          <w:w w:val="105"/>
        </w:rPr>
        <w:t xml:space="preserve"> la apreciación de un vicio de nulidad en la actuación administrativa no supone juicio alguno sobre la existencia o inexistencia de una obligación o deuda con la Administración frente a un tercero, pues ésta puede haber nacido de cualquiera de las fuentes de las obligaciones que señala el ordenamiento jurídico.</w:t>
      </w:r>
    </w:p>
    <w:p w14:paraId="70617305" w14:textId="77777777" w:rsidR="001F3E5D" w:rsidRDefault="001F3E5D">
      <w:pPr>
        <w:pStyle w:val="Textoindependiente"/>
        <w:spacing w:before="1"/>
        <w:rPr>
          <w:rFonts w:ascii="Bookman Old Style"/>
        </w:rPr>
      </w:pPr>
    </w:p>
    <w:p w14:paraId="6586769C" w14:textId="77777777" w:rsidR="001F3E5D" w:rsidRDefault="00000000">
      <w:pPr>
        <w:ind w:left="711" w:right="563" w:firstLine="708"/>
        <w:jc w:val="both"/>
        <w:rPr>
          <w:rFonts w:ascii="Bookman Old Style" w:hAnsi="Bookman Old Style"/>
          <w:sz w:val="20"/>
        </w:rPr>
      </w:pPr>
      <w:proofErr w:type="gramStart"/>
      <w:r>
        <w:rPr>
          <w:rFonts w:ascii="Bookman Old Style" w:hAnsi="Bookman Old Style"/>
          <w:b/>
          <w:w w:val="105"/>
          <w:sz w:val="20"/>
          <w:u w:val="single"/>
        </w:rPr>
        <w:t>Tercero.-</w:t>
      </w:r>
      <w:proofErr w:type="gramEnd"/>
      <w:r>
        <w:rPr>
          <w:rFonts w:ascii="Bookman Old Style" w:hAnsi="Bookman Old Style"/>
          <w:b/>
          <w:w w:val="105"/>
          <w:sz w:val="20"/>
          <w:u w:val="single"/>
        </w:rPr>
        <w:t xml:space="preserve"> Naturaleza del enriquecimiento injusto.- </w:t>
      </w:r>
      <w:r>
        <w:rPr>
          <w:rFonts w:ascii="Bookman Old Style" w:hAnsi="Bookman Old Style"/>
          <w:w w:val="105"/>
          <w:sz w:val="20"/>
        </w:rPr>
        <w:t>Afirma el Tribunal Supremo, en su jurisprudencia contencioso-administrativa, que estamos ante un principio general del Derecho. Numerosas son las sentencias de lo contencioso- administrativo</w:t>
      </w:r>
      <w:r>
        <w:rPr>
          <w:rFonts w:ascii="Bookman Old Style" w:hAnsi="Bookman Old Style"/>
          <w:spacing w:val="-2"/>
          <w:w w:val="105"/>
          <w:sz w:val="20"/>
        </w:rPr>
        <w:t xml:space="preserve"> </w:t>
      </w:r>
      <w:r>
        <w:rPr>
          <w:rFonts w:ascii="Bookman Old Style" w:hAnsi="Bookman Old Style"/>
          <w:w w:val="105"/>
          <w:sz w:val="20"/>
        </w:rPr>
        <w:t>en</w:t>
      </w:r>
      <w:r>
        <w:rPr>
          <w:rFonts w:ascii="Bookman Old Style" w:hAnsi="Bookman Old Style"/>
          <w:spacing w:val="-5"/>
          <w:w w:val="105"/>
          <w:sz w:val="20"/>
        </w:rPr>
        <w:t xml:space="preserve"> </w:t>
      </w:r>
      <w:r>
        <w:rPr>
          <w:rFonts w:ascii="Bookman Old Style" w:hAnsi="Bookman Old Style"/>
          <w:w w:val="105"/>
          <w:sz w:val="20"/>
        </w:rPr>
        <w:t>que</w:t>
      </w:r>
      <w:r>
        <w:rPr>
          <w:rFonts w:ascii="Bookman Old Style" w:hAnsi="Bookman Old Style"/>
          <w:spacing w:val="-2"/>
          <w:w w:val="105"/>
          <w:sz w:val="20"/>
        </w:rPr>
        <w:t xml:space="preserve"> </w:t>
      </w:r>
      <w:r>
        <w:rPr>
          <w:rFonts w:ascii="Bookman Old Style" w:hAnsi="Bookman Old Style"/>
          <w:w w:val="105"/>
          <w:sz w:val="20"/>
        </w:rPr>
        <w:t>así</w:t>
      </w:r>
      <w:r>
        <w:rPr>
          <w:rFonts w:ascii="Bookman Old Style" w:hAnsi="Bookman Old Style"/>
          <w:spacing w:val="-6"/>
          <w:w w:val="105"/>
          <w:sz w:val="20"/>
        </w:rPr>
        <w:t xml:space="preserve"> </w:t>
      </w:r>
      <w:r>
        <w:rPr>
          <w:rFonts w:ascii="Bookman Old Style" w:hAnsi="Bookman Old Style"/>
          <w:w w:val="105"/>
          <w:sz w:val="20"/>
        </w:rPr>
        <w:t>lo</w:t>
      </w:r>
      <w:r>
        <w:rPr>
          <w:rFonts w:ascii="Bookman Old Style" w:hAnsi="Bookman Old Style"/>
          <w:spacing w:val="-4"/>
          <w:w w:val="105"/>
          <w:sz w:val="20"/>
        </w:rPr>
        <w:t xml:space="preserve"> </w:t>
      </w:r>
      <w:r>
        <w:rPr>
          <w:rFonts w:ascii="Bookman Old Style" w:hAnsi="Bookman Old Style"/>
          <w:w w:val="105"/>
          <w:sz w:val="20"/>
        </w:rPr>
        <w:t>califican</w:t>
      </w:r>
      <w:r>
        <w:rPr>
          <w:rFonts w:ascii="Bookman Old Style" w:hAnsi="Bookman Old Style"/>
          <w:spacing w:val="-5"/>
          <w:w w:val="105"/>
          <w:sz w:val="20"/>
        </w:rPr>
        <w:t xml:space="preserve"> </w:t>
      </w:r>
      <w:r>
        <w:rPr>
          <w:rFonts w:ascii="Bookman Old Style" w:hAnsi="Bookman Old Style"/>
          <w:w w:val="105"/>
          <w:sz w:val="20"/>
        </w:rPr>
        <w:t>y</w:t>
      </w:r>
      <w:r>
        <w:rPr>
          <w:rFonts w:ascii="Bookman Old Style" w:hAnsi="Bookman Old Style"/>
          <w:spacing w:val="-5"/>
          <w:w w:val="105"/>
          <w:sz w:val="20"/>
        </w:rPr>
        <w:t xml:space="preserve"> </w:t>
      </w:r>
      <w:r>
        <w:rPr>
          <w:rFonts w:ascii="Bookman Old Style" w:hAnsi="Bookman Old Style"/>
          <w:w w:val="105"/>
          <w:sz w:val="20"/>
        </w:rPr>
        <w:t>las</w:t>
      </w:r>
      <w:r>
        <w:rPr>
          <w:rFonts w:ascii="Bookman Old Style" w:hAnsi="Bookman Old Style"/>
          <w:spacing w:val="-4"/>
          <w:w w:val="105"/>
          <w:sz w:val="20"/>
        </w:rPr>
        <w:t xml:space="preserve"> </w:t>
      </w:r>
      <w:r>
        <w:rPr>
          <w:rFonts w:ascii="Bookman Old Style" w:hAnsi="Bookman Old Style"/>
          <w:w w:val="105"/>
          <w:sz w:val="20"/>
        </w:rPr>
        <w:t>que</w:t>
      </w:r>
      <w:r>
        <w:rPr>
          <w:rFonts w:ascii="Bookman Old Style" w:hAnsi="Bookman Old Style"/>
          <w:spacing w:val="-4"/>
          <w:w w:val="105"/>
          <w:sz w:val="20"/>
        </w:rPr>
        <w:t xml:space="preserve"> </w:t>
      </w:r>
      <w:r>
        <w:rPr>
          <w:rFonts w:ascii="Bookman Old Style" w:hAnsi="Bookman Old Style"/>
          <w:w w:val="105"/>
          <w:sz w:val="20"/>
        </w:rPr>
        <w:t>lo</w:t>
      </w:r>
      <w:r>
        <w:rPr>
          <w:rFonts w:ascii="Bookman Old Style" w:hAnsi="Bookman Old Style"/>
          <w:spacing w:val="-4"/>
          <w:w w:val="105"/>
          <w:sz w:val="20"/>
        </w:rPr>
        <w:t xml:space="preserve"> </w:t>
      </w:r>
      <w:r>
        <w:rPr>
          <w:rFonts w:ascii="Bookman Old Style" w:hAnsi="Bookman Old Style"/>
          <w:w w:val="105"/>
          <w:sz w:val="20"/>
        </w:rPr>
        <w:t>aplican</w:t>
      </w:r>
      <w:r>
        <w:rPr>
          <w:rFonts w:ascii="Bookman Old Style" w:hAnsi="Bookman Old Style"/>
          <w:spacing w:val="-5"/>
          <w:w w:val="105"/>
          <w:sz w:val="20"/>
        </w:rPr>
        <w:t xml:space="preserve"> </w:t>
      </w:r>
      <w:r>
        <w:rPr>
          <w:rFonts w:ascii="Bookman Old Style" w:hAnsi="Bookman Old Style"/>
          <w:w w:val="105"/>
          <w:sz w:val="20"/>
        </w:rPr>
        <w:t>como</w:t>
      </w:r>
      <w:r>
        <w:rPr>
          <w:rFonts w:ascii="Bookman Old Style" w:hAnsi="Bookman Old Style"/>
          <w:spacing w:val="-4"/>
          <w:w w:val="105"/>
          <w:sz w:val="20"/>
        </w:rPr>
        <w:t xml:space="preserve"> </w:t>
      </w:r>
      <w:r>
        <w:rPr>
          <w:rFonts w:ascii="Bookman Old Style" w:hAnsi="Bookman Old Style"/>
          <w:w w:val="105"/>
          <w:sz w:val="20"/>
        </w:rPr>
        <w:t>tal.</w:t>
      </w:r>
      <w:r>
        <w:rPr>
          <w:rFonts w:ascii="Bookman Old Style" w:hAnsi="Bookman Old Style"/>
          <w:spacing w:val="-5"/>
          <w:w w:val="105"/>
          <w:sz w:val="20"/>
        </w:rPr>
        <w:t xml:space="preserve"> </w:t>
      </w:r>
      <w:r>
        <w:rPr>
          <w:rFonts w:ascii="Bookman Old Style" w:hAnsi="Bookman Old Style"/>
          <w:w w:val="105"/>
          <w:sz w:val="20"/>
        </w:rPr>
        <w:t>Ejemplo</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ello, es la de 12 de marzo de 1991 que habla de la “</w:t>
      </w:r>
      <w:r>
        <w:rPr>
          <w:rFonts w:ascii="Georgia" w:hAnsi="Georgia"/>
          <w:i/>
          <w:w w:val="105"/>
          <w:sz w:val="20"/>
        </w:rPr>
        <w:t>aplicación</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los</w:t>
      </w:r>
      <w:r>
        <w:rPr>
          <w:rFonts w:ascii="Georgia" w:hAnsi="Georgia"/>
          <w:i/>
          <w:spacing w:val="40"/>
          <w:w w:val="105"/>
          <w:sz w:val="20"/>
        </w:rPr>
        <w:t xml:space="preserve"> </w:t>
      </w:r>
      <w:r>
        <w:rPr>
          <w:rFonts w:ascii="Georgia" w:hAnsi="Georgia"/>
          <w:i/>
          <w:w w:val="105"/>
          <w:sz w:val="20"/>
        </w:rPr>
        <w:t>principios</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la buena</w:t>
      </w:r>
      <w:r>
        <w:rPr>
          <w:rFonts w:ascii="Georgia" w:hAnsi="Georgia"/>
          <w:i/>
          <w:spacing w:val="40"/>
          <w:w w:val="105"/>
          <w:sz w:val="20"/>
        </w:rPr>
        <w:t xml:space="preserve"> </w:t>
      </w:r>
      <w:r>
        <w:rPr>
          <w:rFonts w:ascii="Georgia" w:hAnsi="Georgia"/>
          <w:i/>
          <w:w w:val="105"/>
          <w:sz w:val="20"/>
        </w:rPr>
        <w:t>fe</w:t>
      </w:r>
      <w:r>
        <w:rPr>
          <w:rFonts w:ascii="Georgia" w:hAnsi="Georgia"/>
          <w:i/>
          <w:spacing w:val="40"/>
          <w:w w:val="105"/>
          <w:sz w:val="20"/>
        </w:rPr>
        <w:t xml:space="preserve"> </w:t>
      </w:r>
      <w:r>
        <w:rPr>
          <w:rFonts w:ascii="Georgia" w:hAnsi="Georgia"/>
          <w:i/>
          <w:w w:val="105"/>
          <w:sz w:val="20"/>
        </w:rPr>
        <w:t>y</w:t>
      </w:r>
      <w:r>
        <w:rPr>
          <w:rFonts w:ascii="Georgia" w:hAnsi="Georgia"/>
          <w:i/>
          <w:spacing w:val="40"/>
          <w:w w:val="105"/>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la</w:t>
      </w:r>
      <w:r>
        <w:rPr>
          <w:rFonts w:ascii="Georgia" w:hAnsi="Georgia"/>
          <w:i/>
          <w:spacing w:val="40"/>
          <w:w w:val="105"/>
          <w:sz w:val="20"/>
        </w:rPr>
        <w:t xml:space="preserve"> </w:t>
      </w:r>
      <w:r>
        <w:rPr>
          <w:rFonts w:ascii="Georgia" w:hAnsi="Georgia"/>
          <w:i/>
          <w:w w:val="105"/>
          <w:sz w:val="20"/>
        </w:rPr>
        <w:t>evitación</w:t>
      </w:r>
      <w:r>
        <w:rPr>
          <w:rFonts w:ascii="Georgia" w:hAnsi="Georgia"/>
          <w:i/>
          <w:spacing w:val="40"/>
          <w:w w:val="105"/>
          <w:sz w:val="20"/>
        </w:rPr>
        <w:t xml:space="preserve"> </w:t>
      </w:r>
      <w:r>
        <w:rPr>
          <w:rFonts w:ascii="Georgia" w:hAnsi="Georgia"/>
          <w:i/>
          <w:w w:val="105"/>
          <w:sz w:val="20"/>
        </w:rPr>
        <w:t>del</w:t>
      </w:r>
      <w:r>
        <w:rPr>
          <w:rFonts w:ascii="Georgia" w:hAnsi="Georgia"/>
          <w:i/>
          <w:spacing w:val="40"/>
          <w:w w:val="105"/>
          <w:sz w:val="20"/>
        </w:rPr>
        <w:t xml:space="preserve"> </w:t>
      </w:r>
      <w:r>
        <w:rPr>
          <w:rFonts w:ascii="Georgia" w:hAnsi="Georgia"/>
          <w:i/>
          <w:w w:val="105"/>
          <w:sz w:val="20"/>
        </w:rPr>
        <w:t>enriquecimiento</w:t>
      </w:r>
      <w:r>
        <w:rPr>
          <w:rFonts w:ascii="Georgia" w:hAnsi="Georgia"/>
          <w:i/>
          <w:spacing w:val="40"/>
          <w:w w:val="105"/>
          <w:sz w:val="20"/>
        </w:rPr>
        <w:t xml:space="preserve"> </w:t>
      </w:r>
      <w:r>
        <w:rPr>
          <w:rFonts w:ascii="Georgia" w:hAnsi="Georgia"/>
          <w:i/>
          <w:w w:val="105"/>
          <w:sz w:val="20"/>
        </w:rPr>
        <w:t>injusto,</w:t>
      </w:r>
      <w:r>
        <w:rPr>
          <w:rFonts w:ascii="Georgia" w:hAnsi="Georgia"/>
          <w:i/>
          <w:spacing w:val="40"/>
          <w:w w:val="105"/>
          <w:sz w:val="20"/>
        </w:rPr>
        <w:t xml:space="preserve"> </w:t>
      </w:r>
      <w:r>
        <w:rPr>
          <w:rFonts w:ascii="Georgia" w:hAnsi="Georgia"/>
          <w:i/>
          <w:w w:val="105"/>
          <w:sz w:val="20"/>
        </w:rPr>
        <w:t>en</w:t>
      </w:r>
      <w:r>
        <w:rPr>
          <w:rFonts w:ascii="Georgia" w:hAnsi="Georgia"/>
          <w:i/>
          <w:spacing w:val="40"/>
          <w:w w:val="105"/>
          <w:sz w:val="20"/>
        </w:rPr>
        <w:t xml:space="preserve"> </w:t>
      </w:r>
      <w:r>
        <w:rPr>
          <w:rFonts w:ascii="Georgia" w:hAnsi="Georgia"/>
          <w:i/>
          <w:w w:val="105"/>
          <w:sz w:val="20"/>
        </w:rPr>
        <w:t>cuanto</w:t>
      </w:r>
      <w:r>
        <w:rPr>
          <w:rFonts w:ascii="Georgia" w:hAnsi="Georgia"/>
          <w:i/>
          <w:spacing w:val="40"/>
          <w:w w:val="105"/>
          <w:sz w:val="20"/>
        </w:rPr>
        <w:t xml:space="preserve"> </w:t>
      </w:r>
      <w:r>
        <w:rPr>
          <w:rFonts w:ascii="Georgia" w:hAnsi="Georgia"/>
          <w:i/>
          <w:w w:val="105"/>
          <w:sz w:val="20"/>
        </w:rPr>
        <w:t>informadores</w:t>
      </w:r>
      <w:r>
        <w:rPr>
          <w:rFonts w:ascii="Georgia" w:hAnsi="Georgia"/>
          <w:i/>
          <w:spacing w:val="40"/>
          <w:w w:val="105"/>
          <w:sz w:val="20"/>
        </w:rPr>
        <w:t xml:space="preserve"> </w:t>
      </w:r>
      <w:r>
        <w:rPr>
          <w:rFonts w:ascii="Georgia" w:hAnsi="Georgia"/>
          <w:i/>
          <w:w w:val="105"/>
          <w:sz w:val="20"/>
        </w:rPr>
        <w:t>de todo</w:t>
      </w:r>
      <w:r>
        <w:rPr>
          <w:rFonts w:ascii="Georgia" w:hAnsi="Georgia"/>
          <w:i/>
          <w:spacing w:val="40"/>
          <w:w w:val="105"/>
          <w:sz w:val="20"/>
        </w:rPr>
        <w:t xml:space="preserve"> </w:t>
      </w:r>
      <w:r>
        <w:rPr>
          <w:rFonts w:ascii="Georgia" w:hAnsi="Georgia"/>
          <w:i/>
          <w:w w:val="105"/>
          <w:sz w:val="20"/>
        </w:rPr>
        <w:t>el</w:t>
      </w:r>
      <w:r>
        <w:rPr>
          <w:rFonts w:ascii="Georgia" w:hAnsi="Georgia"/>
          <w:i/>
          <w:spacing w:val="40"/>
          <w:w w:val="105"/>
          <w:sz w:val="20"/>
        </w:rPr>
        <w:t xml:space="preserve"> </w:t>
      </w:r>
      <w:r>
        <w:rPr>
          <w:rFonts w:ascii="Georgia" w:hAnsi="Georgia"/>
          <w:i/>
          <w:w w:val="105"/>
          <w:sz w:val="20"/>
        </w:rPr>
        <w:t>ordenamiento</w:t>
      </w:r>
      <w:r>
        <w:rPr>
          <w:rFonts w:ascii="Georgia" w:hAnsi="Georgia"/>
          <w:i/>
          <w:spacing w:val="40"/>
          <w:w w:val="105"/>
          <w:sz w:val="20"/>
        </w:rPr>
        <w:t xml:space="preserve"> </w:t>
      </w:r>
      <w:r>
        <w:rPr>
          <w:rFonts w:ascii="Georgia" w:hAnsi="Georgia"/>
          <w:i/>
          <w:w w:val="105"/>
          <w:sz w:val="20"/>
        </w:rPr>
        <w:t>jurídico</w:t>
      </w:r>
      <w:r>
        <w:rPr>
          <w:rFonts w:ascii="Georgia" w:hAnsi="Georgia"/>
          <w:i/>
          <w:spacing w:val="40"/>
          <w:w w:val="105"/>
          <w:sz w:val="20"/>
        </w:rPr>
        <w:t xml:space="preserve"> </w:t>
      </w:r>
      <w:r>
        <w:rPr>
          <w:rFonts w:ascii="Georgia" w:hAnsi="Georgia"/>
          <w:i/>
          <w:w w:val="105"/>
          <w:sz w:val="20"/>
        </w:rPr>
        <w:t>(artículos</w:t>
      </w:r>
      <w:r>
        <w:rPr>
          <w:rFonts w:ascii="Georgia" w:hAnsi="Georgia"/>
          <w:i/>
          <w:spacing w:val="40"/>
          <w:w w:val="120"/>
          <w:sz w:val="20"/>
        </w:rPr>
        <w:t xml:space="preserve"> </w:t>
      </w:r>
      <w:r>
        <w:rPr>
          <w:rFonts w:ascii="Georgia" w:hAnsi="Georgia"/>
          <w:i/>
          <w:w w:val="120"/>
          <w:sz w:val="20"/>
        </w:rPr>
        <w:t>1</w:t>
      </w:r>
      <w:r>
        <w:rPr>
          <w:rFonts w:ascii="Georgia" w:hAnsi="Georgia"/>
          <w:i/>
          <w:spacing w:val="40"/>
          <w:w w:val="120"/>
          <w:sz w:val="20"/>
        </w:rPr>
        <w:t xml:space="preserve"> </w:t>
      </w:r>
      <w:r>
        <w:rPr>
          <w:rFonts w:ascii="Georgia" w:hAnsi="Georgia"/>
          <w:i/>
          <w:w w:val="105"/>
          <w:sz w:val="20"/>
        </w:rPr>
        <w:t>del</w:t>
      </w:r>
      <w:r>
        <w:rPr>
          <w:rFonts w:ascii="Georgia" w:hAnsi="Georgia"/>
          <w:i/>
          <w:spacing w:val="40"/>
          <w:w w:val="105"/>
          <w:sz w:val="20"/>
        </w:rPr>
        <w:t xml:space="preserve"> </w:t>
      </w:r>
      <w:r>
        <w:rPr>
          <w:rFonts w:ascii="Georgia" w:hAnsi="Georgia"/>
          <w:i/>
          <w:w w:val="105"/>
          <w:sz w:val="20"/>
        </w:rPr>
        <w:t>Código</w:t>
      </w:r>
      <w:r>
        <w:rPr>
          <w:rFonts w:ascii="Georgia" w:hAnsi="Georgia"/>
          <w:i/>
          <w:spacing w:val="40"/>
          <w:w w:val="105"/>
          <w:sz w:val="20"/>
        </w:rPr>
        <w:t xml:space="preserve"> </w:t>
      </w:r>
      <w:r>
        <w:rPr>
          <w:rFonts w:ascii="Georgia" w:hAnsi="Georgia"/>
          <w:i/>
          <w:w w:val="105"/>
          <w:sz w:val="20"/>
        </w:rPr>
        <w:t>Civil</w:t>
      </w:r>
      <w:r>
        <w:rPr>
          <w:rFonts w:ascii="Georgia" w:hAnsi="Georgia"/>
          <w:i/>
          <w:spacing w:val="40"/>
          <w:w w:val="105"/>
          <w:sz w:val="20"/>
        </w:rPr>
        <w:t xml:space="preserve"> </w:t>
      </w:r>
      <w:r>
        <w:rPr>
          <w:rFonts w:ascii="Georgia" w:hAnsi="Georgia"/>
          <w:i/>
          <w:w w:val="105"/>
          <w:sz w:val="20"/>
        </w:rPr>
        <w:t>y</w:t>
      </w:r>
      <w:r>
        <w:rPr>
          <w:rFonts w:ascii="Georgia" w:hAnsi="Georgia"/>
          <w:i/>
          <w:spacing w:val="40"/>
          <w:w w:val="120"/>
          <w:sz w:val="20"/>
        </w:rPr>
        <w:t xml:space="preserve"> </w:t>
      </w:r>
      <w:r>
        <w:rPr>
          <w:rFonts w:ascii="Georgia" w:hAnsi="Georgia"/>
          <w:i/>
          <w:w w:val="120"/>
          <w:sz w:val="20"/>
        </w:rPr>
        <w:t>11</w:t>
      </w:r>
      <w:r>
        <w:rPr>
          <w:rFonts w:ascii="Georgia" w:hAnsi="Georgia"/>
          <w:i/>
          <w:spacing w:val="40"/>
          <w:w w:val="120"/>
          <w:sz w:val="20"/>
        </w:rPr>
        <w:t xml:space="preserve"> </w:t>
      </w:r>
      <w:r>
        <w:rPr>
          <w:rFonts w:ascii="Georgia" w:hAnsi="Georgia"/>
          <w:i/>
          <w:w w:val="105"/>
          <w:sz w:val="20"/>
        </w:rPr>
        <w:t>de</w:t>
      </w:r>
      <w:r>
        <w:rPr>
          <w:rFonts w:ascii="Georgia" w:hAnsi="Georgia"/>
          <w:i/>
          <w:spacing w:val="40"/>
          <w:w w:val="105"/>
          <w:sz w:val="20"/>
        </w:rPr>
        <w:t xml:space="preserve"> </w:t>
      </w:r>
      <w:r>
        <w:rPr>
          <w:rFonts w:ascii="Georgia" w:hAnsi="Georgia"/>
          <w:i/>
          <w:w w:val="105"/>
          <w:sz w:val="20"/>
        </w:rPr>
        <w:t>la</w:t>
      </w:r>
      <w:r>
        <w:rPr>
          <w:rFonts w:ascii="Georgia" w:hAnsi="Georgia"/>
          <w:i/>
          <w:spacing w:val="40"/>
          <w:w w:val="105"/>
          <w:sz w:val="20"/>
        </w:rPr>
        <w:t xml:space="preserve"> </w:t>
      </w:r>
      <w:r>
        <w:rPr>
          <w:rFonts w:ascii="Georgia" w:hAnsi="Georgia"/>
          <w:i/>
          <w:w w:val="105"/>
          <w:sz w:val="20"/>
        </w:rPr>
        <w:t>Ley</w:t>
      </w:r>
      <w:r>
        <w:rPr>
          <w:rFonts w:ascii="Georgia" w:hAnsi="Georgia"/>
          <w:i/>
          <w:spacing w:val="40"/>
          <w:w w:val="105"/>
          <w:sz w:val="20"/>
        </w:rPr>
        <w:t xml:space="preserve"> </w:t>
      </w:r>
      <w:r>
        <w:rPr>
          <w:rFonts w:ascii="Georgia" w:hAnsi="Georgia"/>
          <w:i/>
          <w:w w:val="105"/>
          <w:sz w:val="20"/>
        </w:rPr>
        <w:t xml:space="preserve">Orgánica del Poder Judicial)”. </w:t>
      </w:r>
      <w:r>
        <w:rPr>
          <w:rFonts w:ascii="Bookman Old Style" w:hAnsi="Bookman Old Style"/>
          <w:w w:val="105"/>
          <w:sz w:val="20"/>
        </w:rPr>
        <w:t xml:space="preserve">La sentencia del Tribunal Supremo de 26 de junio de </w:t>
      </w:r>
      <w:proofErr w:type="gramStart"/>
      <w:r>
        <w:rPr>
          <w:rFonts w:ascii="Bookman Old Style" w:hAnsi="Bookman Old Style"/>
          <w:w w:val="105"/>
          <w:sz w:val="20"/>
        </w:rPr>
        <w:t>1982,</w:t>
      </w:r>
      <w:proofErr w:type="gramEnd"/>
      <w:r>
        <w:rPr>
          <w:rFonts w:ascii="Bookman Old Style" w:hAnsi="Bookman Old Style"/>
          <w:w w:val="105"/>
          <w:sz w:val="20"/>
        </w:rPr>
        <w:t xml:space="preserve"> se refiere a </w:t>
      </w:r>
      <w:r>
        <w:rPr>
          <w:rFonts w:ascii="Bookman Old Style" w:hAnsi="Bookman Old Style"/>
          <w:b/>
          <w:w w:val="105"/>
          <w:sz w:val="20"/>
        </w:rPr>
        <w:t xml:space="preserve">un principio de Derecho natural </w:t>
      </w:r>
      <w:r>
        <w:rPr>
          <w:rFonts w:ascii="Bookman Old Style" w:hAnsi="Bookman Old Style"/>
          <w:w w:val="105"/>
          <w:sz w:val="20"/>
        </w:rPr>
        <w:t>por el que se no puede consentir la consumación de un desequilibrio económico entre los beneficios obtenidos, por una parte, y las cargas sufridas, por la otra, desequilibrio que se corrige “</w:t>
      </w:r>
      <w:r>
        <w:rPr>
          <w:rFonts w:ascii="Georgia" w:hAnsi="Georgia"/>
          <w:i/>
          <w:w w:val="105"/>
          <w:sz w:val="20"/>
        </w:rPr>
        <w:t>por</w:t>
      </w:r>
      <w:r>
        <w:rPr>
          <w:rFonts w:ascii="Georgia" w:hAnsi="Georgia"/>
          <w:i/>
          <w:spacing w:val="80"/>
          <w:w w:val="105"/>
          <w:sz w:val="20"/>
        </w:rPr>
        <w:t xml:space="preserve"> </w:t>
      </w:r>
      <w:r>
        <w:rPr>
          <w:rFonts w:ascii="Georgia" w:hAnsi="Georgia"/>
          <w:i/>
          <w:w w:val="105"/>
          <w:sz w:val="20"/>
        </w:rPr>
        <w:t>medio de la regla prohibitiva del enriquecimiento sin causa…. principio que</w:t>
      </w:r>
      <w:r>
        <w:rPr>
          <w:rFonts w:ascii="Georgia" w:hAnsi="Georgia"/>
          <w:i/>
          <w:spacing w:val="40"/>
          <w:w w:val="105"/>
          <w:sz w:val="20"/>
        </w:rPr>
        <w:t xml:space="preserve"> </w:t>
      </w:r>
      <w:r>
        <w:rPr>
          <w:rFonts w:ascii="Georgia" w:hAnsi="Georgia"/>
          <w:i/>
          <w:w w:val="105"/>
          <w:sz w:val="20"/>
        </w:rPr>
        <w:t>procesalmente en la historia del Derecho se ha articulado, desde la época romana, mediante el ejercicio de la</w:t>
      </w:r>
      <w:r>
        <w:rPr>
          <w:rFonts w:ascii="Georgia" w:hAnsi="Georgia"/>
          <w:i/>
          <w:spacing w:val="40"/>
          <w:w w:val="105"/>
          <w:sz w:val="20"/>
        </w:rPr>
        <w:t xml:space="preserve"> </w:t>
      </w:r>
      <w:proofErr w:type="spellStart"/>
      <w:r>
        <w:rPr>
          <w:rFonts w:ascii="Bookman Old Style" w:hAnsi="Bookman Old Style"/>
          <w:b/>
          <w:i/>
          <w:w w:val="105"/>
          <w:sz w:val="20"/>
        </w:rPr>
        <w:t>actio</w:t>
      </w:r>
      <w:proofErr w:type="spellEnd"/>
      <w:r>
        <w:rPr>
          <w:rFonts w:ascii="Bookman Old Style" w:hAnsi="Bookman Old Style"/>
          <w:b/>
          <w:i/>
          <w:w w:val="105"/>
          <w:sz w:val="20"/>
        </w:rPr>
        <w:t xml:space="preserve"> de in rem verso</w:t>
      </w:r>
      <w:r>
        <w:rPr>
          <w:rFonts w:ascii="Bookman Old Style" w:hAnsi="Bookman Old Style"/>
          <w:w w:val="105"/>
          <w:sz w:val="20"/>
        </w:rPr>
        <w:t>”. La sentencia del Tribunal Supremo de 6 de abril de 1987, lo califica de “</w:t>
      </w:r>
      <w:r>
        <w:rPr>
          <w:rFonts w:ascii="Georgia" w:hAnsi="Georgia"/>
          <w:i/>
          <w:w w:val="105"/>
          <w:sz w:val="20"/>
        </w:rPr>
        <w:t>principio</w:t>
      </w:r>
      <w:r>
        <w:rPr>
          <w:rFonts w:ascii="Georgia" w:hAnsi="Georgia"/>
          <w:i/>
          <w:spacing w:val="38"/>
          <w:w w:val="105"/>
          <w:sz w:val="20"/>
        </w:rPr>
        <w:t xml:space="preserve"> </w:t>
      </w:r>
      <w:r>
        <w:rPr>
          <w:rFonts w:ascii="Georgia" w:hAnsi="Georgia"/>
          <w:i/>
          <w:w w:val="105"/>
          <w:sz w:val="20"/>
        </w:rPr>
        <w:t>eterno</w:t>
      </w:r>
      <w:r>
        <w:rPr>
          <w:rFonts w:ascii="Bookman Old Style" w:hAnsi="Bookman Old Style"/>
          <w:w w:val="105"/>
          <w:sz w:val="20"/>
        </w:rPr>
        <w:t>”.</w:t>
      </w:r>
    </w:p>
    <w:p w14:paraId="728118CF" w14:textId="77777777" w:rsidR="001F3E5D" w:rsidRDefault="001F3E5D">
      <w:pPr>
        <w:pStyle w:val="Textoindependiente"/>
        <w:spacing w:before="8"/>
        <w:rPr>
          <w:rFonts w:ascii="Bookman Old Style"/>
        </w:rPr>
      </w:pPr>
    </w:p>
    <w:p w14:paraId="5DA1AABE" w14:textId="77777777" w:rsidR="001F3E5D" w:rsidRDefault="00000000">
      <w:pPr>
        <w:pStyle w:val="Textoindependiente"/>
        <w:spacing w:line="237" w:lineRule="auto"/>
        <w:ind w:left="711" w:right="571" w:firstLine="708"/>
        <w:jc w:val="both"/>
        <w:rPr>
          <w:rFonts w:ascii="Bookman Old Style" w:hAnsi="Bookman Old Style"/>
        </w:rPr>
      </w:pPr>
      <w:r>
        <w:rPr>
          <w:rFonts w:ascii="Bookman Old Style" w:hAnsi="Bookman Old Style"/>
          <w:w w:val="105"/>
        </w:rPr>
        <w:t xml:space="preserve">La figura del enriquecimiento sin causa en nuestro ordenamiento </w:t>
      </w:r>
      <w:proofErr w:type="gramStart"/>
      <w:r>
        <w:rPr>
          <w:rFonts w:ascii="Bookman Old Style" w:hAnsi="Bookman Old Style"/>
          <w:w w:val="105"/>
        </w:rPr>
        <w:t>jurídico,</w:t>
      </w:r>
      <w:proofErr w:type="gramEnd"/>
      <w:r>
        <w:rPr>
          <w:rFonts w:ascii="Bookman Old Style" w:hAnsi="Bookman Old Style"/>
          <w:w w:val="105"/>
        </w:rPr>
        <w:t xml:space="preserve"> ha sido desarrollada por la doctrina jurisprudencial y sustentada en el principio general del derecho de que nadie puede enriquecerse injustificadamente, o injustamente,</w:t>
      </w:r>
      <w:r>
        <w:rPr>
          <w:rFonts w:ascii="Bookman Old Style" w:hAnsi="Bookman Old Style"/>
          <w:spacing w:val="-9"/>
          <w:w w:val="105"/>
        </w:rPr>
        <w:t xml:space="preserve"> </w:t>
      </w:r>
      <w:r>
        <w:rPr>
          <w:rFonts w:ascii="Bookman Old Style" w:hAnsi="Bookman Old Style"/>
          <w:w w:val="105"/>
        </w:rPr>
        <w:t>o</w:t>
      </w:r>
      <w:r>
        <w:rPr>
          <w:rFonts w:ascii="Bookman Old Style" w:hAnsi="Bookman Old Style"/>
          <w:spacing w:val="-12"/>
          <w:w w:val="105"/>
        </w:rPr>
        <w:t xml:space="preserve"> </w:t>
      </w:r>
      <w:r>
        <w:rPr>
          <w:rFonts w:ascii="Bookman Old Style" w:hAnsi="Bookman Old Style"/>
          <w:w w:val="105"/>
        </w:rPr>
        <w:t>sin</w:t>
      </w:r>
      <w:r>
        <w:rPr>
          <w:rFonts w:ascii="Bookman Old Style" w:hAnsi="Bookman Old Style"/>
          <w:spacing w:val="-12"/>
          <w:w w:val="105"/>
        </w:rPr>
        <w:t xml:space="preserve"> </w:t>
      </w:r>
      <w:r>
        <w:rPr>
          <w:rFonts w:ascii="Bookman Old Style" w:hAnsi="Bookman Old Style"/>
          <w:w w:val="105"/>
        </w:rPr>
        <w:t>justicia</w:t>
      </w:r>
      <w:r>
        <w:rPr>
          <w:rFonts w:ascii="Bookman Old Style" w:hAnsi="Bookman Old Style"/>
          <w:spacing w:val="-9"/>
          <w:w w:val="105"/>
        </w:rPr>
        <w:t xml:space="preserve"> </w:t>
      </w:r>
      <w:r>
        <w:rPr>
          <w:rFonts w:ascii="Bookman Old Style" w:hAnsi="Bookman Old Style"/>
          <w:w w:val="105"/>
        </w:rPr>
        <w:t>o</w:t>
      </w:r>
      <w:r>
        <w:rPr>
          <w:rFonts w:ascii="Bookman Old Style" w:hAnsi="Bookman Old Style"/>
          <w:spacing w:val="-12"/>
          <w:w w:val="105"/>
        </w:rPr>
        <w:t xml:space="preserve"> </w:t>
      </w:r>
      <w:r>
        <w:rPr>
          <w:rFonts w:ascii="Bookman Old Style" w:hAnsi="Bookman Old Style"/>
          <w:w w:val="105"/>
        </w:rPr>
        <w:t>sin</w:t>
      </w:r>
      <w:r>
        <w:rPr>
          <w:rFonts w:ascii="Bookman Old Style" w:hAnsi="Bookman Old Style"/>
          <w:spacing w:val="-12"/>
          <w:w w:val="105"/>
        </w:rPr>
        <w:t xml:space="preserve"> </w:t>
      </w:r>
      <w:r>
        <w:rPr>
          <w:rFonts w:ascii="Bookman Old Style" w:hAnsi="Bookman Old Style"/>
          <w:w w:val="105"/>
        </w:rPr>
        <w:t>razón,</w:t>
      </w:r>
      <w:r>
        <w:rPr>
          <w:rFonts w:ascii="Bookman Old Style" w:hAnsi="Bookman Old Style"/>
          <w:spacing w:val="-11"/>
          <w:w w:val="105"/>
        </w:rPr>
        <w:t xml:space="preserve"> </w:t>
      </w:r>
      <w:r>
        <w:rPr>
          <w:rFonts w:ascii="Bookman Old Style" w:hAnsi="Bookman Old Style"/>
          <w:w w:val="105"/>
        </w:rPr>
        <w:t>a</w:t>
      </w:r>
      <w:r>
        <w:rPr>
          <w:rFonts w:ascii="Bookman Old Style" w:hAnsi="Bookman Old Style"/>
          <w:spacing w:val="-11"/>
          <w:w w:val="105"/>
        </w:rPr>
        <w:t xml:space="preserve"> </w:t>
      </w:r>
      <w:r>
        <w:rPr>
          <w:rFonts w:ascii="Bookman Old Style" w:hAnsi="Bookman Old Style"/>
          <w:w w:val="105"/>
        </w:rPr>
        <w:t>costa</w:t>
      </w:r>
      <w:r>
        <w:rPr>
          <w:rFonts w:ascii="Bookman Old Style" w:hAnsi="Bookman Old Style"/>
          <w:spacing w:val="-11"/>
          <w:w w:val="105"/>
        </w:rPr>
        <w:t xml:space="preserve"> </w:t>
      </w:r>
      <w:r>
        <w:rPr>
          <w:rFonts w:ascii="Bookman Old Style" w:hAnsi="Bookman Old Style"/>
          <w:w w:val="105"/>
        </w:rPr>
        <w:t>de</w:t>
      </w:r>
      <w:r>
        <w:rPr>
          <w:rFonts w:ascii="Bookman Old Style" w:hAnsi="Bookman Old Style"/>
          <w:spacing w:val="-14"/>
          <w:w w:val="105"/>
        </w:rPr>
        <w:t xml:space="preserve"> </w:t>
      </w:r>
      <w:r>
        <w:rPr>
          <w:rFonts w:ascii="Bookman Old Style" w:hAnsi="Bookman Old Style"/>
          <w:w w:val="105"/>
        </w:rPr>
        <w:t>otro</w:t>
      </w:r>
      <w:r>
        <w:rPr>
          <w:rFonts w:ascii="Bookman Old Style" w:hAnsi="Bookman Old Style"/>
          <w:spacing w:val="-10"/>
          <w:w w:val="105"/>
        </w:rPr>
        <w:t xml:space="preserve"> </w:t>
      </w:r>
      <w:r>
        <w:rPr>
          <w:rFonts w:ascii="Bookman Old Style" w:hAnsi="Bookman Old Style"/>
          <w:w w:val="105"/>
        </w:rPr>
        <w:t>creándose,</w:t>
      </w:r>
      <w:r>
        <w:rPr>
          <w:rFonts w:ascii="Bookman Old Style" w:hAnsi="Bookman Old Style"/>
          <w:spacing w:val="-9"/>
          <w:w w:val="105"/>
        </w:rPr>
        <w:t xml:space="preserve"> </w:t>
      </w:r>
      <w:r>
        <w:rPr>
          <w:rFonts w:ascii="Bookman Old Style" w:hAnsi="Bookman Old Style"/>
          <w:w w:val="105"/>
        </w:rPr>
        <w:t>en</w:t>
      </w:r>
      <w:r>
        <w:rPr>
          <w:rFonts w:ascii="Bookman Old Style" w:hAnsi="Bookman Old Style"/>
          <w:spacing w:val="-12"/>
          <w:w w:val="105"/>
        </w:rPr>
        <w:t xml:space="preserve"> </w:t>
      </w:r>
      <w:r>
        <w:rPr>
          <w:rFonts w:ascii="Bookman Old Style" w:hAnsi="Bookman Old Style"/>
          <w:w w:val="105"/>
        </w:rPr>
        <w:t>caso</w:t>
      </w:r>
      <w:r>
        <w:rPr>
          <w:rFonts w:ascii="Bookman Old Style" w:hAnsi="Bookman Old Style"/>
          <w:spacing w:val="-12"/>
          <w:w w:val="105"/>
        </w:rPr>
        <w:t xml:space="preserve"> </w:t>
      </w:r>
      <w:r>
        <w:rPr>
          <w:rFonts w:ascii="Bookman Old Style" w:hAnsi="Bookman Old Style"/>
          <w:w w:val="105"/>
        </w:rPr>
        <w:t>de</w:t>
      </w:r>
      <w:r>
        <w:rPr>
          <w:rFonts w:ascii="Bookman Old Style" w:hAnsi="Bookman Old Style"/>
          <w:spacing w:val="-12"/>
          <w:w w:val="105"/>
        </w:rPr>
        <w:t xml:space="preserve"> </w:t>
      </w:r>
      <w:r>
        <w:rPr>
          <w:rFonts w:ascii="Bookman Old Style" w:hAnsi="Bookman Old Style"/>
          <w:w w:val="105"/>
        </w:rPr>
        <w:t>haber llegado a producirse así aquel beneficio, la obligación de restituir o reparar el patrimonio empobrecido por quien, a costa de él, ha enriquecido el suyo.</w:t>
      </w:r>
    </w:p>
    <w:p w14:paraId="1E202A72" w14:textId="77777777" w:rsidR="001F3E5D" w:rsidRDefault="001F3E5D">
      <w:pPr>
        <w:pStyle w:val="Textoindependiente"/>
        <w:spacing w:before="2"/>
        <w:rPr>
          <w:rFonts w:ascii="Bookman Old Style"/>
        </w:rPr>
      </w:pPr>
    </w:p>
    <w:p w14:paraId="53090EB6" w14:textId="77777777" w:rsidR="001F3E5D" w:rsidRDefault="00000000">
      <w:pPr>
        <w:pStyle w:val="Textoindependiente"/>
        <w:spacing w:line="237" w:lineRule="auto"/>
        <w:ind w:left="711" w:right="569" w:firstLine="708"/>
        <w:jc w:val="both"/>
        <w:rPr>
          <w:rFonts w:ascii="Bookman Old Style" w:hAnsi="Bookman Old Style"/>
        </w:rPr>
      </w:pPr>
      <w:r>
        <w:rPr>
          <w:rFonts w:ascii="Bookman Old Style" w:hAnsi="Bookman Old Style"/>
          <w:w w:val="105"/>
        </w:rPr>
        <w:t>Sobre la autonomía y singularidad de la acción de enriquecimiento injusto, es de resaltar lo manifestado en sentencia del Tribunal Supremo de fecha 11 de mayo</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2004,</w:t>
      </w:r>
      <w:r>
        <w:rPr>
          <w:rFonts w:ascii="Bookman Old Style" w:hAnsi="Bookman Old Style"/>
          <w:spacing w:val="-5"/>
          <w:w w:val="105"/>
        </w:rPr>
        <w:t xml:space="preserve"> </w:t>
      </w:r>
      <w:r>
        <w:rPr>
          <w:rFonts w:ascii="Bookman Old Style" w:hAnsi="Bookman Old Style"/>
          <w:w w:val="105"/>
        </w:rPr>
        <w:t>recurso</w:t>
      </w:r>
      <w:r>
        <w:rPr>
          <w:rFonts w:ascii="Bookman Old Style" w:hAnsi="Bookman Old Style"/>
          <w:spacing w:val="-2"/>
          <w:w w:val="105"/>
        </w:rPr>
        <w:t xml:space="preserve"> </w:t>
      </w:r>
      <w:r>
        <w:rPr>
          <w:rFonts w:ascii="Bookman Old Style" w:hAnsi="Bookman Old Style"/>
          <w:w w:val="105"/>
        </w:rPr>
        <w:t>3554/1999,</w:t>
      </w:r>
      <w:r>
        <w:rPr>
          <w:rFonts w:ascii="Bookman Old Style" w:hAnsi="Bookman Old Style"/>
          <w:spacing w:val="-3"/>
          <w:w w:val="105"/>
        </w:rPr>
        <w:t xml:space="preserve"> </w:t>
      </w:r>
      <w:r>
        <w:rPr>
          <w:rFonts w:ascii="Bookman Old Style" w:hAnsi="Bookman Old Style"/>
          <w:w w:val="105"/>
        </w:rPr>
        <w:t>en</w:t>
      </w:r>
      <w:r>
        <w:rPr>
          <w:rFonts w:ascii="Bookman Old Style" w:hAnsi="Bookman Old Style"/>
          <w:spacing w:val="-4"/>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cual</w:t>
      </w:r>
      <w:r>
        <w:rPr>
          <w:rFonts w:ascii="Bookman Old Style" w:hAnsi="Bookman Old Style"/>
          <w:spacing w:val="-4"/>
          <w:w w:val="105"/>
        </w:rPr>
        <w:t xml:space="preserve"> </w:t>
      </w:r>
      <w:r>
        <w:rPr>
          <w:rFonts w:ascii="Bookman Old Style" w:hAnsi="Bookman Old Style"/>
          <w:w w:val="105"/>
        </w:rPr>
        <w:t>se</w:t>
      </w:r>
      <w:r>
        <w:rPr>
          <w:rFonts w:ascii="Bookman Old Style" w:hAnsi="Bookman Old Style"/>
          <w:spacing w:val="-4"/>
          <w:w w:val="105"/>
        </w:rPr>
        <w:t xml:space="preserve"> </w:t>
      </w:r>
      <w:r>
        <w:rPr>
          <w:rFonts w:ascii="Bookman Old Style" w:hAnsi="Bookman Old Style"/>
          <w:w w:val="105"/>
        </w:rPr>
        <w:t>pone</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manifiesto</w:t>
      </w:r>
      <w:r>
        <w:rPr>
          <w:rFonts w:ascii="Bookman Old Style" w:hAnsi="Bookman Old Style"/>
          <w:spacing w:val="-2"/>
          <w:w w:val="105"/>
        </w:rPr>
        <w:t xml:space="preserve"> </w:t>
      </w:r>
      <w:r>
        <w:rPr>
          <w:rFonts w:ascii="Bookman Old Style" w:hAnsi="Bookman Old Style"/>
          <w:w w:val="105"/>
        </w:rPr>
        <w:t>que:</w:t>
      </w:r>
    </w:p>
    <w:p w14:paraId="1D8637E8" w14:textId="77777777" w:rsidR="001F3E5D" w:rsidRDefault="001F3E5D">
      <w:pPr>
        <w:pStyle w:val="Textoindependiente"/>
        <w:rPr>
          <w:rFonts w:ascii="Bookman Old Style"/>
        </w:rPr>
      </w:pPr>
    </w:p>
    <w:p w14:paraId="411B8650" w14:textId="77777777" w:rsidR="001F3E5D" w:rsidRDefault="00000000">
      <w:pPr>
        <w:pStyle w:val="Textoindependiente"/>
        <w:spacing w:line="237" w:lineRule="auto"/>
        <w:ind w:left="712" w:right="565" w:firstLine="708"/>
        <w:jc w:val="both"/>
        <w:rPr>
          <w:rFonts w:ascii="Bookman Old Style" w:hAnsi="Bookman Old Style"/>
        </w:rPr>
      </w:pPr>
      <w:r>
        <w:rPr>
          <w:rFonts w:ascii="Bookman Old Style" w:hAnsi="Bookman Old Style"/>
          <w:w w:val="105"/>
        </w:rPr>
        <w:t>"La jurisprudencia del orden contencioso-administrativo, al menos, desde los años sesenta viene también admitiendo la aplicación de la figura del enriquecimiento injusto a determinados supuestos en el ámbito específico del Derecho administrativo, especialmente proyectados, por su naturaleza revisora de la</w:t>
      </w:r>
      <w:r>
        <w:rPr>
          <w:rFonts w:ascii="Bookman Old Style" w:hAnsi="Bookman Old Style"/>
          <w:spacing w:val="-10"/>
          <w:w w:val="105"/>
        </w:rPr>
        <w:t xml:space="preserve"> </w:t>
      </w:r>
      <w:r>
        <w:rPr>
          <w:rFonts w:ascii="Bookman Old Style" w:hAnsi="Bookman Old Style"/>
          <w:w w:val="105"/>
        </w:rPr>
        <w:t>actuación</w:t>
      </w:r>
      <w:r>
        <w:rPr>
          <w:rFonts w:ascii="Bookman Old Style" w:hAnsi="Bookman Old Style"/>
          <w:spacing w:val="-12"/>
          <w:w w:val="105"/>
        </w:rPr>
        <w:t xml:space="preserve"> </w:t>
      </w:r>
      <w:r>
        <w:rPr>
          <w:rFonts w:ascii="Bookman Old Style" w:hAnsi="Bookman Old Style"/>
          <w:w w:val="105"/>
        </w:rPr>
        <w:t>administrativa,</w:t>
      </w:r>
      <w:r>
        <w:rPr>
          <w:rFonts w:ascii="Bookman Old Style" w:hAnsi="Bookman Old Style"/>
          <w:spacing w:val="-10"/>
          <w:w w:val="105"/>
        </w:rPr>
        <w:t xml:space="preserve"> </w:t>
      </w:r>
      <w:r>
        <w:rPr>
          <w:rFonts w:ascii="Bookman Old Style" w:hAnsi="Bookman Old Style"/>
          <w:w w:val="105"/>
        </w:rPr>
        <w:t>a</w:t>
      </w:r>
      <w:r>
        <w:rPr>
          <w:rFonts w:ascii="Bookman Old Style" w:hAnsi="Bookman Old Style"/>
          <w:spacing w:val="-12"/>
          <w:w w:val="105"/>
        </w:rPr>
        <w:t xml:space="preserve"> </w:t>
      </w:r>
      <w:r>
        <w:rPr>
          <w:rFonts w:ascii="Bookman Old Style" w:hAnsi="Bookman Old Style"/>
          <w:w w:val="105"/>
        </w:rPr>
        <w:t>las</w:t>
      </w:r>
      <w:r>
        <w:rPr>
          <w:rFonts w:ascii="Bookman Old Style" w:hAnsi="Bookman Old Style"/>
          <w:spacing w:val="-11"/>
          <w:w w:val="105"/>
        </w:rPr>
        <w:t xml:space="preserve"> </w:t>
      </w:r>
      <w:r>
        <w:rPr>
          <w:rFonts w:ascii="Bookman Old Style" w:hAnsi="Bookman Old Style"/>
          <w:w w:val="105"/>
        </w:rPr>
        <w:t>Administraciones</w:t>
      </w:r>
      <w:r>
        <w:rPr>
          <w:rFonts w:ascii="Bookman Old Style" w:hAnsi="Bookman Old Style"/>
          <w:spacing w:val="-10"/>
          <w:w w:val="105"/>
        </w:rPr>
        <w:t xml:space="preserve"> </w:t>
      </w:r>
      <w:r>
        <w:rPr>
          <w:rFonts w:ascii="Bookman Old Style" w:hAnsi="Bookman Old Style"/>
          <w:w w:val="105"/>
        </w:rPr>
        <w:t>públicas.</w:t>
      </w:r>
      <w:r>
        <w:rPr>
          <w:rFonts w:ascii="Bookman Old Style" w:hAnsi="Bookman Old Style"/>
          <w:spacing w:val="-10"/>
          <w:w w:val="105"/>
        </w:rPr>
        <w:t xml:space="preserve"> </w:t>
      </w:r>
      <w:r>
        <w:rPr>
          <w:rFonts w:ascii="Bookman Old Style" w:hAnsi="Bookman Old Style"/>
          <w:w w:val="105"/>
        </w:rPr>
        <w:t>En</w:t>
      </w:r>
      <w:r>
        <w:rPr>
          <w:rFonts w:ascii="Bookman Old Style" w:hAnsi="Bookman Old Style"/>
          <w:spacing w:val="-12"/>
          <w:w w:val="105"/>
        </w:rPr>
        <w:t xml:space="preserve"> </w:t>
      </w:r>
      <w:r>
        <w:rPr>
          <w:rFonts w:ascii="Bookman Old Style" w:hAnsi="Bookman Old Style"/>
          <w:w w:val="105"/>
        </w:rPr>
        <w:t>cualquier</w:t>
      </w:r>
      <w:r>
        <w:rPr>
          <w:rFonts w:ascii="Bookman Old Style" w:hAnsi="Bookman Old Style"/>
          <w:spacing w:val="-10"/>
          <w:w w:val="105"/>
        </w:rPr>
        <w:t xml:space="preserve"> </w:t>
      </w:r>
      <w:r>
        <w:rPr>
          <w:rFonts w:ascii="Bookman Old Style" w:hAnsi="Bookman Old Style"/>
          <w:w w:val="105"/>
        </w:rPr>
        <w:t>caso,</w:t>
      </w:r>
      <w:r>
        <w:rPr>
          <w:rFonts w:ascii="Bookman Old Style" w:hAnsi="Bookman Old Style"/>
          <w:spacing w:val="-10"/>
          <w:w w:val="105"/>
        </w:rPr>
        <w:t xml:space="preserve"> </w:t>
      </w:r>
      <w:r>
        <w:rPr>
          <w:rFonts w:ascii="Bookman Old Style" w:hAnsi="Bookman Old Style"/>
          <w:w w:val="105"/>
        </w:rPr>
        <w:t>ya en</w:t>
      </w:r>
      <w:r>
        <w:rPr>
          <w:rFonts w:ascii="Bookman Old Style" w:hAnsi="Bookman Old Style"/>
          <w:spacing w:val="40"/>
          <w:w w:val="105"/>
        </w:rPr>
        <w:t xml:space="preserve"> </w:t>
      </w:r>
      <w:r>
        <w:rPr>
          <w:rFonts w:ascii="Bookman Old Style" w:hAnsi="Bookman Old Style"/>
          <w:w w:val="105"/>
        </w:rPr>
        <w:t>dos</w:t>
      </w:r>
      <w:r>
        <w:rPr>
          <w:rFonts w:ascii="Bookman Old Style" w:hAnsi="Bookman Old Style"/>
          <w:spacing w:val="40"/>
          <w:w w:val="105"/>
        </w:rPr>
        <w:t xml:space="preserve"> </w:t>
      </w:r>
      <w:r>
        <w:rPr>
          <w:rFonts w:ascii="Bookman Old Style" w:hAnsi="Bookman Old Style"/>
          <w:w w:val="105"/>
        </w:rPr>
        <w:t>conocidas</w:t>
      </w:r>
      <w:r>
        <w:rPr>
          <w:rFonts w:ascii="Bookman Old Style" w:hAnsi="Bookman Old Style"/>
          <w:spacing w:val="40"/>
          <w:w w:val="105"/>
        </w:rPr>
        <w:t xml:space="preserve"> </w:t>
      </w:r>
      <w:r>
        <w:rPr>
          <w:rFonts w:ascii="Georgia" w:hAnsi="Georgia"/>
          <w:i/>
          <w:w w:val="105"/>
        </w:rPr>
        <w:t>sentencias</w:t>
      </w:r>
      <w:r>
        <w:rPr>
          <w:rFonts w:ascii="Georgia" w:hAnsi="Georgia"/>
          <w:i/>
          <w:spacing w:val="80"/>
          <w:w w:val="105"/>
        </w:rPr>
        <w:t xml:space="preserve"> </w:t>
      </w:r>
      <w:r>
        <w:rPr>
          <w:rFonts w:ascii="Georgia" w:hAnsi="Georgia"/>
          <w:i/>
          <w:w w:val="105"/>
        </w:rPr>
        <w:t>de</w:t>
      </w:r>
      <w:r>
        <w:rPr>
          <w:rFonts w:ascii="Georgia" w:hAnsi="Georgia"/>
          <w:i/>
          <w:spacing w:val="80"/>
          <w:w w:val="105"/>
        </w:rPr>
        <w:t xml:space="preserve"> </w:t>
      </w:r>
      <w:r>
        <w:rPr>
          <w:rFonts w:ascii="Georgia" w:hAnsi="Georgia"/>
          <w:i/>
          <w:w w:val="105"/>
        </w:rPr>
        <w:t>22</w:t>
      </w:r>
      <w:r>
        <w:rPr>
          <w:rFonts w:ascii="Georgia" w:hAnsi="Georgia"/>
          <w:i/>
          <w:spacing w:val="80"/>
          <w:w w:val="105"/>
        </w:rPr>
        <w:t xml:space="preserve"> </w:t>
      </w:r>
      <w:r>
        <w:rPr>
          <w:rFonts w:ascii="Georgia" w:hAnsi="Georgia"/>
          <w:i/>
          <w:w w:val="105"/>
        </w:rPr>
        <w:t>de</w:t>
      </w:r>
      <w:r>
        <w:rPr>
          <w:rFonts w:ascii="Georgia" w:hAnsi="Georgia"/>
          <w:i/>
          <w:spacing w:val="80"/>
          <w:w w:val="105"/>
        </w:rPr>
        <w:t xml:space="preserve"> </w:t>
      </w:r>
      <w:r>
        <w:rPr>
          <w:rFonts w:ascii="Georgia" w:hAnsi="Georgia"/>
          <w:i/>
          <w:w w:val="105"/>
        </w:rPr>
        <w:t>enero</w:t>
      </w:r>
      <w:r>
        <w:rPr>
          <w:rFonts w:ascii="Georgia" w:hAnsi="Georgia"/>
          <w:i/>
          <w:spacing w:val="80"/>
          <w:w w:val="105"/>
        </w:rPr>
        <w:t xml:space="preserve"> </w:t>
      </w:r>
      <w:r>
        <w:rPr>
          <w:rFonts w:ascii="Georgia" w:hAnsi="Georgia"/>
          <w:i/>
          <w:w w:val="105"/>
        </w:rPr>
        <w:t>y</w:t>
      </w:r>
      <w:r>
        <w:rPr>
          <w:rFonts w:ascii="Georgia" w:hAnsi="Georgia"/>
          <w:i/>
          <w:spacing w:val="40"/>
          <w:w w:val="105"/>
        </w:rPr>
        <w:t xml:space="preserve"> </w:t>
      </w:r>
      <w:r>
        <w:rPr>
          <w:rFonts w:ascii="Georgia" w:hAnsi="Georgia"/>
          <w:i/>
          <w:w w:val="105"/>
        </w:rPr>
        <w:t>10</w:t>
      </w:r>
      <w:r>
        <w:rPr>
          <w:rFonts w:ascii="Georgia" w:hAnsi="Georgia"/>
          <w:i/>
          <w:spacing w:val="40"/>
          <w:w w:val="105"/>
        </w:rPr>
        <w:t xml:space="preserve"> </w:t>
      </w:r>
      <w:r>
        <w:rPr>
          <w:rFonts w:ascii="Georgia" w:hAnsi="Georgia"/>
          <w:i/>
          <w:w w:val="105"/>
        </w:rPr>
        <w:t>de</w:t>
      </w:r>
      <w:r>
        <w:rPr>
          <w:rFonts w:ascii="Georgia" w:hAnsi="Georgia"/>
          <w:i/>
          <w:spacing w:val="80"/>
          <w:w w:val="105"/>
        </w:rPr>
        <w:t xml:space="preserve"> </w:t>
      </w:r>
      <w:r>
        <w:rPr>
          <w:rFonts w:ascii="Georgia" w:hAnsi="Georgia"/>
          <w:i/>
          <w:w w:val="105"/>
        </w:rPr>
        <w:t>noviembre</w:t>
      </w:r>
      <w:r>
        <w:rPr>
          <w:rFonts w:ascii="Georgia" w:hAnsi="Georgia"/>
          <w:i/>
          <w:spacing w:val="80"/>
          <w:w w:val="105"/>
        </w:rPr>
        <w:t xml:space="preserve"> </w:t>
      </w:r>
      <w:r>
        <w:rPr>
          <w:rFonts w:ascii="Georgia" w:hAnsi="Georgia"/>
          <w:i/>
          <w:w w:val="105"/>
        </w:rPr>
        <w:t>de</w:t>
      </w:r>
      <w:r>
        <w:rPr>
          <w:rFonts w:ascii="Georgia" w:hAnsi="Georgia"/>
          <w:i/>
          <w:spacing w:val="80"/>
          <w:w w:val="105"/>
        </w:rPr>
        <w:t xml:space="preserve"> </w:t>
      </w:r>
      <w:r>
        <w:rPr>
          <w:rFonts w:ascii="Georgia" w:hAnsi="Georgia"/>
          <w:i/>
          <w:w w:val="105"/>
        </w:rPr>
        <w:t>1975</w:t>
      </w:r>
      <w:r>
        <w:rPr>
          <w:rFonts w:ascii="Bookman Old Style" w:hAnsi="Bookman Old Style"/>
          <w:w w:val="105"/>
        </w:rPr>
        <w:t>,</w:t>
      </w:r>
      <w:r>
        <w:rPr>
          <w:rFonts w:ascii="Bookman Old Style" w:hAnsi="Bookman Old Style"/>
          <w:spacing w:val="40"/>
          <w:w w:val="105"/>
        </w:rPr>
        <w:t xml:space="preserve"> </w:t>
      </w:r>
      <w:r>
        <w:rPr>
          <w:rFonts w:ascii="Bookman Old Style" w:hAnsi="Bookman Old Style"/>
          <w:w w:val="105"/>
        </w:rPr>
        <w:t>se produce</w:t>
      </w:r>
      <w:r>
        <w:rPr>
          <w:rFonts w:ascii="Bookman Old Style" w:hAnsi="Bookman Old Style"/>
          <w:spacing w:val="-6"/>
          <w:w w:val="105"/>
        </w:rPr>
        <w:t xml:space="preserve"> </w:t>
      </w:r>
      <w:r>
        <w:rPr>
          <w:rFonts w:ascii="Bookman Old Style" w:hAnsi="Bookman Old Style"/>
          <w:w w:val="105"/>
        </w:rPr>
        <w:t>su</w:t>
      </w:r>
      <w:r>
        <w:rPr>
          <w:rFonts w:ascii="Bookman Old Style" w:hAnsi="Bookman Old Style"/>
          <w:spacing w:val="-5"/>
          <w:w w:val="105"/>
        </w:rPr>
        <w:t xml:space="preserve"> </w:t>
      </w:r>
      <w:r>
        <w:rPr>
          <w:rFonts w:ascii="Bookman Old Style" w:hAnsi="Bookman Old Style"/>
          <w:w w:val="105"/>
        </w:rPr>
        <w:t>reconocimiento</w:t>
      </w:r>
      <w:r>
        <w:rPr>
          <w:rFonts w:ascii="Bookman Old Style" w:hAnsi="Bookman Old Style"/>
          <w:spacing w:val="-4"/>
          <w:w w:val="105"/>
        </w:rPr>
        <w:t xml:space="preserve"> </w:t>
      </w:r>
      <w:r>
        <w:rPr>
          <w:rFonts w:ascii="Bookman Old Style" w:hAnsi="Bookman Old Style"/>
          <w:w w:val="105"/>
        </w:rPr>
        <w:t>sobre</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base</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concurrencia</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ciertos</w:t>
      </w:r>
      <w:r>
        <w:rPr>
          <w:rFonts w:ascii="Bookman Old Style" w:hAnsi="Bookman Old Style"/>
          <w:spacing w:val="-6"/>
          <w:w w:val="105"/>
        </w:rPr>
        <w:t xml:space="preserve"> </w:t>
      </w:r>
      <w:r>
        <w:rPr>
          <w:rFonts w:ascii="Bookman Old Style" w:hAnsi="Bookman Old Style"/>
          <w:w w:val="105"/>
        </w:rPr>
        <w:t>supuestos</w:t>
      </w:r>
      <w:r>
        <w:rPr>
          <w:rFonts w:ascii="Bookman Old Style" w:hAnsi="Bookman Old Style"/>
          <w:spacing w:val="-2"/>
          <w:w w:val="105"/>
        </w:rPr>
        <w:t xml:space="preserve"> </w:t>
      </w:r>
      <w:r>
        <w:rPr>
          <w:rFonts w:ascii="Bookman Old Style" w:hAnsi="Bookman Old Style"/>
          <w:w w:val="105"/>
        </w:rPr>
        <w:t xml:space="preserve">o </w:t>
      </w:r>
      <w:r>
        <w:rPr>
          <w:rFonts w:ascii="Bookman Old Style" w:hAnsi="Bookman Old Style"/>
          <w:spacing w:val="-2"/>
          <w:w w:val="105"/>
        </w:rPr>
        <w:t>requisitos.</w:t>
      </w:r>
    </w:p>
    <w:p w14:paraId="57FC8C65" w14:textId="77777777" w:rsidR="001F3E5D" w:rsidRDefault="001F3E5D">
      <w:pPr>
        <w:pStyle w:val="Textoindependiente"/>
        <w:rPr>
          <w:rFonts w:ascii="Bookman Old Style"/>
        </w:rPr>
      </w:pPr>
    </w:p>
    <w:p w14:paraId="0EA2D6A9" w14:textId="77777777" w:rsidR="001F3E5D" w:rsidRDefault="00000000">
      <w:pPr>
        <w:pStyle w:val="Textoindependiente"/>
        <w:ind w:left="712" w:right="565" w:firstLine="708"/>
        <w:jc w:val="both"/>
        <w:rPr>
          <w:rFonts w:ascii="Bookman Old Style" w:hAnsi="Bookman Old Style"/>
        </w:rPr>
      </w:pPr>
      <w:r>
        <w:rPr>
          <w:rFonts w:ascii="Bookman Old Style" w:hAnsi="Bookman Old Style"/>
          <w:w w:val="105"/>
        </w:rPr>
        <w:t>El análisis de la referida jurisprudencia de esta Sala (Cfr. SSTS, Sala 3ª, de 30</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abril</w:t>
      </w:r>
      <w:r>
        <w:rPr>
          <w:rFonts w:ascii="Bookman Old Style" w:hAnsi="Bookman Old Style"/>
          <w:spacing w:val="-4"/>
          <w:w w:val="105"/>
        </w:rPr>
        <w:t xml:space="preserve"> </w:t>
      </w:r>
      <w:r>
        <w:rPr>
          <w:rFonts w:ascii="Bookman Old Style" w:hAnsi="Bookman Old Style"/>
          <w:w w:val="105"/>
        </w:rPr>
        <w:t>(RJ</w:t>
      </w:r>
      <w:r>
        <w:rPr>
          <w:rFonts w:ascii="Bookman Old Style" w:hAnsi="Bookman Old Style"/>
          <w:spacing w:val="-2"/>
          <w:w w:val="105"/>
        </w:rPr>
        <w:t xml:space="preserve"> </w:t>
      </w:r>
      <w:r>
        <w:rPr>
          <w:rFonts w:ascii="Bookman Old Style" w:hAnsi="Bookman Old Style"/>
          <w:w w:val="105"/>
        </w:rPr>
        <w:t>2001,</w:t>
      </w:r>
      <w:r>
        <w:rPr>
          <w:rFonts w:ascii="Bookman Old Style" w:hAnsi="Bookman Old Style"/>
          <w:spacing w:val="-3"/>
          <w:w w:val="105"/>
        </w:rPr>
        <w:t xml:space="preserve"> </w:t>
      </w:r>
      <w:r>
        <w:rPr>
          <w:rFonts w:ascii="Bookman Old Style" w:hAnsi="Bookman Old Style"/>
          <w:w w:val="105"/>
        </w:rPr>
        <w:t>4466) y</w:t>
      </w:r>
      <w:r>
        <w:rPr>
          <w:rFonts w:ascii="Bookman Old Style" w:hAnsi="Bookman Old Style"/>
          <w:spacing w:val="-3"/>
          <w:w w:val="105"/>
        </w:rPr>
        <w:t xml:space="preserve"> </w:t>
      </w:r>
      <w:r>
        <w:rPr>
          <w:rFonts w:ascii="Georgia" w:hAnsi="Georgia"/>
          <w:i/>
          <w:w w:val="105"/>
        </w:rPr>
        <w:t>de</w:t>
      </w:r>
      <w:r>
        <w:rPr>
          <w:rFonts w:ascii="Georgia" w:hAnsi="Georgia"/>
          <w:i/>
          <w:spacing w:val="13"/>
          <w:w w:val="105"/>
        </w:rPr>
        <w:t xml:space="preserve"> </w:t>
      </w:r>
      <w:r>
        <w:rPr>
          <w:rFonts w:ascii="Bookman Old Style" w:hAnsi="Bookman Old Style"/>
          <w:w w:val="105"/>
        </w:rPr>
        <w:t>12</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septiembre</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2001</w:t>
      </w:r>
      <w:r>
        <w:rPr>
          <w:rFonts w:ascii="Bookman Old Style" w:hAnsi="Bookman Old Style"/>
          <w:spacing w:val="-1"/>
          <w:w w:val="105"/>
        </w:rPr>
        <w:t xml:space="preserve"> </w:t>
      </w:r>
      <w:r>
        <w:rPr>
          <w:rFonts w:ascii="Bookman Old Style" w:hAnsi="Bookman Old Style"/>
          <w:w w:val="105"/>
        </w:rPr>
        <w:t>(RJ</w:t>
      </w:r>
      <w:r>
        <w:rPr>
          <w:rFonts w:ascii="Bookman Old Style" w:hAnsi="Bookman Old Style"/>
          <w:spacing w:val="-4"/>
          <w:w w:val="105"/>
        </w:rPr>
        <w:t xml:space="preserve"> </w:t>
      </w:r>
      <w:r>
        <w:rPr>
          <w:rFonts w:ascii="Bookman Old Style" w:hAnsi="Bookman Old Style"/>
          <w:w w:val="105"/>
        </w:rPr>
        <w:t>2001,</w:t>
      </w:r>
      <w:r>
        <w:rPr>
          <w:rFonts w:ascii="Bookman Old Style" w:hAnsi="Bookman Old Style"/>
          <w:spacing w:val="-1"/>
          <w:w w:val="105"/>
        </w:rPr>
        <w:t xml:space="preserve"> </w:t>
      </w:r>
      <w:r>
        <w:rPr>
          <w:rFonts w:ascii="Bookman Old Style" w:hAnsi="Bookman Old Style"/>
          <w:w w:val="105"/>
        </w:rPr>
        <w:t>8768</w:t>
      </w:r>
      <w:proofErr w:type="gramStart"/>
      <w:r>
        <w:rPr>
          <w:rFonts w:ascii="Bookman Old Style" w:hAnsi="Bookman Old Style"/>
          <w:w w:val="105"/>
        </w:rPr>
        <w:t>) ,</w:t>
      </w:r>
      <w:proofErr w:type="gramEnd"/>
      <w:r>
        <w:rPr>
          <w:rFonts w:ascii="Bookman Old Style" w:hAnsi="Bookman Old Style"/>
          <w:spacing w:val="-3"/>
          <w:w w:val="105"/>
        </w:rPr>
        <w:t xml:space="preserve"> </w:t>
      </w:r>
      <w:r>
        <w:rPr>
          <w:rFonts w:ascii="Bookman Old Style" w:hAnsi="Bookman Old Style"/>
          <w:w w:val="105"/>
        </w:rPr>
        <w:t>15</w:t>
      </w:r>
      <w:r>
        <w:rPr>
          <w:rFonts w:ascii="Bookman Old Style" w:hAnsi="Bookman Old Style"/>
          <w:spacing w:val="-3"/>
          <w:w w:val="105"/>
        </w:rPr>
        <w:t xml:space="preserve"> </w:t>
      </w:r>
      <w:r>
        <w:rPr>
          <w:rFonts w:ascii="Bookman Old Style" w:hAnsi="Bookman Old Style"/>
          <w:w w:val="105"/>
        </w:rPr>
        <w:t>de</w:t>
      </w:r>
    </w:p>
    <w:p w14:paraId="1811CE50" w14:textId="77777777" w:rsidR="001F3E5D" w:rsidRDefault="00000000">
      <w:pPr>
        <w:pStyle w:val="Textoindependiente"/>
        <w:spacing w:line="237" w:lineRule="auto"/>
        <w:ind w:left="712" w:right="564"/>
        <w:jc w:val="both"/>
        <w:rPr>
          <w:rFonts w:ascii="Bookman Old Style" w:hAnsi="Bookman Old Style"/>
        </w:rPr>
      </w:pPr>
      <w:r>
        <w:rPr>
          <w:rFonts w:ascii="Bookman Old Style" w:hAnsi="Bookman Old Style"/>
          <w:w w:val="105"/>
        </w:rPr>
        <w:t xml:space="preserve">abril de 2003 (RJ 2003, 5477) y 6 de octubre de 2003 (RJ 2003, 7078), </w:t>
      </w:r>
      <w:r>
        <w:rPr>
          <w:rFonts w:ascii="Georgia" w:hAnsi="Georgia"/>
          <w:i/>
          <w:w w:val="105"/>
        </w:rPr>
        <w:t xml:space="preserve">ad </w:t>
      </w:r>
      <w:proofErr w:type="spellStart"/>
      <w:r>
        <w:rPr>
          <w:rFonts w:ascii="Georgia" w:hAnsi="Georgia"/>
          <w:i/>
          <w:w w:val="105"/>
        </w:rPr>
        <w:t>exemplum</w:t>
      </w:r>
      <w:proofErr w:type="spellEnd"/>
      <w:r>
        <w:rPr>
          <w:rFonts w:ascii="Bookman Old Style" w:hAnsi="Bookman Old Style"/>
          <w:w w:val="105"/>
        </w:rPr>
        <w:t xml:space="preserve">, admitiendo la figura en Derecho administrativo y acogiendo los requisitos elaborados por la Sala 1ª de este Alto Tribunal) denota una consideración del enriquecimiento injusto como principio general o como </w:t>
      </w:r>
      <w:proofErr w:type="spellStart"/>
      <w:r>
        <w:rPr>
          <w:rFonts w:ascii="Bookman Old Style" w:hAnsi="Bookman Old Style"/>
          <w:w w:val="105"/>
        </w:rPr>
        <w:t>supraconcepto</w:t>
      </w:r>
      <w:proofErr w:type="spellEnd"/>
      <w:r>
        <w:rPr>
          <w:rFonts w:ascii="Bookman Old Style" w:hAnsi="Bookman Old Style"/>
          <w:w w:val="105"/>
        </w:rPr>
        <w:t>,</w:t>
      </w:r>
      <w:r>
        <w:rPr>
          <w:rFonts w:ascii="Bookman Old Style" w:hAnsi="Bookman Old Style"/>
          <w:spacing w:val="-7"/>
          <w:w w:val="105"/>
        </w:rPr>
        <w:t xml:space="preserve"> </w:t>
      </w:r>
      <w:r>
        <w:rPr>
          <w:rFonts w:ascii="Bookman Old Style" w:hAnsi="Bookman Old Style"/>
          <w:w w:val="105"/>
        </w:rPr>
        <w:t>que</w:t>
      </w:r>
      <w:r>
        <w:rPr>
          <w:rFonts w:ascii="Bookman Old Style" w:hAnsi="Bookman Old Style"/>
          <w:spacing w:val="-7"/>
          <w:w w:val="105"/>
        </w:rPr>
        <w:t xml:space="preserve"> </w:t>
      </w:r>
      <w:r>
        <w:rPr>
          <w:rFonts w:ascii="Bookman Old Style" w:hAnsi="Bookman Old Style"/>
          <w:w w:val="105"/>
        </w:rPr>
        <w:t>le</w:t>
      </w:r>
      <w:r>
        <w:rPr>
          <w:rFonts w:ascii="Bookman Old Style" w:hAnsi="Bookman Old Style"/>
          <w:spacing w:val="-9"/>
          <w:w w:val="105"/>
        </w:rPr>
        <w:t xml:space="preserve"> </w:t>
      </w:r>
      <w:r>
        <w:rPr>
          <w:rFonts w:ascii="Bookman Old Style" w:hAnsi="Bookman Old Style"/>
          <w:w w:val="105"/>
        </w:rPr>
        <w:t>otorga</w:t>
      </w:r>
      <w:r>
        <w:rPr>
          <w:rFonts w:ascii="Bookman Old Style" w:hAnsi="Bookman Old Style"/>
          <w:spacing w:val="-8"/>
          <w:w w:val="105"/>
        </w:rPr>
        <w:t xml:space="preserve"> </w:t>
      </w:r>
      <w:r>
        <w:rPr>
          <w:rFonts w:ascii="Bookman Old Style" w:hAnsi="Bookman Old Style"/>
          <w:w w:val="105"/>
        </w:rPr>
        <w:t>una</w:t>
      </w:r>
      <w:r>
        <w:rPr>
          <w:rFonts w:ascii="Bookman Old Style" w:hAnsi="Bookman Old Style"/>
          <w:spacing w:val="-7"/>
          <w:w w:val="105"/>
        </w:rPr>
        <w:t xml:space="preserve"> </w:t>
      </w:r>
      <w:r>
        <w:rPr>
          <w:rFonts w:ascii="Bookman Old Style" w:hAnsi="Bookman Old Style"/>
          <w:w w:val="105"/>
        </w:rPr>
        <w:t>cierta</w:t>
      </w:r>
      <w:r>
        <w:rPr>
          <w:rFonts w:ascii="Bookman Old Style" w:hAnsi="Bookman Old Style"/>
          <w:spacing w:val="-8"/>
          <w:w w:val="105"/>
        </w:rPr>
        <w:t xml:space="preserve"> </w:t>
      </w:r>
      <w:r>
        <w:rPr>
          <w:rFonts w:ascii="Bookman Old Style" w:hAnsi="Bookman Old Style"/>
          <w:w w:val="105"/>
        </w:rPr>
        <w:t>identidad</w:t>
      </w:r>
      <w:r>
        <w:rPr>
          <w:rFonts w:ascii="Bookman Old Style" w:hAnsi="Bookman Old Style"/>
          <w:spacing w:val="-7"/>
          <w:w w:val="105"/>
        </w:rPr>
        <w:t xml:space="preserve"> </w:t>
      </w:r>
      <w:r>
        <w:rPr>
          <w:rFonts w:ascii="Bookman Old Style" w:hAnsi="Bookman Old Style"/>
          <w:w w:val="105"/>
        </w:rPr>
        <w:t>y</w:t>
      </w:r>
      <w:r>
        <w:rPr>
          <w:rFonts w:ascii="Bookman Old Style" w:hAnsi="Bookman Old Style"/>
          <w:spacing w:val="-10"/>
          <w:w w:val="105"/>
        </w:rPr>
        <w:t xml:space="preserve"> </w:t>
      </w:r>
      <w:r>
        <w:rPr>
          <w:rFonts w:ascii="Bookman Old Style" w:hAnsi="Bookman Old Style"/>
          <w:w w:val="105"/>
        </w:rPr>
        <w:t>unidad,</w:t>
      </w:r>
      <w:r>
        <w:rPr>
          <w:rFonts w:ascii="Bookman Old Style" w:hAnsi="Bookman Old Style"/>
          <w:spacing w:val="-7"/>
          <w:w w:val="105"/>
        </w:rPr>
        <w:t xml:space="preserve"> </w:t>
      </w:r>
      <w:r>
        <w:rPr>
          <w:rFonts w:ascii="Bookman Old Style" w:hAnsi="Bookman Old Style"/>
          <w:w w:val="105"/>
        </w:rPr>
        <w:t>aunque</w:t>
      </w:r>
      <w:r>
        <w:rPr>
          <w:rFonts w:ascii="Bookman Old Style" w:hAnsi="Bookman Old Style"/>
          <w:spacing w:val="-7"/>
          <w:w w:val="105"/>
        </w:rPr>
        <w:t xml:space="preserve"> </w:t>
      </w:r>
      <w:r>
        <w:rPr>
          <w:rFonts w:ascii="Bookman Old Style" w:hAnsi="Bookman Old Style"/>
          <w:w w:val="105"/>
        </w:rPr>
        <w:t>ello</w:t>
      </w:r>
      <w:r>
        <w:rPr>
          <w:rFonts w:ascii="Bookman Old Style" w:hAnsi="Bookman Old Style"/>
          <w:spacing w:val="-7"/>
          <w:w w:val="105"/>
        </w:rPr>
        <w:t xml:space="preserve"> </w:t>
      </w:r>
      <w:r>
        <w:rPr>
          <w:rFonts w:ascii="Bookman Old Style" w:hAnsi="Bookman Old Style"/>
          <w:w w:val="105"/>
        </w:rPr>
        <w:t>no</w:t>
      </w:r>
      <w:r>
        <w:rPr>
          <w:rFonts w:ascii="Bookman Old Style" w:hAnsi="Bookman Old Style"/>
          <w:spacing w:val="-7"/>
          <w:w w:val="105"/>
        </w:rPr>
        <w:t xml:space="preserve"> </w:t>
      </w:r>
      <w:r>
        <w:rPr>
          <w:rFonts w:ascii="Bookman Old Style" w:hAnsi="Bookman Old Style"/>
          <w:w w:val="105"/>
        </w:rPr>
        <w:t>supone que</w:t>
      </w:r>
      <w:r>
        <w:rPr>
          <w:rFonts w:ascii="Bookman Old Style" w:hAnsi="Bookman Old Style"/>
          <w:spacing w:val="-11"/>
          <w:w w:val="105"/>
        </w:rPr>
        <w:t xml:space="preserve"> </w:t>
      </w:r>
      <w:r>
        <w:rPr>
          <w:rFonts w:ascii="Bookman Old Style" w:hAnsi="Bookman Old Style"/>
          <w:w w:val="105"/>
        </w:rPr>
        <w:t>no</w:t>
      </w:r>
      <w:r>
        <w:rPr>
          <w:rFonts w:ascii="Bookman Old Style" w:hAnsi="Bookman Old Style"/>
          <w:spacing w:val="-11"/>
          <w:w w:val="105"/>
        </w:rPr>
        <w:t xml:space="preserve"> </w:t>
      </w:r>
      <w:r>
        <w:rPr>
          <w:rFonts w:ascii="Bookman Old Style" w:hAnsi="Bookman Old Style"/>
          <w:w w:val="105"/>
        </w:rPr>
        <w:t>se</w:t>
      </w:r>
      <w:r>
        <w:rPr>
          <w:rFonts w:ascii="Bookman Old Style" w:hAnsi="Bookman Old Style"/>
          <w:spacing w:val="-9"/>
          <w:w w:val="105"/>
        </w:rPr>
        <w:t xml:space="preserve"> </w:t>
      </w:r>
      <w:r>
        <w:rPr>
          <w:rFonts w:ascii="Bookman Old Style" w:hAnsi="Bookman Old Style"/>
          <w:w w:val="105"/>
        </w:rPr>
        <w:t>manifieste</w:t>
      </w:r>
      <w:r>
        <w:rPr>
          <w:rFonts w:ascii="Bookman Old Style" w:hAnsi="Bookman Old Style"/>
          <w:spacing w:val="-9"/>
          <w:w w:val="105"/>
        </w:rPr>
        <w:t xml:space="preserve"> </w:t>
      </w:r>
      <w:r>
        <w:rPr>
          <w:rFonts w:ascii="Bookman Old Style" w:hAnsi="Bookman Old Style"/>
          <w:w w:val="105"/>
        </w:rPr>
        <w:t>con</w:t>
      </w:r>
      <w:r>
        <w:rPr>
          <w:rFonts w:ascii="Bookman Old Style" w:hAnsi="Bookman Old Style"/>
          <w:spacing w:val="-11"/>
          <w:w w:val="105"/>
        </w:rPr>
        <w:t xml:space="preserve"> </w:t>
      </w:r>
      <w:r>
        <w:rPr>
          <w:rFonts w:ascii="Bookman Old Style" w:hAnsi="Bookman Old Style"/>
          <w:w w:val="105"/>
        </w:rPr>
        <w:t>una</w:t>
      </w:r>
      <w:r>
        <w:rPr>
          <w:rFonts w:ascii="Bookman Old Style" w:hAnsi="Bookman Old Style"/>
          <w:spacing w:val="-8"/>
          <w:w w:val="105"/>
        </w:rPr>
        <w:t xml:space="preserve"> </w:t>
      </w:r>
      <w:r>
        <w:rPr>
          <w:rFonts w:ascii="Bookman Old Style" w:hAnsi="Bookman Old Style"/>
          <w:w w:val="105"/>
        </w:rPr>
        <w:t>cierta</w:t>
      </w:r>
      <w:r>
        <w:rPr>
          <w:rFonts w:ascii="Bookman Old Style" w:hAnsi="Bookman Old Style"/>
          <w:spacing w:val="-10"/>
          <w:w w:val="105"/>
        </w:rPr>
        <w:t xml:space="preserve"> </w:t>
      </w:r>
      <w:r>
        <w:rPr>
          <w:rFonts w:ascii="Bookman Old Style" w:hAnsi="Bookman Old Style"/>
          <w:w w:val="105"/>
        </w:rPr>
        <w:t>autonomía</w:t>
      </w:r>
      <w:r>
        <w:rPr>
          <w:rFonts w:ascii="Bookman Old Style" w:hAnsi="Bookman Old Style"/>
          <w:spacing w:val="-10"/>
          <w:w w:val="105"/>
        </w:rPr>
        <w:t xml:space="preserve"> </w:t>
      </w:r>
      <w:r>
        <w:rPr>
          <w:rFonts w:ascii="Bookman Old Style" w:hAnsi="Bookman Old Style"/>
          <w:w w:val="105"/>
        </w:rPr>
        <w:t>y</w:t>
      </w:r>
      <w:r>
        <w:rPr>
          <w:rFonts w:ascii="Bookman Old Style" w:hAnsi="Bookman Old Style"/>
          <w:spacing w:val="-11"/>
          <w:w w:val="105"/>
        </w:rPr>
        <w:t xml:space="preserve"> </w:t>
      </w:r>
      <w:r>
        <w:rPr>
          <w:rFonts w:ascii="Bookman Old Style" w:hAnsi="Bookman Old Style"/>
          <w:w w:val="105"/>
        </w:rPr>
        <w:t>singularidad</w:t>
      </w:r>
      <w:r>
        <w:rPr>
          <w:rFonts w:ascii="Bookman Old Style" w:hAnsi="Bookman Old Style"/>
          <w:spacing w:val="-11"/>
          <w:w w:val="105"/>
        </w:rPr>
        <w:t xml:space="preserve"> </w:t>
      </w:r>
      <w:r>
        <w:rPr>
          <w:rFonts w:ascii="Bookman Old Style" w:hAnsi="Bookman Old Style"/>
          <w:w w:val="105"/>
        </w:rPr>
        <w:t>en</w:t>
      </w:r>
      <w:r>
        <w:rPr>
          <w:rFonts w:ascii="Bookman Old Style" w:hAnsi="Bookman Old Style"/>
          <w:spacing w:val="-10"/>
          <w:w w:val="105"/>
        </w:rPr>
        <w:t xml:space="preserve"> </w:t>
      </w:r>
      <w:r>
        <w:rPr>
          <w:rFonts w:ascii="Bookman Old Style" w:hAnsi="Bookman Old Style"/>
          <w:w w:val="105"/>
        </w:rPr>
        <w:t>su</w:t>
      </w:r>
      <w:r>
        <w:rPr>
          <w:rFonts w:ascii="Bookman Old Style" w:hAnsi="Bookman Old Style"/>
          <w:spacing w:val="-11"/>
          <w:w w:val="105"/>
        </w:rPr>
        <w:t xml:space="preserve"> </w:t>
      </w:r>
      <w:r>
        <w:rPr>
          <w:rFonts w:ascii="Bookman Old Style" w:hAnsi="Bookman Old Style"/>
          <w:w w:val="105"/>
        </w:rPr>
        <w:t>proyección</w:t>
      </w:r>
      <w:r>
        <w:rPr>
          <w:rFonts w:ascii="Bookman Old Style" w:hAnsi="Bookman Old Style"/>
          <w:spacing w:val="-10"/>
          <w:w w:val="105"/>
        </w:rPr>
        <w:t xml:space="preserve"> </w:t>
      </w:r>
      <w:r>
        <w:rPr>
          <w:rFonts w:ascii="Bookman Old Style" w:hAnsi="Bookman Old Style"/>
          <w:w w:val="105"/>
        </w:rPr>
        <w:t>a</w:t>
      </w:r>
      <w:r>
        <w:rPr>
          <w:rFonts w:ascii="Bookman Old Style" w:hAnsi="Bookman Old Style"/>
          <w:spacing w:val="-10"/>
          <w:w w:val="105"/>
        </w:rPr>
        <w:t xml:space="preserve"> </w:t>
      </w:r>
      <w:r>
        <w:rPr>
          <w:rFonts w:ascii="Bookman Old Style" w:hAnsi="Bookman Old Style"/>
          <w:w w:val="105"/>
        </w:rPr>
        <w:t>la Administración respecto a su actuación sujeta al Derecho administrativo. Pero, en cualquier</w:t>
      </w:r>
      <w:r>
        <w:rPr>
          <w:rFonts w:ascii="Bookman Old Style" w:hAnsi="Bookman Old Style"/>
          <w:spacing w:val="-1"/>
          <w:w w:val="105"/>
        </w:rPr>
        <w:t xml:space="preserve"> </w:t>
      </w:r>
      <w:r>
        <w:rPr>
          <w:rFonts w:ascii="Bookman Old Style" w:hAnsi="Bookman Old Style"/>
          <w:w w:val="105"/>
        </w:rPr>
        <w:t>caso, son</w:t>
      </w:r>
      <w:r>
        <w:rPr>
          <w:rFonts w:ascii="Bookman Old Style" w:hAnsi="Bookman Old Style"/>
          <w:spacing w:val="-1"/>
          <w:w w:val="105"/>
        </w:rPr>
        <w:t xml:space="preserve"> </w:t>
      </w:r>
      <w:r>
        <w:rPr>
          <w:rFonts w:ascii="Bookman Old Style" w:hAnsi="Bookman Old Style"/>
          <w:w w:val="105"/>
        </w:rPr>
        <w:t>los</w:t>
      </w:r>
      <w:r>
        <w:rPr>
          <w:rFonts w:ascii="Bookman Old Style" w:hAnsi="Bookman Old Style"/>
          <w:spacing w:val="-2"/>
          <w:w w:val="105"/>
        </w:rPr>
        <w:t xml:space="preserve"> </w:t>
      </w:r>
      <w:r>
        <w:rPr>
          <w:rFonts w:ascii="Bookman Old Style" w:hAnsi="Bookman Old Style"/>
          <w:w w:val="105"/>
        </w:rPr>
        <w:t>requisitos establecidos por la</w:t>
      </w:r>
      <w:r>
        <w:rPr>
          <w:rFonts w:ascii="Bookman Old Style" w:hAnsi="Bookman Old Style"/>
          <w:spacing w:val="-1"/>
          <w:w w:val="105"/>
        </w:rPr>
        <w:t xml:space="preserve"> </w:t>
      </w:r>
      <w:r>
        <w:rPr>
          <w:rFonts w:ascii="Bookman Old Style" w:hAnsi="Bookman Old Style"/>
          <w:w w:val="105"/>
        </w:rPr>
        <w:t>jurisprudencia civil,</w:t>
      </w:r>
      <w:r>
        <w:rPr>
          <w:rFonts w:ascii="Bookman Old Style" w:hAnsi="Bookman Old Style"/>
          <w:spacing w:val="-1"/>
          <w:w w:val="105"/>
        </w:rPr>
        <w:t xml:space="preserve"> </w:t>
      </w:r>
      <w:r>
        <w:rPr>
          <w:rFonts w:ascii="Bookman Old Style" w:hAnsi="Bookman Old Style"/>
          <w:w w:val="105"/>
        </w:rPr>
        <w:t>acogidos</w:t>
      </w:r>
    </w:p>
    <w:p w14:paraId="7E24A063" w14:textId="77777777" w:rsidR="001F3E5D" w:rsidRDefault="001F3E5D">
      <w:pPr>
        <w:pStyle w:val="Textoindependiente"/>
        <w:spacing w:line="237" w:lineRule="auto"/>
        <w:jc w:val="both"/>
        <w:rPr>
          <w:rFonts w:ascii="Bookman Old Style" w:hAnsi="Bookman Old Style"/>
        </w:rPr>
        <w:sectPr w:rsidR="001F3E5D">
          <w:headerReference w:type="default" r:id="rId71"/>
          <w:footerReference w:type="default" r:id="rId72"/>
          <w:pgSz w:w="11910" w:h="16840"/>
          <w:pgMar w:top="0" w:right="1133" w:bottom="960" w:left="992" w:header="0" w:footer="774" w:gutter="0"/>
          <w:cols w:space="720"/>
        </w:sectPr>
      </w:pPr>
    </w:p>
    <w:p w14:paraId="5E29E130" w14:textId="5BB8DB65" w:rsidR="001F3E5D" w:rsidRDefault="00000000">
      <w:pPr>
        <w:pStyle w:val="Textoindependiente"/>
        <w:rPr>
          <w:rFonts w:ascii="Bookman Old Style"/>
        </w:rPr>
      </w:pPr>
      <w:r>
        <w:rPr>
          <w:rFonts w:ascii="Bookman Old Style"/>
          <w:noProof/>
        </w:rPr>
        <w:lastRenderedPageBreak/>
        <mc:AlternateContent>
          <mc:Choice Requires="wpg">
            <w:drawing>
              <wp:anchor distT="0" distB="0" distL="0" distR="0" simplePos="0" relativeHeight="15991808" behindDoc="0" locked="0" layoutInCell="1" allowOverlap="1" wp14:anchorId="6B2B4178" wp14:editId="49A34753">
                <wp:simplePos x="0" y="0"/>
                <wp:positionH relativeFrom="page">
                  <wp:posOffset>6769286</wp:posOffset>
                </wp:positionH>
                <wp:positionV relativeFrom="page">
                  <wp:posOffset>0</wp:posOffset>
                </wp:positionV>
                <wp:extent cx="792480" cy="10692130"/>
                <wp:effectExtent l="0" t="0" r="762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82" name="Image 682"/>
                          <pic:cNvPicPr/>
                        </pic:nvPicPr>
                        <pic:blipFill>
                          <a:blip r:embed="rId64" cstate="print"/>
                          <a:stretch>
                            <a:fillRect/>
                          </a:stretch>
                        </pic:blipFill>
                        <pic:spPr>
                          <a:xfrm>
                            <a:off x="13080" y="9891903"/>
                            <a:ext cx="419100" cy="419100"/>
                          </a:xfrm>
                          <a:prstGeom prst="rect">
                            <a:avLst/>
                          </a:prstGeom>
                        </pic:spPr>
                      </pic:pic>
                      <wps:wsp>
                        <wps:cNvPr id="683" name="Graphic 68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85" name="Textbox 685"/>
                        <wps:cNvSpPr txBox="1"/>
                        <wps:spPr>
                          <a:xfrm>
                            <a:off x="135889" y="202530"/>
                            <a:ext cx="478790" cy="142240"/>
                          </a:xfrm>
                          <a:prstGeom prst="rect">
                            <a:avLst/>
                          </a:prstGeom>
                        </wps:spPr>
                        <wps:txbx>
                          <w:txbxContent>
                            <w:p w14:paraId="607D3041"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6B2B4178" id="Group 681" o:spid="_x0000_s1350" style="position:absolute;margin-left:533pt;margin-top:0;width:62.4pt;height:841.9pt;z-index:1599180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">
                <v:shape id="Image 682" o:spid="_x0000_s135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">
                  <v:imagedata r:id="rId65" o:title=""/>
                </v:shape>
                <v:shape id="Graphic 683" o:spid="_x0000_s135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" path="m791972,l,,,10692003r791972,l791972,xe" stroked="f">
                  <v:path arrowok="t"/>
                </v:shape>
                <v:shape id="Textbox 685" o:spid="_x0000_s135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607D3041"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Pr>
          <w:rFonts w:ascii="Bookman Old Style"/>
          <w:noProof/>
        </w:rPr>
        <mc:AlternateContent>
          <mc:Choice Requires="wps">
            <w:drawing>
              <wp:anchor distT="0" distB="0" distL="0" distR="0" simplePos="0" relativeHeight="15992320" behindDoc="0" locked="0" layoutInCell="1" allowOverlap="1" wp14:anchorId="21C13A83" wp14:editId="0CEE6DAA">
                <wp:simplePos x="0" y="0"/>
                <wp:positionH relativeFrom="page">
                  <wp:posOffset>6807090</wp:posOffset>
                </wp:positionH>
                <wp:positionV relativeFrom="page">
                  <wp:posOffset>2818857</wp:posOffset>
                </wp:positionV>
                <wp:extent cx="419734" cy="3187065"/>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74DEF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99A10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1C13A83" id="Textbox 686" o:spid="_x0000_s1354" type="#_x0000_t202" style="position:absolute;margin-left:536pt;margin-top:221.95pt;width:33.05pt;height:250.95pt;z-index:159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r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WqZYfPZDtoTqaGBJLQcF2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rYHyu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B74DEF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99A10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7B0C595" w14:textId="77777777" w:rsidR="001F3E5D" w:rsidRDefault="001F3E5D">
      <w:pPr>
        <w:pStyle w:val="Textoindependiente"/>
        <w:spacing w:before="220"/>
        <w:rPr>
          <w:rFonts w:ascii="Bookman Old Style"/>
        </w:rPr>
      </w:pPr>
    </w:p>
    <w:p w14:paraId="2398A21F" w14:textId="77777777" w:rsidR="001F3E5D" w:rsidRDefault="00000000">
      <w:pPr>
        <w:pStyle w:val="Textoindependiente"/>
        <w:ind w:left="8324"/>
        <w:rPr>
          <w:rFonts w:ascii="Bookman Old Style"/>
        </w:rPr>
      </w:pPr>
      <w:r>
        <w:rPr>
          <w:rFonts w:ascii="Bookman Old Style"/>
          <w:noProof/>
        </w:rPr>
        <w:drawing>
          <wp:inline distT="0" distB="0" distL="0" distR="0" wp14:anchorId="389918C7" wp14:editId="6458530C">
            <wp:extent cx="489404" cy="838200"/>
            <wp:effectExtent l="0" t="0" r="0" b="0"/>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66" cstate="print"/>
                    <a:stretch>
                      <a:fillRect/>
                    </a:stretch>
                  </pic:blipFill>
                  <pic:spPr>
                    <a:xfrm>
                      <a:off x="0" y="0"/>
                      <a:ext cx="489404" cy="838200"/>
                    </a:xfrm>
                    <a:prstGeom prst="rect">
                      <a:avLst/>
                    </a:prstGeom>
                  </pic:spPr>
                </pic:pic>
              </a:graphicData>
            </a:graphic>
          </wp:inline>
        </w:drawing>
      </w:r>
    </w:p>
    <w:p w14:paraId="3190538F" w14:textId="77777777" w:rsidR="001F3E5D" w:rsidRDefault="00000000">
      <w:pPr>
        <w:spacing w:before="63"/>
        <w:ind w:left="7458" w:right="565" w:hanging="734"/>
        <w:jc w:val="right"/>
        <w:rPr>
          <w:rFonts w:ascii="Calibri" w:hAnsi="Calibri"/>
          <w:sz w:val="16"/>
        </w:rPr>
      </w:pPr>
      <w:r>
        <w:rPr>
          <w:rFonts w:ascii="Calibri" w:hAnsi="Calibri"/>
          <w:sz w:val="16"/>
        </w:rPr>
        <w:t>Ayuntamiento</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4"/>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8E255B1" w14:textId="77777777" w:rsidR="001F3E5D" w:rsidRDefault="001F3E5D">
      <w:pPr>
        <w:pStyle w:val="Textoindependiente"/>
        <w:spacing w:before="78"/>
        <w:rPr>
          <w:rFonts w:ascii="Calibri"/>
          <w:sz w:val="16"/>
        </w:rPr>
      </w:pPr>
    </w:p>
    <w:p w14:paraId="6DFE1860" w14:textId="77777777" w:rsidR="001F3E5D" w:rsidRDefault="00000000">
      <w:pPr>
        <w:pStyle w:val="Textoindependiente"/>
        <w:spacing w:line="237" w:lineRule="auto"/>
        <w:ind w:left="711" w:right="570"/>
        <w:jc w:val="both"/>
        <w:rPr>
          <w:rFonts w:ascii="Bookman Old Style" w:hAnsi="Bookman Old Style"/>
        </w:rPr>
      </w:pPr>
      <w:r>
        <w:rPr>
          <w:rFonts w:ascii="Bookman Old Style" w:hAnsi="Bookman Old Style"/>
          <w:w w:val="105"/>
        </w:rPr>
        <w:t>expresamente por esta Sala, los que rigen y se aplican a los supuestos en que la Administración o un particular, eventual o supuestamente empobrecido, exige la restitución del enriquecimiento injusto o sin causa de un administrado o de una Administración, en este caso, de una entidad local.</w:t>
      </w:r>
    </w:p>
    <w:p w14:paraId="47FA1A1A" w14:textId="77777777" w:rsidR="001F3E5D" w:rsidRDefault="00000000">
      <w:pPr>
        <w:pStyle w:val="Textoindependiente"/>
        <w:spacing w:before="234" w:line="237" w:lineRule="auto"/>
        <w:ind w:left="711" w:right="568" w:firstLine="708"/>
        <w:jc w:val="both"/>
        <w:rPr>
          <w:rFonts w:ascii="Bookman Old Style" w:hAnsi="Bookman Old Style"/>
        </w:rPr>
      </w:pPr>
      <w:r>
        <w:rPr>
          <w:rFonts w:ascii="Bookman Old Style" w:hAnsi="Bookman Old Style"/>
          <w:w w:val="105"/>
        </w:rPr>
        <w:t>Por consiguiente, ha de reconocerse que el enriquecimiento injusto, como principio general y como específica acción, forma parte, por obra de la jurisprudencia,</w:t>
      </w:r>
      <w:r>
        <w:rPr>
          <w:rFonts w:ascii="Bookman Old Style" w:hAnsi="Bookman Old Style"/>
          <w:spacing w:val="-9"/>
          <w:w w:val="105"/>
        </w:rPr>
        <w:t xml:space="preserve"> </w:t>
      </w:r>
      <w:r>
        <w:rPr>
          <w:rFonts w:ascii="Bookman Old Style" w:hAnsi="Bookman Old Style"/>
          <w:w w:val="105"/>
        </w:rPr>
        <w:t>del</w:t>
      </w:r>
      <w:r>
        <w:rPr>
          <w:rFonts w:ascii="Bookman Old Style" w:hAnsi="Bookman Old Style"/>
          <w:spacing w:val="-10"/>
          <w:w w:val="105"/>
        </w:rPr>
        <w:t xml:space="preserve"> </w:t>
      </w:r>
      <w:r>
        <w:rPr>
          <w:rFonts w:ascii="Bookman Old Style" w:hAnsi="Bookman Old Style"/>
          <w:w w:val="105"/>
        </w:rPr>
        <w:t>ordenamiento</w:t>
      </w:r>
      <w:r>
        <w:rPr>
          <w:rFonts w:ascii="Bookman Old Style" w:hAnsi="Bookman Old Style"/>
          <w:spacing w:val="-8"/>
          <w:w w:val="105"/>
        </w:rPr>
        <w:t xml:space="preserve"> </w:t>
      </w:r>
      <w:r>
        <w:rPr>
          <w:rFonts w:ascii="Bookman Old Style" w:hAnsi="Bookman Old Style"/>
          <w:w w:val="105"/>
        </w:rPr>
        <w:t>jurídico</w:t>
      </w:r>
      <w:r>
        <w:rPr>
          <w:rFonts w:ascii="Bookman Old Style" w:hAnsi="Bookman Old Style"/>
          <w:spacing w:val="-10"/>
          <w:w w:val="105"/>
        </w:rPr>
        <w:t xml:space="preserve"> </w:t>
      </w:r>
      <w:r>
        <w:rPr>
          <w:rFonts w:ascii="Bookman Old Style" w:hAnsi="Bookman Old Style"/>
          <w:w w:val="105"/>
        </w:rPr>
        <w:t>y,</w:t>
      </w:r>
      <w:r>
        <w:rPr>
          <w:rFonts w:ascii="Bookman Old Style" w:hAnsi="Bookman Old Style"/>
          <w:spacing w:val="-9"/>
          <w:w w:val="105"/>
        </w:rPr>
        <w:t xml:space="preserve"> </w:t>
      </w:r>
      <w:r>
        <w:rPr>
          <w:rFonts w:ascii="Bookman Old Style" w:hAnsi="Bookman Old Style"/>
          <w:w w:val="105"/>
        </w:rPr>
        <w:t>en</w:t>
      </w:r>
      <w:r>
        <w:rPr>
          <w:rFonts w:ascii="Bookman Old Style" w:hAnsi="Bookman Old Style"/>
          <w:spacing w:val="-11"/>
          <w:w w:val="105"/>
        </w:rPr>
        <w:t xml:space="preserve"> </w:t>
      </w:r>
      <w:r>
        <w:rPr>
          <w:rFonts w:ascii="Bookman Old Style" w:hAnsi="Bookman Old Style"/>
          <w:w w:val="105"/>
        </w:rPr>
        <w:t>concreto,</w:t>
      </w:r>
      <w:r>
        <w:rPr>
          <w:rFonts w:ascii="Bookman Old Style" w:hAnsi="Bookman Old Style"/>
          <w:spacing w:val="-7"/>
          <w:w w:val="105"/>
        </w:rPr>
        <w:t xml:space="preserve"> </w:t>
      </w:r>
      <w:r>
        <w:rPr>
          <w:rFonts w:ascii="Bookman Old Style" w:hAnsi="Bookman Old Style"/>
          <w:w w:val="105"/>
        </w:rPr>
        <w:t>del</w:t>
      </w:r>
      <w:r>
        <w:rPr>
          <w:rFonts w:ascii="Bookman Old Style" w:hAnsi="Bookman Old Style"/>
          <w:spacing w:val="-10"/>
          <w:w w:val="105"/>
        </w:rPr>
        <w:t xml:space="preserve"> </w:t>
      </w:r>
      <w:r>
        <w:rPr>
          <w:rFonts w:ascii="Bookman Old Style" w:hAnsi="Bookman Old Style"/>
          <w:w w:val="105"/>
        </w:rPr>
        <w:t>ordenamiento</w:t>
      </w:r>
      <w:r>
        <w:rPr>
          <w:rFonts w:ascii="Bookman Old Style" w:hAnsi="Bookman Old Style"/>
          <w:spacing w:val="-10"/>
          <w:w w:val="105"/>
        </w:rPr>
        <w:t xml:space="preserve"> </w:t>
      </w:r>
      <w:r>
        <w:rPr>
          <w:rFonts w:ascii="Bookman Old Style" w:hAnsi="Bookman Old Style"/>
          <w:w w:val="105"/>
        </w:rPr>
        <w:t xml:space="preserve">jurídico </w:t>
      </w:r>
      <w:r>
        <w:rPr>
          <w:rFonts w:ascii="Bookman Old Style" w:hAnsi="Bookman Old Style"/>
          <w:spacing w:val="-2"/>
          <w:w w:val="105"/>
        </w:rPr>
        <w:t>administrativo"</w:t>
      </w:r>
    </w:p>
    <w:p w14:paraId="60C841C4" w14:textId="77777777" w:rsidR="001F3E5D" w:rsidRDefault="001F3E5D">
      <w:pPr>
        <w:pStyle w:val="Textoindependiente"/>
        <w:spacing w:before="2"/>
        <w:rPr>
          <w:rFonts w:ascii="Bookman Old Style"/>
        </w:rPr>
      </w:pPr>
    </w:p>
    <w:p w14:paraId="7D8FF2BC" w14:textId="77777777" w:rsidR="001F3E5D" w:rsidRDefault="00000000">
      <w:pPr>
        <w:pStyle w:val="Textoindependiente"/>
        <w:spacing w:line="237" w:lineRule="auto"/>
        <w:ind w:left="711" w:right="568" w:firstLine="708"/>
        <w:jc w:val="both"/>
        <w:rPr>
          <w:rFonts w:ascii="Bookman Old Style" w:hAnsi="Bookman Old Style"/>
        </w:rPr>
      </w:pPr>
      <w:r>
        <w:rPr>
          <w:rFonts w:ascii="Bookman Old Style" w:hAnsi="Bookman Old Style"/>
          <w:w w:val="105"/>
        </w:rPr>
        <w:t xml:space="preserve">Son muchas las sentencias dictadas por el Tribunal Supremo sobre el posible enriquecimiento injusto de la Administración, </w:t>
      </w:r>
      <w:r>
        <w:rPr>
          <w:rFonts w:ascii="Bookman Old Style" w:hAnsi="Bookman Old Style"/>
          <w:b/>
          <w:w w:val="105"/>
        </w:rPr>
        <w:t xml:space="preserve">la mayor parte producidas en el ámbito de la contratación administrativa </w:t>
      </w:r>
      <w:r>
        <w:rPr>
          <w:rFonts w:ascii="Bookman Old Style" w:hAnsi="Bookman Old Style"/>
          <w:w w:val="105"/>
        </w:rPr>
        <w:t>(STS de 21 de marzo de 1991, 10 de noviembre de 2004, 20 de julio de 2005 y 2 de octubre de 2006), en las que se parte de actuaciones realizadas por un particular en beneficio de un interés general cuya atención corresponde a una Administración pública, y su núcleo esencial está representado por el propósito de evitar que se produzca un injustificado</w:t>
      </w:r>
      <w:r>
        <w:rPr>
          <w:rFonts w:ascii="Bookman Old Style" w:hAnsi="Bookman Old Style"/>
          <w:spacing w:val="-13"/>
          <w:w w:val="105"/>
        </w:rPr>
        <w:t xml:space="preserve"> </w:t>
      </w:r>
      <w:r>
        <w:rPr>
          <w:rFonts w:ascii="Bookman Old Style" w:hAnsi="Bookman Old Style"/>
          <w:w w:val="105"/>
        </w:rPr>
        <w:t>desequilibrio</w:t>
      </w:r>
      <w:r>
        <w:rPr>
          <w:rFonts w:ascii="Bookman Old Style" w:hAnsi="Bookman Old Style"/>
          <w:spacing w:val="-15"/>
          <w:w w:val="105"/>
        </w:rPr>
        <w:t xml:space="preserve"> </w:t>
      </w:r>
      <w:r>
        <w:rPr>
          <w:rFonts w:ascii="Bookman Old Style" w:hAnsi="Bookman Old Style"/>
          <w:w w:val="105"/>
        </w:rPr>
        <w:t>patrimonial</w:t>
      </w:r>
      <w:r>
        <w:rPr>
          <w:rFonts w:ascii="Bookman Old Style" w:hAnsi="Bookman Old Style"/>
          <w:spacing w:val="-15"/>
          <w:w w:val="105"/>
        </w:rPr>
        <w:t xml:space="preserve"> </w:t>
      </w:r>
      <w:r>
        <w:rPr>
          <w:rFonts w:ascii="Bookman Old Style" w:hAnsi="Bookman Old Style"/>
          <w:w w:val="105"/>
        </w:rPr>
        <w:t>en</w:t>
      </w:r>
      <w:r>
        <w:rPr>
          <w:rFonts w:ascii="Bookman Old Style" w:hAnsi="Bookman Old Style"/>
          <w:spacing w:val="-15"/>
          <w:w w:val="105"/>
        </w:rPr>
        <w:t xml:space="preserve"> </w:t>
      </w:r>
      <w:r>
        <w:rPr>
          <w:rFonts w:ascii="Bookman Old Style" w:hAnsi="Bookman Old Style"/>
          <w:w w:val="105"/>
        </w:rPr>
        <w:t>perjuicio</w:t>
      </w:r>
      <w:r>
        <w:rPr>
          <w:rFonts w:ascii="Bookman Old Style" w:hAnsi="Bookman Old Style"/>
          <w:spacing w:val="-15"/>
          <w:w w:val="105"/>
        </w:rPr>
        <w:t xml:space="preserve"> </w:t>
      </w:r>
      <w:r>
        <w:rPr>
          <w:rFonts w:ascii="Bookman Old Style" w:hAnsi="Bookman Old Style"/>
          <w:w w:val="105"/>
        </w:rPr>
        <w:t>de</w:t>
      </w:r>
      <w:r>
        <w:rPr>
          <w:rFonts w:ascii="Bookman Old Style" w:hAnsi="Bookman Old Style"/>
          <w:spacing w:val="-15"/>
          <w:w w:val="105"/>
        </w:rPr>
        <w:t xml:space="preserve"> </w:t>
      </w:r>
      <w:r>
        <w:rPr>
          <w:rFonts w:ascii="Bookman Old Style" w:hAnsi="Bookman Old Style"/>
          <w:w w:val="105"/>
        </w:rPr>
        <w:t>ese</w:t>
      </w:r>
      <w:r>
        <w:rPr>
          <w:rFonts w:ascii="Bookman Old Style" w:hAnsi="Bookman Old Style"/>
          <w:spacing w:val="-13"/>
          <w:w w:val="105"/>
        </w:rPr>
        <w:t xml:space="preserve"> </w:t>
      </w:r>
      <w:r>
        <w:rPr>
          <w:rFonts w:ascii="Bookman Old Style" w:hAnsi="Bookman Old Style"/>
          <w:w w:val="105"/>
        </w:rPr>
        <w:t>particular,</w:t>
      </w:r>
      <w:r>
        <w:rPr>
          <w:rFonts w:ascii="Bookman Old Style" w:hAnsi="Bookman Old Style"/>
          <w:spacing w:val="-14"/>
          <w:w w:val="105"/>
        </w:rPr>
        <w:t xml:space="preserve"> </w:t>
      </w:r>
      <w:r>
        <w:rPr>
          <w:rFonts w:ascii="Bookman Old Style" w:hAnsi="Bookman Old Style"/>
          <w:w w:val="105"/>
        </w:rPr>
        <w:t>supuestos</w:t>
      </w:r>
      <w:r>
        <w:rPr>
          <w:rFonts w:ascii="Bookman Old Style" w:hAnsi="Bookman Old Style"/>
          <w:spacing w:val="-13"/>
          <w:w w:val="105"/>
        </w:rPr>
        <w:t xml:space="preserve"> </w:t>
      </w:r>
      <w:r>
        <w:rPr>
          <w:rFonts w:ascii="Bookman Old Style" w:hAnsi="Bookman Old Style"/>
          <w:w w:val="105"/>
        </w:rPr>
        <w:t>que además exigen para asegurar los principios de igualdad y libre concurrencia que rigen</w:t>
      </w:r>
      <w:r>
        <w:rPr>
          <w:rFonts w:ascii="Bookman Old Style" w:hAnsi="Bookman Old Style"/>
          <w:spacing w:val="-9"/>
          <w:w w:val="105"/>
        </w:rPr>
        <w:t xml:space="preserve"> </w:t>
      </w:r>
      <w:r>
        <w:rPr>
          <w:rFonts w:ascii="Bookman Old Style" w:hAnsi="Bookman Old Style"/>
          <w:w w:val="105"/>
        </w:rPr>
        <w:t>en</w:t>
      </w:r>
      <w:r>
        <w:rPr>
          <w:rFonts w:ascii="Bookman Old Style" w:hAnsi="Bookman Old Style"/>
          <w:spacing w:val="-9"/>
          <w:w w:val="105"/>
        </w:rPr>
        <w:t xml:space="preserve"> </w:t>
      </w:r>
      <w:r>
        <w:rPr>
          <w:rFonts w:ascii="Bookman Old Style" w:hAnsi="Bookman Old Style"/>
          <w:w w:val="105"/>
        </w:rPr>
        <w:t>la</w:t>
      </w:r>
      <w:r>
        <w:rPr>
          <w:rFonts w:ascii="Bookman Old Style" w:hAnsi="Bookman Old Style"/>
          <w:spacing w:val="-9"/>
          <w:w w:val="105"/>
        </w:rPr>
        <w:t xml:space="preserve"> </w:t>
      </w:r>
      <w:r>
        <w:rPr>
          <w:rFonts w:ascii="Bookman Old Style" w:hAnsi="Bookman Old Style"/>
          <w:w w:val="105"/>
        </w:rPr>
        <w:t>contratación</w:t>
      </w:r>
      <w:r>
        <w:rPr>
          <w:rFonts w:ascii="Bookman Old Style" w:hAnsi="Bookman Old Style"/>
          <w:spacing w:val="-9"/>
          <w:w w:val="105"/>
        </w:rPr>
        <w:t xml:space="preserve"> </w:t>
      </w:r>
      <w:r>
        <w:rPr>
          <w:rFonts w:ascii="Bookman Old Style" w:hAnsi="Bookman Old Style"/>
          <w:w w:val="105"/>
        </w:rPr>
        <w:t>administrativa,</w:t>
      </w:r>
      <w:r>
        <w:rPr>
          <w:rFonts w:ascii="Bookman Old Style" w:hAnsi="Bookman Old Style"/>
          <w:spacing w:val="-9"/>
          <w:w w:val="105"/>
        </w:rPr>
        <w:t xml:space="preserve"> </w:t>
      </w:r>
      <w:r>
        <w:rPr>
          <w:rFonts w:ascii="Bookman Old Style" w:hAnsi="Bookman Old Style"/>
          <w:w w:val="105"/>
        </w:rPr>
        <w:t>que</w:t>
      </w:r>
      <w:r>
        <w:rPr>
          <w:rFonts w:ascii="Bookman Old Style" w:hAnsi="Bookman Old Style"/>
          <w:spacing w:val="-8"/>
          <w:w w:val="105"/>
        </w:rPr>
        <w:t xml:space="preserve"> </w:t>
      </w:r>
      <w:r>
        <w:rPr>
          <w:rFonts w:ascii="Bookman Old Style" w:hAnsi="Bookman Old Style"/>
          <w:w w:val="105"/>
        </w:rPr>
        <w:t>el</w:t>
      </w:r>
      <w:r>
        <w:rPr>
          <w:rFonts w:ascii="Bookman Old Style" w:hAnsi="Bookman Old Style"/>
          <w:spacing w:val="-9"/>
          <w:w w:val="105"/>
        </w:rPr>
        <w:t xml:space="preserve"> </w:t>
      </w:r>
      <w:r>
        <w:rPr>
          <w:rFonts w:ascii="Bookman Old Style" w:hAnsi="Bookman Old Style"/>
          <w:w w:val="105"/>
        </w:rPr>
        <w:t>desequilibrio</w:t>
      </w:r>
      <w:r>
        <w:rPr>
          <w:rFonts w:ascii="Bookman Old Style" w:hAnsi="Bookman Old Style"/>
          <w:spacing w:val="-9"/>
          <w:w w:val="105"/>
        </w:rPr>
        <w:t xml:space="preserve"> </w:t>
      </w:r>
      <w:r>
        <w:rPr>
          <w:rFonts w:ascii="Bookman Old Style" w:hAnsi="Bookman Old Style"/>
          <w:w w:val="105"/>
        </w:rPr>
        <w:t>ha</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estar</w:t>
      </w:r>
      <w:r>
        <w:rPr>
          <w:rFonts w:ascii="Bookman Old Style" w:hAnsi="Bookman Old Style"/>
          <w:spacing w:val="-9"/>
          <w:w w:val="105"/>
        </w:rPr>
        <w:t xml:space="preserve"> </w:t>
      </w:r>
      <w:r>
        <w:rPr>
          <w:rFonts w:ascii="Bookman Old Style" w:hAnsi="Bookman Old Style"/>
          <w:w w:val="105"/>
        </w:rPr>
        <w:t xml:space="preserve">constituido por prestaciones del particular que no se deban a su propia iniciativa ni revelen una voluntad maliciosa del mismo, sino que tengan su origen en hechos, dimanantes de la Administración pública, que hayan generado razonablemente en ese particular la creencia de que le incumbía un deber de colaboración con dicha </w:t>
      </w:r>
      <w:r>
        <w:rPr>
          <w:rFonts w:ascii="Bookman Old Style" w:hAnsi="Bookman Old Style"/>
          <w:spacing w:val="-2"/>
          <w:w w:val="105"/>
        </w:rPr>
        <w:t>Administración.</w:t>
      </w:r>
    </w:p>
    <w:p w14:paraId="0A6B9F39" w14:textId="77777777" w:rsidR="001F3E5D" w:rsidRDefault="001F3E5D">
      <w:pPr>
        <w:pStyle w:val="Textoindependiente"/>
        <w:spacing w:line="237" w:lineRule="auto"/>
        <w:jc w:val="both"/>
        <w:rPr>
          <w:rFonts w:ascii="Bookman Old Style" w:hAnsi="Bookman Old Style"/>
        </w:rPr>
      </w:pPr>
    </w:p>
    <w:p w14:paraId="5EEB157C" w14:textId="77777777" w:rsidR="00E81BD1" w:rsidRPr="00E81BD1" w:rsidRDefault="00E81BD1" w:rsidP="00E81BD1"/>
    <w:p w14:paraId="6191D729" w14:textId="77777777" w:rsidR="00E81BD1" w:rsidRPr="00E81BD1" w:rsidRDefault="00E81BD1" w:rsidP="00E81BD1"/>
    <w:p w14:paraId="73564F16" w14:textId="77777777" w:rsidR="00E81BD1" w:rsidRPr="00E81BD1" w:rsidRDefault="00E81BD1" w:rsidP="00E81BD1"/>
    <w:p w14:paraId="1206026F" w14:textId="77777777" w:rsidR="00E81BD1" w:rsidRPr="00E81BD1" w:rsidRDefault="00E81BD1" w:rsidP="00E81BD1"/>
    <w:p w14:paraId="63FC1922" w14:textId="77777777" w:rsidR="00E81BD1" w:rsidRPr="00E81BD1" w:rsidRDefault="00E81BD1" w:rsidP="00E81BD1"/>
    <w:p w14:paraId="64B268E3" w14:textId="77777777" w:rsidR="00E81BD1" w:rsidRPr="00E81BD1" w:rsidRDefault="00E81BD1" w:rsidP="00E81BD1"/>
    <w:p w14:paraId="53753BE3" w14:textId="77777777" w:rsidR="00E81BD1" w:rsidRPr="00E81BD1" w:rsidRDefault="00E81BD1" w:rsidP="00E81BD1"/>
    <w:p w14:paraId="0CAFACD8" w14:textId="77777777" w:rsidR="00E81BD1" w:rsidRPr="00E81BD1" w:rsidRDefault="00E81BD1" w:rsidP="00E81BD1"/>
    <w:p w14:paraId="24EC8683" w14:textId="77777777" w:rsidR="00E81BD1" w:rsidRPr="00E81BD1" w:rsidRDefault="00E81BD1" w:rsidP="00E81BD1"/>
    <w:p w14:paraId="5E031BD0" w14:textId="77777777" w:rsidR="00E81BD1" w:rsidRPr="00E81BD1" w:rsidRDefault="00E81BD1" w:rsidP="00E81BD1"/>
    <w:p w14:paraId="46C0BC5A" w14:textId="77777777" w:rsidR="00E81BD1" w:rsidRPr="00E81BD1" w:rsidRDefault="00E81BD1" w:rsidP="00E81BD1"/>
    <w:p w14:paraId="7973897B" w14:textId="77777777" w:rsidR="00E81BD1" w:rsidRPr="00E81BD1" w:rsidRDefault="00E81BD1" w:rsidP="00E81BD1"/>
    <w:p w14:paraId="7D2B6FD5" w14:textId="77777777" w:rsidR="00E81BD1" w:rsidRPr="00E81BD1" w:rsidRDefault="00E81BD1" w:rsidP="00E81BD1"/>
    <w:p w14:paraId="4C4FE3E0" w14:textId="226EBAC8" w:rsidR="00E81BD1" w:rsidRDefault="00E81BD1" w:rsidP="00E81BD1">
      <w:pPr>
        <w:tabs>
          <w:tab w:val="left" w:pos="8278"/>
        </w:tabs>
        <w:rPr>
          <w:rFonts w:ascii="Bookman Old Style" w:hAnsi="Bookman Old Style"/>
          <w:sz w:val="20"/>
          <w:szCs w:val="20"/>
        </w:rPr>
      </w:pPr>
      <w:r>
        <w:rPr>
          <w:rFonts w:ascii="Bookman Old Style" w:hAnsi="Bookman Old Style"/>
          <w:sz w:val="20"/>
          <w:szCs w:val="20"/>
        </w:rPr>
        <w:tab/>
      </w:r>
    </w:p>
    <w:p w14:paraId="16602424" w14:textId="2FE5EAD5" w:rsidR="00E81BD1" w:rsidRPr="00E81BD1" w:rsidRDefault="00E81BD1" w:rsidP="00E81BD1">
      <w:pPr>
        <w:tabs>
          <w:tab w:val="left" w:pos="8278"/>
        </w:tabs>
        <w:sectPr w:rsidR="00E81BD1" w:rsidRPr="00E81BD1">
          <w:headerReference w:type="default" r:id="rId73"/>
          <w:footerReference w:type="default" r:id="rId74"/>
          <w:pgSz w:w="11910" w:h="16840"/>
          <w:pgMar w:top="0" w:right="1133" w:bottom="960" w:left="992" w:header="0" w:footer="774" w:gutter="0"/>
          <w:cols w:space="720"/>
        </w:sectPr>
      </w:pPr>
      <w:r>
        <w:tab/>
      </w:r>
    </w:p>
    <w:p w14:paraId="015726B7" w14:textId="0D00567D" w:rsidR="001F3E5D" w:rsidRDefault="00000000">
      <w:pPr>
        <w:pStyle w:val="Textoindependiente"/>
        <w:rPr>
          <w:rFonts w:ascii="Bookman Old Style"/>
        </w:rPr>
      </w:pPr>
      <w:r>
        <w:rPr>
          <w:rFonts w:ascii="Bookman Old Style"/>
          <w:noProof/>
        </w:rPr>
        <w:lastRenderedPageBreak/>
        <mc:AlternateContent>
          <mc:Choice Requires="wpg">
            <w:drawing>
              <wp:anchor distT="0" distB="0" distL="0" distR="0" simplePos="0" relativeHeight="15993344" behindDoc="0" locked="0" layoutInCell="1" allowOverlap="1" wp14:anchorId="2B76DB83" wp14:editId="45A0D42A">
                <wp:simplePos x="0" y="0"/>
                <wp:positionH relativeFrom="page">
                  <wp:posOffset>6769286</wp:posOffset>
                </wp:positionH>
                <wp:positionV relativeFrom="page">
                  <wp:posOffset>0</wp:posOffset>
                </wp:positionV>
                <wp:extent cx="792480" cy="10692130"/>
                <wp:effectExtent l="0" t="0" r="762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92" name="Image 692"/>
                          <pic:cNvPicPr/>
                        </pic:nvPicPr>
                        <pic:blipFill>
                          <a:blip r:embed="rId64" cstate="print"/>
                          <a:stretch>
                            <a:fillRect/>
                          </a:stretch>
                        </pic:blipFill>
                        <pic:spPr>
                          <a:xfrm>
                            <a:off x="13080" y="9891903"/>
                            <a:ext cx="419100" cy="419100"/>
                          </a:xfrm>
                          <a:prstGeom prst="rect">
                            <a:avLst/>
                          </a:prstGeom>
                        </pic:spPr>
                      </pic:pic>
                      <wps:wsp>
                        <wps:cNvPr id="693" name="Graphic 69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95" name="Textbox 695"/>
                        <wps:cNvSpPr txBox="1"/>
                        <wps:spPr>
                          <a:xfrm>
                            <a:off x="135889" y="202530"/>
                            <a:ext cx="478790" cy="142240"/>
                          </a:xfrm>
                          <a:prstGeom prst="rect">
                            <a:avLst/>
                          </a:prstGeom>
                        </wps:spPr>
                        <wps:txbx>
                          <w:txbxContent>
                            <w:p w14:paraId="23A16E95"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2B76DB83" id="Group 691" o:spid="_x0000_s1355" style="position:absolute;margin-left:533pt;margin-top:0;width:62.4pt;height:841.9pt;z-index:1599334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">
                <v:shape id="Image 692" o:spid="_x0000_s135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">
                  <v:imagedata r:id="rId65" o:title=""/>
                </v:shape>
                <v:shape id="Graphic 693" o:spid="_x0000_s135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" path="m791972,l,,,10692003r791972,l791972,xe" stroked="f">
                  <v:path arrowok="t"/>
                </v:shape>
                <v:shape id="Textbox 695" o:spid="_x0000_s135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23A16E95"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Pr>
          <w:rFonts w:ascii="Bookman Old Style"/>
          <w:noProof/>
        </w:rPr>
        <mc:AlternateContent>
          <mc:Choice Requires="wps">
            <w:drawing>
              <wp:anchor distT="0" distB="0" distL="0" distR="0" simplePos="0" relativeHeight="15993856" behindDoc="0" locked="0" layoutInCell="1" allowOverlap="1" wp14:anchorId="0A305209" wp14:editId="7AC7EC52">
                <wp:simplePos x="0" y="0"/>
                <wp:positionH relativeFrom="page">
                  <wp:posOffset>6807090</wp:posOffset>
                </wp:positionH>
                <wp:positionV relativeFrom="page">
                  <wp:posOffset>2818857</wp:posOffset>
                </wp:positionV>
                <wp:extent cx="419734" cy="318706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FF1C6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F1B1C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0A305209" id="Textbox 696" o:spid="_x0000_s1359" type="#_x0000_t202" style="position:absolute;margin-left:536pt;margin-top:221.95pt;width:33.05pt;height:250.95pt;z-index:159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oR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cZth8toX2SGpoIAktx8WK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jd1o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5FF1C68"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F1B1CE"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774DF59" w14:textId="77777777" w:rsidR="001F3E5D" w:rsidRDefault="001F3E5D">
      <w:pPr>
        <w:pStyle w:val="Textoindependiente"/>
        <w:spacing w:before="220"/>
        <w:rPr>
          <w:rFonts w:ascii="Bookman Old Style"/>
        </w:rPr>
      </w:pPr>
    </w:p>
    <w:p w14:paraId="29A91AE6" w14:textId="77777777" w:rsidR="001F3E5D" w:rsidRDefault="00000000">
      <w:pPr>
        <w:pStyle w:val="Textoindependiente"/>
        <w:ind w:left="8324"/>
        <w:rPr>
          <w:rFonts w:ascii="Bookman Old Style"/>
        </w:rPr>
      </w:pPr>
      <w:r>
        <w:rPr>
          <w:rFonts w:ascii="Bookman Old Style"/>
          <w:noProof/>
        </w:rPr>
        <w:drawing>
          <wp:inline distT="0" distB="0" distL="0" distR="0" wp14:anchorId="05269F79" wp14:editId="35C097AF">
            <wp:extent cx="489404" cy="838200"/>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66" cstate="print"/>
                    <a:stretch>
                      <a:fillRect/>
                    </a:stretch>
                  </pic:blipFill>
                  <pic:spPr>
                    <a:xfrm>
                      <a:off x="0" y="0"/>
                      <a:ext cx="489404" cy="838200"/>
                    </a:xfrm>
                    <a:prstGeom prst="rect">
                      <a:avLst/>
                    </a:prstGeom>
                  </pic:spPr>
                </pic:pic>
              </a:graphicData>
            </a:graphic>
          </wp:inline>
        </w:drawing>
      </w:r>
    </w:p>
    <w:p w14:paraId="5779A60F" w14:textId="77777777" w:rsidR="001F3E5D" w:rsidRDefault="00000000">
      <w:pPr>
        <w:spacing w:before="63"/>
        <w:ind w:left="7458" w:right="565" w:hanging="734"/>
        <w:jc w:val="right"/>
        <w:rPr>
          <w:rFonts w:ascii="Calibri" w:hAnsi="Calibri"/>
          <w:sz w:val="16"/>
        </w:rPr>
      </w:pPr>
      <w:r>
        <w:rPr>
          <w:rFonts w:ascii="Calibri" w:hAnsi="Calibri"/>
          <w:sz w:val="16"/>
        </w:rPr>
        <w:t>Ayuntamiento</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4"/>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0E46DFE" w14:textId="77777777" w:rsidR="001F3E5D" w:rsidRDefault="001F3E5D">
      <w:pPr>
        <w:pStyle w:val="Textoindependiente"/>
        <w:spacing w:before="78"/>
        <w:rPr>
          <w:rFonts w:ascii="Calibri"/>
          <w:sz w:val="16"/>
        </w:rPr>
      </w:pPr>
    </w:p>
    <w:p w14:paraId="065C9805" w14:textId="77777777" w:rsidR="001F3E5D" w:rsidRDefault="00000000">
      <w:pPr>
        <w:pStyle w:val="Textoindependiente"/>
        <w:ind w:left="712" w:right="577" w:firstLine="708"/>
        <w:jc w:val="both"/>
        <w:rPr>
          <w:rFonts w:ascii="Bookman Old Style" w:hAnsi="Bookman Old Style"/>
          <w:b/>
        </w:rPr>
      </w:pPr>
      <w:proofErr w:type="gramStart"/>
      <w:r>
        <w:rPr>
          <w:rFonts w:ascii="Bookman Old Style" w:hAnsi="Bookman Old Style"/>
          <w:b/>
          <w:w w:val="105"/>
          <w:u w:val="single"/>
        </w:rPr>
        <w:t>Cuarto.-</w:t>
      </w:r>
      <w:proofErr w:type="gramEnd"/>
      <w:r>
        <w:rPr>
          <w:rFonts w:ascii="Bookman Old Style" w:hAnsi="Bookman Old Style"/>
          <w:b/>
          <w:w w:val="105"/>
          <w:u w:val="single"/>
        </w:rPr>
        <w:t xml:space="preserve"> Modificaciones introducidas por el Tribunal de Cuentas y la</w:t>
      </w:r>
      <w:r>
        <w:rPr>
          <w:rFonts w:ascii="Bookman Old Style" w:hAnsi="Bookman Old Style"/>
          <w:b/>
          <w:w w:val="105"/>
        </w:rPr>
        <w:t xml:space="preserve"> </w:t>
      </w:r>
      <w:r>
        <w:rPr>
          <w:rFonts w:ascii="Bookman Old Style" w:hAnsi="Bookman Old Style"/>
          <w:b/>
          <w:w w:val="105"/>
          <w:u w:val="single"/>
        </w:rPr>
        <w:t>Cámara</w:t>
      </w:r>
      <w:r>
        <w:rPr>
          <w:rFonts w:ascii="Bookman Old Style" w:hAnsi="Bookman Old Style"/>
          <w:b/>
          <w:spacing w:val="40"/>
          <w:w w:val="105"/>
          <w:u w:val="single"/>
        </w:rPr>
        <w:t xml:space="preserve"> </w:t>
      </w:r>
      <w:r>
        <w:rPr>
          <w:rFonts w:ascii="Bookman Old Style" w:hAnsi="Bookman Old Style"/>
          <w:b/>
          <w:w w:val="105"/>
          <w:u w:val="single"/>
        </w:rPr>
        <w:t>de</w:t>
      </w:r>
      <w:r>
        <w:rPr>
          <w:rFonts w:ascii="Bookman Old Style" w:hAnsi="Bookman Old Style"/>
          <w:b/>
          <w:spacing w:val="40"/>
          <w:w w:val="105"/>
          <w:u w:val="single"/>
        </w:rPr>
        <w:t xml:space="preserve"> </w:t>
      </w:r>
      <w:r>
        <w:rPr>
          <w:rFonts w:ascii="Bookman Old Style" w:hAnsi="Bookman Old Style"/>
          <w:b/>
          <w:w w:val="105"/>
          <w:u w:val="single"/>
        </w:rPr>
        <w:t>Cuentas</w:t>
      </w:r>
      <w:r>
        <w:rPr>
          <w:rFonts w:ascii="Bookman Old Style" w:hAnsi="Bookman Old Style"/>
          <w:b/>
          <w:spacing w:val="40"/>
          <w:w w:val="105"/>
          <w:u w:val="single"/>
        </w:rPr>
        <w:t xml:space="preserve"> </w:t>
      </w:r>
      <w:r>
        <w:rPr>
          <w:rFonts w:ascii="Bookman Old Style" w:hAnsi="Bookman Old Style"/>
          <w:b/>
          <w:w w:val="105"/>
          <w:u w:val="single"/>
        </w:rPr>
        <w:t>en</w:t>
      </w:r>
      <w:r>
        <w:rPr>
          <w:rFonts w:ascii="Bookman Old Style" w:hAnsi="Bookman Old Style"/>
          <w:b/>
          <w:spacing w:val="40"/>
          <w:w w:val="105"/>
          <w:u w:val="single"/>
        </w:rPr>
        <w:t xml:space="preserve"> </w:t>
      </w:r>
      <w:r>
        <w:rPr>
          <w:rFonts w:ascii="Bookman Old Style" w:hAnsi="Bookman Old Style"/>
          <w:b/>
          <w:w w:val="105"/>
          <w:u w:val="single"/>
        </w:rPr>
        <w:t>los</w:t>
      </w:r>
      <w:r>
        <w:rPr>
          <w:rFonts w:ascii="Bookman Old Style" w:hAnsi="Bookman Old Style"/>
          <w:b/>
          <w:spacing w:val="40"/>
          <w:w w:val="105"/>
          <w:u w:val="single"/>
        </w:rPr>
        <w:t xml:space="preserve"> </w:t>
      </w:r>
      <w:r>
        <w:rPr>
          <w:rFonts w:ascii="Bookman Old Style" w:hAnsi="Bookman Old Style"/>
          <w:b/>
          <w:w w:val="105"/>
          <w:u w:val="single"/>
        </w:rPr>
        <w:t>expedientes</w:t>
      </w:r>
      <w:r>
        <w:rPr>
          <w:rFonts w:ascii="Bookman Old Style" w:hAnsi="Bookman Old Style"/>
          <w:b/>
          <w:spacing w:val="40"/>
          <w:w w:val="105"/>
          <w:u w:val="single"/>
        </w:rPr>
        <w:t xml:space="preserve"> </w:t>
      </w:r>
      <w:r>
        <w:rPr>
          <w:rFonts w:ascii="Bookman Old Style" w:hAnsi="Bookman Old Style"/>
          <w:b/>
          <w:w w:val="105"/>
          <w:u w:val="single"/>
        </w:rPr>
        <w:t>de</w:t>
      </w:r>
      <w:r>
        <w:rPr>
          <w:rFonts w:ascii="Bookman Old Style" w:hAnsi="Bookman Old Style"/>
          <w:b/>
          <w:spacing w:val="40"/>
          <w:w w:val="105"/>
          <w:u w:val="single"/>
        </w:rPr>
        <w:t xml:space="preserve"> </w:t>
      </w:r>
      <w:r>
        <w:rPr>
          <w:rFonts w:ascii="Bookman Old Style" w:hAnsi="Bookman Old Style"/>
          <w:b/>
          <w:w w:val="105"/>
          <w:u w:val="single"/>
        </w:rPr>
        <w:t>reconocimientos</w:t>
      </w:r>
      <w:r>
        <w:rPr>
          <w:rFonts w:ascii="Bookman Old Style" w:hAnsi="Bookman Old Style"/>
          <w:b/>
          <w:spacing w:val="40"/>
          <w:w w:val="105"/>
          <w:u w:val="single"/>
        </w:rPr>
        <w:t xml:space="preserve"> </w:t>
      </w:r>
      <w:r>
        <w:rPr>
          <w:rFonts w:ascii="Bookman Old Style" w:hAnsi="Bookman Old Style"/>
          <w:b/>
          <w:w w:val="105"/>
          <w:u w:val="single"/>
        </w:rPr>
        <w:t>extrajudiciales</w:t>
      </w:r>
      <w:r>
        <w:rPr>
          <w:rFonts w:ascii="Bookman Old Style" w:hAnsi="Bookman Old Style"/>
          <w:b/>
          <w:w w:val="105"/>
        </w:rPr>
        <w:t xml:space="preserve"> </w:t>
      </w:r>
      <w:r>
        <w:rPr>
          <w:rFonts w:ascii="Bookman Old Style" w:hAnsi="Bookman Old Style"/>
          <w:b/>
          <w:w w:val="105"/>
          <w:u w:val="single"/>
        </w:rPr>
        <w:t>de créditos.</w:t>
      </w:r>
    </w:p>
    <w:p w14:paraId="2940BD47" w14:textId="77777777" w:rsidR="001F3E5D" w:rsidRDefault="00000000">
      <w:pPr>
        <w:spacing w:before="234"/>
        <w:ind w:left="711" w:right="566" w:firstLine="708"/>
        <w:jc w:val="both"/>
        <w:rPr>
          <w:rFonts w:ascii="Bookman Old Style" w:hAnsi="Bookman Old Style"/>
          <w:sz w:val="20"/>
        </w:rPr>
      </w:pPr>
      <w:r>
        <w:rPr>
          <w:rFonts w:ascii="Bookman Old Style" w:hAnsi="Bookman Old Style"/>
          <w:w w:val="110"/>
          <w:sz w:val="20"/>
        </w:rPr>
        <w:t xml:space="preserve">El Tribunal de Cuentas en informe </w:t>
      </w:r>
      <w:proofErr w:type="spellStart"/>
      <w:r>
        <w:rPr>
          <w:rFonts w:ascii="Bookman Old Style" w:hAnsi="Bookman Old Style"/>
          <w:w w:val="110"/>
          <w:sz w:val="20"/>
        </w:rPr>
        <w:t>nº</w:t>
      </w:r>
      <w:proofErr w:type="spellEnd"/>
      <w:r>
        <w:rPr>
          <w:rFonts w:ascii="Bookman Old Style" w:hAnsi="Bookman Old Style"/>
          <w:w w:val="110"/>
          <w:sz w:val="20"/>
        </w:rPr>
        <w:t xml:space="preserve"> 1.415 sobre </w:t>
      </w:r>
      <w:r>
        <w:rPr>
          <w:rFonts w:ascii="Georgia" w:hAnsi="Georgia"/>
          <w:i/>
          <w:w w:val="110"/>
          <w:sz w:val="20"/>
        </w:rPr>
        <w:t>fiscalización de los expedientes de reconocimientos extrajudiciales de crédito aprobados por las</w:t>
      </w:r>
      <w:r>
        <w:rPr>
          <w:rFonts w:ascii="Georgia" w:hAnsi="Georgia"/>
          <w:i/>
          <w:spacing w:val="80"/>
          <w:w w:val="110"/>
          <w:sz w:val="20"/>
        </w:rPr>
        <w:t xml:space="preserve"> </w:t>
      </w:r>
      <w:r>
        <w:rPr>
          <w:rFonts w:ascii="Georgia" w:hAnsi="Georgia"/>
          <w:i/>
          <w:w w:val="110"/>
          <w:sz w:val="20"/>
        </w:rPr>
        <w:t xml:space="preserve">entidades locales en el ejercicio 2018 </w:t>
      </w:r>
      <w:r>
        <w:rPr>
          <w:rFonts w:ascii="Bookman Old Style" w:hAnsi="Bookman Old Style"/>
          <w:w w:val="110"/>
          <w:sz w:val="20"/>
        </w:rPr>
        <w:t xml:space="preserve">(aprobado el 22 de diciembre de 2020) se </w:t>
      </w:r>
      <w:r>
        <w:rPr>
          <w:rFonts w:ascii="Bookman Old Style" w:hAnsi="Bookman Old Style"/>
          <w:spacing w:val="-2"/>
          <w:w w:val="110"/>
          <w:sz w:val="20"/>
        </w:rPr>
        <w:t>indica:</w:t>
      </w:r>
    </w:p>
    <w:p w14:paraId="33AA0EE1" w14:textId="77777777" w:rsidR="001F3E5D" w:rsidRDefault="001F3E5D">
      <w:pPr>
        <w:pStyle w:val="Textoindependiente"/>
        <w:spacing w:before="3"/>
        <w:rPr>
          <w:rFonts w:ascii="Bookman Old Style"/>
        </w:rPr>
      </w:pPr>
    </w:p>
    <w:p w14:paraId="1E09AF86" w14:textId="77777777" w:rsidR="001F3E5D" w:rsidRDefault="00000000">
      <w:pPr>
        <w:ind w:left="2412"/>
        <w:jc w:val="both"/>
        <w:rPr>
          <w:rFonts w:ascii="Georgia" w:hAnsi="Georgia"/>
          <w:i/>
          <w:sz w:val="20"/>
        </w:rPr>
      </w:pPr>
      <w:r>
        <w:rPr>
          <w:rFonts w:ascii="Georgia" w:hAnsi="Georgia"/>
          <w:i/>
          <w:w w:val="115"/>
          <w:sz w:val="20"/>
        </w:rPr>
        <w:t>“Por</w:t>
      </w:r>
      <w:r>
        <w:rPr>
          <w:rFonts w:ascii="Georgia" w:hAnsi="Georgia"/>
          <w:i/>
          <w:spacing w:val="-5"/>
          <w:w w:val="115"/>
          <w:sz w:val="20"/>
        </w:rPr>
        <w:t xml:space="preserve"> </w:t>
      </w:r>
      <w:r>
        <w:rPr>
          <w:rFonts w:ascii="Georgia" w:hAnsi="Georgia"/>
          <w:i/>
          <w:w w:val="115"/>
          <w:sz w:val="20"/>
        </w:rPr>
        <w:t>ello,</w:t>
      </w:r>
      <w:r>
        <w:rPr>
          <w:rFonts w:ascii="Georgia" w:hAnsi="Georgia"/>
          <w:i/>
          <w:spacing w:val="-4"/>
          <w:w w:val="115"/>
          <w:sz w:val="20"/>
        </w:rPr>
        <w:t xml:space="preserve"> </w:t>
      </w:r>
      <w:r>
        <w:rPr>
          <w:rFonts w:ascii="Georgia" w:hAnsi="Georgia"/>
          <w:i/>
          <w:w w:val="115"/>
          <w:sz w:val="20"/>
        </w:rPr>
        <w:t>se</w:t>
      </w:r>
      <w:r>
        <w:rPr>
          <w:rFonts w:ascii="Georgia" w:hAnsi="Georgia"/>
          <w:i/>
          <w:spacing w:val="-5"/>
          <w:w w:val="115"/>
          <w:sz w:val="20"/>
        </w:rPr>
        <w:t xml:space="preserve"> </w:t>
      </w:r>
      <w:r>
        <w:rPr>
          <w:rFonts w:ascii="Georgia" w:hAnsi="Georgia"/>
          <w:i/>
          <w:w w:val="115"/>
          <w:sz w:val="20"/>
        </w:rPr>
        <w:t>recomienda</w:t>
      </w:r>
      <w:r>
        <w:rPr>
          <w:rFonts w:ascii="Georgia" w:hAnsi="Georgia"/>
          <w:i/>
          <w:spacing w:val="-3"/>
          <w:w w:val="115"/>
          <w:sz w:val="20"/>
        </w:rPr>
        <w:t xml:space="preserve"> </w:t>
      </w:r>
      <w:r>
        <w:rPr>
          <w:rFonts w:ascii="Georgia" w:hAnsi="Georgia"/>
          <w:i/>
          <w:w w:val="115"/>
          <w:sz w:val="20"/>
        </w:rPr>
        <w:t>al</w:t>
      </w:r>
      <w:r>
        <w:rPr>
          <w:rFonts w:ascii="Georgia" w:hAnsi="Georgia"/>
          <w:i/>
          <w:spacing w:val="-5"/>
          <w:w w:val="115"/>
          <w:sz w:val="20"/>
        </w:rPr>
        <w:t xml:space="preserve"> </w:t>
      </w:r>
      <w:r>
        <w:rPr>
          <w:rFonts w:ascii="Georgia" w:hAnsi="Georgia"/>
          <w:i/>
          <w:w w:val="115"/>
          <w:sz w:val="20"/>
        </w:rPr>
        <w:t>Gobierno</w:t>
      </w:r>
      <w:r>
        <w:rPr>
          <w:rFonts w:ascii="Georgia" w:hAnsi="Georgia"/>
          <w:i/>
          <w:spacing w:val="-4"/>
          <w:w w:val="115"/>
          <w:sz w:val="20"/>
        </w:rPr>
        <w:t xml:space="preserve"> </w:t>
      </w:r>
      <w:r>
        <w:rPr>
          <w:rFonts w:ascii="Georgia" w:hAnsi="Georgia"/>
          <w:i/>
          <w:w w:val="115"/>
          <w:sz w:val="20"/>
        </w:rPr>
        <w:t>de</w:t>
      </w:r>
      <w:r>
        <w:rPr>
          <w:rFonts w:ascii="Georgia" w:hAnsi="Georgia"/>
          <w:i/>
          <w:spacing w:val="-4"/>
          <w:w w:val="115"/>
          <w:sz w:val="20"/>
        </w:rPr>
        <w:t xml:space="preserve"> </w:t>
      </w:r>
      <w:r>
        <w:rPr>
          <w:rFonts w:ascii="Georgia" w:hAnsi="Georgia"/>
          <w:i/>
          <w:w w:val="115"/>
          <w:sz w:val="20"/>
        </w:rPr>
        <w:t>la</w:t>
      </w:r>
      <w:r>
        <w:rPr>
          <w:rFonts w:ascii="Georgia" w:hAnsi="Georgia"/>
          <w:i/>
          <w:spacing w:val="-6"/>
          <w:w w:val="115"/>
          <w:sz w:val="20"/>
        </w:rPr>
        <w:t xml:space="preserve"> </w:t>
      </w:r>
      <w:r>
        <w:rPr>
          <w:rFonts w:ascii="Georgia" w:hAnsi="Georgia"/>
          <w:i/>
          <w:spacing w:val="-2"/>
          <w:w w:val="115"/>
          <w:sz w:val="20"/>
        </w:rPr>
        <w:t>Nación:</w:t>
      </w:r>
    </w:p>
    <w:p w14:paraId="749F5CBA" w14:textId="77777777" w:rsidR="001F3E5D" w:rsidRDefault="00000000">
      <w:pPr>
        <w:pStyle w:val="Prrafodelista"/>
        <w:numPr>
          <w:ilvl w:val="0"/>
          <w:numId w:val="16"/>
        </w:numPr>
        <w:tabs>
          <w:tab w:val="left" w:pos="2671"/>
        </w:tabs>
        <w:spacing w:before="7" w:line="244" w:lineRule="auto"/>
        <w:ind w:left="1845" w:right="574" w:firstLine="566"/>
        <w:jc w:val="both"/>
        <w:rPr>
          <w:rFonts w:ascii="Georgia" w:hAnsi="Georgia"/>
          <w:i/>
          <w:sz w:val="20"/>
        </w:rPr>
      </w:pPr>
      <w:r>
        <w:rPr>
          <w:rFonts w:ascii="Georgia" w:hAnsi="Georgia"/>
          <w:i/>
          <w:w w:val="115"/>
          <w:sz w:val="20"/>
        </w:rPr>
        <w:t>Proceda</w:t>
      </w:r>
      <w:r>
        <w:rPr>
          <w:rFonts w:ascii="Georgia" w:hAnsi="Georgia"/>
          <w:i/>
          <w:spacing w:val="-11"/>
          <w:w w:val="115"/>
          <w:sz w:val="20"/>
        </w:rPr>
        <w:t xml:space="preserve"> </w:t>
      </w:r>
      <w:r>
        <w:rPr>
          <w:rFonts w:ascii="Georgia" w:hAnsi="Georgia"/>
          <w:i/>
          <w:w w:val="115"/>
          <w:sz w:val="20"/>
        </w:rPr>
        <w:t>a</w:t>
      </w:r>
      <w:r>
        <w:rPr>
          <w:rFonts w:ascii="Georgia" w:hAnsi="Georgia"/>
          <w:i/>
          <w:spacing w:val="-12"/>
          <w:w w:val="115"/>
          <w:sz w:val="20"/>
        </w:rPr>
        <w:t xml:space="preserve"> </w:t>
      </w:r>
      <w:r>
        <w:rPr>
          <w:rFonts w:ascii="Georgia" w:hAnsi="Georgia"/>
          <w:i/>
          <w:w w:val="115"/>
          <w:sz w:val="20"/>
        </w:rPr>
        <w:t>la</w:t>
      </w:r>
      <w:r>
        <w:rPr>
          <w:rFonts w:ascii="Georgia" w:hAnsi="Georgia"/>
          <w:i/>
          <w:spacing w:val="-11"/>
          <w:w w:val="115"/>
          <w:sz w:val="20"/>
        </w:rPr>
        <w:t xml:space="preserve"> </w:t>
      </w:r>
      <w:r>
        <w:rPr>
          <w:rFonts w:ascii="Georgia" w:hAnsi="Georgia"/>
          <w:i/>
          <w:w w:val="115"/>
          <w:sz w:val="20"/>
        </w:rPr>
        <w:t>revisión</w:t>
      </w:r>
      <w:r>
        <w:rPr>
          <w:rFonts w:ascii="Georgia" w:hAnsi="Georgia"/>
          <w:i/>
          <w:spacing w:val="-11"/>
          <w:w w:val="115"/>
          <w:sz w:val="20"/>
        </w:rPr>
        <w:t xml:space="preserve"> </w:t>
      </w:r>
      <w:r>
        <w:rPr>
          <w:rFonts w:ascii="Georgia" w:hAnsi="Georgia"/>
          <w:i/>
          <w:w w:val="115"/>
          <w:sz w:val="20"/>
        </w:rPr>
        <w:t>normativa</w:t>
      </w:r>
      <w:r>
        <w:rPr>
          <w:rFonts w:ascii="Georgia" w:hAnsi="Georgia"/>
          <w:i/>
          <w:spacing w:val="-11"/>
          <w:w w:val="115"/>
          <w:sz w:val="20"/>
        </w:rPr>
        <w:t xml:space="preserve"> </w:t>
      </w:r>
      <w:r>
        <w:rPr>
          <w:rFonts w:ascii="Georgia" w:hAnsi="Georgia"/>
          <w:i/>
          <w:w w:val="115"/>
          <w:sz w:val="20"/>
        </w:rPr>
        <w:t>de</w:t>
      </w:r>
      <w:r>
        <w:rPr>
          <w:rFonts w:ascii="Georgia" w:hAnsi="Georgia"/>
          <w:i/>
          <w:spacing w:val="-11"/>
          <w:w w:val="115"/>
          <w:sz w:val="20"/>
        </w:rPr>
        <w:t xml:space="preserve"> </w:t>
      </w:r>
      <w:r>
        <w:rPr>
          <w:rFonts w:ascii="Georgia" w:hAnsi="Georgia"/>
          <w:i/>
          <w:w w:val="115"/>
          <w:sz w:val="20"/>
        </w:rPr>
        <w:t>la</w:t>
      </w:r>
      <w:r>
        <w:rPr>
          <w:rFonts w:ascii="Georgia" w:hAnsi="Georgia"/>
          <w:i/>
          <w:spacing w:val="-11"/>
          <w:w w:val="115"/>
          <w:sz w:val="20"/>
        </w:rPr>
        <w:t xml:space="preserve"> </w:t>
      </w:r>
      <w:r>
        <w:rPr>
          <w:rFonts w:ascii="Georgia" w:hAnsi="Georgia"/>
          <w:i/>
          <w:w w:val="115"/>
          <w:sz w:val="20"/>
        </w:rPr>
        <w:t>figura</w:t>
      </w:r>
      <w:r>
        <w:rPr>
          <w:rFonts w:ascii="Georgia" w:hAnsi="Georgia"/>
          <w:i/>
          <w:spacing w:val="-11"/>
          <w:w w:val="115"/>
          <w:sz w:val="20"/>
        </w:rPr>
        <w:t xml:space="preserve"> </w:t>
      </w:r>
      <w:r>
        <w:rPr>
          <w:rFonts w:ascii="Georgia" w:hAnsi="Georgia"/>
          <w:i/>
          <w:w w:val="115"/>
          <w:sz w:val="20"/>
        </w:rPr>
        <w:t>del</w:t>
      </w:r>
      <w:r>
        <w:rPr>
          <w:rFonts w:ascii="Georgia" w:hAnsi="Georgia"/>
          <w:i/>
          <w:spacing w:val="-11"/>
          <w:w w:val="115"/>
          <w:sz w:val="20"/>
        </w:rPr>
        <w:t xml:space="preserve"> </w:t>
      </w:r>
      <w:r>
        <w:rPr>
          <w:rFonts w:ascii="Georgia" w:hAnsi="Georgia"/>
          <w:i/>
          <w:w w:val="115"/>
          <w:sz w:val="20"/>
        </w:rPr>
        <w:t>reconocimiento extrajudicial de crédito para que se establezcan los supuestos excepcionales en los que puede ser aplicado y se regule su procedimiento, garantizando los siguientes extremos:</w:t>
      </w:r>
    </w:p>
    <w:p w14:paraId="20B53C7D" w14:textId="77777777" w:rsidR="001F3E5D" w:rsidRDefault="00000000">
      <w:pPr>
        <w:pStyle w:val="Prrafodelista"/>
        <w:numPr>
          <w:ilvl w:val="1"/>
          <w:numId w:val="16"/>
        </w:numPr>
        <w:tabs>
          <w:tab w:val="left" w:pos="2661"/>
        </w:tabs>
        <w:spacing w:before="4" w:line="244" w:lineRule="auto"/>
        <w:ind w:left="1845" w:right="571" w:firstLine="566"/>
        <w:jc w:val="both"/>
        <w:rPr>
          <w:rFonts w:ascii="Georgia" w:hAnsi="Georgia"/>
          <w:i/>
          <w:sz w:val="20"/>
        </w:rPr>
      </w:pPr>
      <w:r>
        <w:rPr>
          <w:rFonts w:ascii="Georgia" w:hAnsi="Georgia"/>
          <w:i/>
          <w:w w:val="110"/>
          <w:sz w:val="20"/>
        </w:rPr>
        <w:t>Que su aprobación corresponde al máximo órgano de la entidad local</w:t>
      </w:r>
      <w:r>
        <w:rPr>
          <w:rFonts w:ascii="Georgia" w:hAnsi="Georgia"/>
          <w:i/>
          <w:spacing w:val="34"/>
          <w:w w:val="110"/>
          <w:sz w:val="20"/>
        </w:rPr>
        <w:t xml:space="preserve"> </w:t>
      </w:r>
      <w:r>
        <w:rPr>
          <w:rFonts w:ascii="Georgia" w:hAnsi="Georgia"/>
          <w:i/>
          <w:w w:val="110"/>
          <w:sz w:val="20"/>
        </w:rPr>
        <w:t>que</w:t>
      </w:r>
      <w:r>
        <w:rPr>
          <w:rFonts w:ascii="Georgia" w:hAnsi="Georgia"/>
          <w:i/>
          <w:spacing w:val="36"/>
          <w:w w:val="110"/>
          <w:sz w:val="20"/>
        </w:rPr>
        <w:t xml:space="preserve"> </w:t>
      </w:r>
      <w:r>
        <w:rPr>
          <w:rFonts w:ascii="Georgia" w:hAnsi="Georgia"/>
          <w:i/>
          <w:w w:val="110"/>
          <w:sz w:val="20"/>
        </w:rPr>
        <w:t>tiene</w:t>
      </w:r>
      <w:r>
        <w:rPr>
          <w:rFonts w:ascii="Georgia" w:hAnsi="Georgia"/>
          <w:i/>
          <w:spacing w:val="36"/>
          <w:w w:val="110"/>
          <w:sz w:val="20"/>
        </w:rPr>
        <w:t xml:space="preserve"> </w:t>
      </w:r>
      <w:r>
        <w:rPr>
          <w:rFonts w:ascii="Georgia" w:hAnsi="Georgia"/>
          <w:i/>
          <w:w w:val="110"/>
          <w:sz w:val="20"/>
        </w:rPr>
        <w:t>atribuida</w:t>
      </w:r>
      <w:r>
        <w:rPr>
          <w:rFonts w:ascii="Georgia" w:hAnsi="Georgia"/>
          <w:i/>
          <w:spacing w:val="37"/>
          <w:w w:val="110"/>
          <w:sz w:val="20"/>
        </w:rPr>
        <w:t xml:space="preserve"> </w:t>
      </w:r>
      <w:r>
        <w:rPr>
          <w:rFonts w:ascii="Georgia" w:hAnsi="Georgia"/>
          <w:i/>
          <w:w w:val="110"/>
          <w:sz w:val="20"/>
        </w:rPr>
        <w:t>la</w:t>
      </w:r>
      <w:r>
        <w:rPr>
          <w:rFonts w:ascii="Georgia" w:hAnsi="Georgia"/>
          <w:i/>
          <w:spacing w:val="36"/>
          <w:w w:val="110"/>
          <w:sz w:val="20"/>
        </w:rPr>
        <w:t xml:space="preserve"> </w:t>
      </w:r>
      <w:r>
        <w:rPr>
          <w:rFonts w:ascii="Georgia" w:hAnsi="Georgia"/>
          <w:i/>
          <w:w w:val="110"/>
          <w:sz w:val="20"/>
        </w:rPr>
        <w:t>competencia</w:t>
      </w:r>
      <w:r>
        <w:rPr>
          <w:rFonts w:ascii="Georgia" w:hAnsi="Georgia"/>
          <w:i/>
          <w:spacing w:val="37"/>
          <w:w w:val="110"/>
          <w:sz w:val="20"/>
        </w:rPr>
        <w:t xml:space="preserve"> </w:t>
      </w:r>
      <w:r>
        <w:rPr>
          <w:rFonts w:ascii="Georgia" w:hAnsi="Georgia"/>
          <w:i/>
          <w:w w:val="110"/>
          <w:sz w:val="20"/>
        </w:rPr>
        <w:t>de</w:t>
      </w:r>
      <w:r>
        <w:rPr>
          <w:rFonts w:ascii="Georgia" w:hAnsi="Georgia"/>
          <w:i/>
          <w:spacing w:val="36"/>
          <w:w w:val="110"/>
          <w:sz w:val="20"/>
        </w:rPr>
        <w:t xml:space="preserve"> </w:t>
      </w:r>
      <w:r>
        <w:rPr>
          <w:rFonts w:ascii="Georgia" w:hAnsi="Georgia"/>
          <w:i/>
          <w:w w:val="110"/>
          <w:sz w:val="20"/>
        </w:rPr>
        <w:t>aprobación</w:t>
      </w:r>
      <w:r>
        <w:rPr>
          <w:rFonts w:ascii="Georgia" w:hAnsi="Georgia"/>
          <w:i/>
          <w:spacing w:val="36"/>
          <w:w w:val="110"/>
          <w:sz w:val="20"/>
        </w:rPr>
        <w:t xml:space="preserve"> </w:t>
      </w:r>
      <w:r>
        <w:rPr>
          <w:rFonts w:ascii="Georgia" w:hAnsi="Georgia"/>
          <w:i/>
          <w:w w:val="110"/>
          <w:sz w:val="20"/>
        </w:rPr>
        <w:t>del</w:t>
      </w:r>
      <w:r>
        <w:rPr>
          <w:rFonts w:ascii="Georgia" w:hAnsi="Georgia"/>
          <w:i/>
          <w:spacing w:val="34"/>
          <w:w w:val="110"/>
          <w:sz w:val="20"/>
        </w:rPr>
        <w:t xml:space="preserve"> </w:t>
      </w:r>
      <w:r>
        <w:rPr>
          <w:rFonts w:ascii="Georgia" w:hAnsi="Georgia"/>
          <w:i/>
          <w:w w:val="110"/>
          <w:sz w:val="20"/>
        </w:rPr>
        <w:t>presupuesto y</w:t>
      </w:r>
      <w:r>
        <w:rPr>
          <w:rFonts w:ascii="Georgia" w:hAnsi="Georgia"/>
          <w:i/>
          <w:spacing w:val="40"/>
          <w:w w:val="110"/>
          <w:sz w:val="20"/>
        </w:rPr>
        <w:t xml:space="preserve"> </w:t>
      </w:r>
      <w:r>
        <w:rPr>
          <w:rFonts w:ascii="Georgia" w:hAnsi="Georgia"/>
          <w:i/>
          <w:w w:val="110"/>
          <w:sz w:val="20"/>
        </w:rPr>
        <w:t>es</w:t>
      </w:r>
      <w:r>
        <w:rPr>
          <w:rFonts w:ascii="Georgia" w:hAnsi="Georgia"/>
          <w:i/>
          <w:spacing w:val="40"/>
          <w:w w:val="110"/>
          <w:sz w:val="20"/>
        </w:rPr>
        <w:t xml:space="preserve"> </w:t>
      </w:r>
      <w:r>
        <w:rPr>
          <w:rFonts w:ascii="Georgia" w:hAnsi="Georgia"/>
          <w:i/>
          <w:w w:val="110"/>
          <w:sz w:val="20"/>
        </w:rPr>
        <w:t>decisor</w:t>
      </w:r>
      <w:r>
        <w:rPr>
          <w:rFonts w:ascii="Georgia" w:hAnsi="Georgia"/>
          <w:i/>
          <w:spacing w:val="40"/>
          <w:w w:val="110"/>
          <w:sz w:val="20"/>
        </w:rPr>
        <w:t xml:space="preserve"> </w:t>
      </w:r>
      <w:r>
        <w:rPr>
          <w:rFonts w:ascii="Georgia" w:hAnsi="Georgia"/>
          <w:i/>
          <w:w w:val="110"/>
          <w:sz w:val="20"/>
        </w:rPr>
        <w:t>del</w:t>
      </w:r>
      <w:r>
        <w:rPr>
          <w:rFonts w:ascii="Georgia" w:hAnsi="Georgia"/>
          <w:i/>
          <w:spacing w:val="40"/>
          <w:w w:val="110"/>
          <w:sz w:val="20"/>
        </w:rPr>
        <w:t xml:space="preserve"> </w:t>
      </w:r>
      <w:r>
        <w:rPr>
          <w:rFonts w:ascii="Georgia" w:hAnsi="Georgia"/>
          <w:i/>
          <w:w w:val="110"/>
          <w:sz w:val="20"/>
        </w:rPr>
        <w:t>destino</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los</w:t>
      </w:r>
      <w:r>
        <w:rPr>
          <w:rFonts w:ascii="Georgia" w:hAnsi="Georgia"/>
          <w:i/>
          <w:spacing w:val="40"/>
          <w:w w:val="110"/>
          <w:sz w:val="20"/>
        </w:rPr>
        <w:t xml:space="preserve"> </w:t>
      </w:r>
      <w:r>
        <w:rPr>
          <w:rFonts w:ascii="Georgia" w:hAnsi="Georgia"/>
          <w:i/>
          <w:w w:val="110"/>
          <w:sz w:val="20"/>
        </w:rPr>
        <w:t>fondos</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la</w:t>
      </w:r>
      <w:r>
        <w:rPr>
          <w:rFonts w:ascii="Georgia" w:hAnsi="Georgia"/>
          <w:i/>
          <w:spacing w:val="40"/>
          <w:w w:val="110"/>
          <w:sz w:val="20"/>
        </w:rPr>
        <w:t xml:space="preserve"> </w:t>
      </w:r>
      <w:r>
        <w:rPr>
          <w:rFonts w:ascii="Georgia" w:hAnsi="Georgia"/>
          <w:i/>
          <w:w w:val="110"/>
          <w:sz w:val="20"/>
        </w:rPr>
        <w:t>hacienda</w:t>
      </w:r>
      <w:r>
        <w:rPr>
          <w:rFonts w:ascii="Georgia" w:hAnsi="Georgia"/>
          <w:i/>
          <w:spacing w:val="40"/>
          <w:w w:val="110"/>
          <w:sz w:val="20"/>
        </w:rPr>
        <w:t xml:space="preserve"> </w:t>
      </w:r>
      <w:r>
        <w:rPr>
          <w:rFonts w:ascii="Georgia" w:hAnsi="Georgia"/>
          <w:i/>
          <w:w w:val="110"/>
          <w:sz w:val="20"/>
        </w:rPr>
        <w:t>local,</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acuerdo con</w:t>
      </w:r>
      <w:r>
        <w:rPr>
          <w:rFonts w:ascii="Georgia" w:hAnsi="Georgia"/>
          <w:i/>
          <w:spacing w:val="40"/>
          <w:w w:val="110"/>
          <w:sz w:val="20"/>
        </w:rPr>
        <w:t xml:space="preserve"> </w:t>
      </w:r>
      <w:r>
        <w:rPr>
          <w:rFonts w:ascii="Georgia" w:hAnsi="Georgia"/>
          <w:i/>
          <w:w w:val="110"/>
          <w:sz w:val="20"/>
        </w:rPr>
        <w:t>la</w:t>
      </w:r>
      <w:r>
        <w:rPr>
          <w:rFonts w:ascii="Georgia" w:hAnsi="Georgia"/>
          <w:i/>
          <w:spacing w:val="40"/>
          <w:w w:val="110"/>
          <w:sz w:val="20"/>
        </w:rPr>
        <w:t xml:space="preserve"> </w:t>
      </w:r>
      <w:r>
        <w:rPr>
          <w:rFonts w:ascii="Georgia" w:hAnsi="Georgia"/>
          <w:i/>
          <w:w w:val="110"/>
          <w:sz w:val="20"/>
        </w:rPr>
        <w:t>atribución</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competencias</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los</w:t>
      </w:r>
      <w:r>
        <w:rPr>
          <w:rFonts w:ascii="Georgia" w:hAnsi="Georgia"/>
          <w:i/>
          <w:spacing w:val="40"/>
          <w:w w:val="110"/>
          <w:sz w:val="20"/>
        </w:rPr>
        <w:t xml:space="preserve"> </w:t>
      </w:r>
      <w:r>
        <w:rPr>
          <w:rFonts w:ascii="Georgia" w:hAnsi="Georgia"/>
          <w:i/>
          <w:w w:val="110"/>
          <w:sz w:val="20"/>
        </w:rPr>
        <w:t>arts.</w:t>
      </w:r>
      <w:r>
        <w:rPr>
          <w:rFonts w:ascii="Georgia" w:hAnsi="Georgia"/>
          <w:i/>
          <w:spacing w:val="40"/>
          <w:w w:val="110"/>
          <w:sz w:val="20"/>
        </w:rPr>
        <w:t xml:space="preserve"> </w:t>
      </w:r>
      <w:r>
        <w:rPr>
          <w:rFonts w:ascii="Georgia" w:hAnsi="Georgia"/>
          <w:i/>
          <w:w w:val="110"/>
          <w:sz w:val="20"/>
        </w:rPr>
        <w:t>50</w:t>
      </w:r>
      <w:r>
        <w:rPr>
          <w:rFonts w:ascii="Georgia" w:hAnsi="Georgia"/>
          <w:i/>
          <w:spacing w:val="40"/>
          <w:w w:val="110"/>
          <w:sz w:val="20"/>
        </w:rPr>
        <w:t xml:space="preserve"> </w:t>
      </w:r>
      <w:r>
        <w:rPr>
          <w:rFonts w:ascii="Georgia" w:hAnsi="Georgia"/>
          <w:i/>
          <w:w w:val="110"/>
          <w:sz w:val="20"/>
        </w:rPr>
        <w:t>y</w:t>
      </w:r>
      <w:r>
        <w:rPr>
          <w:rFonts w:ascii="Georgia" w:hAnsi="Georgia"/>
          <w:i/>
          <w:spacing w:val="40"/>
          <w:w w:val="110"/>
          <w:sz w:val="20"/>
        </w:rPr>
        <w:t xml:space="preserve"> </w:t>
      </w:r>
      <w:r>
        <w:rPr>
          <w:rFonts w:ascii="Georgia" w:hAnsi="Georgia"/>
          <w:i/>
          <w:w w:val="110"/>
          <w:sz w:val="20"/>
        </w:rPr>
        <w:t>70</w:t>
      </w:r>
      <w:r>
        <w:rPr>
          <w:rFonts w:ascii="Georgia" w:hAnsi="Georgia"/>
          <w:i/>
          <w:spacing w:val="40"/>
          <w:w w:val="110"/>
          <w:sz w:val="20"/>
        </w:rPr>
        <w:t xml:space="preserve"> </w:t>
      </w:r>
      <w:r>
        <w:rPr>
          <w:rFonts w:ascii="Georgia" w:hAnsi="Georgia"/>
          <w:i/>
          <w:w w:val="110"/>
          <w:sz w:val="20"/>
        </w:rPr>
        <w:t>del</w:t>
      </w:r>
      <w:r>
        <w:rPr>
          <w:rFonts w:ascii="Georgia" w:hAnsi="Georgia"/>
          <w:i/>
          <w:spacing w:val="40"/>
          <w:w w:val="110"/>
          <w:sz w:val="20"/>
        </w:rPr>
        <w:t xml:space="preserve"> </w:t>
      </w:r>
      <w:r>
        <w:rPr>
          <w:rFonts w:ascii="Georgia" w:hAnsi="Georgia"/>
          <w:i/>
          <w:w w:val="110"/>
          <w:sz w:val="20"/>
        </w:rPr>
        <w:t>RD 2568/1986,</w:t>
      </w:r>
      <w:r>
        <w:rPr>
          <w:rFonts w:ascii="Georgia" w:hAnsi="Georgia"/>
          <w:i/>
          <w:spacing w:val="40"/>
          <w:w w:val="110"/>
          <w:sz w:val="20"/>
        </w:rPr>
        <w:t xml:space="preserve"> </w:t>
      </w:r>
      <w:r>
        <w:rPr>
          <w:rFonts w:ascii="Georgia" w:hAnsi="Georgia"/>
          <w:i/>
          <w:w w:val="110"/>
          <w:sz w:val="20"/>
        </w:rPr>
        <w:t>con</w:t>
      </w:r>
      <w:r>
        <w:rPr>
          <w:rFonts w:ascii="Georgia" w:hAnsi="Georgia"/>
          <w:i/>
          <w:spacing w:val="40"/>
          <w:w w:val="110"/>
          <w:sz w:val="20"/>
        </w:rPr>
        <w:t xml:space="preserve"> </w:t>
      </w:r>
      <w:r>
        <w:rPr>
          <w:rFonts w:ascii="Georgia" w:hAnsi="Georgia"/>
          <w:i/>
          <w:w w:val="110"/>
          <w:sz w:val="20"/>
        </w:rPr>
        <w:t>las</w:t>
      </w:r>
      <w:r>
        <w:rPr>
          <w:rFonts w:ascii="Georgia" w:hAnsi="Georgia"/>
          <w:i/>
          <w:spacing w:val="40"/>
          <w:w w:val="110"/>
          <w:sz w:val="20"/>
        </w:rPr>
        <w:t xml:space="preserve"> </w:t>
      </w:r>
      <w:r>
        <w:rPr>
          <w:rFonts w:ascii="Georgia" w:hAnsi="Georgia"/>
          <w:i/>
          <w:w w:val="110"/>
          <w:sz w:val="20"/>
        </w:rPr>
        <w:t>particularidades</w:t>
      </w:r>
      <w:r>
        <w:rPr>
          <w:rFonts w:ascii="Georgia" w:hAnsi="Georgia"/>
          <w:i/>
          <w:spacing w:val="40"/>
          <w:w w:val="110"/>
          <w:sz w:val="20"/>
        </w:rPr>
        <w:t xml:space="preserve"> </w:t>
      </w:r>
      <w:r>
        <w:rPr>
          <w:rFonts w:ascii="Georgia" w:hAnsi="Georgia"/>
          <w:i/>
          <w:w w:val="110"/>
          <w:sz w:val="20"/>
        </w:rPr>
        <w:t>aplicables</w:t>
      </w:r>
      <w:r>
        <w:rPr>
          <w:rFonts w:ascii="Georgia" w:hAnsi="Georgia"/>
          <w:i/>
          <w:spacing w:val="40"/>
          <w:w w:val="110"/>
          <w:sz w:val="20"/>
        </w:rPr>
        <w:t xml:space="preserve"> </w:t>
      </w:r>
      <w:r>
        <w:rPr>
          <w:rFonts w:ascii="Georgia" w:hAnsi="Georgia"/>
          <w:i/>
          <w:w w:val="110"/>
          <w:sz w:val="20"/>
        </w:rPr>
        <w:t>en</w:t>
      </w:r>
      <w:r>
        <w:rPr>
          <w:rFonts w:ascii="Georgia" w:hAnsi="Georgia"/>
          <w:i/>
          <w:spacing w:val="40"/>
          <w:w w:val="110"/>
          <w:sz w:val="20"/>
        </w:rPr>
        <w:t xml:space="preserve"> </w:t>
      </w:r>
      <w:r>
        <w:rPr>
          <w:rFonts w:ascii="Georgia" w:hAnsi="Georgia"/>
          <w:i/>
          <w:w w:val="110"/>
          <w:sz w:val="20"/>
        </w:rPr>
        <w:t>las</w:t>
      </w:r>
      <w:r>
        <w:rPr>
          <w:rFonts w:ascii="Georgia" w:hAnsi="Georgia"/>
          <w:i/>
          <w:spacing w:val="40"/>
          <w:w w:val="110"/>
          <w:sz w:val="20"/>
        </w:rPr>
        <w:t xml:space="preserve"> </w:t>
      </w:r>
      <w:r>
        <w:rPr>
          <w:rFonts w:ascii="Georgia" w:hAnsi="Georgia"/>
          <w:i/>
          <w:w w:val="110"/>
          <w:sz w:val="20"/>
        </w:rPr>
        <w:t>entidades</w:t>
      </w:r>
      <w:r>
        <w:rPr>
          <w:rFonts w:ascii="Georgia" w:hAnsi="Georgia"/>
          <w:i/>
          <w:spacing w:val="40"/>
          <w:w w:val="110"/>
          <w:sz w:val="20"/>
        </w:rPr>
        <w:t xml:space="preserve"> </w:t>
      </w:r>
      <w:r>
        <w:rPr>
          <w:rFonts w:ascii="Georgia" w:hAnsi="Georgia"/>
          <w:i/>
          <w:w w:val="110"/>
          <w:sz w:val="20"/>
        </w:rPr>
        <w:t>a</w:t>
      </w:r>
      <w:r>
        <w:rPr>
          <w:rFonts w:ascii="Georgia" w:hAnsi="Georgia"/>
          <w:i/>
          <w:spacing w:val="40"/>
          <w:w w:val="110"/>
          <w:sz w:val="20"/>
        </w:rPr>
        <w:t xml:space="preserve"> </w:t>
      </w:r>
      <w:r>
        <w:rPr>
          <w:rFonts w:ascii="Georgia" w:hAnsi="Georgia"/>
          <w:i/>
          <w:w w:val="110"/>
          <w:sz w:val="20"/>
        </w:rPr>
        <w:t>las que es de aplicación el Título X de la LRBRL.</w:t>
      </w:r>
    </w:p>
    <w:p w14:paraId="63DE570F" w14:textId="77777777" w:rsidR="001F3E5D" w:rsidRDefault="00000000">
      <w:pPr>
        <w:pStyle w:val="Prrafodelista"/>
        <w:numPr>
          <w:ilvl w:val="1"/>
          <w:numId w:val="16"/>
        </w:numPr>
        <w:tabs>
          <w:tab w:val="left" w:pos="2687"/>
        </w:tabs>
        <w:spacing w:before="8" w:line="244" w:lineRule="auto"/>
        <w:ind w:left="1845" w:right="570" w:firstLine="566"/>
        <w:jc w:val="both"/>
        <w:rPr>
          <w:rFonts w:ascii="Georgia" w:hAnsi="Georgia"/>
          <w:i/>
          <w:sz w:val="20"/>
        </w:rPr>
      </w:pPr>
      <w:r>
        <w:rPr>
          <w:rFonts w:ascii="Georgia" w:hAnsi="Georgia"/>
          <w:i/>
          <w:w w:val="110"/>
          <w:sz w:val="20"/>
        </w:rPr>
        <w:t>Su utilización como instrumento de imputación presupuestaria exclusivo de las obligaciones que no deriven de gastos debidamente adquiridos</w:t>
      </w:r>
      <w:r>
        <w:rPr>
          <w:rFonts w:ascii="Georgia" w:hAnsi="Georgia"/>
          <w:i/>
          <w:spacing w:val="40"/>
          <w:w w:val="110"/>
          <w:sz w:val="20"/>
        </w:rPr>
        <w:t xml:space="preserve"> </w:t>
      </w:r>
      <w:r>
        <w:rPr>
          <w:rFonts w:ascii="Georgia" w:hAnsi="Georgia"/>
          <w:i/>
          <w:w w:val="110"/>
          <w:sz w:val="20"/>
        </w:rPr>
        <w:t>a</w:t>
      </w:r>
      <w:r>
        <w:rPr>
          <w:rFonts w:ascii="Georgia" w:hAnsi="Georgia"/>
          <w:i/>
          <w:spacing w:val="40"/>
          <w:w w:val="110"/>
          <w:sz w:val="20"/>
        </w:rPr>
        <w:t xml:space="preserve"> </w:t>
      </w:r>
      <w:r>
        <w:rPr>
          <w:rFonts w:ascii="Georgia" w:hAnsi="Georgia"/>
          <w:i/>
          <w:w w:val="110"/>
          <w:sz w:val="20"/>
        </w:rPr>
        <w:t>los</w:t>
      </w:r>
      <w:r>
        <w:rPr>
          <w:rFonts w:ascii="Georgia" w:hAnsi="Georgia"/>
          <w:i/>
          <w:spacing w:val="40"/>
          <w:w w:val="110"/>
          <w:sz w:val="20"/>
        </w:rPr>
        <w:t xml:space="preserve"> </w:t>
      </w:r>
      <w:r>
        <w:rPr>
          <w:rFonts w:ascii="Georgia" w:hAnsi="Georgia"/>
          <w:i/>
          <w:w w:val="110"/>
          <w:sz w:val="20"/>
        </w:rPr>
        <w:t>que</w:t>
      </w:r>
      <w:r>
        <w:rPr>
          <w:rFonts w:ascii="Georgia" w:hAnsi="Georgia"/>
          <w:i/>
          <w:spacing w:val="40"/>
          <w:w w:val="110"/>
          <w:sz w:val="20"/>
        </w:rPr>
        <w:t xml:space="preserve"> </w:t>
      </w:r>
      <w:r>
        <w:rPr>
          <w:rFonts w:ascii="Georgia" w:hAnsi="Georgia"/>
          <w:i/>
          <w:w w:val="110"/>
          <w:sz w:val="20"/>
        </w:rPr>
        <w:t>se</w:t>
      </w:r>
      <w:r>
        <w:rPr>
          <w:rFonts w:ascii="Georgia" w:hAnsi="Georgia"/>
          <w:i/>
          <w:spacing w:val="40"/>
          <w:w w:val="110"/>
          <w:sz w:val="20"/>
        </w:rPr>
        <w:t xml:space="preserve"> </w:t>
      </w:r>
      <w:r>
        <w:rPr>
          <w:rFonts w:ascii="Georgia" w:hAnsi="Georgia"/>
          <w:i/>
          <w:w w:val="110"/>
          <w:sz w:val="20"/>
        </w:rPr>
        <w:t>refiere</w:t>
      </w:r>
      <w:r>
        <w:rPr>
          <w:rFonts w:ascii="Georgia" w:hAnsi="Georgia"/>
          <w:i/>
          <w:spacing w:val="40"/>
          <w:w w:val="110"/>
          <w:sz w:val="20"/>
        </w:rPr>
        <w:t xml:space="preserve"> </w:t>
      </w:r>
      <w:r>
        <w:rPr>
          <w:rFonts w:ascii="Georgia" w:hAnsi="Georgia"/>
          <w:i/>
          <w:w w:val="110"/>
          <w:sz w:val="20"/>
        </w:rPr>
        <w:t>el</w:t>
      </w:r>
      <w:r>
        <w:rPr>
          <w:rFonts w:ascii="Georgia" w:hAnsi="Georgia"/>
          <w:i/>
          <w:spacing w:val="40"/>
          <w:w w:val="110"/>
          <w:sz w:val="20"/>
        </w:rPr>
        <w:t xml:space="preserve"> </w:t>
      </w:r>
      <w:r>
        <w:rPr>
          <w:rFonts w:ascii="Georgia" w:hAnsi="Georgia"/>
          <w:i/>
          <w:w w:val="110"/>
          <w:sz w:val="20"/>
        </w:rPr>
        <w:t>artículo</w:t>
      </w:r>
      <w:r>
        <w:rPr>
          <w:rFonts w:ascii="Georgia" w:hAnsi="Georgia"/>
          <w:i/>
          <w:spacing w:val="40"/>
          <w:w w:val="110"/>
          <w:sz w:val="20"/>
        </w:rPr>
        <w:t xml:space="preserve"> </w:t>
      </w:r>
      <w:r>
        <w:rPr>
          <w:rFonts w:ascii="Georgia" w:hAnsi="Georgia"/>
          <w:i/>
          <w:w w:val="110"/>
          <w:sz w:val="20"/>
        </w:rPr>
        <w:t>176.2.b)</w:t>
      </w:r>
      <w:r>
        <w:rPr>
          <w:rFonts w:ascii="Georgia" w:hAnsi="Georgia"/>
          <w:i/>
          <w:spacing w:val="40"/>
          <w:w w:val="110"/>
          <w:sz w:val="20"/>
        </w:rPr>
        <w:t xml:space="preserve"> </w:t>
      </w:r>
      <w:r>
        <w:rPr>
          <w:rFonts w:ascii="Georgia" w:hAnsi="Georgia"/>
          <w:i/>
          <w:w w:val="110"/>
          <w:sz w:val="20"/>
        </w:rPr>
        <w:t>del</w:t>
      </w:r>
      <w:r>
        <w:rPr>
          <w:rFonts w:ascii="Georgia" w:hAnsi="Georgia"/>
          <w:i/>
          <w:spacing w:val="40"/>
          <w:w w:val="110"/>
          <w:sz w:val="20"/>
        </w:rPr>
        <w:t xml:space="preserve"> </w:t>
      </w:r>
      <w:r>
        <w:rPr>
          <w:rFonts w:ascii="Georgia" w:hAnsi="Georgia"/>
          <w:i/>
          <w:w w:val="110"/>
          <w:sz w:val="20"/>
        </w:rPr>
        <w:t>TRRHL</w:t>
      </w:r>
      <w:r>
        <w:rPr>
          <w:rFonts w:ascii="Georgia" w:hAnsi="Georgia"/>
          <w:i/>
          <w:spacing w:val="40"/>
          <w:w w:val="110"/>
          <w:sz w:val="20"/>
        </w:rPr>
        <w:t xml:space="preserve"> </w:t>
      </w:r>
      <w:r>
        <w:rPr>
          <w:rFonts w:ascii="Georgia" w:hAnsi="Georgia"/>
          <w:i/>
          <w:w w:val="110"/>
          <w:sz w:val="20"/>
        </w:rPr>
        <w:t>y</w:t>
      </w:r>
      <w:r>
        <w:rPr>
          <w:rFonts w:ascii="Georgia" w:hAnsi="Georgia"/>
          <w:i/>
          <w:spacing w:val="40"/>
          <w:w w:val="110"/>
          <w:sz w:val="20"/>
        </w:rPr>
        <w:t xml:space="preserve"> </w:t>
      </w:r>
      <w:r>
        <w:rPr>
          <w:rFonts w:ascii="Georgia" w:hAnsi="Georgia"/>
          <w:i/>
          <w:w w:val="110"/>
          <w:sz w:val="20"/>
        </w:rPr>
        <w:t>den lugar a un supuesto de nulidad de pleno derecho, con independencia de</w:t>
      </w:r>
      <w:r>
        <w:rPr>
          <w:rFonts w:ascii="Georgia" w:hAnsi="Georgia"/>
          <w:i/>
          <w:spacing w:val="40"/>
          <w:w w:val="110"/>
          <w:sz w:val="20"/>
        </w:rPr>
        <w:t xml:space="preserve"> </w:t>
      </w:r>
      <w:r>
        <w:rPr>
          <w:rFonts w:ascii="Georgia" w:hAnsi="Georgia"/>
          <w:i/>
          <w:w w:val="110"/>
          <w:sz w:val="20"/>
        </w:rPr>
        <w:t>que</w:t>
      </w:r>
      <w:r>
        <w:rPr>
          <w:rFonts w:ascii="Georgia" w:hAnsi="Georgia"/>
          <w:i/>
          <w:spacing w:val="40"/>
          <w:w w:val="110"/>
          <w:sz w:val="20"/>
        </w:rPr>
        <w:t xml:space="preserve"> </w:t>
      </w:r>
      <w:r>
        <w:rPr>
          <w:rFonts w:ascii="Georgia" w:hAnsi="Georgia"/>
          <w:i/>
          <w:w w:val="110"/>
          <w:sz w:val="20"/>
        </w:rPr>
        <w:t>se</w:t>
      </w:r>
      <w:r>
        <w:rPr>
          <w:rFonts w:ascii="Georgia" w:hAnsi="Georgia"/>
          <w:i/>
          <w:spacing w:val="40"/>
          <w:w w:val="110"/>
          <w:sz w:val="20"/>
        </w:rPr>
        <w:t xml:space="preserve"> </w:t>
      </w:r>
      <w:r>
        <w:rPr>
          <w:rFonts w:ascii="Georgia" w:hAnsi="Georgia"/>
          <w:i/>
          <w:w w:val="110"/>
          <w:sz w:val="20"/>
        </w:rPr>
        <w:t>hubiera</w:t>
      </w:r>
      <w:r>
        <w:rPr>
          <w:rFonts w:ascii="Georgia" w:hAnsi="Georgia"/>
          <w:i/>
          <w:spacing w:val="40"/>
          <w:w w:val="110"/>
          <w:sz w:val="20"/>
        </w:rPr>
        <w:t xml:space="preserve"> </w:t>
      </w:r>
      <w:r>
        <w:rPr>
          <w:rFonts w:ascii="Georgia" w:hAnsi="Georgia"/>
          <w:i/>
          <w:w w:val="110"/>
          <w:sz w:val="20"/>
        </w:rPr>
        <w:t>instado</w:t>
      </w:r>
      <w:r>
        <w:rPr>
          <w:rFonts w:ascii="Georgia" w:hAnsi="Georgia"/>
          <w:i/>
          <w:spacing w:val="40"/>
          <w:w w:val="110"/>
          <w:sz w:val="20"/>
        </w:rPr>
        <w:t xml:space="preserve"> </w:t>
      </w:r>
      <w:r>
        <w:rPr>
          <w:rFonts w:ascii="Georgia" w:hAnsi="Georgia"/>
          <w:i/>
          <w:w w:val="110"/>
          <w:sz w:val="20"/>
        </w:rPr>
        <w:t>o</w:t>
      </w:r>
      <w:r>
        <w:rPr>
          <w:rFonts w:ascii="Georgia" w:hAnsi="Georgia"/>
          <w:i/>
          <w:spacing w:val="40"/>
          <w:w w:val="110"/>
          <w:sz w:val="20"/>
        </w:rPr>
        <w:t xml:space="preserve"> </w:t>
      </w:r>
      <w:r>
        <w:rPr>
          <w:rFonts w:ascii="Georgia" w:hAnsi="Georgia"/>
          <w:i/>
          <w:w w:val="110"/>
          <w:sz w:val="20"/>
        </w:rPr>
        <w:t>no</w:t>
      </w:r>
      <w:r>
        <w:rPr>
          <w:rFonts w:ascii="Georgia" w:hAnsi="Georgia"/>
          <w:i/>
          <w:spacing w:val="40"/>
          <w:w w:val="110"/>
          <w:sz w:val="20"/>
        </w:rPr>
        <w:t xml:space="preserve"> </w:t>
      </w:r>
      <w:r>
        <w:rPr>
          <w:rFonts w:ascii="Georgia" w:hAnsi="Georgia"/>
          <w:i/>
          <w:w w:val="110"/>
          <w:sz w:val="20"/>
        </w:rPr>
        <w:t>la</w:t>
      </w:r>
      <w:r>
        <w:rPr>
          <w:rFonts w:ascii="Georgia" w:hAnsi="Georgia"/>
          <w:i/>
          <w:spacing w:val="40"/>
          <w:w w:val="110"/>
          <w:sz w:val="20"/>
        </w:rPr>
        <w:t xml:space="preserve"> </w:t>
      </w:r>
      <w:r>
        <w:rPr>
          <w:rFonts w:ascii="Georgia" w:hAnsi="Georgia"/>
          <w:i/>
          <w:w w:val="110"/>
          <w:sz w:val="20"/>
        </w:rPr>
        <w:t>revisión</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oficio</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los</w:t>
      </w:r>
      <w:r>
        <w:rPr>
          <w:rFonts w:ascii="Georgia" w:hAnsi="Georgia"/>
          <w:i/>
          <w:spacing w:val="40"/>
          <w:w w:val="110"/>
          <w:sz w:val="20"/>
        </w:rPr>
        <w:t xml:space="preserve"> </w:t>
      </w:r>
      <w:r>
        <w:rPr>
          <w:rFonts w:ascii="Georgia" w:hAnsi="Georgia"/>
          <w:i/>
          <w:w w:val="110"/>
          <w:sz w:val="20"/>
        </w:rPr>
        <w:t>actos</w:t>
      </w:r>
      <w:r>
        <w:rPr>
          <w:rFonts w:ascii="Georgia" w:hAnsi="Georgia"/>
          <w:i/>
          <w:spacing w:val="40"/>
          <w:w w:val="110"/>
          <w:sz w:val="20"/>
        </w:rPr>
        <w:t xml:space="preserve"> </w:t>
      </w:r>
      <w:r>
        <w:rPr>
          <w:rFonts w:ascii="Georgia" w:hAnsi="Georgia"/>
          <w:i/>
          <w:w w:val="110"/>
          <w:sz w:val="20"/>
        </w:rPr>
        <w:t>dictados con infracción del ordenamiento.</w:t>
      </w:r>
    </w:p>
    <w:p w14:paraId="63BEB782" w14:textId="77777777" w:rsidR="001F3E5D" w:rsidRDefault="00000000">
      <w:pPr>
        <w:pStyle w:val="Prrafodelista"/>
        <w:numPr>
          <w:ilvl w:val="1"/>
          <w:numId w:val="16"/>
        </w:numPr>
        <w:tabs>
          <w:tab w:val="left" w:pos="2743"/>
        </w:tabs>
        <w:spacing w:before="7" w:line="247" w:lineRule="auto"/>
        <w:ind w:left="1845" w:right="571" w:firstLine="566"/>
        <w:jc w:val="both"/>
        <w:rPr>
          <w:rFonts w:ascii="Georgia" w:hAnsi="Georgia"/>
          <w:i/>
          <w:sz w:val="20"/>
        </w:rPr>
      </w:pPr>
      <w:r>
        <w:rPr>
          <w:rFonts w:ascii="Georgia" w:hAnsi="Georgia"/>
          <w:i/>
          <w:w w:val="115"/>
          <w:sz w:val="20"/>
        </w:rPr>
        <w:t>Durante la tramitación del procedimiento se incorpore la información que pueda aportar el órgano gestor, así como el Servicio Jurídico de la entidad, con carácter previo a que la Intervención local emita el correspondiente informe en los mismos términos establecidos en el artículo 28.2.e) del RD 424/2017.</w:t>
      </w:r>
    </w:p>
    <w:p w14:paraId="2692E6FF" w14:textId="77777777" w:rsidR="001F3E5D" w:rsidRDefault="00000000">
      <w:pPr>
        <w:pStyle w:val="Prrafodelista"/>
        <w:numPr>
          <w:ilvl w:val="1"/>
          <w:numId w:val="16"/>
        </w:numPr>
        <w:tabs>
          <w:tab w:val="left" w:pos="2668"/>
        </w:tabs>
        <w:spacing w:line="247" w:lineRule="auto"/>
        <w:ind w:left="1845" w:right="571" w:firstLine="566"/>
        <w:jc w:val="both"/>
        <w:rPr>
          <w:rFonts w:ascii="Georgia" w:hAnsi="Georgia"/>
          <w:i/>
          <w:sz w:val="20"/>
        </w:rPr>
      </w:pPr>
      <w:r>
        <w:rPr>
          <w:rFonts w:ascii="Georgia" w:hAnsi="Georgia"/>
          <w:i/>
          <w:w w:val="110"/>
          <w:sz w:val="20"/>
        </w:rPr>
        <w:t>En la tramitación del expediente se establezca el procedimiento para instar las medidas pertinentes para la exigencia de</w:t>
      </w:r>
      <w:r>
        <w:rPr>
          <w:rFonts w:ascii="Georgia" w:hAnsi="Georgia"/>
          <w:i/>
          <w:spacing w:val="40"/>
          <w:w w:val="110"/>
          <w:sz w:val="20"/>
        </w:rPr>
        <w:t xml:space="preserve"> </w:t>
      </w:r>
      <w:r>
        <w:rPr>
          <w:rFonts w:ascii="Georgia" w:hAnsi="Georgia"/>
          <w:i/>
          <w:w w:val="110"/>
          <w:sz w:val="20"/>
        </w:rPr>
        <w:t xml:space="preserve">responsabilidades a las autoridades y personal al servicio de la Administración local, previstas en la Ley 19/2013, de 9 de diciembre, de Transparencia, acceso a la información pública y buen gobierno y en la Disposición adicional </w:t>
      </w:r>
      <w:proofErr w:type="gramStart"/>
      <w:r>
        <w:rPr>
          <w:rFonts w:ascii="Georgia" w:hAnsi="Georgia"/>
          <w:i/>
          <w:w w:val="110"/>
          <w:sz w:val="20"/>
        </w:rPr>
        <w:t>vigésimo octava</w:t>
      </w:r>
      <w:proofErr w:type="gramEnd"/>
      <w:r>
        <w:rPr>
          <w:rFonts w:ascii="Georgia" w:hAnsi="Georgia"/>
          <w:i/>
          <w:w w:val="110"/>
          <w:sz w:val="20"/>
        </w:rPr>
        <w:t xml:space="preserve"> de la LCSP.</w:t>
      </w:r>
    </w:p>
    <w:p w14:paraId="6CB48646" w14:textId="77777777" w:rsidR="001F3E5D" w:rsidRDefault="00000000">
      <w:pPr>
        <w:spacing w:line="247" w:lineRule="auto"/>
        <w:ind w:left="1845" w:right="574" w:firstLine="566"/>
        <w:jc w:val="both"/>
        <w:rPr>
          <w:rFonts w:ascii="Georgia"/>
          <w:i/>
          <w:sz w:val="20"/>
        </w:rPr>
      </w:pPr>
      <w:r>
        <w:rPr>
          <w:rFonts w:ascii="Georgia"/>
          <w:i/>
          <w:w w:val="115"/>
          <w:sz w:val="20"/>
        </w:rPr>
        <w:t>En tanto se produce el desarrollo normativo necesario, las entidades locales:</w:t>
      </w:r>
    </w:p>
    <w:p w14:paraId="649009C3" w14:textId="77777777" w:rsidR="001F3E5D" w:rsidRDefault="00000000">
      <w:pPr>
        <w:pStyle w:val="Prrafodelista"/>
        <w:numPr>
          <w:ilvl w:val="0"/>
          <w:numId w:val="16"/>
        </w:numPr>
        <w:tabs>
          <w:tab w:val="left" w:pos="2675"/>
        </w:tabs>
        <w:spacing w:line="247" w:lineRule="auto"/>
        <w:ind w:left="1845" w:right="567" w:firstLine="566"/>
        <w:jc w:val="both"/>
        <w:rPr>
          <w:rFonts w:ascii="Georgia" w:hAnsi="Georgia"/>
          <w:i/>
          <w:sz w:val="20"/>
        </w:rPr>
      </w:pPr>
      <w:r>
        <w:rPr>
          <w:rFonts w:ascii="Georgia" w:hAnsi="Georgia"/>
          <w:i/>
          <w:w w:val="115"/>
          <w:sz w:val="20"/>
        </w:rPr>
        <w:t>Deberían establecer en las bases de ejecución del presupuesto, el procedimiento de aprobación de los reconocimientos extrajudiciales de crédito, limitando la utilización de los reconocimientos extrajudiciales de crédito para la imputación al presupuesto de obligaciones que, en origen, fueran indebidamente comprometidas y den lugar a un supuesto de nulidad de pleno derecho.</w:t>
      </w:r>
    </w:p>
    <w:p w14:paraId="04D3720F" w14:textId="77777777" w:rsidR="001F3E5D" w:rsidRDefault="00000000">
      <w:pPr>
        <w:spacing w:line="247" w:lineRule="auto"/>
        <w:ind w:left="1845" w:right="571" w:firstLine="566"/>
        <w:jc w:val="both"/>
        <w:rPr>
          <w:rFonts w:ascii="Georgia" w:hAnsi="Georgia"/>
          <w:i/>
          <w:sz w:val="20"/>
        </w:rPr>
      </w:pPr>
      <w:r>
        <w:rPr>
          <w:rFonts w:ascii="Georgia" w:hAnsi="Georgia"/>
          <w:i/>
          <w:w w:val="115"/>
          <w:sz w:val="20"/>
        </w:rPr>
        <w:t xml:space="preserve">Las obligaciones de ejercicios anteriores que se hubieran </w:t>
      </w:r>
      <w:r>
        <w:rPr>
          <w:rFonts w:ascii="Georgia" w:hAnsi="Georgia"/>
          <w:i/>
          <w:spacing w:val="-2"/>
          <w:w w:val="115"/>
          <w:sz w:val="20"/>
        </w:rPr>
        <w:t>comprometido</w:t>
      </w:r>
      <w:r>
        <w:rPr>
          <w:rFonts w:ascii="Georgia" w:hAnsi="Georgia"/>
          <w:i/>
          <w:spacing w:val="-6"/>
          <w:w w:val="115"/>
          <w:sz w:val="20"/>
        </w:rPr>
        <w:t xml:space="preserve"> </w:t>
      </w:r>
      <w:r>
        <w:rPr>
          <w:rFonts w:ascii="Georgia" w:hAnsi="Georgia"/>
          <w:i/>
          <w:spacing w:val="-2"/>
          <w:w w:val="115"/>
          <w:sz w:val="20"/>
        </w:rPr>
        <w:t>de</w:t>
      </w:r>
      <w:r>
        <w:rPr>
          <w:rFonts w:ascii="Georgia" w:hAnsi="Georgia"/>
          <w:i/>
          <w:spacing w:val="-6"/>
          <w:w w:val="115"/>
          <w:sz w:val="20"/>
        </w:rPr>
        <w:t xml:space="preserve"> </w:t>
      </w:r>
      <w:r>
        <w:rPr>
          <w:rFonts w:ascii="Georgia" w:hAnsi="Georgia"/>
          <w:i/>
          <w:spacing w:val="-2"/>
          <w:w w:val="115"/>
          <w:sz w:val="20"/>
        </w:rPr>
        <w:t>acuerdo</w:t>
      </w:r>
      <w:r>
        <w:rPr>
          <w:rFonts w:ascii="Georgia" w:hAnsi="Georgia"/>
          <w:i/>
          <w:spacing w:val="-5"/>
          <w:w w:val="115"/>
          <w:sz w:val="20"/>
        </w:rPr>
        <w:t xml:space="preserve"> </w:t>
      </w:r>
      <w:r>
        <w:rPr>
          <w:rFonts w:ascii="Georgia" w:hAnsi="Georgia"/>
          <w:i/>
          <w:spacing w:val="-2"/>
          <w:w w:val="115"/>
          <w:sz w:val="20"/>
        </w:rPr>
        <w:t>con</w:t>
      </w:r>
      <w:r>
        <w:rPr>
          <w:rFonts w:ascii="Georgia" w:hAnsi="Georgia"/>
          <w:i/>
          <w:spacing w:val="-6"/>
          <w:w w:val="115"/>
          <w:sz w:val="20"/>
        </w:rPr>
        <w:t xml:space="preserve"> </w:t>
      </w:r>
      <w:r>
        <w:rPr>
          <w:rFonts w:ascii="Georgia" w:hAnsi="Georgia"/>
          <w:i/>
          <w:spacing w:val="-2"/>
          <w:w w:val="115"/>
          <w:sz w:val="20"/>
        </w:rPr>
        <w:t>la</w:t>
      </w:r>
      <w:r>
        <w:rPr>
          <w:rFonts w:ascii="Georgia" w:hAnsi="Georgia"/>
          <w:i/>
          <w:spacing w:val="-6"/>
          <w:w w:val="115"/>
          <w:sz w:val="20"/>
        </w:rPr>
        <w:t xml:space="preserve"> </w:t>
      </w:r>
      <w:r>
        <w:rPr>
          <w:rFonts w:ascii="Georgia" w:hAnsi="Georgia"/>
          <w:i/>
          <w:spacing w:val="-2"/>
          <w:w w:val="115"/>
          <w:sz w:val="20"/>
        </w:rPr>
        <w:t>normativa</w:t>
      </w:r>
      <w:r>
        <w:rPr>
          <w:rFonts w:ascii="Georgia" w:hAnsi="Georgia"/>
          <w:i/>
          <w:spacing w:val="-5"/>
          <w:w w:val="115"/>
          <w:sz w:val="20"/>
        </w:rPr>
        <w:t xml:space="preserve"> </w:t>
      </w:r>
      <w:r>
        <w:rPr>
          <w:rFonts w:ascii="Georgia" w:hAnsi="Georgia"/>
          <w:i/>
          <w:spacing w:val="-2"/>
          <w:w w:val="115"/>
          <w:sz w:val="20"/>
        </w:rPr>
        <w:t>de</w:t>
      </w:r>
      <w:r>
        <w:rPr>
          <w:rFonts w:ascii="Georgia" w:hAnsi="Georgia"/>
          <w:i/>
          <w:spacing w:val="-6"/>
          <w:w w:val="115"/>
          <w:sz w:val="20"/>
        </w:rPr>
        <w:t xml:space="preserve"> </w:t>
      </w:r>
      <w:r>
        <w:rPr>
          <w:rFonts w:ascii="Georgia" w:hAnsi="Georgia"/>
          <w:i/>
          <w:spacing w:val="-2"/>
          <w:w w:val="115"/>
          <w:sz w:val="20"/>
        </w:rPr>
        <w:t>aplicación</w:t>
      </w:r>
      <w:r>
        <w:rPr>
          <w:rFonts w:ascii="Georgia" w:hAnsi="Georgia"/>
          <w:i/>
          <w:spacing w:val="-5"/>
          <w:w w:val="115"/>
          <w:sz w:val="20"/>
        </w:rPr>
        <w:t xml:space="preserve"> </w:t>
      </w:r>
      <w:r>
        <w:rPr>
          <w:rFonts w:ascii="Georgia" w:hAnsi="Georgia"/>
          <w:i/>
          <w:spacing w:val="-2"/>
          <w:w w:val="115"/>
          <w:sz w:val="20"/>
        </w:rPr>
        <w:t>-o</w:t>
      </w:r>
      <w:r>
        <w:rPr>
          <w:rFonts w:ascii="Georgia" w:hAnsi="Georgia"/>
          <w:i/>
          <w:spacing w:val="-6"/>
          <w:w w:val="115"/>
          <w:sz w:val="20"/>
        </w:rPr>
        <w:t xml:space="preserve"> </w:t>
      </w:r>
      <w:r>
        <w:rPr>
          <w:rFonts w:ascii="Georgia" w:hAnsi="Georgia"/>
          <w:i/>
          <w:spacing w:val="-2"/>
          <w:w w:val="115"/>
          <w:sz w:val="20"/>
        </w:rPr>
        <w:t>cuyos</w:t>
      </w:r>
      <w:r>
        <w:rPr>
          <w:rFonts w:ascii="Georgia" w:hAnsi="Georgia"/>
          <w:i/>
          <w:spacing w:val="-5"/>
          <w:w w:val="115"/>
          <w:sz w:val="20"/>
        </w:rPr>
        <w:t xml:space="preserve"> </w:t>
      </w:r>
      <w:r>
        <w:rPr>
          <w:rFonts w:ascii="Georgia" w:hAnsi="Georgia"/>
          <w:i/>
          <w:spacing w:val="-2"/>
          <w:w w:val="115"/>
          <w:sz w:val="20"/>
        </w:rPr>
        <w:t xml:space="preserve">vicios </w:t>
      </w:r>
      <w:r>
        <w:rPr>
          <w:rFonts w:ascii="Georgia" w:hAnsi="Georgia"/>
          <w:i/>
          <w:w w:val="115"/>
          <w:sz w:val="20"/>
        </w:rPr>
        <w:t>se hubieran subsanado por tratarse de supuestos de anulabilidad-, no deberían</w:t>
      </w:r>
      <w:r>
        <w:rPr>
          <w:rFonts w:ascii="Georgia" w:hAnsi="Georgia"/>
          <w:i/>
          <w:spacing w:val="-14"/>
          <w:w w:val="115"/>
          <w:sz w:val="20"/>
        </w:rPr>
        <w:t xml:space="preserve"> </w:t>
      </w:r>
      <w:r>
        <w:rPr>
          <w:rFonts w:ascii="Georgia" w:hAnsi="Georgia"/>
          <w:i/>
          <w:w w:val="115"/>
          <w:sz w:val="20"/>
        </w:rPr>
        <w:t>tramitarse</w:t>
      </w:r>
      <w:r>
        <w:rPr>
          <w:rFonts w:ascii="Georgia" w:hAnsi="Georgia"/>
          <w:i/>
          <w:spacing w:val="-14"/>
          <w:w w:val="115"/>
          <w:sz w:val="20"/>
        </w:rPr>
        <w:t xml:space="preserve"> </w:t>
      </w:r>
      <w:r>
        <w:rPr>
          <w:rFonts w:ascii="Georgia" w:hAnsi="Georgia"/>
          <w:i/>
          <w:w w:val="115"/>
          <w:sz w:val="20"/>
        </w:rPr>
        <w:t>como</w:t>
      </w:r>
      <w:r>
        <w:rPr>
          <w:rFonts w:ascii="Georgia" w:hAnsi="Georgia"/>
          <w:i/>
          <w:spacing w:val="-14"/>
          <w:w w:val="115"/>
          <w:sz w:val="20"/>
        </w:rPr>
        <w:t xml:space="preserve"> </w:t>
      </w:r>
      <w:r>
        <w:rPr>
          <w:rFonts w:ascii="Georgia" w:hAnsi="Georgia"/>
          <w:i/>
          <w:w w:val="115"/>
          <w:sz w:val="20"/>
        </w:rPr>
        <w:t>reconocimientos</w:t>
      </w:r>
      <w:r>
        <w:rPr>
          <w:rFonts w:ascii="Georgia" w:hAnsi="Georgia"/>
          <w:i/>
          <w:spacing w:val="-14"/>
          <w:w w:val="115"/>
          <w:sz w:val="20"/>
        </w:rPr>
        <w:t xml:space="preserve"> </w:t>
      </w:r>
      <w:r>
        <w:rPr>
          <w:rFonts w:ascii="Georgia" w:hAnsi="Georgia"/>
          <w:i/>
          <w:w w:val="115"/>
          <w:sz w:val="20"/>
        </w:rPr>
        <w:t>extrajudiciales</w:t>
      </w:r>
      <w:r>
        <w:rPr>
          <w:rFonts w:ascii="Georgia" w:hAnsi="Georgia"/>
          <w:i/>
          <w:spacing w:val="-14"/>
          <w:w w:val="115"/>
          <w:sz w:val="20"/>
        </w:rPr>
        <w:t xml:space="preserve"> </w:t>
      </w:r>
      <w:r>
        <w:rPr>
          <w:rFonts w:ascii="Georgia" w:hAnsi="Georgia"/>
          <w:i/>
          <w:w w:val="115"/>
          <w:sz w:val="20"/>
        </w:rPr>
        <w:t>y</w:t>
      </w:r>
      <w:r>
        <w:rPr>
          <w:rFonts w:ascii="Georgia" w:hAnsi="Georgia"/>
          <w:i/>
          <w:spacing w:val="-14"/>
          <w:w w:val="115"/>
          <w:sz w:val="20"/>
        </w:rPr>
        <w:t xml:space="preserve"> </w:t>
      </w:r>
      <w:r>
        <w:rPr>
          <w:rFonts w:ascii="Georgia" w:hAnsi="Georgia"/>
          <w:i/>
          <w:w w:val="115"/>
          <w:sz w:val="20"/>
        </w:rPr>
        <w:t>se</w:t>
      </w:r>
      <w:r>
        <w:rPr>
          <w:rFonts w:ascii="Georgia" w:hAnsi="Georgia"/>
          <w:i/>
          <w:spacing w:val="-14"/>
          <w:w w:val="115"/>
          <w:sz w:val="20"/>
        </w:rPr>
        <w:t xml:space="preserve"> </w:t>
      </w:r>
      <w:r>
        <w:rPr>
          <w:rFonts w:ascii="Georgia" w:hAnsi="Georgia"/>
          <w:i/>
          <w:w w:val="115"/>
          <w:sz w:val="20"/>
        </w:rPr>
        <w:t>deberían llevar a presupuesto previa incorporación de los créditos correspondientes, según disponen los artículos 176.2.b) del TRLRHL y el 26.2.b) del RD 500/90, tramitándose, en caso de ser necesario, la correspondiente modificación presupuestaria.</w:t>
      </w:r>
    </w:p>
    <w:p w14:paraId="3ECB525C" w14:textId="77777777" w:rsidR="001F3E5D" w:rsidRDefault="00000000">
      <w:pPr>
        <w:spacing w:line="247" w:lineRule="auto"/>
        <w:ind w:left="1845" w:right="573" w:firstLine="566"/>
        <w:jc w:val="both"/>
        <w:rPr>
          <w:rFonts w:ascii="Georgia" w:hAnsi="Georgia"/>
          <w:i/>
          <w:sz w:val="20"/>
        </w:rPr>
      </w:pPr>
      <w:r>
        <w:rPr>
          <w:rFonts w:ascii="Georgia" w:hAnsi="Georgia"/>
          <w:i/>
          <w:w w:val="115"/>
          <w:sz w:val="20"/>
        </w:rPr>
        <w:t>El procedimiento de tramitación de estos expedientes debería incluir al menos:</w:t>
      </w:r>
    </w:p>
    <w:p w14:paraId="19237402" w14:textId="77777777" w:rsidR="001F3E5D" w:rsidRDefault="001F3E5D">
      <w:pPr>
        <w:spacing w:line="247" w:lineRule="auto"/>
        <w:jc w:val="both"/>
        <w:rPr>
          <w:rFonts w:ascii="Georgia" w:hAnsi="Georgia"/>
          <w:i/>
          <w:sz w:val="20"/>
        </w:rPr>
        <w:sectPr w:rsidR="001F3E5D">
          <w:headerReference w:type="default" r:id="rId75"/>
          <w:footerReference w:type="default" r:id="rId76"/>
          <w:pgSz w:w="11910" w:h="16840"/>
          <w:pgMar w:top="0" w:right="1133" w:bottom="960" w:left="992" w:header="0" w:footer="774" w:gutter="0"/>
          <w:cols w:space="720"/>
        </w:sectPr>
      </w:pPr>
    </w:p>
    <w:p w14:paraId="00262960" w14:textId="45F82161" w:rsidR="001F3E5D" w:rsidRDefault="00000000">
      <w:pPr>
        <w:pStyle w:val="Textoindependiente"/>
        <w:rPr>
          <w:rFonts w:ascii="Georgia"/>
          <w:i/>
        </w:rPr>
      </w:pPr>
      <w:r>
        <w:rPr>
          <w:rFonts w:ascii="Georgia"/>
          <w:i/>
          <w:noProof/>
        </w:rPr>
        <w:lastRenderedPageBreak/>
        <mc:AlternateContent>
          <mc:Choice Requires="wpg">
            <w:drawing>
              <wp:anchor distT="0" distB="0" distL="0" distR="0" simplePos="0" relativeHeight="15994880" behindDoc="0" locked="0" layoutInCell="1" allowOverlap="1" wp14:anchorId="3887ED4A" wp14:editId="4C084C34">
                <wp:simplePos x="0" y="0"/>
                <wp:positionH relativeFrom="page">
                  <wp:posOffset>6769286</wp:posOffset>
                </wp:positionH>
                <wp:positionV relativeFrom="page">
                  <wp:posOffset>0</wp:posOffset>
                </wp:positionV>
                <wp:extent cx="792480" cy="10692130"/>
                <wp:effectExtent l="0" t="0" r="762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02" name="Image 702"/>
                          <pic:cNvPicPr/>
                        </pic:nvPicPr>
                        <pic:blipFill>
                          <a:blip r:embed="rId64" cstate="print"/>
                          <a:stretch>
                            <a:fillRect/>
                          </a:stretch>
                        </pic:blipFill>
                        <pic:spPr>
                          <a:xfrm>
                            <a:off x="13080" y="9891903"/>
                            <a:ext cx="419100" cy="419100"/>
                          </a:xfrm>
                          <a:prstGeom prst="rect">
                            <a:avLst/>
                          </a:prstGeom>
                        </pic:spPr>
                      </pic:pic>
                      <wps:wsp>
                        <wps:cNvPr id="703" name="Graphic 70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05" name="Textbox 705"/>
                        <wps:cNvSpPr txBox="1"/>
                        <wps:spPr>
                          <a:xfrm>
                            <a:off x="135889" y="202530"/>
                            <a:ext cx="478790" cy="142240"/>
                          </a:xfrm>
                          <a:prstGeom prst="rect">
                            <a:avLst/>
                          </a:prstGeom>
                        </wps:spPr>
                        <wps:txbx>
                          <w:txbxContent>
                            <w:p w14:paraId="402D2981"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3887ED4A" id="Group 701" o:spid="_x0000_s1360" style="position:absolute;margin-left:533pt;margin-top:0;width:62.4pt;height:841.9pt;z-index:1599488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">
                <v:shape id="Image 702" o:spid="_x0000_s136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">
                  <v:imagedata r:id="rId65" o:title=""/>
                </v:shape>
                <v:shape id="Graphic 703" o:spid="_x0000_s136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" path="m791972,l,,,10692003r791972,l791972,xe" stroked="f">
                  <v:path arrowok="t"/>
                </v:shape>
                <v:shape id="Textbox 705" o:spid="_x0000_s136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402D2981"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Pr>
          <w:rFonts w:ascii="Georgia"/>
          <w:i/>
          <w:noProof/>
        </w:rPr>
        <mc:AlternateContent>
          <mc:Choice Requires="wps">
            <w:drawing>
              <wp:anchor distT="0" distB="0" distL="0" distR="0" simplePos="0" relativeHeight="15995392" behindDoc="0" locked="0" layoutInCell="1" allowOverlap="1" wp14:anchorId="1088CBBE" wp14:editId="6AFD00A0">
                <wp:simplePos x="0" y="0"/>
                <wp:positionH relativeFrom="page">
                  <wp:posOffset>6807090</wp:posOffset>
                </wp:positionH>
                <wp:positionV relativeFrom="page">
                  <wp:posOffset>2818857</wp:posOffset>
                </wp:positionV>
                <wp:extent cx="419734" cy="3187065"/>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FEDFB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D8A5A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088CBBE" id="Textbox 706" o:spid="_x0000_s1364" type="#_x0000_t202" style="position:absolute;margin-left:536pt;margin-top:221.95pt;width:33.05pt;height:250.95pt;z-index:159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K2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xXKdYfPZDtoTqaGBJLQcFy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w6gr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FFEDFB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D8A5AD"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530E07A3" w14:textId="77777777" w:rsidR="001F3E5D" w:rsidRDefault="001F3E5D">
      <w:pPr>
        <w:pStyle w:val="Textoindependiente"/>
        <w:rPr>
          <w:rFonts w:ascii="Georgia"/>
          <w:i/>
        </w:rPr>
      </w:pPr>
    </w:p>
    <w:p w14:paraId="5C47E828" w14:textId="77777777" w:rsidR="001F3E5D" w:rsidRDefault="001F3E5D">
      <w:pPr>
        <w:pStyle w:val="Textoindependiente"/>
        <w:spacing w:before="8"/>
        <w:rPr>
          <w:rFonts w:ascii="Georgia"/>
          <w:i/>
        </w:rPr>
      </w:pPr>
    </w:p>
    <w:p w14:paraId="4DA23CFE" w14:textId="77777777" w:rsidR="001F3E5D" w:rsidRDefault="00000000">
      <w:pPr>
        <w:pStyle w:val="Textoindependiente"/>
        <w:ind w:left="8324"/>
        <w:rPr>
          <w:rFonts w:ascii="Georgia"/>
        </w:rPr>
      </w:pPr>
      <w:r>
        <w:rPr>
          <w:rFonts w:ascii="Georgia"/>
          <w:noProof/>
        </w:rPr>
        <w:drawing>
          <wp:inline distT="0" distB="0" distL="0" distR="0" wp14:anchorId="41AA2E48" wp14:editId="38BE5041">
            <wp:extent cx="489404" cy="838200"/>
            <wp:effectExtent l="0" t="0" r="0" b="0"/>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66" cstate="print"/>
                    <a:stretch>
                      <a:fillRect/>
                    </a:stretch>
                  </pic:blipFill>
                  <pic:spPr>
                    <a:xfrm>
                      <a:off x="0" y="0"/>
                      <a:ext cx="489404" cy="838200"/>
                    </a:xfrm>
                    <a:prstGeom prst="rect">
                      <a:avLst/>
                    </a:prstGeom>
                  </pic:spPr>
                </pic:pic>
              </a:graphicData>
            </a:graphic>
          </wp:inline>
        </w:drawing>
      </w:r>
    </w:p>
    <w:p w14:paraId="640ABCC7" w14:textId="77777777" w:rsidR="001F3E5D" w:rsidRDefault="00000000">
      <w:pPr>
        <w:spacing w:before="63"/>
        <w:ind w:left="7458" w:right="565" w:hanging="734"/>
        <w:jc w:val="right"/>
        <w:rPr>
          <w:rFonts w:ascii="Calibri" w:hAnsi="Calibri"/>
          <w:sz w:val="16"/>
        </w:rPr>
      </w:pPr>
      <w:r>
        <w:rPr>
          <w:rFonts w:ascii="Calibri" w:hAnsi="Calibri"/>
          <w:sz w:val="16"/>
        </w:rPr>
        <w:t>Ayuntamiento</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4"/>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AF91CB3" w14:textId="77777777" w:rsidR="001F3E5D" w:rsidRDefault="001F3E5D">
      <w:pPr>
        <w:pStyle w:val="Textoindependiente"/>
        <w:spacing w:before="81"/>
        <w:rPr>
          <w:rFonts w:ascii="Calibri"/>
          <w:sz w:val="16"/>
        </w:rPr>
      </w:pPr>
    </w:p>
    <w:p w14:paraId="11CEC2EA" w14:textId="77777777" w:rsidR="001F3E5D" w:rsidRDefault="00000000">
      <w:pPr>
        <w:pStyle w:val="Prrafodelista"/>
        <w:numPr>
          <w:ilvl w:val="1"/>
          <w:numId w:val="16"/>
        </w:numPr>
        <w:tabs>
          <w:tab w:val="left" w:pos="2717"/>
        </w:tabs>
        <w:spacing w:line="247" w:lineRule="auto"/>
        <w:ind w:left="1845" w:right="575" w:firstLine="566"/>
        <w:jc w:val="both"/>
        <w:rPr>
          <w:rFonts w:ascii="Georgia" w:hAnsi="Georgia"/>
          <w:i/>
          <w:sz w:val="20"/>
        </w:rPr>
      </w:pPr>
      <w:r>
        <w:rPr>
          <w:rFonts w:ascii="Georgia" w:hAnsi="Georgia"/>
          <w:i/>
          <w:w w:val="115"/>
          <w:sz w:val="20"/>
        </w:rPr>
        <w:t>La designación del Pleno como órgano competente para su aprobación, como máximo órgano de la entidad el responsable de autorizar la imputación a presupuesto de estas obligaciones.</w:t>
      </w:r>
    </w:p>
    <w:p w14:paraId="44185436" w14:textId="77777777" w:rsidR="001F3E5D" w:rsidRDefault="00000000">
      <w:pPr>
        <w:pStyle w:val="Prrafodelista"/>
        <w:numPr>
          <w:ilvl w:val="1"/>
          <w:numId w:val="16"/>
        </w:numPr>
        <w:tabs>
          <w:tab w:val="left" w:pos="2709"/>
        </w:tabs>
        <w:spacing w:line="247" w:lineRule="auto"/>
        <w:ind w:left="1845" w:right="568" w:firstLine="566"/>
        <w:jc w:val="both"/>
        <w:rPr>
          <w:rFonts w:ascii="Georgia" w:hAnsi="Georgia"/>
          <w:i/>
          <w:sz w:val="20"/>
        </w:rPr>
      </w:pPr>
      <w:r>
        <w:rPr>
          <w:rFonts w:ascii="Georgia" w:hAnsi="Georgia"/>
          <w:i/>
          <w:w w:val="115"/>
          <w:sz w:val="20"/>
        </w:rPr>
        <w:t xml:space="preserve">La necesidad de </w:t>
      </w:r>
      <w:proofErr w:type="gramStart"/>
      <w:r>
        <w:rPr>
          <w:rFonts w:ascii="Georgia" w:hAnsi="Georgia"/>
          <w:i/>
          <w:w w:val="115"/>
          <w:sz w:val="20"/>
        </w:rPr>
        <w:t>que</w:t>
      </w:r>
      <w:proofErr w:type="gramEnd"/>
      <w:r>
        <w:rPr>
          <w:rFonts w:ascii="Georgia" w:hAnsi="Georgia"/>
          <w:i/>
          <w:w w:val="115"/>
          <w:sz w:val="20"/>
        </w:rPr>
        <w:t xml:space="preserve"> en la tramitación del procedimiento, el órgano gestor deba aportar un informe sobre las causas que han generado el REC, el Servicio Jurídico de la entidad se pronuncie sobre la procedencia de instar la revisión de oficio y la Intervención local emita</w:t>
      </w:r>
      <w:r>
        <w:rPr>
          <w:rFonts w:ascii="Georgia" w:hAnsi="Georgia"/>
          <w:i/>
          <w:spacing w:val="-2"/>
          <w:w w:val="115"/>
          <w:sz w:val="20"/>
        </w:rPr>
        <w:t xml:space="preserve"> </w:t>
      </w:r>
      <w:r>
        <w:rPr>
          <w:rFonts w:ascii="Georgia" w:hAnsi="Georgia"/>
          <w:i/>
          <w:w w:val="115"/>
          <w:sz w:val="20"/>
        </w:rPr>
        <w:t>un informe</w:t>
      </w:r>
      <w:r>
        <w:rPr>
          <w:rFonts w:ascii="Georgia" w:hAnsi="Georgia"/>
          <w:i/>
          <w:spacing w:val="-1"/>
          <w:w w:val="115"/>
          <w:sz w:val="20"/>
        </w:rPr>
        <w:t xml:space="preserve"> </w:t>
      </w:r>
      <w:r>
        <w:rPr>
          <w:rFonts w:ascii="Georgia" w:hAnsi="Georgia"/>
          <w:i/>
          <w:w w:val="115"/>
          <w:sz w:val="20"/>
        </w:rPr>
        <w:t>de</w:t>
      </w:r>
      <w:r>
        <w:rPr>
          <w:rFonts w:ascii="Georgia" w:hAnsi="Georgia"/>
          <w:i/>
          <w:spacing w:val="-1"/>
          <w:w w:val="115"/>
          <w:sz w:val="20"/>
        </w:rPr>
        <w:t xml:space="preserve"> </w:t>
      </w:r>
      <w:r>
        <w:rPr>
          <w:rFonts w:ascii="Georgia" w:hAnsi="Georgia"/>
          <w:i/>
          <w:w w:val="115"/>
          <w:sz w:val="20"/>
        </w:rPr>
        <w:t>acuerdo</w:t>
      </w:r>
      <w:r>
        <w:rPr>
          <w:rFonts w:ascii="Georgia" w:hAnsi="Georgia"/>
          <w:i/>
          <w:spacing w:val="-2"/>
          <w:w w:val="115"/>
          <w:sz w:val="20"/>
        </w:rPr>
        <w:t xml:space="preserve"> </w:t>
      </w:r>
      <w:r>
        <w:rPr>
          <w:rFonts w:ascii="Georgia" w:hAnsi="Georgia"/>
          <w:i/>
          <w:w w:val="115"/>
          <w:sz w:val="20"/>
        </w:rPr>
        <w:t>con</w:t>
      </w:r>
      <w:r>
        <w:rPr>
          <w:rFonts w:ascii="Georgia" w:hAnsi="Georgia"/>
          <w:i/>
          <w:spacing w:val="-2"/>
          <w:w w:val="115"/>
          <w:sz w:val="20"/>
        </w:rPr>
        <w:t xml:space="preserve"> </w:t>
      </w:r>
      <w:r>
        <w:rPr>
          <w:rFonts w:ascii="Georgia" w:hAnsi="Georgia"/>
          <w:i/>
          <w:w w:val="115"/>
          <w:sz w:val="20"/>
        </w:rPr>
        <w:t>las</w:t>
      </w:r>
      <w:r>
        <w:rPr>
          <w:rFonts w:ascii="Georgia" w:hAnsi="Georgia"/>
          <w:i/>
          <w:spacing w:val="-2"/>
          <w:w w:val="115"/>
          <w:sz w:val="20"/>
        </w:rPr>
        <w:t xml:space="preserve"> </w:t>
      </w:r>
      <w:r>
        <w:rPr>
          <w:rFonts w:ascii="Georgia" w:hAnsi="Georgia"/>
          <w:i/>
          <w:w w:val="115"/>
          <w:sz w:val="20"/>
        </w:rPr>
        <w:t>previsiones del</w:t>
      </w:r>
      <w:r>
        <w:rPr>
          <w:rFonts w:ascii="Georgia" w:hAnsi="Georgia"/>
          <w:i/>
          <w:spacing w:val="-3"/>
          <w:w w:val="115"/>
          <w:sz w:val="20"/>
        </w:rPr>
        <w:t xml:space="preserve"> </w:t>
      </w:r>
      <w:r>
        <w:rPr>
          <w:rFonts w:ascii="Georgia" w:hAnsi="Georgia"/>
          <w:i/>
          <w:w w:val="115"/>
          <w:sz w:val="20"/>
        </w:rPr>
        <w:t>artículo</w:t>
      </w:r>
      <w:r>
        <w:rPr>
          <w:rFonts w:ascii="Georgia" w:hAnsi="Georgia"/>
          <w:i/>
          <w:spacing w:val="-2"/>
          <w:w w:val="115"/>
          <w:sz w:val="20"/>
        </w:rPr>
        <w:t xml:space="preserve"> </w:t>
      </w:r>
      <w:r>
        <w:rPr>
          <w:rFonts w:ascii="Georgia" w:hAnsi="Georgia"/>
          <w:i/>
          <w:w w:val="115"/>
          <w:sz w:val="20"/>
        </w:rPr>
        <w:t>28.2.e)</w:t>
      </w:r>
      <w:r>
        <w:rPr>
          <w:rFonts w:ascii="Georgia" w:hAnsi="Georgia"/>
          <w:i/>
          <w:spacing w:val="-1"/>
          <w:w w:val="115"/>
          <w:sz w:val="20"/>
        </w:rPr>
        <w:t xml:space="preserve"> </w:t>
      </w:r>
      <w:r>
        <w:rPr>
          <w:rFonts w:ascii="Georgia" w:hAnsi="Georgia"/>
          <w:i/>
          <w:w w:val="115"/>
          <w:sz w:val="20"/>
        </w:rPr>
        <w:t>del RD 424/2017.</w:t>
      </w:r>
    </w:p>
    <w:p w14:paraId="74638736" w14:textId="77777777" w:rsidR="001F3E5D" w:rsidRDefault="00000000">
      <w:pPr>
        <w:pStyle w:val="Prrafodelista"/>
        <w:numPr>
          <w:ilvl w:val="1"/>
          <w:numId w:val="16"/>
        </w:numPr>
        <w:tabs>
          <w:tab w:val="left" w:pos="2769"/>
        </w:tabs>
        <w:spacing w:line="247" w:lineRule="auto"/>
        <w:ind w:left="1845" w:right="573" w:firstLine="566"/>
        <w:jc w:val="both"/>
        <w:rPr>
          <w:rFonts w:ascii="Georgia" w:hAnsi="Georgia"/>
          <w:i/>
          <w:sz w:val="20"/>
        </w:rPr>
      </w:pPr>
      <w:r>
        <w:rPr>
          <w:rFonts w:ascii="Georgia" w:hAnsi="Georgia"/>
          <w:i/>
          <w:w w:val="115"/>
          <w:sz w:val="20"/>
        </w:rPr>
        <w:t>El informe del interventor, al apreciar la posibilidad y conveniencia</w:t>
      </w:r>
      <w:r>
        <w:rPr>
          <w:rFonts w:ascii="Georgia" w:hAnsi="Georgia"/>
          <w:i/>
          <w:spacing w:val="-6"/>
          <w:w w:val="115"/>
          <w:sz w:val="20"/>
        </w:rPr>
        <w:t xml:space="preserve"> </w:t>
      </w:r>
      <w:r>
        <w:rPr>
          <w:rFonts w:ascii="Georgia" w:hAnsi="Georgia"/>
          <w:i/>
          <w:w w:val="115"/>
          <w:sz w:val="20"/>
        </w:rPr>
        <w:t>de</w:t>
      </w:r>
      <w:r>
        <w:rPr>
          <w:rFonts w:ascii="Georgia" w:hAnsi="Georgia"/>
          <w:i/>
          <w:spacing w:val="-6"/>
          <w:w w:val="115"/>
          <w:sz w:val="20"/>
        </w:rPr>
        <w:t xml:space="preserve"> </w:t>
      </w:r>
      <w:r>
        <w:rPr>
          <w:rFonts w:ascii="Georgia" w:hAnsi="Georgia"/>
          <w:i/>
          <w:w w:val="115"/>
          <w:sz w:val="20"/>
        </w:rPr>
        <w:t>la</w:t>
      </w:r>
      <w:r>
        <w:rPr>
          <w:rFonts w:ascii="Georgia" w:hAnsi="Georgia"/>
          <w:i/>
          <w:spacing w:val="-6"/>
          <w:w w:val="115"/>
          <w:sz w:val="20"/>
        </w:rPr>
        <w:t xml:space="preserve"> </w:t>
      </w:r>
      <w:r>
        <w:rPr>
          <w:rFonts w:ascii="Georgia" w:hAnsi="Georgia"/>
          <w:i/>
          <w:w w:val="115"/>
          <w:sz w:val="20"/>
        </w:rPr>
        <w:t>revisión</w:t>
      </w:r>
      <w:r>
        <w:rPr>
          <w:rFonts w:ascii="Georgia" w:hAnsi="Georgia"/>
          <w:i/>
          <w:spacing w:val="-6"/>
          <w:w w:val="115"/>
          <w:sz w:val="20"/>
        </w:rPr>
        <w:t xml:space="preserve"> </w:t>
      </w:r>
      <w:r>
        <w:rPr>
          <w:rFonts w:ascii="Georgia" w:hAnsi="Georgia"/>
          <w:i/>
          <w:w w:val="115"/>
          <w:sz w:val="20"/>
        </w:rPr>
        <w:t>de</w:t>
      </w:r>
      <w:r>
        <w:rPr>
          <w:rFonts w:ascii="Georgia" w:hAnsi="Georgia"/>
          <w:i/>
          <w:spacing w:val="-6"/>
          <w:w w:val="115"/>
          <w:sz w:val="20"/>
        </w:rPr>
        <w:t xml:space="preserve"> </w:t>
      </w:r>
      <w:r>
        <w:rPr>
          <w:rFonts w:ascii="Georgia" w:hAnsi="Georgia"/>
          <w:i/>
          <w:w w:val="115"/>
          <w:sz w:val="20"/>
        </w:rPr>
        <w:t>oficio</w:t>
      </w:r>
      <w:r>
        <w:rPr>
          <w:rFonts w:ascii="Georgia" w:hAnsi="Georgia"/>
          <w:i/>
          <w:spacing w:val="-6"/>
          <w:w w:val="115"/>
          <w:sz w:val="20"/>
        </w:rPr>
        <w:t xml:space="preserve"> </w:t>
      </w:r>
      <w:r>
        <w:rPr>
          <w:rFonts w:ascii="Georgia" w:hAnsi="Georgia"/>
          <w:i/>
          <w:w w:val="115"/>
          <w:sz w:val="20"/>
        </w:rPr>
        <w:t>de</w:t>
      </w:r>
      <w:r>
        <w:rPr>
          <w:rFonts w:ascii="Georgia" w:hAnsi="Georgia"/>
          <w:i/>
          <w:spacing w:val="-6"/>
          <w:w w:val="115"/>
          <w:sz w:val="20"/>
        </w:rPr>
        <w:t xml:space="preserve"> </w:t>
      </w:r>
      <w:r>
        <w:rPr>
          <w:rFonts w:ascii="Georgia" w:hAnsi="Georgia"/>
          <w:i/>
          <w:w w:val="115"/>
          <w:sz w:val="20"/>
        </w:rPr>
        <w:t>los</w:t>
      </w:r>
      <w:r>
        <w:rPr>
          <w:rFonts w:ascii="Georgia" w:hAnsi="Georgia"/>
          <w:i/>
          <w:spacing w:val="-7"/>
          <w:w w:val="115"/>
          <w:sz w:val="20"/>
        </w:rPr>
        <w:t xml:space="preserve"> </w:t>
      </w:r>
      <w:r>
        <w:rPr>
          <w:rFonts w:ascii="Georgia" w:hAnsi="Georgia"/>
          <w:i/>
          <w:w w:val="115"/>
          <w:sz w:val="20"/>
        </w:rPr>
        <w:t>actos</w:t>
      </w:r>
      <w:r>
        <w:rPr>
          <w:rFonts w:ascii="Georgia" w:hAnsi="Georgia"/>
          <w:i/>
          <w:spacing w:val="-7"/>
          <w:w w:val="115"/>
          <w:sz w:val="20"/>
        </w:rPr>
        <w:t xml:space="preserve"> </w:t>
      </w:r>
      <w:r>
        <w:rPr>
          <w:rFonts w:ascii="Georgia" w:hAnsi="Georgia"/>
          <w:i/>
          <w:w w:val="115"/>
          <w:sz w:val="20"/>
        </w:rPr>
        <w:t>dictados</w:t>
      </w:r>
      <w:r>
        <w:rPr>
          <w:rFonts w:ascii="Georgia" w:hAnsi="Georgia"/>
          <w:i/>
          <w:spacing w:val="-7"/>
          <w:w w:val="115"/>
          <w:sz w:val="20"/>
        </w:rPr>
        <w:t xml:space="preserve"> </w:t>
      </w:r>
      <w:r>
        <w:rPr>
          <w:rFonts w:ascii="Georgia" w:hAnsi="Georgia"/>
          <w:i/>
          <w:w w:val="115"/>
          <w:sz w:val="20"/>
        </w:rPr>
        <w:t>con</w:t>
      </w:r>
      <w:r>
        <w:rPr>
          <w:rFonts w:ascii="Georgia" w:hAnsi="Georgia"/>
          <w:i/>
          <w:spacing w:val="-7"/>
          <w:w w:val="115"/>
          <w:sz w:val="20"/>
        </w:rPr>
        <w:t xml:space="preserve"> </w:t>
      </w:r>
      <w:r>
        <w:rPr>
          <w:rFonts w:ascii="Georgia" w:hAnsi="Georgia"/>
          <w:i/>
          <w:w w:val="115"/>
          <w:sz w:val="20"/>
        </w:rPr>
        <w:t>infracción del ordenamiento a que se refiere el artículo 28.2.e) del RD 424/2017, atendiendo</w:t>
      </w:r>
      <w:r>
        <w:rPr>
          <w:rFonts w:ascii="Georgia" w:hAnsi="Georgia"/>
          <w:i/>
          <w:spacing w:val="-1"/>
          <w:w w:val="115"/>
          <w:sz w:val="20"/>
        </w:rPr>
        <w:t xml:space="preserve"> </w:t>
      </w:r>
      <w:r>
        <w:rPr>
          <w:rFonts w:ascii="Georgia" w:hAnsi="Georgia"/>
          <w:i/>
          <w:w w:val="115"/>
          <w:sz w:val="20"/>
        </w:rPr>
        <w:t>al</w:t>
      </w:r>
      <w:r>
        <w:rPr>
          <w:rFonts w:ascii="Georgia" w:hAnsi="Georgia"/>
          <w:i/>
          <w:spacing w:val="-2"/>
          <w:w w:val="115"/>
          <w:sz w:val="20"/>
        </w:rPr>
        <w:t xml:space="preserve"> </w:t>
      </w:r>
      <w:r>
        <w:rPr>
          <w:rFonts w:ascii="Georgia" w:hAnsi="Georgia"/>
          <w:i/>
          <w:w w:val="115"/>
          <w:sz w:val="20"/>
        </w:rPr>
        <w:t>artículo</w:t>
      </w:r>
      <w:r>
        <w:rPr>
          <w:rFonts w:ascii="Georgia" w:hAnsi="Georgia"/>
          <w:i/>
          <w:spacing w:val="-1"/>
          <w:w w:val="115"/>
          <w:sz w:val="20"/>
        </w:rPr>
        <w:t xml:space="preserve"> </w:t>
      </w:r>
      <w:r>
        <w:rPr>
          <w:rFonts w:ascii="Georgia" w:hAnsi="Georgia"/>
          <w:i/>
          <w:w w:val="115"/>
          <w:sz w:val="20"/>
        </w:rPr>
        <w:t>110</w:t>
      </w:r>
      <w:r>
        <w:rPr>
          <w:rFonts w:ascii="Georgia" w:hAnsi="Georgia"/>
          <w:i/>
          <w:spacing w:val="-1"/>
          <w:w w:val="115"/>
          <w:sz w:val="20"/>
        </w:rPr>
        <w:t xml:space="preserve"> </w:t>
      </w:r>
      <w:r>
        <w:rPr>
          <w:rFonts w:ascii="Georgia" w:hAnsi="Georgia"/>
          <w:i/>
          <w:w w:val="115"/>
          <w:sz w:val="20"/>
        </w:rPr>
        <w:t>de</w:t>
      </w:r>
      <w:r>
        <w:rPr>
          <w:rFonts w:ascii="Georgia" w:hAnsi="Georgia"/>
          <w:i/>
          <w:spacing w:val="-1"/>
          <w:w w:val="115"/>
          <w:sz w:val="20"/>
        </w:rPr>
        <w:t xml:space="preserve"> </w:t>
      </w:r>
      <w:r>
        <w:rPr>
          <w:rFonts w:ascii="Georgia" w:hAnsi="Georgia"/>
          <w:i/>
          <w:w w:val="115"/>
          <w:sz w:val="20"/>
        </w:rPr>
        <w:t>la</w:t>
      </w:r>
      <w:r>
        <w:rPr>
          <w:rFonts w:ascii="Georgia" w:hAnsi="Georgia"/>
          <w:i/>
          <w:spacing w:val="-1"/>
          <w:w w:val="115"/>
          <w:sz w:val="20"/>
        </w:rPr>
        <w:t xml:space="preserve"> </w:t>
      </w:r>
      <w:r>
        <w:rPr>
          <w:rFonts w:ascii="Georgia" w:hAnsi="Georgia"/>
          <w:i/>
          <w:w w:val="115"/>
          <w:sz w:val="20"/>
        </w:rPr>
        <w:t>LPAC,</w:t>
      </w:r>
      <w:r>
        <w:rPr>
          <w:rFonts w:ascii="Georgia" w:hAnsi="Georgia"/>
          <w:i/>
          <w:spacing w:val="-2"/>
          <w:w w:val="115"/>
          <w:sz w:val="20"/>
        </w:rPr>
        <w:t xml:space="preserve"> </w:t>
      </w:r>
      <w:r>
        <w:rPr>
          <w:rFonts w:ascii="Georgia" w:hAnsi="Georgia"/>
          <w:i/>
          <w:w w:val="115"/>
          <w:sz w:val="20"/>
        </w:rPr>
        <w:t>debería</w:t>
      </w:r>
      <w:r>
        <w:rPr>
          <w:rFonts w:ascii="Georgia" w:hAnsi="Georgia"/>
          <w:i/>
          <w:spacing w:val="-1"/>
          <w:w w:val="115"/>
          <w:sz w:val="20"/>
        </w:rPr>
        <w:t xml:space="preserve"> </w:t>
      </w:r>
      <w:r>
        <w:rPr>
          <w:rFonts w:ascii="Georgia" w:hAnsi="Georgia"/>
          <w:i/>
          <w:w w:val="115"/>
          <w:sz w:val="20"/>
        </w:rPr>
        <w:t>valorar</w:t>
      </w:r>
      <w:r>
        <w:rPr>
          <w:rFonts w:ascii="Georgia" w:hAnsi="Georgia"/>
          <w:i/>
          <w:spacing w:val="-2"/>
          <w:w w:val="115"/>
          <w:sz w:val="20"/>
        </w:rPr>
        <w:t xml:space="preserve"> </w:t>
      </w:r>
      <w:r>
        <w:rPr>
          <w:rFonts w:ascii="Georgia" w:hAnsi="Georgia"/>
          <w:i/>
          <w:w w:val="115"/>
          <w:sz w:val="20"/>
        </w:rPr>
        <w:t>la</w:t>
      </w:r>
      <w:r>
        <w:rPr>
          <w:rFonts w:ascii="Georgia" w:hAnsi="Georgia"/>
          <w:i/>
          <w:spacing w:val="-1"/>
          <w:w w:val="115"/>
          <w:sz w:val="20"/>
        </w:rPr>
        <w:t xml:space="preserve"> </w:t>
      </w:r>
      <w:r>
        <w:rPr>
          <w:rFonts w:ascii="Georgia" w:hAnsi="Georgia"/>
          <w:i/>
          <w:w w:val="115"/>
          <w:sz w:val="20"/>
        </w:rPr>
        <w:t>aplicación</w:t>
      </w:r>
      <w:r>
        <w:rPr>
          <w:rFonts w:ascii="Georgia" w:hAnsi="Georgia"/>
          <w:i/>
          <w:spacing w:val="-1"/>
          <w:w w:val="115"/>
          <w:sz w:val="20"/>
        </w:rPr>
        <w:t xml:space="preserve"> </w:t>
      </w:r>
      <w:r>
        <w:rPr>
          <w:rFonts w:ascii="Georgia" w:hAnsi="Georgia"/>
          <w:i/>
          <w:w w:val="115"/>
          <w:sz w:val="20"/>
        </w:rPr>
        <w:t>del principio</w:t>
      </w:r>
      <w:r>
        <w:rPr>
          <w:rFonts w:ascii="Georgia" w:hAnsi="Georgia"/>
          <w:i/>
          <w:spacing w:val="-5"/>
          <w:w w:val="115"/>
          <w:sz w:val="20"/>
        </w:rPr>
        <w:t xml:space="preserve"> </w:t>
      </w:r>
      <w:r>
        <w:rPr>
          <w:rFonts w:ascii="Georgia" w:hAnsi="Georgia"/>
          <w:i/>
          <w:w w:val="115"/>
          <w:sz w:val="20"/>
        </w:rPr>
        <w:t>de</w:t>
      </w:r>
      <w:r>
        <w:rPr>
          <w:rFonts w:ascii="Georgia" w:hAnsi="Georgia"/>
          <w:i/>
          <w:spacing w:val="-5"/>
          <w:w w:val="115"/>
          <w:sz w:val="20"/>
        </w:rPr>
        <w:t xml:space="preserve"> </w:t>
      </w:r>
      <w:r>
        <w:rPr>
          <w:rFonts w:ascii="Georgia" w:hAnsi="Georgia"/>
          <w:i/>
          <w:w w:val="115"/>
          <w:sz w:val="20"/>
        </w:rPr>
        <w:t>enriquecimiento</w:t>
      </w:r>
      <w:r>
        <w:rPr>
          <w:rFonts w:ascii="Georgia" w:hAnsi="Georgia"/>
          <w:i/>
          <w:spacing w:val="-3"/>
          <w:w w:val="115"/>
          <w:sz w:val="20"/>
        </w:rPr>
        <w:t xml:space="preserve"> </w:t>
      </w:r>
      <w:r>
        <w:rPr>
          <w:rFonts w:ascii="Georgia" w:hAnsi="Georgia"/>
          <w:i/>
          <w:w w:val="115"/>
          <w:sz w:val="20"/>
        </w:rPr>
        <w:t>sin</w:t>
      </w:r>
      <w:r>
        <w:rPr>
          <w:rFonts w:ascii="Georgia" w:hAnsi="Georgia"/>
          <w:i/>
          <w:spacing w:val="-3"/>
          <w:w w:val="115"/>
          <w:sz w:val="20"/>
        </w:rPr>
        <w:t xml:space="preserve"> </w:t>
      </w:r>
      <w:r>
        <w:rPr>
          <w:rFonts w:ascii="Georgia" w:hAnsi="Georgia"/>
          <w:i/>
          <w:w w:val="115"/>
          <w:sz w:val="20"/>
        </w:rPr>
        <w:t>causa,</w:t>
      </w:r>
      <w:r>
        <w:rPr>
          <w:rFonts w:ascii="Georgia" w:hAnsi="Georgia"/>
          <w:i/>
          <w:spacing w:val="-4"/>
          <w:w w:val="115"/>
          <w:sz w:val="20"/>
        </w:rPr>
        <w:t xml:space="preserve"> </w:t>
      </w:r>
      <w:r>
        <w:rPr>
          <w:rFonts w:ascii="Georgia" w:hAnsi="Georgia"/>
          <w:i/>
          <w:w w:val="115"/>
          <w:sz w:val="20"/>
        </w:rPr>
        <w:t>además</w:t>
      </w:r>
      <w:r>
        <w:rPr>
          <w:rFonts w:ascii="Georgia" w:hAnsi="Georgia"/>
          <w:i/>
          <w:spacing w:val="-3"/>
          <w:w w:val="115"/>
          <w:sz w:val="20"/>
        </w:rPr>
        <w:t xml:space="preserve"> </w:t>
      </w:r>
      <w:r>
        <w:rPr>
          <w:rFonts w:ascii="Georgia" w:hAnsi="Georgia"/>
          <w:i/>
          <w:w w:val="115"/>
          <w:sz w:val="20"/>
        </w:rPr>
        <w:t>de</w:t>
      </w:r>
      <w:r>
        <w:rPr>
          <w:rFonts w:ascii="Georgia" w:hAnsi="Georgia"/>
          <w:i/>
          <w:spacing w:val="-6"/>
          <w:w w:val="115"/>
          <w:sz w:val="20"/>
        </w:rPr>
        <w:t xml:space="preserve"> </w:t>
      </w:r>
      <w:r>
        <w:rPr>
          <w:rFonts w:ascii="Georgia" w:hAnsi="Georgia"/>
          <w:i/>
          <w:w w:val="115"/>
          <w:sz w:val="20"/>
        </w:rPr>
        <w:t>otras</w:t>
      </w:r>
      <w:r>
        <w:rPr>
          <w:rFonts w:ascii="Georgia" w:hAnsi="Georgia"/>
          <w:i/>
          <w:spacing w:val="-5"/>
          <w:w w:val="115"/>
          <w:sz w:val="20"/>
        </w:rPr>
        <w:t xml:space="preserve"> </w:t>
      </w:r>
      <w:r>
        <w:rPr>
          <w:rFonts w:ascii="Georgia" w:hAnsi="Georgia"/>
          <w:i/>
          <w:w w:val="115"/>
          <w:sz w:val="20"/>
        </w:rPr>
        <w:t>circunstancias como pudiera ser su carácter recurrente o el perjuicio del interés público derivado de la suspensión inmediata del servicio.</w:t>
      </w:r>
    </w:p>
    <w:p w14:paraId="29471C87" w14:textId="77777777" w:rsidR="001F3E5D" w:rsidRDefault="00000000">
      <w:pPr>
        <w:spacing w:line="244" w:lineRule="auto"/>
        <w:ind w:left="1845" w:right="574" w:firstLine="566"/>
        <w:jc w:val="both"/>
        <w:rPr>
          <w:rFonts w:ascii="Georgia" w:hAnsi="Georgia"/>
          <w:i/>
          <w:sz w:val="20"/>
        </w:rPr>
      </w:pPr>
      <w:r>
        <w:rPr>
          <w:rFonts w:ascii="Georgia" w:hAnsi="Georgia"/>
          <w:i/>
          <w:w w:val="115"/>
          <w:sz w:val="20"/>
        </w:rPr>
        <w:t>Además,</w:t>
      </w:r>
      <w:r>
        <w:rPr>
          <w:rFonts w:ascii="Georgia" w:hAnsi="Georgia"/>
          <w:i/>
          <w:spacing w:val="-5"/>
          <w:w w:val="115"/>
          <w:sz w:val="20"/>
        </w:rPr>
        <w:t xml:space="preserve"> </w:t>
      </w:r>
      <w:r>
        <w:rPr>
          <w:rFonts w:ascii="Georgia" w:hAnsi="Georgia"/>
          <w:i/>
          <w:w w:val="115"/>
          <w:sz w:val="20"/>
        </w:rPr>
        <w:t>se</w:t>
      </w:r>
      <w:r>
        <w:rPr>
          <w:rFonts w:ascii="Georgia" w:hAnsi="Georgia"/>
          <w:i/>
          <w:spacing w:val="-4"/>
          <w:w w:val="115"/>
          <w:sz w:val="20"/>
        </w:rPr>
        <w:t xml:space="preserve"> </w:t>
      </w:r>
      <w:r>
        <w:rPr>
          <w:rFonts w:ascii="Georgia" w:hAnsi="Georgia"/>
          <w:i/>
          <w:w w:val="115"/>
          <w:sz w:val="20"/>
        </w:rPr>
        <w:t>formulan</w:t>
      </w:r>
      <w:r>
        <w:rPr>
          <w:rFonts w:ascii="Georgia" w:hAnsi="Georgia"/>
          <w:i/>
          <w:spacing w:val="-4"/>
          <w:w w:val="115"/>
          <w:sz w:val="20"/>
        </w:rPr>
        <w:t xml:space="preserve"> </w:t>
      </w:r>
      <w:r>
        <w:rPr>
          <w:rFonts w:ascii="Georgia" w:hAnsi="Georgia"/>
          <w:i/>
          <w:w w:val="115"/>
          <w:sz w:val="20"/>
        </w:rPr>
        <w:t>estas</w:t>
      </w:r>
      <w:r>
        <w:rPr>
          <w:rFonts w:ascii="Georgia" w:hAnsi="Georgia"/>
          <w:i/>
          <w:spacing w:val="-4"/>
          <w:w w:val="115"/>
          <w:sz w:val="20"/>
        </w:rPr>
        <w:t xml:space="preserve"> </w:t>
      </w:r>
      <w:r>
        <w:rPr>
          <w:rFonts w:ascii="Georgia" w:hAnsi="Georgia"/>
          <w:i/>
          <w:w w:val="115"/>
          <w:sz w:val="20"/>
        </w:rPr>
        <w:t>otras</w:t>
      </w:r>
      <w:r>
        <w:rPr>
          <w:rFonts w:ascii="Georgia" w:hAnsi="Georgia"/>
          <w:i/>
          <w:spacing w:val="-4"/>
          <w:w w:val="115"/>
          <w:sz w:val="20"/>
        </w:rPr>
        <w:t xml:space="preserve"> </w:t>
      </w:r>
      <w:r>
        <w:rPr>
          <w:rFonts w:ascii="Georgia" w:hAnsi="Georgia"/>
          <w:i/>
          <w:w w:val="115"/>
          <w:sz w:val="20"/>
        </w:rPr>
        <w:t>recomendaciones</w:t>
      </w:r>
      <w:r>
        <w:rPr>
          <w:rFonts w:ascii="Georgia" w:hAnsi="Georgia"/>
          <w:i/>
          <w:spacing w:val="-4"/>
          <w:w w:val="115"/>
          <w:sz w:val="20"/>
        </w:rPr>
        <w:t xml:space="preserve"> </w:t>
      </w:r>
      <w:r>
        <w:rPr>
          <w:rFonts w:ascii="Georgia" w:hAnsi="Georgia"/>
          <w:i/>
          <w:w w:val="115"/>
          <w:sz w:val="20"/>
        </w:rPr>
        <w:t>a</w:t>
      </w:r>
      <w:r>
        <w:rPr>
          <w:rFonts w:ascii="Georgia" w:hAnsi="Georgia"/>
          <w:i/>
          <w:spacing w:val="-4"/>
          <w:w w:val="115"/>
          <w:sz w:val="20"/>
        </w:rPr>
        <w:t xml:space="preserve"> </w:t>
      </w:r>
      <w:r>
        <w:rPr>
          <w:rFonts w:ascii="Georgia" w:hAnsi="Georgia"/>
          <w:i/>
          <w:w w:val="115"/>
          <w:sz w:val="20"/>
        </w:rPr>
        <w:t>las</w:t>
      </w:r>
      <w:r>
        <w:rPr>
          <w:rFonts w:ascii="Georgia" w:hAnsi="Georgia"/>
          <w:i/>
          <w:spacing w:val="-5"/>
          <w:w w:val="115"/>
          <w:sz w:val="20"/>
        </w:rPr>
        <w:t xml:space="preserve"> </w:t>
      </w:r>
      <w:r>
        <w:rPr>
          <w:rFonts w:ascii="Georgia" w:hAnsi="Georgia"/>
          <w:i/>
          <w:w w:val="115"/>
          <w:sz w:val="20"/>
        </w:rPr>
        <w:t>entidades locales que vienen, una vez más, a insistir en aspectos ya reflejados en informes de fiscalización relativos al ámbito local aprobados por el Pleno del Tribunal de Cuentas”-</w:t>
      </w:r>
    </w:p>
    <w:p w14:paraId="281E2EE7" w14:textId="77777777" w:rsidR="001F3E5D" w:rsidRDefault="00000000">
      <w:pPr>
        <w:spacing w:before="215" w:line="242" w:lineRule="auto"/>
        <w:ind w:left="711" w:right="573" w:firstLine="708"/>
        <w:jc w:val="both"/>
        <w:rPr>
          <w:rFonts w:ascii="Bookman Old Style" w:hAnsi="Bookman Old Style"/>
          <w:sz w:val="20"/>
        </w:rPr>
      </w:pPr>
      <w:r>
        <w:rPr>
          <w:rFonts w:ascii="Bookman Old Style" w:hAnsi="Bookman Old Style"/>
          <w:w w:val="115"/>
          <w:sz w:val="20"/>
        </w:rPr>
        <w:t xml:space="preserve">Por su parte, la Cámara de Cuentas de Madrid, en su informe sobre </w:t>
      </w:r>
      <w:r>
        <w:rPr>
          <w:rFonts w:ascii="Georgia" w:hAnsi="Georgia"/>
          <w:i/>
          <w:w w:val="115"/>
          <w:sz w:val="20"/>
        </w:rPr>
        <w:t>fiscalización de los expedientes de reconocimientos extrajudiciales de crédito aprobados por las entidades locales en el</w:t>
      </w:r>
      <w:r>
        <w:rPr>
          <w:rFonts w:ascii="Georgia" w:hAnsi="Georgia"/>
          <w:i/>
          <w:spacing w:val="-1"/>
          <w:w w:val="115"/>
          <w:sz w:val="20"/>
        </w:rPr>
        <w:t xml:space="preserve"> </w:t>
      </w:r>
      <w:r>
        <w:rPr>
          <w:rFonts w:ascii="Georgia" w:hAnsi="Georgia"/>
          <w:i/>
          <w:w w:val="115"/>
          <w:sz w:val="20"/>
        </w:rPr>
        <w:t>ejercicio 2018</w:t>
      </w:r>
      <w:r>
        <w:rPr>
          <w:rFonts w:ascii="Bookman Old Style" w:hAnsi="Bookman Old Style"/>
          <w:w w:val="115"/>
          <w:sz w:val="20"/>
        </w:rPr>
        <w:t>,</w:t>
      </w:r>
      <w:r>
        <w:rPr>
          <w:rFonts w:ascii="Bookman Old Style" w:hAnsi="Bookman Old Style"/>
          <w:spacing w:val="-19"/>
          <w:w w:val="115"/>
          <w:sz w:val="20"/>
        </w:rPr>
        <w:t xml:space="preserve"> </w:t>
      </w:r>
      <w:r>
        <w:rPr>
          <w:rFonts w:ascii="Bookman Old Style" w:hAnsi="Bookman Old Style"/>
          <w:w w:val="115"/>
          <w:sz w:val="20"/>
        </w:rPr>
        <w:t>recomienda:</w:t>
      </w:r>
    </w:p>
    <w:p w14:paraId="28FA0ED0" w14:textId="77777777" w:rsidR="001F3E5D" w:rsidRDefault="00000000">
      <w:pPr>
        <w:pStyle w:val="Prrafodelista"/>
        <w:numPr>
          <w:ilvl w:val="0"/>
          <w:numId w:val="15"/>
        </w:numPr>
        <w:tabs>
          <w:tab w:val="left" w:pos="2488"/>
          <w:tab w:val="left" w:pos="2490"/>
        </w:tabs>
        <w:spacing w:before="233" w:line="247" w:lineRule="auto"/>
        <w:ind w:right="566"/>
        <w:jc w:val="both"/>
        <w:rPr>
          <w:rFonts w:ascii="Georgia" w:hAnsi="Georgia"/>
          <w:i/>
          <w:sz w:val="20"/>
        </w:rPr>
      </w:pPr>
      <w:r>
        <w:rPr>
          <w:rFonts w:ascii="Georgia" w:hAnsi="Georgia"/>
          <w:i/>
          <w:w w:val="110"/>
          <w:sz w:val="20"/>
        </w:rPr>
        <w:t>A través del REC se imputan tanto gastos que fueron tramitados correctamente</w:t>
      </w:r>
      <w:r>
        <w:rPr>
          <w:rFonts w:ascii="Georgia" w:hAnsi="Georgia"/>
          <w:i/>
          <w:spacing w:val="40"/>
          <w:w w:val="110"/>
          <w:sz w:val="20"/>
        </w:rPr>
        <w:t xml:space="preserve"> </w:t>
      </w:r>
      <w:r>
        <w:rPr>
          <w:rFonts w:ascii="Georgia" w:hAnsi="Georgia"/>
          <w:i/>
          <w:w w:val="110"/>
          <w:sz w:val="20"/>
        </w:rPr>
        <w:t>como</w:t>
      </w:r>
      <w:r>
        <w:rPr>
          <w:rFonts w:ascii="Georgia" w:hAnsi="Georgia"/>
          <w:i/>
          <w:spacing w:val="40"/>
          <w:w w:val="110"/>
          <w:sz w:val="20"/>
        </w:rPr>
        <w:t xml:space="preserve"> </w:t>
      </w:r>
      <w:r>
        <w:rPr>
          <w:rFonts w:ascii="Georgia" w:hAnsi="Georgia"/>
          <w:i/>
          <w:w w:val="110"/>
          <w:sz w:val="20"/>
        </w:rPr>
        <w:t>los</w:t>
      </w:r>
      <w:r>
        <w:rPr>
          <w:rFonts w:ascii="Georgia" w:hAnsi="Georgia"/>
          <w:i/>
          <w:spacing w:val="40"/>
          <w:w w:val="110"/>
          <w:sz w:val="20"/>
        </w:rPr>
        <w:t xml:space="preserve"> </w:t>
      </w:r>
      <w:r>
        <w:rPr>
          <w:rFonts w:ascii="Georgia" w:hAnsi="Georgia"/>
          <w:i/>
          <w:w w:val="110"/>
          <w:sz w:val="20"/>
        </w:rPr>
        <w:t>no</w:t>
      </w:r>
      <w:r>
        <w:rPr>
          <w:rFonts w:ascii="Georgia" w:hAnsi="Georgia"/>
          <w:i/>
          <w:spacing w:val="40"/>
          <w:w w:val="110"/>
          <w:sz w:val="20"/>
        </w:rPr>
        <w:t xml:space="preserve"> </w:t>
      </w:r>
      <w:r>
        <w:rPr>
          <w:rFonts w:ascii="Georgia" w:hAnsi="Georgia"/>
          <w:i/>
          <w:w w:val="110"/>
          <w:sz w:val="20"/>
        </w:rPr>
        <w:t>tramitados</w:t>
      </w:r>
      <w:r>
        <w:rPr>
          <w:rFonts w:ascii="Georgia" w:hAnsi="Georgia"/>
          <w:i/>
          <w:spacing w:val="40"/>
          <w:w w:val="110"/>
          <w:sz w:val="20"/>
        </w:rPr>
        <w:t xml:space="preserve"> </w:t>
      </w:r>
      <w:r>
        <w:rPr>
          <w:rFonts w:ascii="Georgia" w:hAnsi="Georgia"/>
          <w:i/>
          <w:w w:val="110"/>
          <w:sz w:val="20"/>
        </w:rPr>
        <w:t>correctamente.</w:t>
      </w:r>
      <w:r>
        <w:rPr>
          <w:rFonts w:ascii="Georgia" w:hAnsi="Georgia"/>
          <w:i/>
          <w:spacing w:val="40"/>
          <w:w w:val="110"/>
          <w:sz w:val="20"/>
        </w:rPr>
        <w:t xml:space="preserve"> </w:t>
      </w:r>
      <w:r>
        <w:rPr>
          <w:rFonts w:ascii="Georgia" w:hAnsi="Georgia"/>
          <w:i/>
          <w:w w:val="110"/>
          <w:sz w:val="20"/>
        </w:rPr>
        <w:t>Se</w:t>
      </w:r>
      <w:r>
        <w:rPr>
          <w:rFonts w:ascii="Georgia" w:hAnsi="Georgia"/>
          <w:i/>
          <w:spacing w:val="40"/>
          <w:w w:val="110"/>
          <w:sz w:val="20"/>
        </w:rPr>
        <w:t xml:space="preserve"> </w:t>
      </w:r>
      <w:r>
        <w:rPr>
          <w:rFonts w:ascii="Georgia" w:hAnsi="Georgia"/>
          <w:i/>
          <w:w w:val="110"/>
          <w:sz w:val="20"/>
        </w:rPr>
        <w:t>propone hacer una regulación de los REC atendiendo a la clasificación de propio/impropio, con responsabilidades en tramitación diferentes.</w:t>
      </w:r>
    </w:p>
    <w:p w14:paraId="1C171290" w14:textId="77777777" w:rsidR="001F3E5D" w:rsidRDefault="00000000">
      <w:pPr>
        <w:pStyle w:val="Prrafodelista"/>
        <w:numPr>
          <w:ilvl w:val="0"/>
          <w:numId w:val="15"/>
        </w:numPr>
        <w:tabs>
          <w:tab w:val="left" w:pos="2488"/>
          <w:tab w:val="left" w:pos="2490"/>
        </w:tabs>
        <w:spacing w:line="244" w:lineRule="auto"/>
        <w:ind w:right="573"/>
        <w:jc w:val="both"/>
        <w:rPr>
          <w:rFonts w:ascii="Georgia" w:hAnsi="Georgia"/>
          <w:i/>
          <w:sz w:val="20"/>
        </w:rPr>
      </w:pPr>
      <w:r>
        <w:rPr>
          <w:rFonts w:ascii="Georgia" w:hAnsi="Georgia"/>
          <w:i/>
          <w:w w:val="115"/>
          <w:sz w:val="20"/>
        </w:rPr>
        <w:t>Es necesario regular la figura adecuada para los casos en que se trate</w:t>
      </w:r>
      <w:r>
        <w:rPr>
          <w:rFonts w:ascii="Georgia" w:hAnsi="Georgia"/>
          <w:i/>
          <w:spacing w:val="-1"/>
          <w:w w:val="115"/>
          <w:sz w:val="20"/>
        </w:rPr>
        <w:t xml:space="preserve"> </w:t>
      </w:r>
      <w:r>
        <w:rPr>
          <w:rFonts w:ascii="Georgia" w:hAnsi="Georgia"/>
          <w:i/>
          <w:w w:val="115"/>
          <w:sz w:val="20"/>
        </w:rPr>
        <w:t>de</w:t>
      </w:r>
      <w:r>
        <w:rPr>
          <w:rFonts w:ascii="Georgia" w:hAnsi="Georgia"/>
          <w:i/>
          <w:spacing w:val="-2"/>
          <w:w w:val="115"/>
          <w:sz w:val="20"/>
        </w:rPr>
        <w:t xml:space="preserve"> </w:t>
      </w:r>
      <w:r>
        <w:rPr>
          <w:rFonts w:ascii="Georgia" w:hAnsi="Georgia"/>
          <w:i/>
          <w:w w:val="115"/>
          <w:sz w:val="20"/>
        </w:rPr>
        <w:t>gastos</w:t>
      </w:r>
      <w:r>
        <w:rPr>
          <w:rFonts w:ascii="Georgia" w:hAnsi="Georgia"/>
          <w:i/>
          <w:spacing w:val="-2"/>
          <w:w w:val="115"/>
          <w:sz w:val="20"/>
        </w:rPr>
        <w:t xml:space="preserve"> </w:t>
      </w:r>
      <w:r>
        <w:rPr>
          <w:rFonts w:ascii="Georgia" w:hAnsi="Georgia"/>
          <w:i/>
          <w:w w:val="115"/>
          <w:sz w:val="20"/>
        </w:rPr>
        <w:t>correspondientes al</w:t>
      </w:r>
      <w:r>
        <w:rPr>
          <w:rFonts w:ascii="Georgia" w:hAnsi="Georgia"/>
          <w:i/>
          <w:spacing w:val="-2"/>
          <w:w w:val="115"/>
          <w:sz w:val="20"/>
        </w:rPr>
        <w:t xml:space="preserve"> </w:t>
      </w:r>
      <w:r>
        <w:rPr>
          <w:rFonts w:ascii="Georgia" w:hAnsi="Georgia"/>
          <w:i/>
          <w:w w:val="115"/>
          <w:sz w:val="20"/>
        </w:rPr>
        <w:t>ejercicio</w:t>
      </w:r>
      <w:r>
        <w:rPr>
          <w:rFonts w:ascii="Georgia" w:hAnsi="Georgia"/>
          <w:i/>
          <w:spacing w:val="-2"/>
          <w:w w:val="115"/>
          <w:sz w:val="20"/>
        </w:rPr>
        <w:t xml:space="preserve"> </w:t>
      </w:r>
      <w:r>
        <w:rPr>
          <w:rFonts w:ascii="Georgia" w:hAnsi="Georgia"/>
          <w:i/>
          <w:w w:val="115"/>
          <w:sz w:val="20"/>
        </w:rPr>
        <w:t>en</w:t>
      </w:r>
      <w:r>
        <w:rPr>
          <w:rFonts w:ascii="Georgia" w:hAnsi="Georgia"/>
          <w:i/>
          <w:spacing w:val="-2"/>
          <w:w w:val="115"/>
          <w:sz w:val="20"/>
        </w:rPr>
        <w:t xml:space="preserve"> </w:t>
      </w:r>
      <w:r>
        <w:rPr>
          <w:rFonts w:ascii="Georgia" w:hAnsi="Georgia"/>
          <w:i/>
          <w:w w:val="115"/>
          <w:sz w:val="20"/>
        </w:rPr>
        <w:t>curso,</w:t>
      </w:r>
      <w:r>
        <w:rPr>
          <w:rFonts w:ascii="Georgia" w:hAnsi="Georgia"/>
          <w:i/>
          <w:spacing w:val="-1"/>
          <w:w w:val="115"/>
          <w:sz w:val="20"/>
        </w:rPr>
        <w:t xml:space="preserve"> </w:t>
      </w:r>
      <w:r>
        <w:rPr>
          <w:rFonts w:ascii="Georgia" w:hAnsi="Georgia"/>
          <w:i/>
          <w:w w:val="115"/>
          <w:sz w:val="20"/>
        </w:rPr>
        <w:t>que</w:t>
      </w:r>
      <w:r>
        <w:rPr>
          <w:rFonts w:ascii="Georgia" w:hAnsi="Georgia"/>
          <w:i/>
          <w:spacing w:val="-2"/>
          <w:w w:val="115"/>
          <w:sz w:val="20"/>
        </w:rPr>
        <w:t xml:space="preserve"> </w:t>
      </w:r>
      <w:r>
        <w:rPr>
          <w:rFonts w:ascii="Georgia" w:hAnsi="Georgia"/>
          <w:i/>
          <w:w w:val="115"/>
          <w:sz w:val="20"/>
        </w:rPr>
        <w:t>no</w:t>
      </w:r>
      <w:r>
        <w:rPr>
          <w:rFonts w:ascii="Georgia" w:hAnsi="Georgia"/>
          <w:i/>
          <w:spacing w:val="-2"/>
          <w:w w:val="115"/>
          <w:sz w:val="20"/>
        </w:rPr>
        <w:t xml:space="preserve"> </w:t>
      </w:r>
      <w:r>
        <w:rPr>
          <w:rFonts w:ascii="Georgia" w:hAnsi="Georgia"/>
          <w:i/>
          <w:w w:val="115"/>
          <w:sz w:val="20"/>
        </w:rPr>
        <w:t>han seguido</w:t>
      </w:r>
      <w:r>
        <w:rPr>
          <w:rFonts w:ascii="Georgia" w:hAnsi="Georgia"/>
          <w:i/>
          <w:spacing w:val="-14"/>
          <w:w w:val="115"/>
          <w:sz w:val="20"/>
        </w:rPr>
        <w:t xml:space="preserve"> </w:t>
      </w:r>
      <w:r>
        <w:rPr>
          <w:rFonts w:ascii="Georgia" w:hAnsi="Georgia"/>
          <w:i/>
          <w:w w:val="115"/>
          <w:sz w:val="20"/>
        </w:rPr>
        <w:t>el</w:t>
      </w:r>
      <w:r>
        <w:rPr>
          <w:rFonts w:ascii="Georgia" w:hAnsi="Georgia"/>
          <w:i/>
          <w:spacing w:val="-14"/>
          <w:w w:val="115"/>
          <w:sz w:val="20"/>
        </w:rPr>
        <w:t xml:space="preserve"> </w:t>
      </w:r>
      <w:r>
        <w:rPr>
          <w:rFonts w:ascii="Georgia" w:hAnsi="Georgia"/>
          <w:i/>
          <w:w w:val="115"/>
          <w:sz w:val="20"/>
        </w:rPr>
        <w:t>procedimiento,</w:t>
      </w:r>
      <w:r>
        <w:rPr>
          <w:rFonts w:ascii="Georgia" w:hAnsi="Georgia"/>
          <w:i/>
          <w:spacing w:val="-14"/>
          <w:w w:val="115"/>
          <w:sz w:val="20"/>
        </w:rPr>
        <w:t xml:space="preserve"> </w:t>
      </w:r>
      <w:r>
        <w:rPr>
          <w:rFonts w:ascii="Georgia" w:hAnsi="Georgia"/>
          <w:i/>
          <w:w w:val="115"/>
          <w:sz w:val="20"/>
        </w:rPr>
        <w:t>exigiendo</w:t>
      </w:r>
      <w:r>
        <w:rPr>
          <w:rFonts w:ascii="Georgia" w:hAnsi="Georgia"/>
          <w:i/>
          <w:spacing w:val="-14"/>
          <w:w w:val="115"/>
          <w:sz w:val="20"/>
        </w:rPr>
        <w:t xml:space="preserve"> </w:t>
      </w:r>
      <w:r>
        <w:rPr>
          <w:rFonts w:ascii="Georgia" w:hAnsi="Georgia"/>
          <w:i/>
          <w:w w:val="115"/>
          <w:sz w:val="20"/>
        </w:rPr>
        <w:t>aprobación</w:t>
      </w:r>
      <w:r>
        <w:rPr>
          <w:rFonts w:ascii="Georgia" w:hAnsi="Georgia"/>
          <w:i/>
          <w:spacing w:val="-14"/>
          <w:w w:val="115"/>
          <w:sz w:val="20"/>
        </w:rPr>
        <w:t xml:space="preserve"> </w:t>
      </w:r>
      <w:r>
        <w:rPr>
          <w:rFonts w:ascii="Georgia" w:hAnsi="Georgia"/>
          <w:i/>
          <w:w w:val="115"/>
          <w:sz w:val="20"/>
        </w:rPr>
        <w:t>por</w:t>
      </w:r>
      <w:r>
        <w:rPr>
          <w:rFonts w:ascii="Georgia" w:hAnsi="Georgia"/>
          <w:i/>
          <w:spacing w:val="-14"/>
          <w:w w:val="115"/>
          <w:sz w:val="20"/>
        </w:rPr>
        <w:t xml:space="preserve"> </w:t>
      </w:r>
      <w:r>
        <w:rPr>
          <w:rFonts w:ascii="Georgia" w:hAnsi="Georgia"/>
          <w:i/>
          <w:w w:val="115"/>
          <w:sz w:val="20"/>
        </w:rPr>
        <w:t>Pleno</w:t>
      </w:r>
      <w:r>
        <w:rPr>
          <w:rFonts w:ascii="Georgia" w:hAnsi="Georgia"/>
          <w:i/>
          <w:spacing w:val="-14"/>
          <w:w w:val="115"/>
          <w:sz w:val="20"/>
        </w:rPr>
        <w:t xml:space="preserve"> </w:t>
      </w:r>
      <w:r>
        <w:rPr>
          <w:rFonts w:ascii="Georgia" w:hAnsi="Georgia"/>
          <w:i/>
          <w:w w:val="115"/>
          <w:sz w:val="20"/>
        </w:rPr>
        <w:t>o</w:t>
      </w:r>
      <w:r>
        <w:rPr>
          <w:rFonts w:ascii="Georgia" w:hAnsi="Georgia"/>
          <w:i/>
          <w:spacing w:val="-13"/>
          <w:w w:val="115"/>
          <w:sz w:val="20"/>
        </w:rPr>
        <w:t xml:space="preserve"> </w:t>
      </w:r>
      <w:r>
        <w:rPr>
          <w:rFonts w:ascii="Georgia" w:hAnsi="Georgia"/>
          <w:i/>
          <w:w w:val="115"/>
          <w:sz w:val="20"/>
        </w:rPr>
        <w:t>Junta de Gobierno Local de forma que no sean los propios gestores los que aprueban la convalidación del gasto y teniendo en cuenta la exigencia</w:t>
      </w:r>
      <w:r>
        <w:rPr>
          <w:rFonts w:ascii="Georgia" w:hAnsi="Georgia"/>
          <w:i/>
          <w:spacing w:val="-4"/>
          <w:w w:val="115"/>
          <w:sz w:val="20"/>
        </w:rPr>
        <w:t xml:space="preserve"> </w:t>
      </w:r>
      <w:r>
        <w:rPr>
          <w:rFonts w:ascii="Georgia" w:hAnsi="Georgia"/>
          <w:i/>
          <w:w w:val="115"/>
          <w:sz w:val="20"/>
        </w:rPr>
        <w:t>de</w:t>
      </w:r>
      <w:r>
        <w:rPr>
          <w:rFonts w:ascii="Georgia" w:hAnsi="Georgia"/>
          <w:i/>
          <w:spacing w:val="-6"/>
          <w:w w:val="115"/>
          <w:sz w:val="20"/>
        </w:rPr>
        <w:t xml:space="preserve"> </w:t>
      </w:r>
      <w:r>
        <w:rPr>
          <w:rFonts w:ascii="Georgia" w:hAnsi="Georgia"/>
          <w:i/>
          <w:w w:val="115"/>
          <w:sz w:val="20"/>
        </w:rPr>
        <w:t>responsabilidades,</w:t>
      </w:r>
      <w:r>
        <w:rPr>
          <w:rFonts w:ascii="Georgia" w:hAnsi="Georgia"/>
          <w:i/>
          <w:spacing w:val="-4"/>
          <w:w w:val="115"/>
          <w:sz w:val="20"/>
        </w:rPr>
        <w:t xml:space="preserve"> </w:t>
      </w:r>
      <w:r>
        <w:rPr>
          <w:rFonts w:ascii="Georgia" w:hAnsi="Georgia"/>
          <w:i/>
          <w:w w:val="115"/>
          <w:sz w:val="20"/>
        </w:rPr>
        <w:t>en</w:t>
      </w:r>
      <w:r>
        <w:rPr>
          <w:rFonts w:ascii="Georgia" w:hAnsi="Georgia"/>
          <w:i/>
          <w:spacing w:val="-5"/>
          <w:w w:val="115"/>
          <w:sz w:val="20"/>
        </w:rPr>
        <w:t xml:space="preserve"> </w:t>
      </w:r>
      <w:r>
        <w:rPr>
          <w:rFonts w:ascii="Georgia" w:hAnsi="Georgia"/>
          <w:i/>
          <w:w w:val="115"/>
          <w:sz w:val="20"/>
        </w:rPr>
        <w:t>su</w:t>
      </w:r>
      <w:r>
        <w:rPr>
          <w:rFonts w:ascii="Georgia" w:hAnsi="Georgia"/>
          <w:i/>
          <w:spacing w:val="-5"/>
          <w:w w:val="115"/>
          <w:sz w:val="20"/>
        </w:rPr>
        <w:t xml:space="preserve"> </w:t>
      </w:r>
      <w:r>
        <w:rPr>
          <w:rFonts w:ascii="Georgia" w:hAnsi="Georgia"/>
          <w:i/>
          <w:w w:val="115"/>
          <w:sz w:val="20"/>
        </w:rPr>
        <w:t>caso.</w:t>
      </w:r>
      <w:r>
        <w:rPr>
          <w:rFonts w:ascii="Georgia" w:hAnsi="Georgia"/>
          <w:i/>
          <w:spacing w:val="-6"/>
          <w:w w:val="115"/>
          <w:sz w:val="20"/>
        </w:rPr>
        <w:t xml:space="preserve"> </w:t>
      </w:r>
      <w:r>
        <w:rPr>
          <w:rFonts w:ascii="Georgia" w:hAnsi="Georgia"/>
          <w:i/>
          <w:w w:val="115"/>
          <w:sz w:val="20"/>
        </w:rPr>
        <w:t>Sería</w:t>
      </w:r>
      <w:r>
        <w:rPr>
          <w:rFonts w:ascii="Georgia" w:hAnsi="Georgia"/>
          <w:i/>
          <w:spacing w:val="-5"/>
          <w:w w:val="115"/>
          <w:sz w:val="20"/>
        </w:rPr>
        <w:t xml:space="preserve"> </w:t>
      </w:r>
      <w:r>
        <w:rPr>
          <w:rFonts w:ascii="Georgia" w:hAnsi="Georgia"/>
          <w:i/>
          <w:w w:val="115"/>
          <w:sz w:val="20"/>
        </w:rPr>
        <w:t>deseable</w:t>
      </w:r>
      <w:r>
        <w:rPr>
          <w:rFonts w:ascii="Georgia" w:hAnsi="Georgia"/>
          <w:i/>
          <w:spacing w:val="-4"/>
          <w:w w:val="115"/>
          <w:sz w:val="20"/>
        </w:rPr>
        <w:t xml:space="preserve"> </w:t>
      </w:r>
      <w:r>
        <w:rPr>
          <w:rFonts w:ascii="Georgia" w:hAnsi="Georgia"/>
          <w:i/>
          <w:w w:val="115"/>
          <w:sz w:val="20"/>
        </w:rPr>
        <w:t xml:space="preserve">añadir la inclusión de esta información en el contenido mínimo de la </w:t>
      </w:r>
      <w:r>
        <w:rPr>
          <w:rFonts w:ascii="Georgia" w:hAnsi="Georgia"/>
          <w:i/>
          <w:spacing w:val="-2"/>
          <w:w w:val="115"/>
          <w:sz w:val="20"/>
        </w:rPr>
        <w:t>Memoria.</w:t>
      </w:r>
    </w:p>
    <w:p w14:paraId="3C2FDF5A" w14:textId="77777777" w:rsidR="001F3E5D" w:rsidRDefault="00000000">
      <w:pPr>
        <w:pStyle w:val="Prrafodelista"/>
        <w:numPr>
          <w:ilvl w:val="0"/>
          <w:numId w:val="15"/>
        </w:numPr>
        <w:tabs>
          <w:tab w:val="left" w:pos="2488"/>
          <w:tab w:val="left" w:pos="2490"/>
        </w:tabs>
        <w:spacing w:before="6" w:line="244" w:lineRule="auto"/>
        <w:ind w:right="572"/>
        <w:jc w:val="both"/>
        <w:rPr>
          <w:rFonts w:ascii="Georgia" w:hAnsi="Georgia"/>
          <w:i/>
          <w:sz w:val="20"/>
        </w:rPr>
      </w:pPr>
      <w:r>
        <w:rPr>
          <w:rFonts w:ascii="Georgia" w:hAnsi="Georgia"/>
          <w:i/>
          <w:w w:val="115"/>
          <w:sz w:val="20"/>
        </w:rPr>
        <w:t>Deberían dictarse instrucciones precisas a fin de que los órganos gestores adecuen sus actuaciones a las normas que en cada caso resulten aplicables, habida cuenta de las responsabilidades en que se podría incurrir si no respetan los procedimientos legales.</w:t>
      </w:r>
    </w:p>
    <w:p w14:paraId="13984CA6" w14:textId="77777777" w:rsidR="001F3E5D" w:rsidRDefault="001F3E5D">
      <w:pPr>
        <w:pStyle w:val="Textoindependiente"/>
        <w:spacing w:before="4"/>
        <w:rPr>
          <w:rFonts w:ascii="Georgia"/>
          <w:i/>
        </w:rPr>
      </w:pPr>
    </w:p>
    <w:p w14:paraId="54C144AF" w14:textId="77777777" w:rsidR="001F3E5D" w:rsidRDefault="00000000">
      <w:pPr>
        <w:pStyle w:val="Textoindependiente"/>
        <w:ind w:left="1846"/>
        <w:rPr>
          <w:rFonts w:ascii="Bookman Old Style"/>
        </w:rPr>
      </w:pPr>
      <w:r>
        <w:rPr>
          <w:rFonts w:ascii="Bookman Old Style"/>
          <w:w w:val="105"/>
        </w:rPr>
        <w:t>De</w:t>
      </w:r>
      <w:r>
        <w:rPr>
          <w:rFonts w:ascii="Bookman Old Style"/>
          <w:spacing w:val="-12"/>
          <w:w w:val="105"/>
        </w:rPr>
        <w:t xml:space="preserve"> </w:t>
      </w:r>
      <w:r>
        <w:rPr>
          <w:rFonts w:ascii="Bookman Old Style"/>
          <w:w w:val="105"/>
        </w:rPr>
        <w:t>ambos</w:t>
      </w:r>
      <w:r>
        <w:rPr>
          <w:rFonts w:ascii="Bookman Old Style"/>
          <w:spacing w:val="-10"/>
          <w:w w:val="105"/>
        </w:rPr>
        <w:t xml:space="preserve"> </w:t>
      </w:r>
      <w:r>
        <w:rPr>
          <w:rFonts w:ascii="Bookman Old Style"/>
          <w:w w:val="105"/>
        </w:rPr>
        <w:t>informes</w:t>
      </w:r>
      <w:r>
        <w:rPr>
          <w:rFonts w:ascii="Bookman Old Style"/>
          <w:spacing w:val="-11"/>
          <w:w w:val="105"/>
        </w:rPr>
        <w:t xml:space="preserve"> </w:t>
      </w:r>
      <w:r>
        <w:rPr>
          <w:rFonts w:ascii="Bookman Old Style"/>
          <w:w w:val="105"/>
        </w:rPr>
        <w:t>se</w:t>
      </w:r>
      <w:r>
        <w:rPr>
          <w:rFonts w:ascii="Bookman Old Style"/>
          <w:spacing w:val="-12"/>
          <w:w w:val="105"/>
        </w:rPr>
        <w:t xml:space="preserve"> </w:t>
      </w:r>
      <w:r>
        <w:rPr>
          <w:rFonts w:ascii="Bookman Old Style"/>
          <w:w w:val="105"/>
        </w:rPr>
        <w:t>desprende</w:t>
      </w:r>
      <w:r>
        <w:rPr>
          <w:rFonts w:ascii="Bookman Old Style"/>
          <w:spacing w:val="-10"/>
          <w:w w:val="105"/>
        </w:rPr>
        <w:t xml:space="preserve"> </w:t>
      </w:r>
      <w:r>
        <w:rPr>
          <w:rFonts w:ascii="Bookman Old Style"/>
          <w:spacing w:val="-4"/>
          <w:w w:val="105"/>
        </w:rPr>
        <w:t>que:</w:t>
      </w:r>
    </w:p>
    <w:p w14:paraId="1574D940" w14:textId="77777777" w:rsidR="001F3E5D" w:rsidRDefault="00000000">
      <w:pPr>
        <w:pStyle w:val="Prrafodelista"/>
        <w:numPr>
          <w:ilvl w:val="0"/>
          <w:numId w:val="14"/>
        </w:numPr>
        <w:tabs>
          <w:tab w:val="left" w:pos="2205"/>
        </w:tabs>
        <w:spacing w:before="231" w:line="244" w:lineRule="auto"/>
        <w:ind w:left="2205" w:right="568"/>
        <w:jc w:val="both"/>
        <w:rPr>
          <w:rFonts w:ascii="Georgia" w:hAnsi="Georgia"/>
          <w:i/>
          <w:sz w:val="20"/>
        </w:rPr>
      </w:pPr>
      <w:r>
        <w:rPr>
          <w:rFonts w:ascii="Bookman Old Style" w:hAnsi="Bookman Old Style"/>
          <w:w w:val="115"/>
          <w:sz w:val="20"/>
        </w:rPr>
        <w:t>A</w:t>
      </w:r>
      <w:r>
        <w:rPr>
          <w:rFonts w:ascii="Bookman Old Style" w:hAnsi="Bookman Old Style"/>
          <w:spacing w:val="-14"/>
          <w:w w:val="115"/>
          <w:sz w:val="20"/>
        </w:rPr>
        <w:t xml:space="preserve"> </w:t>
      </w:r>
      <w:r>
        <w:rPr>
          <w:rFonts w:ascii="Bookman Old Style" w:hAnsi="Bookman Old Style"/>
          <w:w w:val="115"/>
          <w:sz w:val="20"/>
        </w:rPr>
        <w:t>nivel</w:t>
      </w:r>
      <w:r>
        <w:rPr>
          <w:rFonts w:ascii="Bookman Old Style" w:hAnsi="Bookman Old Style"/>
          <w:spacing w:val="-13"/>
          <w:w w:val="115"/>
          <w:sz w:val="20"/>
        </w:rPr>
        <w:t xml:space="preserve"> </w:t>
      </w:r>
      <w:r>
        <w:rPr>
          <w:rFonts w:ascii="Bookman Old Style" w:hAnsi="Bookman Old Style"/>
          <w:w w:val="115"/>
          <w:sz w:val="20"/>
        </w:rPr>
        <w:t>del</w:t>
      </w:r>
      <w:r>
        <w:rPr>
          <w:rFonts w:ascii="Bookman Old Style" w:hAnsi="Bookman Old Style"/>
          <w:spacing w:val="-14"/>
          <w:w w:val="115"/>
          <w:sz w:val="20"/>
        </w:rPr>
        <w:t xml:space="preserve"> </w:t>
      </w:r>
      <w:r>
        <w:rPr>
          <w:rFonts w:ascii="Bookman Old Style" w:hAnsi="Bookman Old Style"/>
          <w:w w:val="115"/>
          <w:sz w:val="20"/>
        </w:rPr>
        <w:t>Estado,</w:t>
      </w:r>
      <w:r>
        <w:rPr>
          <w:rFonts w:ascii="Bookman Old Style" w:hAnsi="Bookman Old Style"/>
          <w:spacing w:val="-14"/>
          <w:w w:val="115"/>
          <w:sz w:val="20"/>
        </w:rPr>
        <w:t xml:space="preserve"> </w:t>
      </w:r>
      <w:r>
        <w:rPr>
          <w:rFonts w:ascii="Bookman Old Style" w:hAnsi="Bookman Old Style"/>
          <w:w w:val="115"/>
          <w:sz w:val="20"/>
        </w:rPr>
        <w:t>debe</w:t>
      </w:r>
      <w:r>
        <w:rPr>
          <w:rFonts w:ascii="Bookman Old Style" w:hAnsi="Bookman Old Style"/>
          <w:spacing w:val="-14"/>
          <w:w w:val="115"/>
          <w:sz w:val="20"/>
        </w:rPr>
        <w:t xml:space="preserve"> </w:t>
      </w:r>
      <w:r>
        <w:rPr>
          <w:rFonts w:ascii="Bookman Old Style" w:hAnsi="Bookman Old Style"/>
          <w:w w:val="115"/>
          <w:sz w:val="20"/>
        </w:rPr>
        <w:t>efectuarse</w:t>
      </w:r>
      <w:r>
        <w:rPr>
          <w:rFonts w:ascii="Bookman Old Style" w:hAnsi="Bookman Old Style"/>
          <w:spacing w:val="-13"/>
          <w:w w:val="115"/>
          <w:sz w:val="20"/>
        </w:rPr>
        <w:t xml:space="preserve"> </w:t>
      </w:r>
      <w:r>
        <w:rPr>
          <w:rFonts w:ascii="Bookman Old Style" w:hAnsi="Bookman Old Style"/>
          <w:w w:val="115"/>
          <w:sz w:val="20"/>
        </w:rPr>
        <w:t>una</w:t>
      </w:r>
      <w:r>
        <w:rPr>
          <w:rFonts w:ascii="Bookman Old Style" w:hAnsi="Bookman Old Style"/>
          <w:spacing w:val="-8"/>
          <w:w w:val="115"/>
          <w:sz w:val="20"/>
        </w:rPr>
        <w:t xml:space="preserve"> </w:t>
      </w:r>
      <w:r>
        <w:rPr>
          <w:rFonts w:ascii="Georgia" w:hAnsi="Georgia"/>
          <w:i/>
          <w:w w:val="115"/>
          <w:sz w:val="20"/>
        </w:rPr>
        <w:t xml:space="preserve">revisión normativa de la figura del reconocimiento extrajudicial de crédito para que se establezcan los supuestos excepcionales en los que puede ser </w:t>
      </w:r>
      <w:r>
        <w:rPr>
          <w:rFonts w:ascii="Georgia" w:hAnsi="Georgia"/>
          <w:i/>
          <w:spacing w:val="-2"/>
          <w:w w:val="115"/>
          <w:sz w:val="20"/>
        </w:rPr>
        <w:t>aplicado.</w:t>
      </w:r>
    </w:p>
    <w:p w14:paraId="3EBF2067" w14:textId="77777777" w:rsidR="001F3E5D" w:rsidRDefault="00000000">
      <w:pPr>
        <w:pStyle w:val="Prrafodelista"/>
        <w:numPr>
          <w:ilvl w:val="0"/>
          <w:numId w:val="14"/>
        </w:numPr>
        <w:tabs>
          <w:tab w:val="left" w:pos="2203"/>
          <w:tab w:val="left" w:pos="2205"/>
        </w:tabs>
        <w:ind w:left="2205" w:right="569"/>
        <w:jc w:val="both"/>
        <w:rPr>
          <w:rFonts w:ascii="Bookman Old Style" w:hAnsi="Bookman Old Style"/>
          <w:sz w:val="20"/>
        </w:rPr>
      </w:pPr>
      <w:r>
        <w:rPr>
          <w:rFonts w:ascii="Bookman Old Style" w:hAnsi="Bookman Old Style"/>
          <w:w w:val="105"/>
          <w:sz w:val="20"/>
        </w:rPr>
        <w:t>A nivel municipal, debe efectuarse su regulación a través de las bases de ejecución del Presupuesto.</w:t>
      </w:r>
    </w:p>
    <w:p w14:paraId="454AD314" w14:textId="77777777" w:rsidR="001F3E5D" w:rsidRDefault="00000000">
      <w:pPr>
        <w:pStyle w:val="Textoindependiente"/>
        <w:spacing w:before="232" w:line="237" w:lineRule="auto"/>
        <w:ind w:left="711" w:right="565" w:firstLine="708"/>
        <w:jc w:val="both"/>
        <w:rPr>
          <w:rFonts w:ascii="Bookman Old Style" w:hAnsi="Bookman Old Style"/>
        </w:rPr>
      </w:pPr>
      <w:proofErr w:type="gramStart"/>
      <w:r>
        <w:rPr>
          <w:rFonts w:ascii="Bookman Old Style" w:hAnsi="Bookman Old Style"/>
          <w:b/>
          <w:w w:val="105"/>
          <w:u w:val="single"/>
        </w:rPr>
        <w:t>Quinto.-</w:t>
      </w:r>
      <w:proofErr w:type="gramEnd"/>
      <w:r>
        <w:rPr>
          <w:rFonts w:ascii="Bookman Old Style" w:hAnsi="Bookman Old Style"/>
          <w:b/>
          <w:w w:val="105"/>
          <w:u w:val="single"/>
        </w:rPr>
        <w:t xml:space="preserve"> Contenido del expediente.</w:t>
      </w:r>
      <w:r>
        <w:rPr>
          <w:rFonts w:ascii="Bookman Old Style" w:hAnsi="Bookman Old Style"/>
          <w:b/>
          <w:w w:val="105"/>
        </w:rPr>
        <w:t xml:space="preserve">- </w:t>
      </w:r>
      <w:r>
        <w:rPr>
          <w:rFonts w:ascii="Bookman Old Style" w:hAnsi="Bookman Old Style"/>
          <w:w w:val="105"/>
        </w:rPr>
        <w:t>Las facturas objeto de reconocimiento, según se comprueba en el expediente tramitado, contaban con crédito presupuestario en las aplicaciones presupuestarias, en las que, en virtud de</w:t>
      </w:r>
      <w:r>
        <w:rPr>
          <w:rFonts w:ascii="Bookman Old Style" w:hAnsi="Bookman Old Style"/>
          <w:spacing w:val="74"/>
          <w:w w:val="105"/>
        </w:rPr>
        <w:t xml:space="preserve"> </w:t>
      </w:r>
      <w:r>
        <w:rPr>
          <w:rFonts w:ascii="Bookman Old Style" w:hAnsi="Bookman Old Style"/>
          <w:w w:val="105"/>
        </w:rPr>
        <w:t>la</w:t>
      </w:r>
      <w:r>
        <w:rPr>
          <w:rFonts w:ascii="Bookman Old Style" w:hAnsi="Bookman Old Style"/>
          <w:spacing w:val="75"/>
          <w:w w:val="105"/>
        </w:rPr>
        <w:t xml:space="preserve"> </w:t>
      </w:r>
      <w:r>
        <w:rPr>
          <w:rFonts w:ascii="Bookman Old Style" w:hAnsi="Bookman Old Style"/>
          <w:w w:val="105"/>
        </w:rPr>
        <w:t>aplicación</w:t>
      </w:r>
      <w:r>
        <w:rPr>
          <w:rFonts w:ascii="Bookman Old Style" w:hAnsi="Bookman Old Style"/>
          <w:spacing w:val="75"/>
          <w:w w:val="105"/>
        </w:rPr>
        <w:t xml:space="preserve"> </w:t>
      </w:r>
      <w:r>
        <w:rPr>
          <w:rFonts w:ascii="Bookman Old Style" w:hAnsi="Bookman Old Style"/>
          <w:w w:val="105"/>
        </w:rPr>
        <w:t>del</w:t>
      </w:r>
      <w:r>
        <w:rPr>
          <w:rFonts w:ascii="Bookman Old Style" w:hAnsi="Bookman Old Style"/>
          <w:spacing w:val="74"/>
          <w:w w:val="105"/>
        </w:rPr>
        <w:t xml:space="preserve"> </w:t>
      </w:r>
      <w:r>
        <w:rPr>
          <w:rFonts w:ascii="Bookman Old Style" w:hAnsi="Bookman Old Style"/>
          <w:w w:val="105"/>
        </w:rPr>
        <w:t>principio</w:t>
      </w:r>
      <w:r>
        <w:rPr>
          <w:rFonts w:ascii="Bookman Old Style" w:hAnsi="Bookman Old Style"/>
          <w:spacing w:val="76"/>
          <w:w w:val="105"/>
        </w:rPr>
        <w:t xml:space="preserve"> </w:t>
      </w:r>
      <w:r>
        <w:rPr>
          <w:rFonts w:ascii="Bookman Old Style" w:hAnsi="Bookman Old Style"/>
          <w:w w:val="105"/>
        </w:rPr>
        <w:t>de</w:t>
      </w:r>
      <w:r>
        <w:rPr>
          <w:rFonts w:ascii="Bookman Old Style" w:hAnsi="Bookman Old Style"/>
          <w:spacing w:val="76"/>
          <w:w w:val="105"/>
        </w:rPr>
        <w:t xml:space="preserve"> </w:t>
      </w:r>
      <w:r>
        <w:rPr>
          <w:rFonts w:ascii="Bookman Old Style" w:hAnsi="Bookman Old Style"/>
          <w:w w:val="105"/>
        </w:rPr>
        <w:t>especialidad</w:t>
      </w:r>
      <w:r>
        <w:rPr>
          <w:rFonts w:ascii="Bookman Old Style" w:hAnsi="Bookman Old Style"/>
          <w:spacing w:val="76"/>
          <w:w w:val="105"/>
        </w:rPr>
        <w:t xml:space="preserve"> </w:t>
      </w:r>
      <w:r>
        <w:rPr>
          <w:rFonts w:ascii="Bookman Old Style" w:hAnsi="Bookman Old Style"/>
          <w:w w:val="105"/>
        </w:rPr>
        <w:t>cualitativa,</w:t>
      </w:r>
      <w:r>
        <w:rPr>
          <w:rFonts w:ascii="Bookman Old Style" w:hAnsi="Bookman Old Style"/>
          <w:spacing w:val="77"/>
          <w:w w:val="105"/>
        </w:rPr>
        <w:t xml:space="preserve"> </w:t>
      </w:r>
      <w:r>
        <w:rPr>
          <w:rFonts w:ascii="Bookman Old Style" w:hAnsi="Bookman Old Style"/>
          <w:w w:val="105"/>
        </w:rPr>
        <w:t>les</w:t>
      </w:r>
      <w:r>
        <w:rPr>
          <w:rFonts w:ascii="Bookman Old Style" w:hAnsi="Bookman Old Style"/>
          <w:spacing w:val="74"/>
          <w:w w:val="105"/>
        </w:rPr>
        <w:t xml:space="preserve"> </w:t>
      </w:r>
      <w:r>
        <w:rPr>
          <w:rFonts w:ascii="Bookman Old Style" w:hAnsi="Bookman Old Style"/>
          <w:w w:val="105"/>
        </w:rPr>
        <w:t>corresponde</w:t>
      </w:r>
      <w:r>
        <w:rPr>
          <w:rFonts w:ascii="Bookman Old Style" w:hAnsi="Bookman Old Style"/>
          <w:spacing w:val="78"/>
          <w:w w:val="105"/>
        </w:rPr>
        <w:t xml:space="preserve"> </w:t>
      </w:r>
      <w:r>
        <w:rPr>
          <w:rFonts w:ascii="Bookman Old Style" w:hAnsi="Bookman Old Style"/>
          <w:w w:val="105"/>
        </w:rPr>
        <w:t>la</w:t>
      </w:r>
    </w:p>
    <w:p w14:paraId="629080ED" w14:textId="77777777" w:rsidR="001F3E5D" w:rsidRDefault="001F3E5D">
      <w:pPr>
        <w:pStyle w:val="Textoindependiente"/>
        <w:spacing w:line="237" w:lineRule="auto"/>
        <w:jc w:val="both"/>
        <w:rPr>
          <w:rFonts w:ascii="Bookman Old Style" w:hAnsi="Bookman Old Style"/>
        </w:rPr>
        <w:sectPr w:rsidR="001F3E5D">
          <w:headerReference w:type="default" r:id="rId77"/>
          <w:footerReference w:type="default" r:id="rId78"/>
          <w:pgSz w:w="11910" w:h="16840"/>
          <w:pgMar w:top="0" w:right="1133" w:bottom="940" w:left="992" w:header="0" w:footer="753" w:gutter="0"/>
          <w:cols w:space="720"/>
        </w:sectPr>
      </w:pPr>
    </w:p>
    <w:p w14:paraId="5CAEFC0E" w14:textId="75604419" w:rsidR="001F3E5D" w:rsidRDefault="00000000">
      <w:pPr>
        <w:pStyle w:val="Textoindependiente"/>
        <w:rPr>
          <w:rFonts w:ascii="Bookman Old Style"/>
        </w:rPr>
      </w:pPr>
      <w:r>
        <w:rPr>
          <w:rFonts w:ascii="Bookman Old Style"/>
          <w:noProof/>
        </w:rPr>
        <w:lastRenderedPageBreak/>
        <mc:AlternateContent>
          <mc:Choice Requires="wpg">
            <w:drawing>
              <wp:anchor distT="0" distB="0" distL="0" distR="0" simplePos="0" relativeHeight="15996416" behindDoc="0" locked="0" layoutInCell="1" allowOverlap="1" wp14:anchorId="7819AE1E" wp14:editId="062E9040">
                <wp:simplePos x="0" y="0"/>
                <wp:positionH relativeFrom="page">
                  <wp:posOffset>6769286</wp:posOffset>
                </wp:positionH>
                <wp:positionV relativeFrom="page">
                  <wp:posOffset>0</wp:posOffset>
                </wp:positionV>
                <wp:extent cx="792480" cy="10692130"/>
                <wp:effectExtent l="0" t="0" r="762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12" name="Image 712"/>
                          <pic:cNvPicPr/>
                        </pic:nvPicPr>
                        <pic:blipFill>
                          <a:blip r:embed="rId64" cstate="print"/>
                          <a:stretch>
                            <a:fillRect/>
                          </a:stretch>
                        </pic:blipFill>
                        <pic:spPr>
                          <a:xfrm>
                            <a:off x="13080" y="9891903"/>
                            <a:ext cx="419100" cy="419100"/>
                          </a:xfrm>
                          <a:prstGeom prst="rect">
                            <a:avLst/>
                          </a:prstGeom>
                        </pic:spPr>
                      </pic:pic>
                      <wps:wsp>
                        <wps:cNvPr id="713" name="Graphic 71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15" name="Textbox 715"/>
                        <wps:cNvSpPr txBox="1"/>
                        <wps:spPr>
                          <a:xfrm>
                            <a:off x="135889" y="202530"/>
                            <a:ext cx="478790" cy="142240"/>
                          </a:xfrm>
                          <a:prstGeom prst="rect">
                            <a:avLst/>
                          </a:prstGeom>
                        </wps:spPr>
                        <wps:txbx>
                          <w:txbxContent>
                            <w:p w14:paraId="5D7CD01F"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7819AE1E" id="Group 711" o:spid="_x0000_s1365" style="position:absolute;margin-left:533pt;margin-top:0;width:62.4pt;height:841.9pt;z-index:1599641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">
                <v:shape id="Image 712" o:spid="_x0000_s136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">
                  <v:imagedata r:id="rId65" o:title=""/>
                </v:shape>
                <v:shape id="Graphic 713" o:spid="_x0000_s136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" path="m791972,l,,,10692003r791972,l791972,xe" stroked="f">
                  <v:path arrowok="t"/>
                </v:shape>
                <v:shape id="Textbox 715" o:spid="_x0000_s136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5D7CD01F" w14:textId="77777777" w:rsidR="001F3E5D"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Pr>
          <w:rFonts w:ascii="Bookman Old Style"/>
          <w:noProof/>
        </w:rPr>
        <mc:AlternateContent>
          <mc:Choice Requires="wps">
            <w:drawing>
              <wp:anchor distT="0" distB="0" distL="0" distR="0" simplePos="0" relativeHeight="15996928" behindDoc="0" locked="0" layoutInCell="1" allowOverlap="1" wp14:anchorId="1CA07B4C" wp14:editId="53A6E2C8">
                <wp:simplePos x="0" y="0"/>
                <wp:positionH relativeFrom="page">
                  <wp:posOffset>6807090</wp:posOffset>
                </wp:positionH>
                <wp:positionV relativeFrom="page">
                  <wp:posOffset>2818857</wp:posOffset>
                </wp:positionV>
                <wp:extent cx="419734" cy="3187065"/>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F49D2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3EF75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CA07B4C" id="Textbox 716" o:spid="_x0000_s1369" type="#_x0000_t202" style="position:absolute;margin-left:536pt;margin-top:221.95pt;width:33.05pt;height:250.95pt;z-index:159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SA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WZY75bAPtgdTQQhJajrnGBppvw/HXTkbNWf/F&#10;k4F5GU5JPCWbUxJT/xHKymSNHj7sEhhbGF2emRjRZIqmaYvy6P/8L12XX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zBI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6F49D2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3EF75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40089DDF" w14:textId="77777777" w:rsidR="001F3E5D" w:rsidRDefault="001F3E5D">
      <w:pPr>
        <w:pStyle w:val="Textoindependiente"/>
        <w:spacing w:before="220"/>
        <w:rPr>
          <w:rFonts w:ascii="Bookman Old Style"/>
        </w:rPr>
      </w:pPr>
    </w:p>
    <w:p w14:paraId="259D465C" w14:textId="77777777" w:rsidR="001F3E5D" w:rsidRDefault="00000000">
      <w:pPr>
        <w:pStyle w:val="Textoindependiente"/>
        <w:ind w:left="8324"/>
        <w:rPr>
          <w:rFonts w:ascii="Bookman Old Style"/>
        </w:rPr>
      </w:pPr>
      <w:r>
        <w:rPr>
          <w:rFonts w:ascii="Bookman Old Style"/>
          <w:noProof/>
        </w:rPr>
        <w:drawing>
          <wp:inline distT="0" distB="0" distL="0" distR="0" wp14:anchorId="7E7E47B0" wp14:editId="4D9116FC">
            <wp:extent cx="489404" cy="838200"/>
            <wp:effectExtent l="0" t="0" r="0" b="0"/>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66" cstate="print"/>
                    <a:stretch>
                      <a:fillRect/>
                    </a:stretch>
                  </pic:blipFill>
                  <pic:spPr>
                    <a:xfrm>
                      <a:off x="0" y="0"/>
                      <a:ext cx="489404" cy="838200"/>
                    </a:xfrm>
                    <a:prstGeom prst="rect">
                      <a:avLst/>
                    </a:prstGeom>
                  </pic:spPr>
                </pic:pic>
              </a:graphicData>
            </a:graphic>
          </wp:inline>
        </w:drawing>
      </w:r>
    </w:p>
    <w:p w14:paraId="1DA102CD" w14:textId="77777777" w:rsidR="001F3E5D" w:rsidRDefault="00000000">
      <w:pPr>
        <w:spacing w:before="63"/>
        <w:ind w:left="7458" w:right="565" w:hanging="734"/>
        <w:jc w:val="right"/>
        <w:rPr>
          <w:rFonts w:ascii="Calibri" w:hAnsi="Calibri"/>
          <w:sz w:val="16"/>
        </w:rPr>
      </w:pPr>
      <w:r>
        <w:rPr>
          <w:rFonts w:ascii="Calibri" w:hAnsi="Calibri"/>
          <w:sz w:val="16"/>
        </w:rPr>
        <w:t>Ayuntamiento</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4"/>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4F541F9" w14:textId="77777777" w:rsidR="001F3E5D" w:rsidRDefault="001F3E5D">
      <w:pPr>
        <w:pStyle w:val="Textoindependiente"/>
        <w:spacing w:before="78"/>
        <w:rPr>
          <w:rFonts w:ascii="Calibri"/>
          <w:sz w:val="16"/>
        </w:rPr>
      </w:pPr>
    </w:p>
    <w:p w14:paraId="0FF0BC96" w14:textId="77777777" w:rsidR="001F3E5D" w:rsidRDefault="00000000">
      <w:pPr>
        <w:pStyle w:val="Textoindependiente"/>
        <w:spacing w:line="237" w:lineRule="auto"/>
        <w:ind w:left="711" w:right="572"/>
        <w:jc w:val="both"/>
        <w:rPr>
          <w:rFonts w:ascii="Bookman Old Style" w:hAnsi="Bookman Old Style"/>
        </w:rPr>
      </w:pPr>
      <w:r>
        <w:rPr>
          <w:rFonts w:ascii="Bookman Old Style" w:hAnsi="Bookman Old Style"/>
          <w:w w:val="105"/>
        </w:rPr>
        <w:t>aplicación de las obligaciones cuyo reconocimiento se propone, mediante las operaciones contables que figuran reseñadas en el expediente, y se ha verificado que existía crédito presupuestario adecuado y suficiente en el ejercicio origen en</w:t>
      </w:r>
      <w:r>
        <w:rPr>
          <w:rFonts w:ascii="Bookman Old Style" w:hAnsi="Bookman Old Style"/>
          <w:spacing w:val="80"/>
          <w:w w:val="105"/>
        </w:rPr>
        <w:t xml:space="preserve"> </w:t>
      </w:r>
      <w:r>
        <w:rPr>
          <w:rFonts w:ascii="Bookman Old Style" w:hAnsi="Bookman Old Style"/>
          <w:w w:val="105"/>
        </w:rPr>
        <w:t>el</w:t>
      </w:r>
      <w:r>
        <w:rPr>
          <w:rFonts w:ascii="Bookman Old Style" w:hAnsi="Bookman Old Style"/>
          <w:spacing w:val="-2"/>
          <w:w w:val="105"/>
        </w:rPr>
        <w:t xml:space="preserve"> </w:t>
      </w:r>
      <w:r>
        <w:rPr>
          <w:rFonts w:ascii="Bookman Old Style" w:hAnsi="Bookman Old Style"/>
          <w:w w:val="105"/>
        </w:rPr>
        <w:t>que</w:t>
      </w:r>
      <w:r>
        <w:rPr>
          <w:rFonts w:ascii="Bookman Old Style" w:hAnsi="Bookman Old Style"/>
          <w:spacing w:val="-2"/>
          <w:w w:val="105"/>
        </w:rPr>
        <w:t xml:space="preserve"> </w:t>
      </w:r>
      <w:r>
        <w:rPr>
          <w:rFonts w:ascii="Bookman Old Style" w:hAnsi="Bookman Old Style"/>
          <w:w w:val="105"/>
        </w:rPr>
        <w:t>se</w:t>
      </w:r>
      <w:r>
        <w:rPr>
          <w:rFonts w:ascii="Bookman Old Style" w:hAnsi="Bookman Old Style"/>
          <w:spacing w:val="-2"/>
          <w:w w:val="105"/>
        </w:rPr>
        <w:t xml:space="preserve"> </w:t>
      </w:r>
      <w:r>
        <w:rPr>
          <w:rFonts w:ascii="Bookman Old Style" w:hAnsi="Bookman Old Style"/>
          <w:w w:val="105"/>
        </w:rPr>
        <w:t>realizaron</w:t>
      </w:r>
      <w:r>
        <w:rPr>
          <w:rFonts w:ascii="Bookman Old Style" w:hAnsi="Bookman Old Style"/>
          <w:spacing w:val="-2"/>
          <w:w w:val="105"/>
        </w:rPr>
        <w:t xml:space="preserve"> </w:t>
      </w:r>
      <w:r>
        <w:rPr>
          <w:rFonts w:ascii="Bookman Old Style" w:hAnsi="Bookman Old Style"/>
          <w:w w:val="105"/>
        </w:rPr>
        <w:t>los gastos, según</w:t>
      </w:r>
      <w:r>
        <w:rPr>
          <w:rFonts w:ascii="Bookman Old Style" w:hAnsi="Bookman Old Style"/>
          <w:spacing w:val="-1"/>
          <w:w w:val="105"/>
        </w:rPr>
        <w:t xml:space="preserve"> </w:t>
      </w:r>
      <w:r>
        <w:rPr>
          <w:rFonts w:ascii="Bookman Old Style" w:hAnsi="Bookman Old Style"/>
          <w:w w:val="105"/>
        </w:rPr>
        <w:t>consta</w:t>
      </w:r>
      <w:r>
        <w:rPr>
          <w:rFonts w:ascii="Bookman Old Style" w:hAnsi="Bookman Old Style"/>
          <w:spacing w:val="-1"/>
          <w:w w:val="105"/>
        </w:rPr>
        <w:t xml:space="preserve"> </w:t>
      </w:r>
      <w:r>
        <w:rPr>
          <w:rFonts w:ascii="Bookman Old Style" w:hAnsi="Bookman Old Style"/>
          <w:w w:val="105"/>
        </w:rPr>
        <w:t>en</w:t>
      </w:r>
      <w:r>
        <w:rPr>
          <w:rFonts w:ascii="Bookman Old Style" w:hAnsi="Bookman Old Style"/>
          <w:spacing w:val="-2"/>
          <w:w w:val="105"/>
        </w:rPr>
        <w:t xml:space="preserve"> </w:t>
      </w:r>
      <w:r>
        <w:rPr>
          <w:rFonts w:ascii="Bookman Old Style" w:hAnsi="Bookman Old Style"/>
          <w:w w:val="105"/>
        </w:rPr>
        <w:t>el</w:t>
      </w:r>
      <w:r>
        <w:rPr>
          <w:rFonts w:ascii="Bookman Old Style" w:hAnsi="Bookman Old Style"/>
          <w:spacing w:val="-2"/>
          <w:w w:val="105"/>
        </w:rPr>
        <w:t xml:space="preserve"> </w:t>
      </w:r>
      <w:r>
        <w:rPr>
          <w:rFonts w:ascii="Bookman Old Style" w:hAnsi="Bookman Old Style"/>
          <w:w w:val="105"/>
        </w:rPr>
        <w:t>informe del</w:t>
      </w:r>
      <w:r>
        <w:rPr>
          <w:rFonts w:ascii="Bookman Old Style" w:hAnsi="Bookman Old Style"/>
          <w:spacing w:val="-4"/>
          <w:w w:val="105"/>
        </w:rPr>
        <w:t xml:space="preserve"> </w:t>
      </w:r>
      <w:r>
        <w:rPr>
          <w:rFonts w:ascii="Bookman Old Style" w:hAnsi="Bookman Old Style"/>
          <w:w w:val="105"/>
        </w:rPr>
        <w:t>Interventor General.</w:t>
      </w:r>
    </w:p>
    <w:p w14:paraId="217F72C7" w14:textId="77777777" w:rsidR="001F3E5D" w:rsidRDefault="00000000">
      <w:pPr>
        <w:pStyle w:val="Textoindependiente"/>
        <w:spacing w:before="234" w:line="237" w:lineRule="auto"/>
        <w:ind w:left="711" w:right="572" w:firstLine="708"/>
        <w:jc w:val="both"/>
        <w:rPr>
          <w:rFonts w:ascii="Bookman Old Style" w:hAnsi="Bookman Old Style"/>
        </w:rPr>
      </w:pPr>
      <w:r>
        <w:rPr>
          <w:rFonts w:ascii="Bookman Old Style" w:hAnsi="Bookman Old Style"/>
          <w:w w:val="105"/>
        </w:rPr>
        <w:t>Las</w:t>
      </w:r>
      <w:r>
        <w:rPr>
          <w:rFonts w:ascii="Bookman Old Style" w:hAnsi="Bookman Old Style"/>
          <w:spacing w:val="-10"/>
          <w:w w:val="105"/>
        </w:rPr>
        <w:t xml:space="preserve"> </w:t>
      </w:r>
      <w:r>
        <w:rPr>
          <w:rFonts w:ascii="Bookman Old Style" w:hAnsi="Bookman Old Style"/>
          <w:w w:val="105"/>
        </w:rPr>
        <w:t>bases</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10"/>
          <w:w w:val="105"/>
        </w:rPr>
        <w:t xml:space="preserve"> </w:t>
      </w:r>
      <w:r>
        <w:rPr>
          <w:rFonts w:ascii="Bookman Old Style" w:hAnsi="Bookman Old Style"/>
          <w:w w:val="105"/>
        </w:rPr>
        <w:t>ejecución</w:t>
      </w:r>
      <w:r>
        <w:rPr>
          <w:rFonts w:ascii="Bookman Old Style" w:hAnsi="Bookman Old Style"/>
          <w:spacing w:val="-7"/>
          <w:w w:val="105"/>
        </w:rPr>
        <w:t xml:space="preserve"> </w:t>
      </w:r>
      <w:r>
        <w:rPr>
          <w:rFonts w:ascii="Bookman Old Style" w:hAnsi="Bookman Old Style"/>
          <w:w w:val="105"/>
        </w:rPr>
        <w:t>del</w:t>
      </w:r>
      <w:r>
        <w:rPr>
          <w:rFonts w:ascii="Bookman Old Style" w:hAnsi="Bookman Old Style"/>
          <w:spacing w:val="-10"/>
          <w:w w:val="105"/>
        </w:rPr>
        <w:t xml:space="preserve"> </w:t>
      </w:r>
      <w:r>
        <w:rPr>
          <w:rFonts w:ascii="Bookman Old Style" w:hAnsi="Bookman Old Style"/>
          <w:w w:val="105"/>
        </w:rPr>
        <w:t>Presupuesto</w:t>
      </w:r>
      <w:r>
        <w:rPr>
          <w:rFonts w:ascii="Bookman Old Style" w:hAnsi="Bookman Old Style"/>
          <w:spacing w:val="-6"/>
          <w:w w:val="105"/>
        </w:rPr>
        <w:t xml:space="preserve"> </w:t>
      </w:r>
      <w:r>
        <w:rPr>
          <w:rFonts w:ascii="Bookman Old Style" w:hAnsi="Bookman Old Style"/>
          <w:w w:val="105"/>
        </w:rPr>
        <w:t>General</w:t>
      </w:r>
      <w:r>
        <w:rPr>
          <w:rFonts w:ascii="Bookman Old Style" w:hAnsi="Bookman Old Style"/>
          <w:spacing w:val="-10"/>
          <w:w w:val="105"/>
        </w:rPr>
        <w:t xml:space="preserve"> </w:t>
      </w:r>
      <w:r>
        <w:rPr>
          <w:rFonts w:ascii="Bookman Old Style" w:hAnsi="Bookman Old Style"/>
          <w:w w:val="105"/>
        </w:rPr>
        <w:t>regulan</w:t>
      </w:r>
      <w:r>
        <w:rPr>
          <w:rFonts w:ascii="Bookman Old Style" w:hAnsi="Bookman Old Style"/>
          <w:spacing w:val="-9"/>
          <w:w w:val="105"/>
        </w:rPr>
        <w:t xml:space="preserve"> </w:t>
      </w:r>
      <w:r>
        <w:rPr>
          <w:rFonts w:ascii="Bookman Old Style" w:hAnsi="Bookman Old Style"/>
          <w:w w:val="105"/>
        </w:rPr>
        <w:t>que</w:t>
      </w:r>
      <w:r>
        <w:rPr>
          <w:rFonts w:ascii="Bookman Old Style" w:hAnsi="Bookman Old Style"/>
          <w:spacing w:val="-8"/>
          <w:w w:val="105"/>
        </w:rPr>
        <w:t xml:space="preserve"> </w:t>
      </w:r>
      <w:r>
        <w:rPr>
          <w:rFonts w:ascii="Bookman Old Style" w:hAnsi="Bookman Old Style"/>
          <w:w w:val="105"/>
        </w:rPr>
        <w:t>será</w:t>
      </w:r>
      <w:r>
        <w:rPr>
          <w:rFonts w:ascii="Bookman Old Style" w:hAnsi="Bookman Old Style"/>
          <w:spacing w:val="-9"/>
          <w:w w:val="105"/>
        </w:rPr>
        <w:t xml:space="preserve"> </w:t>
      </w:r>
      <w:r>
        <w:rPr>
          <w:rFonts w:ascii="Bookman Old Style" w:hAnsi="Bookman Old Style"/>
          <w:w w:val="105"/>
        </w:rPr>
        <w:t>atribución del Pleno de la Corporación el reconocimiento de obligaciones tan solo cuando el gasto</w:t>
      </w:r>
      <w:r>
        <w:rPr>
          <w:rFonts w:ascii="Bookman Old Style" w:hAnsi="Bookman Old Style"/>
          <w:spacing w:val="-4"/>
          <w:w w:val="105"/>
        </w:rPr>
        <w:t xml:space="preserve"> </w:t>
      </w:r>
      <w:r>
        <w:rPr>
          <w:rFonts w:ascii="Bookman Old Style" w:hAnsi="Bookman Old Style"/>
          <w:w w:val="105"/>
        </w:rPr>
        <w:t>se</w:t>
      </w:r>
      <w:r>
        <w:rPr>
          <w:rFonts w:ascii="Bookman Old Style" w:hAnsi="Bookman Old Style"/>
          <w:spacing w:val="-4"/>
          <w:w w:val="105"/>
        </w:rPr>
        <w:t xml:space="preserve"> </w:t>
      </w:r>
      <w:r>
        <w:rPr>
          <w:rFonts w:ascii="Bookman Old Style" w:hAnsi="Bookman Old Style"/>
          <w:w w:val="105"/>
        </w:rPr>
        <w:t>hubiera</w:t>
      </w:r>
      <w:r>
        <w:rPr>
          <w:rFonts w:ascii="Bookman Old Style" w:hAnsi="Bookman Old Style"/>
          <w:spacing w:val="-4"/>
          <w:w w:val="105"/>
        </w:rPr>
        <w:t xml:space="preserve"> </w:t>
      </w:r>
      <w:r>
        <w:rPr>
          <w:rFonts w:ascii="Bookman Old Style" w:hAnsi="Bookman Old Style"/>
          <w:w w:val="105"/>
        </w:rPr>
        <w:t>realizado</w:t>
      </w:r>
      <w:r>
        <w:rPr>
          <w:rFonts w:ascii="Bookman Old Style" w:hAnsi="Bookman Old Style"/>
          <w:spacing w:val="-6"/>
          <w:w w:val="105"/>
        </w:rPr>
        <w:t xml:space="preserve"> </w:t>
      </w:r>
      <w:r>
        <w:rPr>
          <w:rFonts w:ascii="Bookman Old Style" w:hAnsi="Bookman Old Style"/>
          <w:w w:val="105"/>
        </w:rPr>
        <w:t>sin</w:t>
      </w:r>
      <w:r>
        <w:rPr>
          <w:rFonts w:ascii="Bookman Old Style" w:hAnsi="Bookman Old Style"/>
          <w:spacing w:val="-5"/>
          <w:w w:val="105"/>
        </w:rPr>
        <w:t xml:space="preserve"> </w:t>
      </w:r>
      <w:r>
        <w:rPr>
          <w:rFonts w:ascii="Bookman Old Style" w:hAnsi="Bookman Old Style"/>
          <w:w w:val="105"/>
        </w:rPr>
        <w:t>consignación</w:t>
      </w:r>
      <w:r>
        <w:rPr>
          <w:rFonts w:ascii="Bookman Old Style" w:hAnsi="Bookman Old Style"/>
          <w:spacing w:val="-4"/>
          <w:w w:val="105"/>
        </w:rPr>
        <w:t xml:space="preserve"> </w:t>
      </w:r>
      <w:r>
        <w:rPr>
          <w:rFonts w:ascii="Bookman Old Style" w:hAnsi="Bookman Old Style"/>
          <w:w w:val="105"/>
        </w:rPr>
        <w:t>presupuestaria</w:t>
      </w:r>
      <w:r>
        <w:rPr>
          <w:rFonts w:ascii="Bookman Old Style" w:hAnsi="Bookman Old Style"/>
          <w:spacing w:val="-4"/>
          <w:w w:val="105"/>
        </w:rPr>
        <w:t xml:space="preserve"> </w:t>
      </w:r>
      <w:r>
        <w:rPr>
          <w:rFonts w:ascii="Bookman Old Style" w:hAnsi="Bookman Old Style"/>
          <w:w w:val="105"/>
        </w:rPr>
        <w:t>y</w:t>
      </w:r>
      <w:r>
        <w:rPr>
          <w:rFonts w:ascii="Bookman Old Style" w:hAnsi="Bookman Old Style"/>
          <w:spacing w:val="-5"/>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Junta</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Gobierno Local en los demás supuestos.</w:t>
      </w:r>
    </w:p>
    <w:p w14:paraId="3162FD2F" w14:textId="77777777" w:rsidR="001F3E5D" w:rsidRDefault="001F3E5D">
      <w:pPr>
        <w:pStyle w:val="Textoindependiente"/>
        <w:spacing w:before="2"/>
        <w:rPr>
          <w:rFonts w:ascii="Bookman Old Style"/>
        </w:rPr>
      </w:pPr>
    </w:p>
    <w:p w14:paraId="3D97B317" w14:textId="77777777" w:rsidR="001F3E5D" w:rsidRDefault="00000000">
      <w:pPr>
        <w:pStyle w:val="Textoindependiente"/>
        <w:spacing w:line="237" w:lineRule="auto"/>
        <w:ind w:left="711" w:right="570" w:firstLine="781"/>
        <w:jc w:val="both"/>
        <w:rPr>
          <w:rFonts w:ascii="Bookman Old Style" w:hAnsi="Bookman Old Style"/>
        </w:rPr>
      </w:pPr>
      <w:r>
        <w:rPr>
          <w:rFonts w:ascii="Bookman Old Style" w:hAnsi="Bookman Old Style"/>
          <w:w w:val="105"/>
        </w:rPr>
        <w:t>Las</w:t>
      </w:r>
      <w:r>
        <w:rPr>
          <w:rFonts w:ascii="Bookman Old Style" w:hAnsi="Bookman Old Style"/>
          <w:spacing w:val="-2"/>
          <w:w w:val="105"/>
        </w:rPr>
        <w:t xml:space="preserve"> </w:t>
      </w:r>
      <w:r>
        <w:rPr>
          <w:rFonts w:ascii="Bookman Old Style" w:hAnsi="Bookman Old Style"/>
          <w:w w:val="105"/>
        </w:rPr>
        <w:t>facturas</w:t>
      </w:r>
      <w:r>
        <w:rPr>
          <w:rFonts w:ascii="Bookman Old Style" w:hAnsi="Bookman Old Style"/>
          <w:spacing w:val="-2"/>
          <w:w w:val="105"/>
        </w:rPr>
        <w:t xml:space="preserve"> </w:t>
      </w:r>
      <w:r>
        <w:rPr>
          <w:rFonts w:ascii="Bookman Old Style" w:hAnsi="Bookman Old Style"/>
          <w:w w:val="105"/>
        </w:rPr>
        <w:t>incluidas en</w:t>
      </w:r>
      <w:r>
        <w:rPr>
          <w:rFonts w:ascii="Bookman Old Style" w:hAnsi="Bookman Old Style"/>
          <w:spacing w:val="-1"/>
          <w:w w:val="105"/>
        </w:rPr>
        <w:t xml:space="preserve"> </w:t>
      </w:r>
      <w:r>
        <w:rPr>
          <w:rFonts w:ascii="Bookman Old Style" w:hAnsi="Bookman Old Style"/>
          <w:w w:val="105"/>
        </w:rPr>
        <w:t>el expediente hacen</w:t>
      </w:r>
      <w:r>
        <w:rPr>
          <w:rFonts w:ascii="Bookman Old Style" w:hAnsi="Bookman Old Style"/>
          <w:spacing w:val="-1"/>
          <w:w w:val="105"/>
        </w:rPr>
        <w:t xml:space="preserve"> </w:t>
      </w:r>
      <w:r>
        <w:rPr>
          <w:rFonts w:ascii="Bookman Old Style" w:hAnsi="Bookman Old Style"/>
          <w:w w:val="105"/>
        </w:rPr>
        <w:t>referencia,</w:t>
      </w:r>
      <w:r>
        <w:rPr>
          <w:rFonts w:ascii="Bookman Old Style" w:hAnsi="Bookman Old Style"/>
          <w:spacing w:val="-1"/>
          <w:w w:val="105"/>
        </w:rPr>
        <w:t xml:space="preserve"> </w:t>
      </w:r>
      <w:r>
        <w:rPr>
          <w:rFonts w:ascii="Bookman Old Style" w:hAnsi="Bookman Old Style"/>
          <w:w w:val="105"/>
        </w:rPr>
        <w:t>en</w:t>
      </w:r>
      <w:r>
        <w:rPr>
          <w:rFonts w:ascii="Bookman Old Style" w:hAnsi="Bookman Old Style"/>
          <w:spacing w:val="-1"/>
          <w:w w:val="105"/>
        </w:rPr>
        <w:t xml:space="preserve"> </w:t>
      </w:r>
      <w:r>
        <w:rPr>
          <w:rFonts w:ascii="Bookman Old Style" w:hAnsi="Bookman Old Style"/>
          <w:w w:val="105"/>
        </w:rPr>
        <w:t>su</w:t>
      </w:r>
      <w:r>
        <w:rPr>
          <w:rFonts w:ascii="Bookman Old Style" w:hAnsi="Bookman Old Style"/>
          <w:spacing w:val="-1"/>
          <w:w w:val="105"/>
        </w:rPr>
        <w:t xml:space="preserve"> </w:t>
      </w:r>
      <w:r>
        <w:rPr>
          <w:rFonts w:ascii="Bookman Old Style" w:hAnsi="Bookman Old Style"/>
          <w:w w:val="105"/>
        </w:rPr>
        <w:t>totalidad,</w:t>
      </w:r>
      <w:r>
        <w:rPr>
          <w:rFonts w:ascii="Bookman Old Style" w:hAnsi="Bookman Old Style"/>
          <w:spacing w:val="-1"/>
          <w:w w:val="105"/>
        </w:rPr>
        <w:t xml:space="preserve"> </w:t>
      </w:r>
      <w:r>
        <w:rPr>
          <w:rFonts w:ascii="Bookman Old Style" w:hAnsi="Bookman Old Style"/>
          <w:w w:val="105"/>
        </w:rPr>
        <w:t>a servicios cuya prestación está relacionada con servicios de prestación obligatoria (artículo 26 de la LRBRL), o cuya competencia está atribuida a los municipios (artículo 25 de la LRBRL).</w:t>
      </w:r>
    </w:p>
    <w:p w14:paraId="7FBE49FA" w14:textId="77777777" w:rsidR="001F3E5D" w:rsidRDefault="00000000">
      <w:pPr>
        <w:pStyle w:val="Textoindependiente"/>
        <w:spacing w:before="232"/>
        <w:ind w:left="1420"/>
        <w:rPr>
          <w:rFonts w:ascii="Bookman Old Style" w:hAnsi="Bookman Old Style"/>
        </w:rPr>
      </w:pPr>
      <w:r>
        <w:rPr>
          <w:rFonts w:ascii="Bookman Old Style" w:hAnsi="Bookman Old Style"/>
          <w:w w:val="105"/>
        </w:rPr>
        <w:t>En</w:t>
      </w:r>
      <w:r>
        <w:rPr>
          <w:rFonts w:ascii="Bookman Old Style" w:hAnsi="Bookman Old Style"/>
          <w:spacing w:val="-14"/>
          <w:w w:val="105"/>
        </w:rPr>
        <w:t xml:space="preserve"> </w:t>
      </w:r>
      <w:r>
        <w:rPr>
          <w:rFonts w:ascii="Bookman Old Style" w:hAnsi="Bookman Old Style"/>
          <w:w w:val="105"/>
        </w:rPr>
        <w:t>relación</w:t>
      </w:r>
      <w:r>
        <w:rPr>
          <w:rFonts w:ascii="Bookman Old Style" w:hAnsi="Bookman Old Style"/>
          <w:spacing w:val="-12"/>
          <w:w w:val="105"/>
        </w:rPr>
        <w:t xml:space="preserve"> </w:t>
      </w:r>
      <w:r>
        <w:rPr>
          <w:rFonts w:ascii="Bookman Old Style" w:hAnsi="Bookman Old Style"/>
          <w:w w:val="105"/>
        </w:rPr>
        <w:t>con</w:t>
      </w:r>
      <w:r>
        <w:rPr>
          <w:rFonts w:ascii="Bookman Old Style" w:hAnsi="Bookman Old Style"/>
          <w:spacing w:val="-11"/>
          <w:w w:val="105"/>
        </w:rPr>
        <w:t xml:space="preserve"> </w:t>
      </w:r>
      <w:r>
        <w:rPr>
          <w:rFonts w:ascii="Bookman Old Style" w:hAnsi="Bookman Old Style"/>
          <w:w w:val="105"/>
        </w:rPr>
        <w:t>dichos</w:t>
      </w:r>
      <w:r>
        <w:rPr>
          <w:rFonts w:ascii="Bookman Old Style" w:hAnsi="Bookman Old Style"/>
          <w:spacing w:val="-12"/>
          <w:w w:val="105"/>
        </w:rPr>
        <w:t xml:space="preserve"> </w:t>
      </w:r>
      <w:r>
        <w:rPr>
          <w:rFonts w:ascii="Bookman Old Style" w:hAnsi="Bookman Old Style"/>
          <w:w w:val="105"/>
        </w:rPr>
        <w:t>servicios,</w:t>
      </w:r>
      <w:r>
        <w:rPr>
          <w:rFonts w:ascii="Bookman Old Style" w:hAnsi="Bookman Old Style"/>
          <w:spacing w:val="-9"/>
          <w:w w:val="105"/>
        </w:rPr>
        <w:t xml:space="preserve"> </w:t>
      </w:r>
      <w:r>
        <w:rPr>
          <w:rFonts w:ascii="Bookman Old Style" w:hAnsi="Bookman Old Style"/>
          <w:w w:val="105"/>
        </w:rPr>
        <w:t>se</w:t>
      </w:r>
      <w:r>
        <w:rPr>
          <w:rFonts w:ascii="Bookman Old Style" w:hAnsi="Bookman Old Style"/>
          <w:spacing w:val="-12"/>
          <w:w w:val="105"/>
        </w:rPr>
        <w:t xml:space="preserve"> </w:t>
      </w:r>
      <w:r>
        <w:rPr>
          <w:rFonts w:ascii="Bookman Old Style" w:hAnsi="Bookman Old Style"/>
          <w:w w:val="105"/>
        </w:rPr>
        <w:t>hace</w:t>
      </w:r>
      <w:r>
        <w:rPr>
          <w:rFonts w:ascii="Bookman Old Style" w:hAnsi="Bookman Old Style"/>
          <w:spacing w:val="-12"/>
          <w:w w:val="105"/>
        </w:rPr>
        <w:t xml:space="preserve"> </w:t>
      </w:r>
      <w:r>
        <w:rPr>
          <w:rFonts w:ascii="Bookman Old Style" w:hAnsi="Bookman Old Style"/>
          <w:w w:val="105"/>
        </w:rPr>
        <w:t>constar</w:t>
      </w:r>
      <w:r>
        <w:rPr>
          <w:rFonts w:ascii="Bookman Old Style" w:hAnsi="Bookman Old Style"/>
          <w:spacing w:val="-9"/>
          <w:w w:val="105"/>
        </w:rPr>
        <w:t xml:space="preserve"> </w:t>
      </w:r>
      <w:r>
        <w:rPr>
          <w:rFonts w:ascii="Bookman Old Style" w:hAnsi="Bookman Old Style"/>
          <w:w w:val="105"/>
        </w:rPr>
        <w:t>lo</w:t>
      </w:r>
      <w:r>
        <w:rPr>
          <w:rFonts w:ascii="Bookman Old Style" w:hAnsi="Bookman Old Style"/>
          <w:spacing w:val="-11"/>
          <w:w w:val="105"/>
        </w:rPr>
        <w:t xml:space="preserve"> </w:t>
      </w:r>
      <w:r>
        <w:rPr>
          <w:rFonts w:ascii="Bookman Old Style" w:hAnsi="Bookman Old Style"/>
          <w:spacing w:val="-2"/>
          <w:w w:val="105"/>
        </w:rPr>
        <w:t>siguiente:</w:t>
      </w:r>
    </w:p>
    <w:p w14:paraId="4228E6BE" w14:textId="77777777" w:rsidR="001F3E5D" w:rsidRDefault="00000000">
      <w:pPr>
        <w:pStyle w:val="Textoindependiente"/>
        <w:spacing w:before="234" w:line="237" w:lineRule="auto"/>
        <w:ind w:left="1432" w:right="569" w:hanging="360"/>
        <w:jc w:val="both"/>
        <w:rPr>
          <w:rFonts w:ascii="Bookman Old Style" w:hAnsi="Bookman Old Style"/>
        </w:rPr>
      </w:pPr>
      <w:r>
        <w:rPr>
          <w:rFonts w:ascii="Bookman Old Style" w:hAnsi="Bookman Old Style"/>
          <w:w w:val="105"/>
        </w:rPr>
        <w:t>-</w:t>
      </w:r>
      <w:r>
        <w:rPr>
          <w:rFonts w:ascii="Bookman Old Style" w:hAnsi="Bookman Old Style"/>
          <w:spacing w:val="80"/>
          <w:w w:val="105"/>
        </w:rPr>
        <w:t xml:space="preserve"> </w:t>
      </w:r>
      <w:r>
        <w:rPr>
          <w:rFonts w:ascii="Bookman Old Style" w:hAnsi="Bookman Old Style"/>
          <w:w w:val="105"/>
        </w:rPr>
        <w:t>GARCIA CABADA, MARIA JULIANA, 1.102,96€, servicio peluquería Centro Municipal de Personas Mayores El Parque. Actualmente consta con contrato administrativo. No consta retraso alguno en la tramitación imputable a la Unidad de Contratación.</w:t>
      </w:r>
    </w:p>
    <w:p w14:paraId="3628E8A8" w14:textId="77777777" w:rsidR="001F3E5D" w:rsidRDefault="00000000">
      <w:pPr>
        <w:pStyle w:val="Textoindependiente"/>
        <w:spacing w:before="2" w:line="237" w:lineRule="auto"/>
        <w:ind w:left="711" w:right="574"/>
        <w:jc w:val="both"/>
        <w:rPr>
          <w:rFonts w:ascii="Bookman Old Style" w:hAnsi="Bookman Old Style"/>
        </w:rPr>
      </w:pPr>
      <w:r>
        <w:rPr>
          <w:rFonts w:ascii="Bookman Old Style" w:hAnsi="Bookman Old Style"/>
          <w:w w:val="105"/>
        </w:rPr>
        <w:t>-</w:t>
      </w:r>
      <w:r>
        <w:rPr>
          <w:rFonts w:ascii="Bookman Old Style" w:hAnsi="Bookman Old Style"/>
          <w:spacing w:val="80"/>
          <w:w w:val="105"/>
        </w:rPr>
        <w:t xml:space="preserve">  </w:t>
      </w:r>
      <w:r>
        <w:rPr>
          <w:rFonts w:ascii="Bookman Old Style" w:hAnsi="Bookman Old Style"/>
          <w:w w:val="105"/>
        </w:rPr>
        <w:t>MAGAÑA GARCIA DEL PINO, ESTHER; No consta tramitado ningún</w:t>
      </w:r>
      <w:r>
        <w:rPr>
          <w:rFonts w:ascii="Bookman Old Style" w:hAnsi="Bookman Old Style"/>
          <w:spacing w:val="40"/>
          <w:w w:val="105"/>
        </w:rPr>
        <w:t xml:space="preserve"> </w:t>
      </w:r>
      <w:r>
        <w:rPr>
          <w:rFonts w:ascii="Bookman Old Style" w:hAnsi="Bookman Old Style"/>
          <w:w w:val="105"/>
        </w:rPr>
        <w:t>expediente de contratación, debiendo tratarse de un contrato menor cuya tramitación solo requiere presupuesto y reserva de crédito adecuado y suficiente.</w:t>
      </w:r>
    </w:p>
    <w:p w14:paraId="5A724281" w14:textId="77777777" w:rsidR="001F3E5D" w:rsidRDefault="00000000">
      <w:pPr>
        <w:pStyle w:val="Textoindependiente"/>
        <w:tabs>
          <w:tab w:val="left" w:pos="1419"/>
          <w:tab w:val="left" w:pos="2073"/>
          <w:tab w:val="left" w:pos="3468"/>
          <w:tab w:val="left" w:pos="4999"/>
          <w:tab w:val="left" w:pos="5272"/>
          <w:tab w:val="left" w:pos="7277"/>
          <w:tab w:val="left" w:pos="7789"/>
          <w:tab w:val="left" w:pos="8410"/>
        </w:tabs>
        <w:spacing w:before="3" w:line="233" w:lineRule="exact"/>
        <w:ind w:left="711"/>
        <w:rPr>
          <w:rFonts w:ascii="Bookman Old Style"/>
        </w:rPr>
      </w:pPr>
      <w:r>
        <w:rPr>
          <w:rFonts w:ascii="Bookman Old Style"/>
          <w:b/>
          <w:spacing w:val="-10"/>
          <w:w w:val="105"/>
        </w:rPr>
        <w:t>-</w:t>
      </w:r>
      <w:r>
        <w:rPr>
          <w:rFonts w:ascii="Bookman Old Style"/>
          <w:b/>
        </w:rPr>
        <w:tab/>
      </w:r>
      <w:r>
        <w:rPr>
          <w:rFonts w:ascii="Bookman Old Style"/>
          <w:spacing w:val="-5"/>
          <w:w w:val="105"/>
        </w:rPr>
        <w:t>UTE</w:t>
      </w:r>
      <w:r>
        <w:rPr>
          <w:rFonts w:ascii="Bookman Old Style"/>
        </w:rPr>
        <w:tab/>
      </w:r>
      <w:r>
        <w:rPr>
          <w:rFonts w:ascii="Bookman Old Style"/>
          <w:spacing w:val="-2"/>
          <w:w w:val="105"/>
        </w:rPr>
        <w:t>SERVICIOS</w:t>
      </w:r>
      <w:r>
        <w:rPr>
          <w:rFonts w:ascii="Bookman Old Style"/>
        </w:rPr>
        <w:tab/>
      </w:r>
      <w:r>
        <w:rPr>
          <w:rFonts w:ascii="Bookman Old Style"/>
          <w:spacing w:val="-2"/>
          <w:w w:val="105"/>
        </w:rPr>
        <w:t>AUXILIARES</w:t>
      </w:r>
      <w:r>
        <w:rPr>
          <w:rFonts w:ascii="Bookman Old Style"/>
        </w:rPr>
        <w:tab/>
      </w:r>
      <w:r>
        <w:rPr>
          <w:rFonts w:ascii="Bookman Old Style"/>
          <w:spacing w:val="-10"/>
          <w:w w:val="105"/>
        </w:rPr>
        <w:t>-</w:t>
      </w:r>
      <w:r>
        <w:rPr>
          <w:rFonts w:ascii="Bookman Old Style"/>
        </w:rPr>
        <w:tab/>
      </w:r>
      <w:r>
        <w:rPr>
          <w:rFonts w:ascii="Bookman Old Style"/>
          <w:spacing w:val="-2"/>
          <w:w w:val="105"/>
        </w:rPr>
        <w:t>AYUNTAMIENTO</w:t>
      </w:r>
      <w:r>
        <w:rPr>
          <w:rFonts w:ascii="Bookman Old Style"/>
        </w:rPr>
        <w:tab/>
      </w:r>
      <w:r>
        <w:rPr>
          <w:rFonts w:ascii="Bookman Old Style"/>
          <w:spacing w:val="-5"/>
          <w:w w:val="105"/>
        </w:rPr>
        <w:t>DE</w:t>
      </w:r>
      <w:r>
        <w:rPr>
          <w:rFonts w:ascii="Bookman Old Style"/>
        </w:rPr>
        <w:tab/>
      </w:r>
      <w:r>
        <w:rPr>
          <w:rFonts w:ascii="Bookman Old Style"/>
          <w:spacing w:val="-5"/>
          <w:w w:val="105"/>
        </w:rPr>
        <w:t>LAS</w:t>
      </w:r>
      <w:r>
        <w:rPr>
          <w:rFonts w:ascii="Bookman Old Style"/>
        </w:rPr>
        <w:tab/>
      </w:r>
      <w:r>
        <w:rPr>
          <w:rFonts w:ascii="Bookman Old Style"/>
          <w:spacing w:val="-2"/>
          <w:w w:val="105"/>
        </w:rPr>
        <w:t>ROZAS,</w:t>
      </w:r>
    </w:p>
    <w:p w14:paraId="6C6E4805" w14:textId="77777777" w:rsidR="001F3E5D" w:rsidRDefault="00000000">
      <w:pPr>
        <w:pStyle w:val="Textoindependiente"/>
        <w:spacing w:line="237" w:lineRule="auto"/>
        <w:ind w:left="711" w:right="567"/>
        <w:jc w:val="both"/>
        <w:rPr>
          <w:rFonts w:ascii="Bookman Old Style" w:hAnsi="Bookman Old Style"/>
        </w:rPr>
      </w:pPr>
      <w:r>
        <w:rPr>
          <w:rFonts w:ascii="Bookman Old Style" w:hAnsi="Bookman Old Style"/>
          <w:w w:val="105"/>
        </w:rPr>
        <w:t>196.513,81€;</w:t>
      </w:r>
      <w:r>
        <w:rPr>
          <w:rFonts w:ascii="Bookman Old Style" w:hAnsi="Bookman Old Style"/>
          <w:spacing w:val="40"/>
          <w:w w:val="105"/>
        </w:rPr>
        <w:t xml:space="preserve"> </w:t>
      </w:r>
      <w:r>
        <w:rPr>
          <w:rFonts w:ascii="Bookman Old Style" w:hAnsi="Bookman Old Style"/>
          <w:w w:val="105"/>
        </w:rPr>
        <w:t>Servicio de control de accesos y servicios auxiliares en dependencia municipales noviembre de 2024 a enero de 2025: Pendiente de que transcurra el plazo de 15 días hábiles para la firma del nuevo contrato, por lo que ya consta tramitado expediente de contratación.</w:t>
      </w:r>
    </w:p>
    <w:p w14:paraId="5DCDDD01" w14:textId="77777777" w:rsidR="001F3E5D" w:rsidRDefault="001F3E5D">
      <w:pPr>
        <w:pStyle w:val="Textoindependiente"/>
        <w:spacing w:before="4"/>
        <w:rPr>
          <w:rFonts w:ascii="Bookman Old Style"/>
        </w:rPr>
      </w:pPr>
    </w:p>
    <w:p w14:paraId="3DA44C80" w14:textId="77777777" w:rsidR="001F3E5D" w:rsidRDefault="00000000">
      <w:pPr>
        <w:pStyle w:val="Textoindependiente"/>
        <w:ind w:left="1420"/>
        <w:rPr>
          <w:rFonts w:ascii="Bookman Old Style" w:hAnsi="Bookman Old Style"/>
          <w:b/>
        </w:rPr>
      </w:pPr>
      <w:proofErr w:type="gramStart"/>
      <w:r>
        <w:rPr>
          <w:rFonts w:ascii="Bookman Old Style" w:hAnsi="Bookman Old Style"/>
          <w:b/>
          <w:spacing w:val="-2"/>
          <w:w w:val="105"/>
          <w:u w:val="single"/>
        </w:rPr>
        <w:t>Conclusión.-</w:t>
      </w:r>
      <w:proofErr w:type="gramEnd"/>
    </w:p>
    <w:p w14:paraId="63179BDF" w14:textId="77777777" w:rsidR="001F3E5D" w:rsidRDefault="001F3E5D">
      <w:pPr>
        <w:pStyle w:val="Textoindependiente"/>
        <w:rPr>
          <w:rFonts w:ascii="Bookman Old Style"/>
          <w:b/>
        </w:rPr>
      </w:pPr>
    </w:p>
    <w:p w14:paraId="1BC39DE5" w14:textId="77777777" w:rsidR="001F3E5D" w:rsidRDefault="00000000">
      <w:pPr>
        <w:pStyle w:val="Textoindependiente"/>
        <w:spacing w:line="237" w:lineRule="auto"/>
        <w:ind w:left="711" w:right="571" w:firstLine="708"/>
        <w:jc w:val="both"/>
        <w:rPr>
          <w:rFonts w:ascii="Bookman Old Style" w:hAnsi="Bookman Old Style"/>
        </w:rPr>
      </w:pPr>
      <w:r>
        <w:rPr>
          <w:rFonts w:ascii="Bookman Old Style" w:hAnsi="Bookman Old Style"/>
          <w:w w:val="105"/>
        </w:rPr>
        <w:t>Constando en el expediente los trámites exigidos para el reconocimiento y liquidación de cualquier tipo de obligación contra el Presupuesto municipal, debiéndose unir informe por el Interventor General, el contenido del expediente y su objeto, se informa favorablemente, desde el punto de vista jurídico, el citado expediente para su aprobación por el órgano colegiado, en este caso, la Junta de Gobierno Local, en aplicación de lo dispuesto en el artículo 127 de la Ley 7/1985, Reguladora</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las</w:t>
      </w:r>
      <w:r>
        <w:rPr>
          <w:rFonts w:ascii="Bookman Old Style" w:hAnsi="Bookman Old Style"/>
          <w:spacing w:val="-3"/>
          <w:w w:val="105"/>
        </w:rPr>
        <w:t xml:space="preserve"> </w:t>
      </w:r>
      <w:r>
        <w:rPr>
          <w:rFonts w:ascii="Bookman Old Style" w:hAnsi="Bookman Old Style"/>
          <w:w w:val="105"/>
        </w:rPr>
        <w:t>Bases</w:t>
      </w:r>
      <w:r>
        <w:rPr>
          <w:rFonts w:ascii="Bookman Old Style" w:hAnsi="Bookman Old Style"/>
          <w:spacing w:val="-1"/>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Régimen</w:t>
      </w:r>
      <w:r>
        <w:rPr>
          <w:rFonts w:ascii="Bookman Old Style" w:hAnsi="Bookman Old Style"/>
          <w:spacing w:val="-3"/>
          <w:w w:val="105"/>
        </w:rPr>
        <w:t xml:space="preserve"> </w:t>
      </w:r>
      <w:r>
        <w:rPr>
          <w:rFonts w:ascii="Bookman Old Style" w:hAnsi="Bookman Old Style"/>
          <w:w w:val="105"/>
        </w:rPr>
        <w:t>Local,</w:t>
      </w:r>
      <w:r>
        <w:rPr>
          <w:rFonts w:ascii="Bookman Old Style" w:hAnsi="Bookman Old Style"/>
          <w:spacing w:val="-2"/>
          <w:w w:val="105"/>
        </w:rPr>
        <w:t xml:space="preserve"> </w:t>
      </w:r>
      <w:r>
        <w:rPr>
          <w:rFonts w:ascii="Bookman Old Style" w:hAnsi="Bookman Old Style"/>
          <w:w w:val="105"/>
        </w:rPr>
        <w:t>como</w:t>
      </w:r>
      <w:r>
        <w:rPr>
          <w:rFonts w:ascii="Bookman Old Style" w:hAnsi="Bookman Old Style"/>
          <w:spacing w:val="-3"/>
          <w:w w:val="105"/>
        </w:rPr>
        <w:t xml:space="preserve"> </w:t>
      </w:r>
      <w:r>
        <w:rPr>
          <w:rFonts w:ascii="Bookman Old Style" w:hAnsi="Bookman Old Style"/>
          <w:w w:val="105"/>
        </w:rPr>
        <w:t>órgano</w:t>
      </w:r>
      <w:r>
        <w:rPr>
          <w:rFonts w:ascii="Bookman Old Style" w:hAnsi="Bookman Old Style"/>
          <w:spacing w:val="-3"/>
          <w:w w:val="105"/>
        </w:rPr>
        <w:t xml:space="preserve"> </w:t>
      </w:r>
      <w:r>
        <w:rPr>
          <w:rFonts w:ascii="Bookman Old Style" w:hAnsi="Bookman Old Style"/>
          <w:w w:val="105"/>
        </w:rPr>
        <w:t>competente, todo</w:t>
      </w:r>
      <w:r>
        <w:rPr>
          <w:rFonts w:ascii="Bookman Old Style" w:hAnsi="Bookman Old Style"/>
          <w:spacing w:val="-3"/>
          <w:w w:val="105"/>
        </w:rPr>
        <w:t xml:space="preserve"> </w:t>
      </w:r>
      <w:r>
        <w:rPr>
          <w:rFonts w:ascii="Bookman Old Style" w:hAnsi="Bookman Old Style"/>
          <w:w w:val="105"/>
        </w:rPr>
        <w:t>ello</w:t>
      </w:r>
      <w:r>
        <w:rPr>
          <w:rFonts w:ascii="Bookman Old Style" w:hAnsi="Bookman Old Style"/>
          <w:spacing w:val="-3"/>
          <w:w w:val="105"/>
        </w:rPr>
        <w:t xml:space="preserve"> </w:t>
      </w:r>
      <w:r>
        <w:rPr>
          <w:rFonts w:ascii="Bookman Old Style" w:hAnsi="Bookman Old Style"/>
          <w:w w:val="105"/>
        </w:rPr>
        <w:t>con el fin de evitar el enriquecimiento injusto del Ayuntamiento y el correlativo empobrecimiento del contratista que prestó el servicio y en los términos indicados en este informe.</w:t>
      </w:r>
    </w:p>
    <w:p w14:paraId="3A8D128A" w14:textId="77777777" w:rsidR="001F3E5D" w:rsidRDefault="001F3E5D">
      <w:pPr>
        <w:pStyle w:val="Textoindependiente"/>
        <w:spacing w:before="1"/>
        <w:rPr>
          <w:rFonts w:ascii="Bookman Old Style"/>
        </w:rPr>
      </w:pPr>
    </w:p>
    <w:p w14:paraId="510D0263" w14:textId="77777777" w:rsidR="001F3E5D" w:rsidRDefault="00000000">
      <w:pPr>
        <w:pStyle w:val="Textoindependiente"/>
        <w:ind w:left="1420"/>
        <w:rPr>
          <w:rFonts w:ascii="Bookman Old Style"/>
        </w:rPr>
      </w:pPr>
      <w:r>
        <w:rPr>
          <w:rFonts w:ascii="Bookman Old Style"/>
          <w:w w:val="105"/>
        </w:rPr>
        <w:t>Las</w:t>
      </w:r>
      <w:r>
        <w:rPr>
          <w:rFonts w:ascii="Bookman Old Style"/>
          <w:spacing w:val="-6"/>
          <w:w w:val="105"/>
        </w:rPr>
        <w:t xml:space="preserve"> </w:t>
      </w:r>
      <w:r>
        <w:rPr>
          <w:rFonts w:ascii="Bookman Old Style"/>
          <w:w w:val="105"/>
        </w:rPr>
        <w:t>Rozas</w:t>
      </w:r>
      <w:r>
        <w:rPr>
          <w:rFonts w:ascii="Bookman Old Style"/>
          <w:spacing w:val="-6"/>
          <w:w w:val="105"/>
        </w:rPr>
        <w:t xml:space="preserve"> </w:t>
      </w:r>
      <w:r>
        <w:rPr>
          <w:rFonts w:ascii="Bookman Old Style"/>
          <w:w w:val="105"/>
        </w:rPr>
        <w:t>de</w:t>
      </w:r>
      <w:r>
        <w:rPr>
          <w:rFonts w:ascii="Bookman Old Style"/>
          <w:spacing w:val="-6"/>
          <w:w w:val="105"/>
        </w:rPr>
        <w:t xml:space="preserve"> </w:t>
      </w:r>
      <w:r>
        <w:rPr>
          <w:rFonts w:ascii="Bookman Old Style"/>
          <w:w w:val="105"/>
        </w:rPr>
        <w:t>Madrid,</w:t>
      </w:r>
      <w:r>
        <w:rPr>
          <w:rFonts w:ascii="Bookman Old Style"/>
          <w:spacing w:val="-5"/>
          <w:w w:val="105"/>
        </w:rPr>
        <w:t xml:space="preserve"> </w:t>
      </w:r>
      <w:r>
        <w:rPr>
          <w:rFonts w:ascii="Bookman Old Style"/>
          <w:w w:val="105"/>
        </w:rPr>
        <w:t>a</w:t>
      </w:r>
      <w:r>
        <w:rPr>
          <w:rFonts w:ascii="Bookman Old Style"/>
          <w:spacing w:val="-7"/>
          <w:w w:val="105"/>
        </w:rPr>
        <w:t xml:space="preserve"> </w:t>
      </w:r>
      <w:r>
        <w:rPr>
          <w:rFonts w:ascii="Bookman Old Style"/>
          <w:w w:val="105"/>
        </w:rPr>
        <w:t>la</w:t>
      </w:r>
      <w:r>
        <w:rPr>
          <w:rFonts w:ascii="Bookman Old Style"/>
          <w:spacing w:val="-5"/>
          <w:w w:val="105"/>
        </w:rPr>
        <w:t xml:space="preserve"> </w:t>
      </w:r>
      <w:r>
        <w:rPr>
          <w:rFonts w:ascii="Bookman Old Style"/>
          <w:w w:val="105"/>
        </w:rPr>
        <w:t>fecha</w:t>
      </w:r>
      <w:r>
        <w:rPr>
          <w:rFonts w:ascii="Bookman Old Style"/>
          <w:spacing w:val="-5"/>
          <w:w w:val="105"/>
        </w:rPr>
        <w:t xml:space="preserve"> </w:t>
      </w:r>
      <w:r>
        <w:rPr>
          <w:rFonts w:ascii="Bookman Old Style"/>
          <w:w w:val="105"/>
        </w:rPr>
        <w:t>de</w:t>
      </w:r>
      <w:r>
        <w:rPr>
          <w:rFonts w:ascii="Bookman Old Style"/>
          <w:spacing w:val="-8"/>
          <w:w w:val="105"/>
        </w:rPr>
        <w:t xml:space="preserve"> </w:t>
      </w:r>
      <w:r>
        <w:rPr>
          <w:rFonts w:ascii="Bookman Old Style"/>
          <w:w w:val="105"/>
        </w:rPr>
        <w:t>la</w:t>
      </w:r>
      <w:r>
        <w:rPr>
          <w:rFonts w:ascii="Bookman Old Style"/>
          <w:spacing w:val="-5"/>
          <w:w w:val="105"/>
        </w:rPr>
        <w:t xml:space="preserve"> </w:t>
      </w:r>
      <w:r>
        <w:rPr>
          <w:rFonts w:ascii="Bookman Old Style"/>
          <w:w w:val="105"/>
        </w:rPr>
        <w:t>firma</w:t>
      </w:r>
      <w:r>
        <w:rPr>
          <w:rFonts w:ascii="Bookman Old Style"/>
          <w:spacing w:val="-5"/>
          <w:w w:val="105"/>
        </w:rPr>
        <w:t xml:space="preserve"> </w:t>
      </w:r>
      <w:r>
        <w:rPr>
          <w:rFonts w:ascii="Bookman Old Style"/>
          <w:spacing w:val="-2"/>
          <w:w w:val="105"/>
        </w:rPr>
        <w:t>digital.</w:t>
      </w:r>
    </w:p>
    <w:p w14:paraId="7B216A06" w14:textId="77777777" w:rsidR="001F3E5D" w:rsidRDefault="00000000">
      <w:pPr>
        <w:pStyle w:val="Textoindependiente"/>
        <w:spacing w:before="232"/>
        <w:ind w:left="3174" w:right="3029" w:hanging="1"/>
        <w:jc w:val="center"/>
        <w:rPr>
          <w:rFonts w:ascii="Bookman Old Style" w:hAnsi="Bookman Old Style"/>
        </w:rPr>
      </w:pPr>
      <w:r>
        <w:rPr>
          <w:rFonts w:ascii="Bookman Old Style" w:hAnsi="Bookman Old Style"/>
          <w:w w:val="105"/>
        </w:rPr>
        <w:t>EL DIRECTOR GENERAL ASESORÍA</w:t>
      </w:r>
      <w:r>
        <w:rPr>
          <w:rFonts w:ascii="Bookman Old Style" w:hAnsi="Bookman Old Style"/>
          <w:spacing w:val="-12"/>
          <w:w w:val="105"/>
        </w:rPr>
        <w:t xml:space="preserve"> </w:t>
      </w:r>
      <w:r>
        <w:rPr>
          <w:rFonts w:ascii="Bookman Old Style" w:hAnsi="Bookman Old Style"/>
          <w:w w:val="105"/>
        </w:rPr>
        <w:t>JURÍDICA</w:t>
      </w:r>
      <w:r>
        <w:rPr>
          <w:rFonts w:ascii="Bookman Old Style" w:hAnsi="Bookman Old Style"/>
          <w:spacing w:val="-12"/>
          <w:w w:val="105"/>
        </w:rPr>
        <w:t xml:space="preserve"> </w:t>
      </w:r>
      <w:r>
        <w:rPr>
          <w:rFonts w:ascii="Bookman Old Style" w:hAnsi="Bookman Old Style"/>
          <w:w w:val="105"/>
        </w:rPr>
        <w:t>MUNICIPAL,</w:t>
      </w:r>
    </w:p>
    <w:p w14:paraId="4BED751F" w14:textId="77777777" w:rsidR="001F3E5D" w:rsidRDefault="00000000">
      <w:pPr>
        <w:pStyle w:val="Textoindependiente"/>
        <w:spacing w:before="230" w:line="475" w:lineRule="auto"/>
        <w:ind w:left="2980" w:right="2835" w:hanging="1"/>
        <w:jc w:val="center"/>
        <w:rPr>
          <w:rFonts w:ascii="Bookman Old Style" w:hAnsi="Bookman Old Style"/>
        </w:rPr>
      </w:pPr>
      <w:r>
        <w:rPr>
          <w:rFonts w:ascii="Bookman Old Style" w:hAnsi="Bookman Old Style"/>
          <w:w w:val="105"/>
        </w:rPr>
        <w:t>Fdo.: Felipe Jiménez Andrés. (documento</w:t>
      </w:r>
      <w:r>
        <w:rPr>
          <w:rFonts w:ascii="Bookman Old Style" w:hAnsi="Bookman Old Style"/>
          <w:spacing w:val="-4"/>
          <w:w w:val="105"/>
        </w:rPr>
        <w:t xml:space="preserve"> </w:t>
      </w:r>
      <w:r>
        <w:rPr>
          <w:rFonts w:ascii="Bookman Old Style" w:hAnsi="Bookman Old Style"/>
          <w:w w:val="105"/>
        </w:rPr>
        <w:t>firmado</w:t>
      </w:r>
      <w:r>
        <w:rPr>
          <w:rFonts w:ascii="Bookman Old Style" w:hAnsi="Bookman Old Style"/>
          <w:spacing w:val="-6"/>
          <w:w w:val="105"/>
        </w:rPr>
        <w:t xml:space="preserve"> </w:t>
      </w:r>
      <w:r>
        <w:rPr>
          <w:rFonts w:ascii="Bookman Old Style" w:hAnsi="Bookman Old Style"/>
          <w:w w:val="105"/>
        </w:rPr>
        <w:t>electrónicamente)</w:t>
      </w:r>
    </w:p>
    <w:p w14:paraId="6FB2F35C" w14:textId="77777777" w:rsidR="001F3E5D" w:rsidRDefault="001F3E5D">
      <w:pPr>
        <w:pStyle w:val="Textoindependiente"/>
        <w:spacing w:line="475" w:lineRule="auto"/>
        <w:jc w:val="center"/>
        <w:rPr>
          <w:rFonts w:ascii="Bookman Old Style" w:hAnsi="Bookman Old Style"/>
        </w:rPr>
        <w:sectPr w:rsidR="001F3E5D">
          <w:headerReference w:type="default" r:id="rId79"/>
          <w:footerReference w:type="default" r:id="rId80"/>
          <w:pgSz w:w="11910" w:h="16840"/>
          <w:pgMar w:top="0" w:right="1133" w:bottom="960" w:left="992" w:header="0" w:footer="774" w:gutter="0"/>
          <w:cols w:space="720"/>
        </w:sectPr>
      </w:pPr>
    </w:p>
    <w:p w14:paraId="3F2F0D1A" w14:textId="75286247" w:rsidR="001F3E5D" w:rsidRDefault="00E81BD1">
      <w:pPr>
        <w:pStyle w:val="Textoindependiente"/>
        <w:spacing w:before="91"/>
        <w:rPr>
          <w:rFonts w:ascii="Bookman Old Style"/>
          <w:sz w:val="24"/>
        </w:rPr>
      </w:pPr>
      <w:r>
        <w:rPr>
          <w:rFonts w:ascii="Bookman Old Style"/>
          <w:noProof/>
          <w:sz w:val="24"/>
        </w:rPr>
        <w:lastRenderedPageBreak/>
        <mc:AlternateContent>
          <mc:Choice Requires="wpg">
            <w:drawing>
              <wp:anchor distT="0" distB="0" distL="0" distR="0" simplePos="0" relativeHeight="251619328" behindDoc="0" locked="0" layoutInCell="1" allowOverlap="1" wp14:anchorId="67BFC08A" wp14:editId="3F3B06DD">
                <wp:simplePos x="0" y="0"/>
                <wp:positionH relativeFrom="page">
                  <wp:posOffset>6769100</wp:posOffset>
                </wp:positionH>
                <wp:positionV relativeFrom="page">
                  <wp:posOffset>0</wp:posOffset>
                </wp:positionV>
                <wp:extent cx="792480" cy="10692130"/>
                <wp:effectExtent l="0" t="0" r="7620" b="0"/>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21" name="Image 721"/>
                          <pic:cNvPicPr/>
                        </pic:nvPicPr>
                        <pic:blipFill>
                          <a:blip r:embed="rId81" cstate="print"/>
                          <a:stretch>
                            <a:fillRect/>
                          </a:stretch>
                        </pic:blipFill>
                        <pic:spPr>
                          <a:xfrm>
                            <a:off x="13080" y="9891903"/>
                            <a:ext cx="419100" cy="419100"/>
                          </a:xfrm>
                          <a:prstGeom prst="rect">
                            <a:avLst/>
                          </a:prstGeom>
                        </pic:spPr>
                      </pic:pic>
                      <wps:wsp>
                        <wps:cNvPr id="722" name="Graphic 72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24" name="Textbox 724"/>
                        <wps:cNvSpPr txBox="1"/>
                        <wps:spPr>
                          <a:xfrm>
                            <a:off x="135889" y="202530"/>
                            <a:ext cx="478790" cy="142240"/>
                          </a:xfrm>
                          <a:prstGeom prst="rect">
                            <a:avLst/>
                          </a:prstGeom>
                        </wps:spPr>
                        <wps:txbx>
                          <w:txbxContent>
                            <w:p w14:paraId="22CA1CCB"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67BFC08A" id="Group 720" o:spid="_x0000_s1370" style="position:absolute;margin-left:533pt;margin-top:0;width:62.4pt;height:841.9pt;z-index:25161932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">
                <v:shape id="Image 721" o:spid="_x0000_s137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">
                  <v:imagedata r:id="rId82" o:title=""/>
                </v:shape>
                <v:shape id="Graphic 722" o:spid="_x0000_s137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" path="m791972,l,,,10692003r791972,l791972,xe" stroked="f">
                  <v:path arrowok="t"/>
                </v:shape>
                <v:shape id="Textbox 724" o:spid="_x0000_s137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22CA1CCB"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r w:rsidR="00000000">
        <w:rPr>
          <w:rFonts w:ascii="Bookman Old Style"/>
          <w:noProof/>
          <w:sz w:val="24"/>
        </w:rPr>
        <mc:AlternateContent>
          <mc:Choice Requires="wps">
            <w:drawing>
              <wp:anchor distT="0" distB="0" distL="0" distR="0" simplePos="0" relativeHeight="251788288" behindDoc="1" locked="0" layoutInCell="1" allowOverlap="1" wp14:anchorId="522B98B0" wp14:editId="294F39F3">
                <wp:simplePos x="0" y="0"/>
                <wp:positionH relativeFrom="page">
                  <wp:posOffset>6979010</wp:posOffset>
                </wp:positionH>
                <wp:positionV relativeFrom="page">
                  <wp:posOffset>6650404</wp:posOffset>
                </wp:positionV>
                <wp:extent cx="238125" cy="3165475"/>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430EF78F"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303C03FD"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971CEFD"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522B98B0" id="Textbox 719" o:spid="_x0000_s1374" type="#_x0000_t202" style="position:absolute;margin-left:549.55pt;margin-top:523.65pt;width:18.75pt;height:249.25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" filled="f" stroked="f">
                <v:textbox style="layout-flow:vertical;mso-layout-flow-alt:bottom-to-top" inset="0,0,0,0">
                  <w:txbxContent>
                    <w:p w14:paraId="430EF78F"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303C03FD"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971CEFD"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sidR="00000000">
        <w:rPr>
          <w:rFonts w:ascii="Bookman Old Style"/>
          <w:noProof/>
          <w:sz w:val="24"/>
        </w:rPr>
        <mc:AlternateContent>
          <mc:Choice Requires="wps">
            <w:drawing>
              <wp:anchor distT="0" distB="0" distL="0" distR="0" simplePos="0" relativeHeight="15998976" behindDoc="0" locked="0" layoutInCell="1" allowOverlap="1" wp14:anchorId="38B7961C" wp14:editId="760684EA">
                <wp:simplePos x="0" y="0"/>
                <wp:positionH relativeFrom="page">
                  <wp:posOffset>6807090</wp:posOffset>
                </wp:positionH>
                <wp:positionV relativeFrom="page">
                  <wp:posOffset>2818857</wp:posOffset>
                </wp:positionV>
                <wp:extent cx="419734" cy="3187065"/>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A7108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31707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38B7961C" id="Textbox 725" o:spid="_x0000_s1375" type="#_x0000_t202" style="position:absolute;margin-left:536pt;margin-top:221.95pt;width:33.05pt;height:250.95pt;z-index:159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tK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aZth8toX2SGpoIAktx8WK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qCNtK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CA7108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317072"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B1681E1" w14:textId="77777777" w:rsidR="001F3E5D" w:rsidRDefault="00000000">
      <w:pPr>
        <w:pStyle w:val="Ttulo3"/>
        <w:ind w:right="135"/>
        <w:jc w:val="right"/>
      </w:pPr>
      <w:r>
        <w:rPr>
          <w:w w:val="115"/>
        </w:rPr>
        <w:t>Intervención</w:t>
      </w:r>
      <w:r>
        <w:rPr>
          <w:spacing w:val="-19"/>
          <w:w w:val="115"/>
        </w:rPr>
        <w:t xml:space="preserve"> </w:t>
      </w:r>
      <w:r>
        <w:rPr>
          <w:spacing w:val="-2"/>
          <w:w w:val="115"/>
        </w:rPr>
        <w:t>General</w:t>
      </w:r>
    </w:p>
    <w:p w14:paraId="798149A2" w14:textId="77777777" w:rsidR="001F3E5D" w:rsidRDefault="00000000">
      <w:pPr>
        <w:pStyle w:val="Textoindependiente"/>
        <w:ind w:left="142"/>
        <w:rPr>
          <w:rFonts w:ascii="Segoe UI Symbol"/>
        </w:rPr>
      </w:pPr>
      <w:r>
        <w:rPr>
          <w:rFonts w:ascii="Segoe UI Symbol"/>
          <w:noProof/>
        </w:rPr>
        <w:drawing>
          <wp:inline distT="0" distB="0" distL="0" distR="0" wp14:anchorId="4459B7B0" wp14:editId="40E8AEB5">
            <wp:extent cx="1067481" cy="682751"/>
            <wp:effectExtent l="0" t="0" r="0"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83" cstate="print"/>
                    <a:stretch>
                      <a:fillRect/>
                    </a:stretch>
                  </pic:blipFill>
                  <pic:spPr>
                    <a:xfrm>
                      <a:off x="0" y="0"/>
                      <a:ext cx="1067481" cy="682751"/>
                    </a:xfrm>
                    <a:prstGeom prst="rect">
                      <a:avLst/>
                    </a:prstGeom>
                  </pic:spPr>
                </pic:pic>
              </a:graphicData>
            </a:graphic>
          </wp:inline>
        </w:drawing>
      </w:r>
    </w:p>
    <w:p w14:paraId="6FF2D531" w14:textId="77777777" w:rsidR="001F3E5D" w:rsidRDefault="001F3E5D">
      <w:pPr>
        <w:pStyle w:val="Textoindependiente"/>
        <w:rPr>
          <w:rFonts w:ascii="Segoe UI Symbol"/>
          <w:sz w:val="24"/>
        </w:rPr>
      </w:pPr>
    </w:p>
    <w:p w14:paraId="51E9B70E" w14:textId="77777777" w:rsidR="001F3E5D" w:rsidRDefault="001F3E5D">
      <w:pPr>
        <w:pStyle w:val="Textoindependiente"/>
        <w:spacing w:before="270"/>
        <w:rPr>
          <w:rFonts w:ascii="Segoe UI Symbol"/>
          <w:sz w:val="24"/>
        </w:rPr>
      </w:pPr>
    </w:p>
    <w:p w14:paraId="0E20707A" w14:textId="77777777" w:rsidR="001F3E5D" w:rsidRDefault="00000000">
      <w:pPr>
        <w:ind w:right="141"/>
        <w:jc w:val="right"/>
        <w:rPr>
          <w:i/>
          <w:sz w:val="20"/>
        </w:rPr>
      </w:pPr>
      <w:r>
        <w:rPr>
          <w:b/>
          <w:i/>
          <w:sz w:val="20"/>
        </w:rPr>
        <w:t>ASUNTO</w:t>
      </w:r>
      <w:r>
        <w:rPr>
          <w:i/>
          <w:sz w:val="20"/>
        </w:rPr>
        <w:t>:</w:t>
      </w:r>
      <w:r>
        <w:rPr>
          <w:i/>
          <w:spacing w:val="-7"/>
          <w:sz w:val="20"/>
        </w:rPr>
        <w:t xml:space="preserve"> </w:t>
      </w:r>
      <w:r>
        <w:rPr>
          <w:i/>
          <w:sz w:val="20"/>
        </w:rPr>
        <w:t>Reconocimiento</w:t>
      </w:r>
      <w:r>
        <w:rPr>
          <w:i/>
          <w:spacing w:val="-4"/>
          <w:sz w:val="20"/>
        </w:rPr>
        <w:t xml:space="preserve"> </w:t>
      </w:r>
      <w:r>
        <w:rPr>
          <w:i/>
          <w:sz w:val="20"/>
        </w:rPr>
        <w:t>de</w:t>
      </w:r>
      <w:r>
        <w:rPr>
          <w:i/>
          <w:spacing w:val="-4"/>
          <w:sz w:val="20"/>
        </w:rPr>
        <w:t xml:space="preserve"> </w:t>
      </w:r>
      <w:r>
        <w:rPr>
          <w:i/>
          <w:sz w:val="20"/>
        </w:rPr>
        <w:t>deuda</w:t>
      </w:r>
      <w:r>
        <w:rPr>
          <w:i/>
          <w:spacing w:val="-5"/>
          <w:sz w:val="20"/>
        </w:rPr>
        <w:t xml:space="preserve"> </w:t>
      </w:r>
      <w:r>
        <w:rPr>
          <w:i/>
          <w:sz w:val="20"/>
        </w:rPr>
        <w:t>1/2025,</w:t>
      </w:r>
      <w:r>
        <w:rPr>
          <w:i/>
          <w:spacing w:val="-4"/>
          <w:sz w:val="20"/>
        </w:rPr>
        <w:t xml:space="preserve"> </w:t>
      </w:r>
      <w:r>
        <w:rPr>
          <w:i/>
          <w:sz w:val="20"/>
        </w:rPr>
        <w:t>de</w:t>
      </w:r>
      <w:r>
        <w:rPr>
          <w:i/>
          <w:spacing w:val="-4"/>
          <w:sz w:val="20"/>
        </w:rPr>
        <w:t xml:space="preserve"> abril</w:t>
      </w:r>
    </w:p>
    <w:p w14:paraId="0D87AA60" w14:textId="77777777" w:rsidR="001F3E5D" w:rsidRDefault="00000000">
      <w:pPr>
        <w:ind w:right="136"/>
        <w:jc w:val="right"/>
        <w:rPr>
          <w:i/>
          <w:sz w:val="20"/>
        </w:rPr>
      </w:pPr>
      <w:r>
        <w:rPr>
          <w:b/>
          <w:i/>
          <w:sz w:val="20"/>
        </w:rPr>
        <w:t>IMPORTE</w:t>
      </w:r>
      <w:r>
        <w:rPr>
          <w:i/>
          <w:sz w:val="20"/>
        </w:rPr>
        <w:t>:</w:t>
      </w:r>
      <w:r>
        <w:rPr>
          <w:i/>
          <w:spacing w:val="-8"/>
          <w:sz w:val="20"/>
        </w:rPr>
        <w:t xml:space="preserve"> </w:t>
      </w:r>
      <w:r>
        <w:rPr>
          <w:i/>
          <w:spacing w:val="-2"/>
          <w:sz w:val="20"/>
        </w:rPr>
        <w:t>198.899,37€</w:t>
      </w:r>
    </w:p>
    <w:p w14:paraId="289FE53D" w14:textId="77777777" w:rsidR="001F3E5D" w:rsidRDefault="00000000">
      <w:pPr>
        <w:ind w:right="137"/>
        <w:jc w:val="right"/>
        <w:rPr>
          <w:i/>
          <w:sz w:val="20"/>
        </w:rPr>
      </w:pPr>
      <w:r>
        <w:rPr>
          <w:b/>
          <w:i/>
          <w:sz w:val="20"/>
        </w:rPr>
        <w:t>ACREEDORES</w:t>
      </w:r>
      <w:r>
        <w:rPr>
          <w:i/>
          <w:sz w:val="20"/>
        </w:rPr>
        <w:t>:</w:t>
      </w:r>
      <w:r>
        <w:rPr>
          <w:i/>
          <w:spacing w:val="-5"/>
          <w:sz w:val="20"/>
        </w:rPr>
        <w:t xml:space="preserve"> </w:t>
      </w:r>
      <w:r>
        <w:rPr>
          <w:i/>
          <w:sz w:val="20"/>
        </w:rPr>
        <w:t>Relación</w:t>
      </w:r>
      <w:r>
        <w:rPr>
          <w:i/>
          <w:spacing w:val="-5"/>
          <w:sz w:val="20"/>
        </w:rPr>
        <w:t xml:space="preserve"> </w:t>
      </w:r>
      <w:r>
        <w:rPr>
          <w:i/>
          <w:sz w:val="20"/>
        </w:rPr>
        <w:t>firmada</w:t>
      </w:r>
      <w:r>
        <w:rPr>
          <w:i/>
          <w:spacing w:val="-5"/>
          <w:sz w:val="20"/>
        </w:rPr>
        <w:t xml:space="preserve"> </w:t>
      </w:r>
      <w:r>
        <w:rPr>
          <w:i/>
          <w:sz w:val="20"/>
        </w:rPr>
        <w:t>por</w:t>
      </w:r>
      <w:r>
        <w:rPr>
          <w:i/>
          <w:spacing w:val="-5"/>
          <w:sz w:val="20"/>
        </w:rPr>
        <w:t xml:space="preserve"> el</w:t>
      </w:r>
    </w:p>
    <w:p w14:paraId="192A3020" w14:textId="77777777" w:rsidR="001F3E5D" w:rsidRDefault="00000000">
      <w:pPr>
        <w:ind w:right="138"/>
        <w:jc w:val="right"/>
        <w:rPr>
          <w:i/>
          <w:sz w:val="20"/>
        </w:rPr>
      </w:pPr>
      <w:r>
        <w:rPr>
          <w:i/>
          <w:sz w:val="20"/>
        </w:rPr>
        <w:t>responsable</w:t>
      </w:r>
      <w:r>
        <w:rPr>
          <w:i/>
          <w:spacing w:val="-5"/>
          <w:sz w:val="20"/>
        </w:rPr>
        <w:t xml:space="preserve"> </w:t>
      </w:r>
      <w:r>
        <w:rPr>
          <w:i/>
          <w:sz w:val="20"/>
        </w:rPr>
        <w:t>de</w:t>
      </w:r>
      <w:r>
        <w:rPr>
          <w:i/>
          <w:spacing w:val="-5"/>
          <w:sz w:val="20"/>
        </w:rPr>
        <w:t xml:space="preserve"> </w:t>
      </w:r>
      <w:r>
        <w:rPr>
          <w:i/>
          <w:spacing w:val="-2"/>
          <w:sz w:val="20"/>
        </w:rPr>
        <w:t>Facturación</w:t>
      </w:r>
    </w:p>
    <w:p w14:paraId="028502BC" w14:textId="77777777" w:rsidR="001F3E5D" w:rsidRDefault="00000000">
      <w:pPr>
        <w:ind w:right="137"/>
        <w:jc w:val="right"/>
        <w:rPr>
          <w:i/>
          <w:sz w:val="20"/>
        </w:rPr>
      </w:pPr>
      <w:proofErr w:type="spellStart"/>
      <w:r>
        <w:rPr>
          <w:b/>
          <w:i/>
          <w:sz w:val="20"/>
        </w:rPr>
        <w:t>Expte</w:t>
      </w:r>
      <w:proofErr w:type="spellEnd"/>
      <w:r>
        <w:rPr>
          <w:b/>
          <w:i/>
          <w:sz w:val="20"/>
        </w:rPr>
        <w:t>.</w:t>
      </w:r>
      <w:r>
        <w:rPr>
          <w:b/>
          <w:i/>
          <w:spacing w:val="-4"/>
          <w:sz w:val="20"/>
        </w:rPr>
        <w:t xml:space="preserve"> </w:t>
      </w:r>
      <w:r>
        <w:rPr>
          <w:b/>
          <w:i/>
          <w:sz w:val="20"/>
        </w:rPr>
        <w:t>Gestiona</w:t>
      </w:r>
      <w:r>
        <w:rPr>
          <w:i/>
          <w:sz w:val="20"/>
        </w:rPr>
        <w:t>:</w:t>
      </w:r>
      <w:r>
        <w:rPr>
          <w:i/>
          <w:spacing w:val="-4"/>
          <w:sz w:val="20"/>
        </w:rPr>
        <w:t xml:space="preserve"> </w:t>
      </w:r>
      <w:r>
        <w:rPr>
          <w:i/>
          <w:spacing w:val="-2"/>
          <w:sz w:val="20"/>
        </w:rPr>
        <w:t>12853/2025</w:t>
      </w:r>
    </w:p>
    <w:p w14:paraId="43C6A83C" w14:textId="77777777" w:rsidR="001F3E5D" w:rsidRDefault="001F3E5D">
      <w:pPr>
        <w:pStyle w:val="Textoindependiente"/>
        <w:rPr>
          <w:i/>
        </w:rPr>
      </w:pPr>
    </w:p>
    <w:p w14:paraId="3730D9A5" w14:textId="77777777" w:rsidR="001F3E5D" w:rsidRDefault="001F3E5D">
      <w:pPr>
        <w:pStyle w:val="Textoindependiente"/>
        <w:spacing w:before="183"/>
        <w:rPr>
          <w:i/>
        </w:rPr>
      </w:pPr>
    </w:p>
    <w:p w14:paraId="681A633C" w14:textId="77777777" w:rsidR="001F3E5D" w:rsidRDefault="00000000">
      <w:pPr>
        <w:spacing w:before="1"/>
        <w:ind w:left="145" w:right="142"/>
        <w:jc w:val="center"/>
        <w:rPr>
          <w:rFonts w:ascii="Times New Roman" w:hAnsi="Times New Roman"/>
          <w:b/>
          <w:sz w:val="36"/>
        </w:rPr>
      </w:pPr>
      <w:r>
        <w:rPr>
          <w:rFonts w:ascii="Times New Roman" w:hAnsi="Times New Roman"/>
          <w:b/>
          <w:sz w:val="36"/>
        </w:rPr>
        <w:t>INFORME</w:t>
      </w:r>
      <w:r>
        <w:rPr>
          <w:rFonts w:ascii="Times New Roman" w:hAnsi="Times New Roman"/>
          <w:b/>
          <w:spacing w:val="-5"/>
          <w:sz w:val="36"/>
        </w:rPr>
        <w:t xml:space="preserve"> </w:t>
      </w:r>
      <w:r>
        <w:rPr>
          <w:rFonts w:ascii="Times New Roman" w:hAnsi="Times New Roman"/>
          <w:b/>
          <w:sz w:val="36"/>
        </w:rPr>
        <w:t>DE</w:t>
      </w:r>
      <w:r>
        <w:rPr>
          <w:rFonts w:ascii="Times New Roman" w:hAnsi="Times New Roman"/>
          <w:b/>
          <w:spacing w:val="-4"/>
          <w:sz w:val="36"/>
        </w:rPr>
        <w:t xml:space="preserve"> </w:t>
      </w:r>
      <w:r>
        <w:rPr>
          <w:rFonts w:ascii="Times New Roman" w:hAnsi="Times New Roman"/>
          <w:b/>
          <w:spacing w:val="-2"/>
          <w:sz w:val="36"/>
        </w:rPr>
        <w:t>INTERVENCIÓN</w:t>
      </w:r>
    </w:p>
    <w:p w14:paraId="575DDBE6" w14:textId="77777777" w:rsidR="001F3E5D" w:rsidRDefault="001F3E5D">
      <w:pPr>
        <w:pStyle w:val="Textoindependiente"/>
        <w:rPr>
          <w:rFonts w:ascii="Times New Roman"/>
          <w:b/>
          <w:sz w:val="28"/>
        </w:rPr>
      </w:pPr>
    </w:p>
    <w:p w14:paraId="46C9DDFF" w14:textId="77777777" w:rsidR="001F3E5D" w:rsidRDefault="001F3E5D">
      <w:pPr>
        <w:pStyle w:val="Textoindependiente"/>
        <w:spacing w:before="10"/>
        <w:rPr>
          <w:rFonts w:ascii="Times New Roman"/>
          <w:b/>
          <w:sz w:val="28"/>
        </w:rPr>
      </w:pPr>
    </w:p>
    <w:p w14:paraId="49565880" w14:textId="77777777" w:rsidR="001F3E5D" w:rsidRDefault="00000000">
      <w:pPr>
        <w:pStyle w:val="Ttulo2"/>
        <w:ind w:left="143"/>
      </w:pPr>
      <w:r>
        <w:t>1.-</w:t>
      </w:r>
      <w:r>
        <w:rPr>
          <w:spacing w:val="-4"/>
        </w:rPr>
        <w:t xml:space="preserve"> </w:t>
      </w:r>
      <w:r>
        <w:t>Legislación</w:t>
      </w:r>
      <w:r>
        <w:rPr>
          <w:spacing w:val="-2"/>
        </w:rPr>
        <w:t xml:space="preserve"> aplicable</w:t>
      </w:r>
    </w:p>
    <w:p w14:paraId="108E10AD" w14:textId="77777777" w:rsidR="001F3E5D" w:rsidRDefault="00000000">
      <w:pPr>
        <w:spacing w:before="240"/>
        <w:ind w:left="711"/>
        <w:rPr>
          <w:sz w:val="20"/>
        </w:rPr>
      </w:pPr>
      <w:r>
        <w:rPr>
          <w:sz w:val="20"/>
        </w:rPr>
        <w:t>La</w:t>
      </w:r>
      <w:r>
        <w:rPr>
          <w:spacing w:val="-4"/>
          <w:sz w:val="20"/>
        </w:rPr>
        <w:t xml:space="preserve"> </w:t>
      </w:r>
      <w:r>
        <w:rPr>
          <w:b/>
          <w:i/>
          <w:sz w:val="20"/>
        </w:rPr>
        <w:t>legislación</w:t>
      </w:r>
      <w:r>
        <w:rPr>
          <w:b/>
          <w:i/>
          <w:spacing w:val="-4"/>
          <w:sz w:val="20"/>
        </w:rPr>
        <w:t xml:space="preserve"> </w:t>
      </w:r>
      <w:r>
        <w:rPr>
          <w:b/>
          <w:i/>
          <w:sz w:val="20"/>
        </w:rPr>
        <w:t>aplicable</w:t>
      </w:r>
      <w:r>
        <w:rPr>
          <w:b/>
          <w:i/>
          <w:spacing w:val="-2"/>
          <w:sz w:val="20"/>
        </w:rPr>
        <w:t xml:space="preserve"> </w:t>
      </w:r>
      <w:r>
        <w:rPr>
          <w:sz w:val="20"/>
        </w:rPr>
        <w:t>a</w:t>
      </w:r>
      <w:r>
        <w:rPr>
          <w:spacing w:val="-5"/>
          <w:sz w:val="20"/>
        </w:rPr>
        <w:t xml:space="preserve"> </w:t>
      </w:r>
      <w:r>
        <w:rPr>
          <w:sz w:val="20"/>
        </w:rPr>
        <w:t>este</w:t>
      </w:r>
      <w:r>
        <w:rPr>
          <w:spacing w:val="-5"/>
          <w:sz w:val="20"/>
        </w:rPr>
        <w:t xml:space="preserve"> </w:t>
      </w:r>
      <w:r>
        <w:rPr>
          <w:sz w:val="20"/>
        </w:rPr>
        <w:t>expediente</w:t>
      </w:r>
      <w:r>
        <w:rPr>
          <w:spacing w:val="-5"/>
          <w:sz w:val="20"/>
        </w:rPr>
        <w:t xml:space="preserve"> </w:t>
      </w:r>
      <w:r>
        <w:rPr>
          <w:sz w:val="20"/>
        </w:rPr>
        <w:t>se</w:t>
      </w:r>
      <w:r>
        <w:rPr>
          <w:spacing w:val="-4"/>
          <w:sz w:val="20"/>
        </w:rPr>
        <w:t xml:space="preserve"> </w:t>
      </w:r>
      <w:r>
        <w:rPr>
          <w:sz w:val="20"/>
        </w:rPr>
        <w:t>encuentra</w:t>
      </w:r>
      <w:r>
        <w:rPr>
          <w:spacing w:val="-4"/>
          <w:sz w:val="20"/>
        </w:rPr>
        <w:t xml:space="preserve"> </w:t>
      </w:r>
      <w:r>
        <w:rPr>
          <w:spacing w:val="-5"/>
          <w:sz w:val="20"/>
        </w:rPr>
        <w:t>en:</w:t>
      </w:r>
    </w:p>
    <w:p w14:paraId="35227F16" w14:textId="77777777" w:rsidR="001F3E5D" w:rsidRDefault="001F3E5D">
      <w:pPr>
        <w:pStyle w:val="Textoindependiente"/>
      </w:pPr>
    </w:p>
    <w:p w14:paraId="0772385A" w14:textId="77777777" w:rsidR="001F3E5D" w:rsidRDefault="00000000">
      <w:pPr>
        <w:spacing w:line="276" w:lineRule="auto"/>
        <w:ind w:left="1431" w:right="146" w:hanging="360"/>
        <w:jc w:val="both"/>
        <w:rPr>
          <w:sz w:val="20"/>
        </w:rPr>
      </w:pPr>
      <w:r>
        <w:rPr>
          <w:sz w:val="20"/>
        </w:rPr>
        <w:t></w:t>
      </w:r>
      <w:r>
        <w:rPr>
          <w:spacing w:val="80"/>
          <w:sz w:val="20"/>
        </w:rPr>
        <w:t xml:space="preserve"> </w:t>
      </w:r>
      <w:r>
        <w:rPr>
          <w:i/>
          <w:sz w:val="20"/>
        </w:rPr>
        <w:t xml:space="preserve">Ley </w:t>
      </w:r>
      <w:r>
        <w:rPr>
          <w:sz w:val="20"/>
        </w:rPr>
        <w:t xml:space="preserve">7/1985 de </w:t>
      </w:r>
      <w:r>
        <w:rPr>
          <w:i/>
          <w:sz w:val="20"/>
        </w:rPr>
        <w:t xml:space="preserve">Bases del Régimen Local </w:t>
      </w:r>
      <w:r>
        <w:rPr>
          <w:sz w:val="20"/>
        </w:rPr>
        <w:t>(</w:t>
      </w:r>
      <w:r>
        <w:rPr>
          <w:b/>
          <w:sz w:val="20"/>
        </w:rPr>
        <w:t>LRBRL</w:t>
      </w:r>
      <w:r>
        <w:rPr>
          <w:sz w:val="20"/>
        </w:rPr>
        <w:t>), en la redacción consolidada tras la Ley 27/2013, de 27 de diciembre, de racionalización y sostenibilidad de la Administración Local (</w:t>
      </w:r>
      <w:r>
        <w:rPr>
          <w:b/>
          <w:sz w:val="20"/>
        </w:rPr>
        <w:t>LRSAL</w:t>
      </w:r>
      <w:r>
        <w:rPr>
          <w:sz w:val="20"/>
        </w:rPr>
        <w:t>), artículos 21.1.</w:t>
      </w:r>
      <w:r>
        <w:rPr>
          <w:i/>
          <w:sz w:val="20"/>
        </w:rPr>
        <w:t xml:space="preserve">d), f) </w:t>
      </w:r>
      <w:r>
        <w:rPr>
          <w:sz w:val="20"/>
        </w:rPr>
        <w:t xml:space="preserve">y </w:t>
      </w:r>
      <w:r>
        <w:rPr>
          <w:i/>
          <w:sz w:val="20"/>
        </w:rPr>
        <w:t xml:space="preserve">h), </w:t>
      </w:r>
      <w:r>
        <w:rPr>
          <w:sz w:val="20"/>
        </w:rPr>
        <w:t>y 112.</w:t>
      </w:r>
    </w:p>
    <w:p w14:paraId="43E88181" w14:textId="77777777" w:rsidR="001F3E5D" w:rsidRDefault="00000000">
      <w:pPr>
        <w:spacing w:before="1" w:line="276" w:lineRule="auto"/>
        <w:ind w:left="1431" w:right="138" w:hanging="360"/>
        <w:jc w:val="both"/>
        <w:rPr>
          <w:sz w:val="20"/>
        </w:rPr>
      </w:pPr>
      <w:r>
        <w:rPr>
          <w:sz w:val="20"/>
        </w:rPr>
        <w:t></w:t>
      </w:r>
      <w:r>
        <w:rPr>
          <w:spacing w:val="80"/>
          <w:sz w:val="20"/>
        </w:rPr>
        <w:t xml:space="preserve"> </w:t>
      </w:r>
      <w:r>
        <w:rPr>
          <w:i/>
          <w:sz w:val="20"/>
        </w:rPr>
        <w:t>Reglamento de Organización y Régimen Jurídico de las Entidades Locales</w:t>
      </w:r>
      <w:r>
        <w:rPr>
          <w:sz w:val="20"/>
        </w:rPr>
        <w:t xml:space="preserve">, aprobado por RD 2568/1986, de 28 de noviembre (BOE del 22 de diciembre), apartados 17 a 21 del Art. </w:t>
      </w:r>
      <w:r>
        <w:rPr>
          <w:spacing w:val="-4"/>
          <w:sz w:val="20"/>
        </w:rPr>
        <w:t>41.</w:t>
      </w:r>
    </w:p>
    <w:p w14:paraId="49BCFD2A" w14:textId="77777777" w:rsidR="001F3E5D" w:rsidRDefault="00000000">
      <w:pPr>
        <w:spacing w:line="278" w:lineRule="auto"/>
        <w:ind w:left="1431" w:right="150" w:hanging="360"/>
        <w:jc w:val="both"/>
        <w:rPr>
          <w:sz w:val="20"/>
        </w:rPr>
      </w:pPr>
      <w:r>
        <w:rPr>
          <w:sz w:val="20"/>
        </w:rPr>
        <w:t></w:t>
      </w:r>
      <w:r>
        <w:rPr>
          <w:spacing w:val="40"/>
          <w:sz w:val="20"/>
        </w:rPr>
        <w:t xml:space="preserve"> </w:t>
      </w:r>
      <w:r>
        <w:rPr>
          <w:i/>
          <w:sz w:val="20"/>
        </w:rPr>
        <w:t>Ley de Contratos del Sector Público</w:t>
      </w:r>
      <w:r>
        <w:rPr>
          <w:sz w:val="20"/>
        </w:rPr>
        <w:t>, Ley 30/2007 de 30 de octubre y Texto refundido aprobado por RDL 3/2011, de 14 de noviembre (</w:t>
      </w:r>
      <w:r>
        <w:rPr>
          <w:b/>
          <w:sz w:val="20"/>
        </w:rPr>
        <w:t>TRLCSP</w:t>
      </w:r>
      <w:r>
        <w:rPr>
          <w:sz w:val="20"/>
        </w:rPr>
        <w:t>), art. 111.</w:t>
      </w:r>
    </w:p>
    <w:p w14:paraId="72492326" w14:textId="77777777" w:rsidR="001F3E5D" w:rsidRDefault="00000000">
      <w:pPr>
        <w:spacing w:line="226" w:lineRule="exact"/>
        <w:ind w:left="1071"/>
        <w:jc w:val="both"/>
        <w:rPr>
          <w:sz w:val="20"/>
        </w:rPr>
      </w:pPr>
      <w:proofErr w:type="gramStart"/>
      <w:r>
        <w:rPr>
          <w:sz w:val="20"/>
        </w:rPr>
        <w:t></w:t>
      </w:r>
      <w:r>
        <w:rPr>
          <w:spacing w:val="40"/>
          <w:sz w:val="20"/>
        </w:rPr>
        <w:t xml:space="preserve">  </w:t>
      </w:r>
      <w:r>
        <w:rPr>
          <w:i/>
          <w:sz w:val="20"/>
        </w:rPr>
        <w:t>Ley</w:t>
      </w:r>
      <w:proofErr w:type="gramEnd"/>
      <w:r>
        <w:rPr>
          <w:i/>
          <w:spacing w:val="-1"/>
          <w:sz w:val="20"/>
        </w:rPr>
        <w:t xml:space="preserve"> </w:t>
      </w:r>
      <w:r>
        <w:rPr>
          <w:sz w:val="20"/>
        </w:rPr>
        <w:t>9/2017</w:t>
      </w:r>
      <w:r>
        <w:rPr>
          <w:spacing w:val="-1"/>
          <w:sz w:val="20"/>
        </w:rPr>
        <w:t xml:space="preserve"> </w:t>
      </w:r>
      <w:r>
        <w:rPr>
          <w:sz w:val="20"/>
        </w:rPr>
        <w:t>de 8</w:t>
      </w:r>
      <w:r>
        <w:rPr>
          <w:spacing w:val="-2"/>
          <w:sz w:val="20"/>
        </w:rPr>
        <w:t xml:space="preserve"> </w:t>
      </w:r>
      <w:r>
        <w:rPr>
          <w:sz w:val="20"/>
        </w:rPr>
        <w:t>de</w:t>
      </w:r>
      <w:r>
        <w:rPr>
          <w:spacing w:val="-2"/>
          <w:sz w:val="20"/>
        </w:rPr>
        <w:t xml:space="preserve"> </w:t>
      </w:r>
      <w:r>
        <w:rPr>
          <w:sz w:val="20"/>
        </w:rPr>
        <w:t>noviembre,</w:t>
      </w:r>
      <w:r>
        <w:rPr>
          <w:spacing w:val="1"/>
          <w:sz w:val="20"/>
        </w:rPr>
        <w:t xml:space="preserve"> </w:t>
      </w:r>
      <w:r>
        <w:rPr>
          <w:i/>
          <w:sz w:val="20"/>
        </w:rPr>
        <w:t>de</w:t>
      </w:r>
      <w:r>
        <w:rPr>
          <w:i/>
          <w:spacing w:val="-2"/>
          <w:sz w:val="20"/>
        </w:rPr>
        <w:t xml:space="preserve"> </w:t>
      </w:r>
      <w:r>
        <w:rPr>
          <w:i/>
          <w:sz w:val="20"/>
        </w:rPr>
        <w:t>Contratos</w:t>
      </w:r>
      <w:r>
        <w:rPr>
          <w:i/>
          <w:spacing w:val="-2"/>
          <w:sz w:val="20"/>
        </w:rPr>
        <w:t xml:space="preserve"> </w:t>
      </w:r>
      <w:r>
        <w:rPr>
          <w:i/>
          <w:sz w:val="20"/>
        </w:rPr>
        <w:t>del</w:t>
      </w:r>
      <w:r>
        <w:rPr>
          <w:i/>
          <w:spacing w:val="-2"/>
          <w:sz w:val="20"/>
        </w:rPr>
        <w:t xml:space="preserve"> </w:t>
      </w:r>
      <w:r>
        <w:rPr>
          <w:i/>
          <w:sz w:val="20"/>
        </w:rPr>
        <w:t>Sector</w:t>
      </w:r>
      <w:r>
        <w:rPr>
          <w:i/>
          <w:spacing w:val="-2"/>
          <w:sz w:val="20"/>
        </w:rPr>
        <w:t xml:space="preserve"> </w:t>
      </w:r>
      <w:r>
        <w:rPr>
          <w:i/>
          <w:sz w:val="20"/>
        </w:rPr>
        <w:t>Público</w:t>
      </w:r>
      <w:r>
        <w:rPr>
          <w:sz w:val="20"/>
        </w:rPr>
        <w:t>, Art.</w:t>
      </w:r>
      <w:r>
        <w:rPr>
          <w:spacing w:val="-1"/>
          <w:sz w:val="20"/>
        </w:rPr>
        <w:t xml:space="preserve"> </w:t>
      </w:r>
      <w:r>
        <w:rPr>
          <w:spacing w:val="-4"/>
          <w:sz w:val="20"/>
        </w:rPr>
        <w:t>118.</w:t>
      </w:r>
    </w:p>
    <w:p w14:paraId="7AD66269" w14:textId="77777777" w:rsidR="001F3E5D" w:rsidRDefault="00000000">
      <w:pPr>
        <w:spacing w:before="32"/>
        <w:ind w:left="1071"/>
        <w:jc w:val="both"/>
        <w:rPr>
          <w:sz w:val="20"/>
        </w:rPr>
      </w:pPr>
      <w:proofErr w:type="gramStart"/>
      <w:r>
        <w:rPr>
          <w:sz w:val="20"/>
        </w:rPr>
        <w:t></w:t>
      </w:r>
      <w:r>
        <w:rPr>
          <w:spacing w:val="39"/>
          <w:sz w:val="20"/>
        </w:rPr>
        <w:t xml:space="preserve">  </w:t>
      </w:r>
      <w:r>
        <w:rPr>
          <w:i/>
          <w:sz w:val="20"/>
        </w:rPr>
        <w:t>Ley</w:t>
      </w:r>
      <w:proofErr w:type="gramEnd"/>
      <w:r>
        <w:rPr>
          <w:i/>
          <w:spacing w:val="-1"/>
          <w:sz w:val="20"/>
        </w:rPr>
        <w:t xml:space="preserve"> </w:t>
      </w:r>
      <w:r>
        <w:rPr>
          <w:sz w:val="20"/>
        </w:rPr>
        <w:t>40/2015,</w:t>
      </w:r>
      <w:r>
        <w:rPr>
          <w:spacing w:val="-1"/>
          <w:sz w:val="20"/>
        </w:rPr>
        <w:t xml:space="preserve"> </w:t>
      </w:r>
      <w:r>
        <w:rPr>
          <w:sz w:val="20"/>
        </w:rPr>
        <w:t>de</w:t>
      </w:r>
      <w:r>
        <w:rPr>
          <w:spacing w:val="-2"/>
          <w:sz w:val="20"/>
        </w:rPr>
        <w:t xml:space="preserve"> </w:t>
      </w:r>
      <w:r>
        <w:rPr>
          <w:sz w:val="20"/>
        </w:rPr>
        <w:t>1</w:t>
      </w:r>
      <w:r>
        <w:rPr>
          <w:spacing w:val="-1"/>
          <w:sz w:val="20"/>
        </w:rPr>
        <w:t xml:space="preserve"> </w:t>
      </w:r>
      <w:r>
        <w:rPr>
          <w:sz w:val="20"/>
        </w:rPr>
        <w:t>de</w:t>
      </w:r>
      <w:r>
        <w:rPr>
          <w:spacing w:val="-1"/>
          <w:sz w:val="20"/>
        </w:rPr>
        <w:t xml:space="preserve"> </w:t>
      </w:r>
      <w:r>
        <w:rPr>
          <w:sz w:val="20"/>
        </w:rPr>
        <w:t>octubre,</w:t>
      </w:r>
      <w:r>
        <w:rPr>
          <w:spacing w:val="2"/>
          <w:sz w:val="20"/>
        </w:rPr>
        <w:t xml:space="preserve"> </w:t>
      </w:r>
      <w:r>
        <w:rPr>
          <w:i/>
          <w:sz w:val="20"/>
        </w:rPr>
        <w:t>de</w:t>
      </w:r>
      <w:r>
        <w:rPr>
          <w:i/>
          <w:spacing w:val="-2"/>
          <w:sz w:val="20"/>
        </w:rPr>
        <w:t xml:space="preserve"> </w:t>
      </w:r>
      <w:r>
        <w:rPr>
          <w:i/>
          <w:sz w:val="20"/>
        </w:rPr>
        <w:t>Régimen</w:t>
      </w:r>
      <w:r>
        <w:rPr>
          <w:i/>
          <w:spacing w:val="-2"/>
          <w:sz w:val="20"/>
        </w:rPr>
        <w:t xml:space="preserve"> </w:t>
      </w:r>
      <w:r>
        <w:rPr>
          <w:i/>
          <w:sz w:val="20"/>
        </w:rPr>
        <w:t>Jurídico</w:t>
      </w:r>
      <w:r>
        <w:rPr>
          <w:i/>
          <w:spacing w:val="-1"/>
          <w:sz w:val="20"/>
        </w:rPr>
        <w:t xml:space="preserve"> </w:t>
      </w:r>
      <w:r>
        <w:rPr>
          <w:i/>
          <w:sz w:val="20"/>
        </w:rPr>
        <w:t>del</w:t>
      </w:r>
      <w:r>
        <w:rPr>
          <w:i/>
          <w:spacing w:val="-3"/>
          <w:sz w:val="20"/>
        </w:rPr>
        <w:t xml:space="preserve"> </w:t>
      </w:r>
      <w:r>
        <w:rPr>
          <w:i/>
          <w:sz w:val="20"/>
        </w:rPr>
        <w:t>Sector</w:t>
      </w:r>
      <w:r>
        <w:rPr>
          <w:i/>
          <w:spacing w:val="-2"/>
          <w:sz w:val="20"/>
        </w:rPr>
        <w:t xml:space="preserve"> </w:t>
      </w:r>
      <w:r>
        <w:rPr>
          <w:i/>
          <w:sz w:val="20"/>
        </w:rPr>
        <w:t>Público,</w:t>
      </w:r>
      <w:r>
        <w:rPr>
          <w:i/>
          <w:spacing w:val="2"/>
          <w:sz w:val="20"/>
        </w:rPr>
        <w:t xml:space="preserve"> </w:t>
      </w:r>
      <w:r>
        <w:rPr>
          <w:sz w:val="20"/>
        </w:rPr>
        <w:t>Arts.</w:t>
      </w:r>
      <w:r>
        <w:rPr>
          <w:spacing w:val="-1"/>
          <w:sz w:val="20"/>
        </w:rPr>
        <w:t xml:space="preserve"> </w:t>
      </w:r>
      <w:r>
        <w:rPr>
          <w:sz w:val="20"/>
        </w:rPr>
        <w:t>32</w:t>
      </w:r>
      <w:r>
        <w:rPr>
          <w:spacing w:val="-2"/>
          <w:sz w:val="20"/>
        </w:rPr>
        <w:t xml:space="preserve"> </w:t>
      </w:r>
      <w:r>
        <w:rPr>
          <w:sz w:val="20"/>
        </w:rPr>
        <w:t>a</w:t>
      </w:r>
      <w:r>
        <w:rPr>
          <w:spacing w:val="-1"/>
          <w:sz w:val="20"/>
        </w:rPr>
        <w:t xml:space="preserve"> </w:t>
      </w:r>
      <w:r>
        <w:rPr>
          <w:spacing w:val="-5"/>
          <w:sz w:val="20"/>
        </w:rPr>
        <w:t>37.</w:t>
      </w:r>
    </w:p>
    <w:p w14:paraId="0D8A4EDB" w14:textId="77777777" w:rsidR="001F3E5D" w:rsidRDefault="00000000">
      <w:pPr>
        <w:spacing w:before="36" w:line="276" w:lineRule="auto"/>
        <w:ind w:left="1431" w:right="147" w:hanging="360"/>
        <w:jc w:val="both"/>
        <w:rPr>
          <w:sz w:val="20"/>
        </w:rPr>
      </w:pPr>
      <w:r>
        <w:rPr>
          <w:sz w:val="20"/>
        </w:rPr>
        <w:t></w:t>
      </w:r>
      <w:r>
        <w:rPr>
          <w:spacing w:val="80"/>
          <w:w w:val="150"/>
          <w:sz w:val="20"/>
        </w:rPr>
        <w:t xml:space="preserve"> </w:t>
      </w:r>
      <w:r>
        <w:rPr>
          <w:i/>
          <w:sz w:val="20"/>
        </w:rPr>
        <w:t xml:space="preserve">Real Decreto </w:t>
      </w:r>
      <w:r>
        <w:rPr>
          <w:sz w:val="20"/>
        </w:rPr>
        <w:t>1174/1987, de 18 de septiembre,</w:t>
      </w:r>
      <w:r>
        <w:rPr>
          <w:spacing w:val="20"/>
          <w:sz w:val="20"/>
        </w:rPr>
        <w:t xml:space="preserve"> </w:t>
      </w:r>
      <w:r>
        <w:rPr>
          <w:i/>
          <w:sz w:val="20"/>
        </w:rPr>
        <w:t>por el que se regula el régimen jurídico de los funcionarios de Administración Local con habilitación de carácter Nacional</w:t>
      </w:r>
      <w:r>
        <w:rPr>
          <w:sz w:val="20"/>
        </w:rPr>
        <w:t>, Art 5.</w:t>
      </w:r>
    </w:p>
    <w:p w14:paraId="0DFFF304" w14:textId="77777777" w:rsidR="001F3E5D" w:rsidRDefault="00000000">
      <w:pPr>
        <w:spacing w:line="242" w:lineRule="auto"/>
        <w:ind w:left="1431" w:right="146" w:hanging="360"/>
        <w:jc w:val="both"/>
        <w:rPr>
          <w:sz w:val="20"/>
        </w:rPr>
      </w:pPr>
      <w:r>
        <w:rPr>
          <w:sz w:val="20"/>
        </w:rPr>
        <w:t></w:t>
      </w:r>
      <w:r>
        <w:rPr>
          <w:spacing w:val="80"/>
          <w:sz w:val="20"/>
        </w:rPr>
        <w:t xml:space="preserve"> </w:t>
      </w:r>
      <w:r>
        <w:rPr>
          <w:i/>
          <w:sz w:val="20"/>
        </w:rPr>
        <w:t>Ley</w:t>
      </w:r>
      <w:r>
        <w:rPr>
          <w:i/>
          <w:spacing w:val="-5"/>
          <w:sz w:val="20"/>
        </w:rPr>
        <w:t xml:space="preserve"> </w:t>
      </w:r>
      <w:r>
        <w:rPr>
          <w:i/>
          <w:sz w:val="20"/>
        </w:rPr>
        <w:t>Reguladora</w:t>
      </w:r>
      <w:r>
        <w:rPr>
          <w:i/>
          <w:spacing w:val="-5"/>
          <w:sz w:val="20"/>
        </w:rPr>
        <w:t xml:space="preserve"> </w:t>
      </w:r>
      <w:r>
        <w:rPr>
          <w:i/>
          <w:sz w:val="20"/>
        </w:rPr>
        <w:t>de</w:t>
      </w:r>
      <w:r>
        <w:rPr>
          <w:i/>
          <w:spacing w:val="-5"/>
          <w:sz w:val="20"/>
        </w:rPr>
        <w:t xml:space="preserve"> </w:t>
      </w:r>
      <w:r>
        <w:rPr>
          <w:i/>
          <w:sz w:val="20"/>
        </w:rPr>
        <w:t>las</w:t>
      </w:r>
      <w:r>
        <w:rPr>
          <w:i/>
          <w:spacing w:val="-5"/>
          <w:sz w:val="20"/>
        </w:rPr>
        <w:t xml:space="preserve"> </w:t>
      </w:r>
      <w:r>
        <w:rPr>
          <w:i/>
          <w:sz w:val="20"/>
        </w:rPr>
        <w:t>Haciendas</w:t>
      </w:r>
      <w:r>
        <w:rPr>
          <w:i/>
          <w:spacing w:val="-3"/>
          <w:sz w:val="20"/>
        </w:rPr>
        <w:t xml:space="preserve"> </w:t>
      </w:r>
      <w:r>
        <w:rPr>
          <w:i/>
          <w:sz w:val="20"/>
        </w:rPr>
        <w:t>Locales</w:t>
      </w:r>
      <w:r>
        <w:rPr>
          <w:i/>
          <w:spacing w:val="-5"/>
          <w:sz w:val="20"/>
        </w:rPr>
        <w:t xml:space="preserve"> </w:t>
      </w:r>
      <w:r>
        <w:rPr>
          <w:i/>
          <w:sz w:val="20"/>
        </w:rPr>
        <w:t>(</w:t>
      </w:r>
      <w:r>
        <w:rPr>
          <w:b/>
          <w:sz w:val="20"/>
        </w:rPr>
        <w:t>LHL</w:t>
      </w:r>
      <w:r>
        <w:rPr>
          <w:sz w:val="20"/>
        </w:rPr>
        <w:t>)</w:t>
      </w:r>
      <w:r>
        <w:rPr>
          <w:spacing w:val="-4"/>
          <w:sz w:val="20"/>
        </w:rPr>
        <w:t xml:space="preserve"> </w:t>
      </w:r>
      <w:r>
        <w:rPr>
          <w:sz w:val="20"/>
        </w:rPr>
        <w:t>Texto</w:t>
      </w:r>
      <w:r>
        <w:rPr>
          <w:spacing w:val="-5"/>
          <w:sz w:val="20"/>
        </w:rPr>
        <w:t xml:space="preserve"> </w:t>
      </w:r>
      <w:r>
        <w:rPr>
          <w:sz w:val="20"/>
        </w:rPr>
        <w:t>refundido</w:t>
      </w:r>
      <w:r>
        <w:rPr>
          <w:spacing w:val="-5"/>
          <w:sz w:val="20"/>
        </w:rPr>
        <w:t xml:space="preserve"> </w:t>
      </w:r>
      <w:r>
        <w:rPr>
          <w:sz w:val="20"/>
        </w:rPr>
        <w:t>aprobado</w:t>
      </w:r>
      <w:r>
        <w:rPr>
          <w:spacing w:val="-5"/>
          <w:sz w:val="20"/>
        </w:rPr>
        <w:t xml:space="preserve"> </w:t>
      </w:r>
      <w:r>
        <w:rPr>
          <w:sz w:val="20"/>
        </w:rPr>
        <w:t>por</w:t>
      </w:r>
      <w:r>
        <w:rPr>
          <w:spacing w:val="-4"/>
          <w:sz w:val="20"/>
        </w:rPr>
        <w:t xml:space="preserve"> </w:t>
      </w:r>
      <w:r>
        <w:rPr>
          <w:sz w:val="20"/>
        </w:rPr>
        <w:t>RDL</w:t>
      </w:r>
      <w:r>
        <w:rPr>
          <w:spacing w:val="-5"/>
          <w:sz w:val="20"/>
        </w:rPr>
        <w:t xml:space="preserve"> </w:t>
      </w:r>
      <w:r>
        <w:rPr>
          <w:sz w:val="20"/>
        </w:rPr>
        <w:t>2/2004, de 5 de marzo.</w:t>
      </w:r>
    </w:p>
    <w:p w14:paraId="2F1A908F" w14:textId="77777777" w:rsidR="001F3E5D" w:rsidRDefault="00000000">
      <w:pPr>
        <w:spacing w:line="276" w:lineRule="auto"/>
        <w:ind w:left="1431" w:right="136" w:hanging="360"/>
        <w:jc w:val="both"/>
        <w:rPr>
          <w:sz w:val="20"/>
        </w:rPr>
      </w:pPr>
      <w:r>
        <w:rPr>
          <w:sz w:val="20"/>
        </w:rPr>
        <w:t></w:t>
      </w:r>
      <w:r>
        <w:rPr>
          <w:spacing w:val="80"/>
          <w:sz w:val="20"/>
        </w:rPr>
        <w:t xml:space="preserve"> </w:t>
      </w:r>
      <w:r>
        <w:rPr>
          <w:i/>
          <w:sz w:val="20"/>
        </w:rPr>
        <w:t xml:space="preserve">Real Decreto </w:t>
      </w:r>
      <w:r>
        <w:rPr>
          <w:sz w:val="20"/>
        </w:rPr>
        <w:t>500/1990, de 20 de abril</w:t>
      </w:r>
      <w:r>
        <w:rPr>
          <w:i/>
          <w:sz w:val="20"/>
        </w:rPr>
        <w:t xml:space="preserve">, </w:t>
      </w:r>
      <w:r>
        <w:rPr>
          <w:sz w:val="20"/>
        </w:rPr>
        <w:t xml:space="preserve">por el que se desarrolla el capítulo primero del título sexto de la Ley 39/1988, de 28 de diciembre, Reguladora de las Haciendas Locales, </w:t>
      </w:r>
      <w:r>
        <w:rPr>
          <w:i/>
          <w:sz w:val="20"/>
        </w:rPr>
        <w:t xml:space="preserve">en materia de presupuestos </w:t>
      </w:r>
      <w:r>
        <w:rPr>
          <w:sz w:val="20"/>
        </w:rPr>
        <w:t>(</w:t>
      </w:r>
      <w:r>
        <w:rPr>
          <w:b/>
          <w:sz w:val="20"/>
        </w:rPr>
        <w:t>RDP</w:t>
      </w:r>
      <w:r>
        <w:rPr>
          <w:sz w:val="20"/>
        </w:rPr>
        <w:t>).</w:t>
      </w:r>
    </w:p>
    <w:p w14:paraId="292888F4" w14:textId="77777777" w:rsidR="001F3E5D" w:rsidRDefault="00000000">
      <w:pPr>
        <w:spacing w:line="229" w:lineRule="exact"/>
        <w:ind w:left="1071"/>
        <w:jc w:val="both"/>
        <w:rPr>
          <w:sz w:val="20"/>
        </w:rPr>
      </w:pPr>
      <w:proofErr w:type="gramStart"/>
      <w:r>
        <w:rPr>
          <w:sz w:val="20"/>
        </w:rPr>
        <w:t></w:t>
      </w:r>
      <w:r>
        <w:rPr>
          <w:spacing w:val="39"/>
          <w:sz w:val="20"/>
        </w:rPr>
        <w:t xml:space="preserve">  </w:t>
      </w:r>
      <w:r>
        <w:rPr>
          <w:i/>
          <w:sz w:val="20"/>
        </w:rPr>
        <w:t>Ley</w:t>
      </w:r>
      <w:proofErr w:type="gramEnd"/>
      <w:r>
        <w:rPr>
          <w:i/>
          <w:sz w:val="20"/>
        </w:rPr>
        <w:t xml:space="preserve"> </w:t>
      </w:r>
      <w:r>
        <w:rPr>
          <w:sz w:val="20"/>
        </w:rPr>
        <w:t>47/2003,</w:t>
      </w:r>
      <w:r>
        <w:rPr>
          <w:spacing w:val="-3"/>
          <w:sz w:val="20"/>
        </w:rPr>
        <w:t xml:space="preserve"> </w:t>
      </w:r>
      <w:r>
        <w:rPr>
          <w:sz w:val="20"/>
        </w:rPr>
        <w:t>de</w:t>
      </w:r>
      <w:r>
        <w:rPr>
          <w:spacing w:val="-2"/>
          <w:sz w:val="20"/>
        </w:rPr>
        <w:t xml:space="preserve"> </w:t>
      </w:r>
      <w:r>
        <w:rPr>
          <w:sz w:val="20"/>
        </w:rPr>
        <w:t>26</w:t>
      </w:r>
      <w:r>
        <w:rPr>
          <w:spacing w:val="-2"/>
          <w:sz w:val="20"/>
        </w:rPr>
        <w:t xml:space="preserve"> </w:t>
      </w:r>
      <w:r>
        <w:rPr>
          <w:sz w:val="20"/>
        </w:rPr>
        <w:t>de</w:t>
      </w:r>
      <w:r>
        <w:rPr>
          <w:spacing w:val="-2"/>
          <w:sz w:val="20"/>
        </w:rPr>
        <w:t xml:space="preserve"> </w:t>
      </w:r>
      <w:r>
        <w:rPr>
          <w:sz w:val="20"/>
        </w:rPr>
        <w:t>noviembre,</w:t>
      </w:r>
      <w:r>
        <w:rPr>
          <w:spacing w:val="1"/>
          <w:sz w:val="20"/>
        </w:rPr>
        <w:t xml:space="preserve"> </w:t>
      </w:r>
      <w:r>
        <w:rPr>
          <w:i/>
          <w:sz w:val="20"/>
        </w:rPr>
        <w:t>General</w:t>
      </w:r>
      <w:r>
        <w:rPr>
          <w:i/>
          <w:spacing w:val="-2"/>
          <w:sz w:val="20"/>
        </w:rPr>
        <w:t xml:space="preserve"> </w:t>
      </w:r>
      <w:r>
        <w:rPr>
          <w:i/>
          <w:sz w:val="20"/>
        </w:rPr>
        <w:t>Presupuestaria</w:t>
      </w:r>
      <w:r>
        <w:rPr>
          <w:i/>
          <w:spacing w:val="2"/>
          <w:sz w:val="20"/>
        </w:rPr>
        <w:t xml:space="preserve"> </w:t>
      </w:r>
      <w:r>
        <w:rPr>
          <w:sz w:val="20"/>
        </w:rPr>
        <w:t>(</w:t>
      </w:r>
      <w:r>
        <w:rPr>
          <w:b/>
          <w:sz w:val="20"/>
        </w:rPr>
        <w:t>LGP</w:t>
      </w:r>
      <w:r>
        <w:rPr>
          <w:sz w:val="20"/>
        </w:rPr>
        <w:t>),</w:t>
      </w:r>
      <w:r>
        <w:rPr>
          <w:spacing w:val="-1"/>
          <w:sz w:val="20"/>
        </w:rPr>
        <w:t xml:space="preserve"> </w:t>
      </w:r>
      <w:r>
        <w:rPr>
          <w:sz w:val="20"/>
        </w:rPr>
        <w:t>Art.</w:t>
      </w:r>
      <w:r>
        <w:rPr>
          <w:spacing w:val="-1"/>
          <w:sz w:val="20"/>
        </w:rPr>
        <w:t xml:space="preserve"> </w:t>
      </w:r>
      <w:r>
        <w:rPr>
          <w:sz w:val="20"/>
        </w:rPr>
        <w:t>176</w:t>
      </w:r>
      <w:r>
        <w:rPr>
          <w:spacing w:val="-2"/>
          <w:sz w:val="20"/>
        </w:rPr>
        <w:t xml:space="preserve"> </w:t>
      </w:r>
      <w:r>
        <w:rPr>
          <w:sz w:val="20"/>
        </w:rPr>
        <w:t>y</w:t>
      </w:r>
      <w:r>
        <w:rPr>
          <w:spacing w:val="-1"/>
          <w:sz w:val="20"/>
        </w:rPr>
        <w:t xml:space="preserve"> </w:t>
      </w:r>
      <w:r>
        <w:rPr>
          <w:spacing w:val="-5"/>
          <w:sz w:val="20"/>
        </w:rPr>
        <w:t>ss.</w:t>
      </w:r>
    </w:p>
    <w:p w14:paraId="131ACBAA" w14:textId="77777777" w:rsidR="001F3E5D" w:rsidRDefault="00000000">
      <w:pPr>
        <w:spacing w:before="33" w:line="276" w:lineRule="auto"/>
        <w:ind w:left="1432" w:hanging="360"/>
        <w:rPr>
          <w:sz w:val="20"/>
        </w:rPr>
      </w:pPr>
      <w:r>
        <w:rPr>
          <w:sz w:val="20"/>
        </w:rPr>
        <w:t></w:t>
      </w:r>
      <w:r>
        <w:rPr>
          <w:spacing w:val="80"/>
          <w:w w:val="150"/>
          <w:sz w:val="20"/>
        </w:rPr>
        <w:t xml:space="preserve"> </w:t>
      </w:r>
      <w:r>
        <w:rPr>
          <w:i/>
          <w:sz w:val="20"/>
        </w:rPr>
        <w:t xml:space="preserve">Ley </w:t>
      </w:r>
      <w:r>
        <w:rPr>
          <w:sz w:val="20"/>
        </w:rPr>
        <w:t xml:space="preserve">19/2013, de 9 de diciembre, </w:t>
      </w:r>
      <w:r>
        <w:rPr>
          <w:i/>
          <w:sz w:val="20"/>
        </w:rPr>
        <w:t>de transparencia, acceso a la información pública y buen</w:t>
      </w:r>
      <w:r>
        <w:rPr>
          <w:i/>
          <w:spacing w:val="40"/>
          <w:sz w:val="20"/>
        </w:rPr>
        <w:t xml:space="preserve"> </w:t>
      </w:r>
      <w:r>
        <w:rPr>
          <w:i/>
          <w:sz w:val="20"/>
        </w:rPr>
        <w:t xml:space="preserve">gobierno </w:t>
      </w:r>
      <w:r>
        <w:rPr>
          <w:sz w:val="20"/>
        </w:rPr>
        <w:t>(</w:t>
      </w:r>
      <w:r>
        <w:rPr>
          <w:b/>
          <w:sz w:val="20"/>
        </w:rPr>
        <w:t>LTBG</w:t>
      </w:r>
      <w:r>
        <w:rPr>
          <w:sz w:val="20"/>
        </w:rPr>
        <w:t>), Art. 28 y 30.</w:t>
      </w:r>
    </w:p>
    <w:p w14:paraId="0603F621" w14:textId="77777777" w:rsidR="001F3E5D" w:rsidRDefault="00000000">
      <w:pPr>
        <w:spacing w:line="278" w:lineRule="auto"/>
        <w:ind w:left="1432" w:hanging="360"/>
        <w:rPr>
          <w:sz w:val="20"/>
        </w:rPr>
      </w:pPr>
      <w:r>
        <w:rPr>
          <w:sz w:val="20"/>
        </w:rPr>
        <w:t></w:t>
      </w:r>
      <w:r>
        <w:rPr>
          <w:spacing w:val="80"/>
          <w:w w:val="150"/>
          <w:sz w:val="20"/>
        </w:rPr>
        <w:t xml:space="preserve"> </w:t>
      </w:r>
      <w:r>
        <w:rPr>
          <w:i/>
          <w:sz w:val="20"/>
        </w:rPr>
        <w:t xml:space="preserve">Real Decreto </w:t>
      </w:r>
      <w:r>
        <w:rPr>
          <w:sz w:val="20"/>
        </w:rPr>
        <w:t>427/2017, de 28 de abril, por el que se regula el</w:t>
      </w:r>
      <w:r>
        <w:rPr>
          <w:spacing w:val="29"/>
          <w:sz w:val="20"/>
        </w:rPr>
        <w:t xml:space="preserve"> </w:t>
      </w:r>
      <w:r>
        <w:rPr>
          <w:i/>
          <w:sz w:val="20"/>
        </w:rPr>
        <w:t>régimen jurídico del control</w:t>
      </w:r>
      <w:r>
        <w:rPr>
          <w:i/>
          <w:spacing w:val="40"/>
          <w:sz w:val="20"/>
        </w:rPr>
        <w:t xml:space="preserve"> </w:t>
      </w:r>
      <w:r>
        <w:rPr>
          <w:i/>
          <w:sz w:val="20"/>
        </w:rPr>
        <w:t>interno en las entidades del Sector Público Local</w:t>
      </w:r>
      <w:r>
        <w:rPr>
          <w:sz w:val="20"/>
        </w:rPr>
        <w:t>, Art. 28.</w:t>
      </w:r>
    </w:p>
    <w:p w14:paraId="6105FA65" w14:textId="77777777" w:rsidR="001F3E5D" w:rsidRDefault="00000000">
      <w:pPr>
        <w:spacing w:line="276" w:lineRule="auto"/>
        <w:ind w:left="1432" w:hanging="360"/>
        <w:rPr>
          <w:i/>
          <w:sz w:val="20"/>
        </w:rPr>
      </w:pPr>
      <w:r>
        <w:rPr>
          <w:sz w:val="20"/>
        </w:rPr>
        <w:t></w:t>
      </w:r>
      <w:r>
        <w:rPr>
          <w:spacing w:val="80"/>
          <w:w w:val="150"/>
          <w:sz w:val="20"/>
        </w:rPr>
        <w:t xml:space="preserve"> </w:t>
      </w:r>
      <w:r>
        <w:rPr>
          <w:i/>
          <w:sz w:val="20"/>
        </w:rPr>
        <w:t>Real</w:t>
      </w:r>
      <w:r>
        <w:rPr>
          <w:i/>
          <w:spacing w:val="27"/>
          <w:sz w:val="20"/>
        </w:rPr>
        <w:t xml:space="preserve"> </w:t>
      </w:r>
      <w:r>
        <w:rPr>
          <w:i/>
          <w:sz w:val="20"/>
        </w:rPr>
        <w:t>Decreto</w:t>
      </w:r>
      <w:r>
        <w:rPr>
          <w:i/>
          <w:spacing w:val="27"/>
          <w:sz w:val="20"/>
        </w:rPr>
        <w:t xml:space="preserve"> </w:t>
      </w:r>
      <w:r>
        <w:rPr>
          <w:sz w:val="20"/>
        </w:rPr>
        <w:t>128/2018,</w:t>
      </w:r>
      <w:r>
        <w:rPr>
          <w:spacing w:val="25"/>
          <w:sz w:val="20"/>
        </w:rPr>
        <w:t xml:space="preserve"> </w:t>
      </w:r>
      <w:r>
        <w:rPr>
          <w:sz w:val="20"/>
        </w:rPr>
        <w:t>de</w:t>
      </w:r>
      <w:r>
        <w:rPr>
          <w:spacing w:val="26"/>
          <w:sz w:val="20"/>
        </w:rPr>
        <w:t xml:space="preserve"> </w:t>
      </w:r>
      <w:r>
        <w:rPr>
          <w:sz w:val="20"/>
        </w:rPr>
        <w:t>16</w:t>
      </w:r>
      <w:r>
        <w:rPr>
          <w:spacing w:val="26"/>
          <w:sz w:val="20"/>
        </w:rPr>
        <w:t xml:space="preserve"> </w:t>
      </w:r>
      <w:r>
        <w:rPr>
          <w:sz w:val="20"/>
        </w:rPr>
        <w:t>de</w:t>
      </w:r>
      <w:r>
        <w:rPr>
          <w:spacing w:val="26"/>
          <w:sz w:val="20"/>
        </w:rPr>
        <w:t xml:space="preserve"> </w:t>
      </w:r>
      <w:r>
        <w:rPr>
          <w:sz w:val="20"/>
        </w:rPr>
        <w:t>marzo,</w:t>
      </w:r>
      <w:r>
        <w:rPr>
          <w:spacing w:val="25"/>
          <w:sz w:val="20"/>
        </w:rPr>
        <w:t xml:space="preserve"> </w:t>
      </w:r>
      <w:r>
        <w:rPr>
          <w:sz w:val="20"/>
        </w:rPr>
        <w:t>por</w:t>
      </w:r>
      <w:r>
        <w:rPr>
          <w:spacing w:val="26"/>
          <w:sz w:val="20"/>
        </w:rPr>
        <w:t xml:space="preserve"> </w:t>
      </w:r>
      <w:r>
        <w:rPr>
          <w:sz w:val="20"/>
        </w:rPr>
        <w:t>el</w:t>
      </w:r>
      <w:r>
        <w:rPr>
          <w:spacing w:val="25"/>
          <w:sz w:val="20"/>
        </w:rPr>
        <w:t xml:space="preserve"> </w:t>
      </w:r>
      <w:r>
        <w:rPr>
          <w:sz w:val="20"/>
        </w:rPr>
        <w:t>que</w:t>
      </w:r>
      <w:r>
        <w:rPr>
          <w:spacing w:val="26"/>
          <w:sz w:val="20"/>
        </w:rPr>
        <w:t xml:space="preserve"> </w:t>
      </w:r>
      <w:r>
        <w:rPr>
          <w:sz w:val="20"/>
        </w:rPr>
        <w:t>se</w:t>
      </w:r>
      <w:r>
        <w:rPr>
          <w:spacing w:val="28"/>
          <w:sz w:val="20"/>
        </w:rPr>
        <w:t xml:space="preserve"> </w:t>
      </w:r>
      <w:r>
        <w:rPr>
          <w:sz w:val="20"/>
        </w:rPr>
        <w:t>regula</w:t>
      </w:r>
      <w:r>
        <w:rPr>
          <w:spacing w:val="26"/>
          <w:sz w:val="20"/>
        </w:rPr>
        <w:t xml:space="preserve"> </w:t>
      </w:r>
      <w:r>
        <w:rPr>
          <w:sz w:val="20"/>
        </w:rPr>
        <w:t>el</w:t>
      </w:r>
      <w:r>
        <w:rPr>
          <w:spacing w:val="34"/>
          <w:sz w:val="20"/>
        </w:rPr>
        <w:t xml:space="preserve"> </w:t>
      </w:r>
      <w:r>
        <w:rPr>
          <w:i/>
          <w:sz w:val="20"/>
        </w:rPr>
        <w:t>régimen</w:t>
      </w:r>
      <w:r>
        <w:rPr>
          <w:i/>
          <w:spacing w:val="26"/>
          <w:sz w:val="20"/>
        </w:rPr>
        <w:t xml:space="preserve"> </w:t>
      </w:r>
      <w:r>
        <w:rPr>
          <w:i/>
          <w:sz w:val="20"/>
        </w:rPr>
        <w:t>jurídico</w:t>
      </w:r>
      <w:r>
        <w:rPr>
          <w:i/>
          <w:spacing w:val="26"/>
          <w:sz w:val="20"/>
        </w:rPr>
        <w:t xml:space="preserve"> </w:t>
      </w:r>
      <w:r>
        <w:rPr>
          <w:i/>
          <w:sz w:val="20"/>
        </w:rPr>
        <w:t>de</w:t>
      </w:r>
      <w:r>
        <w:rPr>
          <w:i/>
          <w:spacing w:val="26"/>
          <w:sz w:val="20"/>
        </w:rPr>
        <w:t xml:space="preserve"> </w:t>
      </w:r>
      <w:r>
        <w:rPr>
          <w:i/>
          <w:sz w:val="20"/>
        </w:rPr>
        <w:t>los funcionarios de Administración Local con habilitación de carácter nacional</w:t>
      </w:r>
    </w:p>
    <w:p w14:paraId="3D63ED8D" w14:textId="77777777" w:rsidR="001F3E5D" w:rsidRDefault="00000000">
      <w:pPr>
        <w:spacing w:line="278" w:lineRule="auto"/>
        <w:ind w:left="1432" w:hanging="360"/>
        <w:rPr>
          <w:sz w:val="20"/>
        </w:rPr>
      </w:pPr>
      <w:r>
        <w:rPr>
          <w:sz w:val="20"/>
        </w:rPr>
        <w:t></w:t>
      </w:r>
      <w:r>
        <w:rPr>
          <w:spacing w:val="80"/>
          <w:w w:val="150"/>
          <w:sz w:val="20"/>
        </w:rPr>
        <w:t xml:space="preserve"> </w:t>
      </w:r>
      <w:r>
        <w:rPr>
          <w:i/>
          <w:sz w:val="20"/>
        </w:rPr>
        <w:t>Instrucción</w:t>
      </w:r>
      <w:r>
        <w:rPr>
          <w:i/>
          <w:spacing w:val="40"/>
          <w:sz w:val="20"/>
        </w:rPr>
        <w:t xml:space="preserve"> </w:t>
      </w:r>
      <w:r>
        <w:rPr>
          <w:i/>
          <w:sz w:val="20"/>
        </w:rPr>
        <w:t>del</w:t>
      </w:r>
      <w:r>
        <w:rPr>
          <w:i/>
          <w:spacing w:val="40"/>
          <w:sz w:val="20"/>
        </w:rPr>
        <w:t xml:space="preserve"> </w:t>
      </w:r>
      <w:r>
        <w:rPr>
          <w:i/>
          <w:sz w:val="20"/>
        </w:rPr>
        <w:t>Modelo</w:t>
      </w:r>
      <w:r>
        <w:rPr>
          <w:i/>
          <w:spacing w:val="40"/>
          <w:sz w:val="20"/>
        </w:rPr>
        <w:t xml:space="preserve"> </w:t>
      </w:r>
      <w:r>
        <w:rPr>
          <w:i/>
          <w:sz w:val="20"/>
        </w:rPr>
        <w:t>Normal</w:t>
      </w:r>
      <w:r>
        <w:rPr>
          <w:i/>
          <w:spacing w:val="40"/>
          <w:sz w:val="20"/>
        </w:rPr>
        <w:t xml:space="preserve"> </w:t>
      </w:r>
      <w:r>
        <w:rPr>
          <w:i/>
          <w:sz w:val="20"/>
        </w:rPr>
        <w:t>de</w:t>
      </w:r>
      <w:r>
        <w:rPr>
          <w:i/>
          <w:spacing w:val="40"/>
          <w:sz w:val="20"/>
        </w:rPr>
        <w:t xml:space="preserve"> </w:t>
      </w:r>
      <w:r>
        <w:rPr>
          <w:i/>
          <w:sz w:val="20"/>
        </w:rPr>
        <w:t>Contabilidad</w:t>
      </w:r>
      <w:r>
        <w:rPr>
          <w:i/>
          <w:spacing w:val="40"/>
          <w:sz w:val="20"/>
        </w:rPr>
        <w:t xml:space="preserve"> </w:t>
      </w:r>
      <w:r>
        <w:rPr>
          <w:i/>
          <w:sz w:val="20"/>
        </w:rPr>
        <w:t>local</w:t>
      </w:r>
      <w:r>
        <w:rPr>
          <w:i/>
          <w:spacing w:val="40"/>
          <w:sz w:val="20"/>
        </w:rPr>
        <w:t xml:space="preserve"> </w:t>
      </w:r>
      <w:r>
        <w:rPr>
          <w:sz w:val="20"/>
        </w:rPr>
        <w:t>(</w:t>
      </w:r>
      <w:r>
        <w:rPr>
          <w:b/>
          <w:sz w:val="20"/>
        </w:rPr>
        <w:t>ICAL’2013</w:t>
      </w:r>
      <w:r>
        <w:rPr>
          <w:sz w:val="20"/>
        </w:rPr>
        <w:t>),</w:t>
      </w:r>
      <w:r>
        <w:rPr>
          <w:spacing w:val="40"/>
          <w:sz w:val="20"/>
        </w:rPr>
        <w:t xml:space="preserve"> </w:t>
      </w:r>
      <w:r>
        <w:rPr>
          <w:sz w:val="20"/>
        </w:rPr>
        <w:t>aprobada</w:t>
      </w:r>
      <w:r>
        <w:rPr>
          <w:spacing w:val="40"/>
          <w:sz w:val="20"/>
        </w:rPr>
        <w:t xml:space="preserve"> </w:t>
      </w:r>
      <w:r>
        <w:rPr>
          <w:sz w:val="20"/>
        </w:rPr>
        <w:t>por</w:t>
      </w:r>
      <w:r>
        <w:rPr>
          <w:spacing w:val="40"/>
          <w:sz w:val="20"/>
        </w:rPr>
        <w:t xml:space="preserve"> </w:t>
      </w:r>
      <w:r>
        <w:rPr>
          <w:sz w:val="20"/>
        </w:rPr>
        <w:t>Orden HAP/1781/2013, de 20 de septiembre.</w:t>
      </w:r>
    </w:p>
    <w:p w14:paraId="3D9D138A" w14:textId="77777777" w:rsidR="001F3E5D" w:rsidRDefault="00000000">
      <w:pPr>
        <w:spacing w:line="226" w:lineRule="exact"/>
        <w:ind w:left="1072"/>
        <w:rPr>
          <w:sz w:val="20"/>
        </w:rPr>
      </w:pPr>
      <w:proofErr w:type="gramStart"/>
      <w:r>
        <w:rPr>
          <w:sz w:val="20"/>
        </w:rPr>
        <w:t></w:t>
      </w:r>
      <w:r>
        <w:rPr>
          <w:spacing w:val="40"/>
          <w:sz w:val="20"/>
        </w:rPr>
        <w:t xml:space="preserve">  </w:t>
      </w:r>
      <w:r>
        <w:rPr>
          <w:i/>
          <w:sz w:val="20"/>
        </w:rPr>
        <w:t>Base</w:t>
      </w:r>
      <w:proofErr w:type="gramEnd"/>
      <w:r>
        <w:rPr>
          <w:i/>
          <w:spacing w:val="1"/>
          <w:sz w:val="20"/>
        </w:rPr>
        <w:t xml:space="preserve"> </w:t>
      </w:r>
      <w:r>
        <w:rPr>
          <w:sz w:val="20"/>
        </w:rPr>
        <w:t>30ª</w:t>
      </w:r>
      <w:r>
        <w:rPr>
          <w:spacing w:val="-3"/>
          <w:sz w:val="20"/>
        </w:rPr>
        <w:t xml:space="preserve"> </w:t>
      </w:r>
      <w:r>
        <w:rPr>
          <w:sz w:val="20"/>
        </w:rPr>
        <w:t>de</w:t>
      </w:r>
      <w:r>
        <w:rPr>
          <w:spacing w:val="-1"/>
          <w:sz w:val="20"/>
        </w:rPr>
        <w:t xml:space="preserve"> </w:t>
      </w:r>
      <w:r>
        <w:rPr>
          <w:sz w:val="20"/>
        </w:rPr>
        <w:t xml:space="preserve">las </w:t>
      </w:r>
      <w:r>
        <w:rPr>
          <w:i/>
          <w:sz w:val="20"/>
        </w:rPr>
        <w:t>de Ejecución</w:t>
      </w:r>
      <w:r>
        <w:rPr>
          <w:i/>
          <w:spacing w:val="-1"/>
          <w:sz w:val="20"/>
        </w:rPr>
        <w:t xml:space="preserve"> </w:t>
      </w:r>
      <w:r>
        <w:rPr>
          <w:i/>
          <w:sz w:val="20"/>
        </w:rPr>
        <w:t>del</w:t>
      </w:r>
      <w:r>
        <w:rPr>
          <w:i/>
          <w:spacing w:val="-2"/>
          <w:sz w:val="20"/>
        </w:rPr>
        <w:t xml:space="preserve"> </w:t>
      </w:r>
      <w:r>
        <w:rPr>
          <w:i/>
          <w:sz w:val="20"/>
        </w:rPr>
        <w:t xml:space="preserve">Presupuesto </w:t>
      </w:r>
      <w:r>
        <w:rPr>
          <w:i/>
          <w:spacing w:val="-2"/>
          <w:sz w:val="20"/>
        </w:rPr>
        <w:t>General</w:t>
      </w:r>
      <w:r>
        <w:rPr>
          <w:spacing w:val="-2"/>
          <w:sz w:val="20"/>
        </w:rPr>
        <w:t>.</w:t>
      </w:r>
    </w:p>
    <w:p w14:paraId="4E035C64" w14:textId="77777777" w:rsidR="001F3E5D" w:rsidRDefault="001F3E5D">
      <w:pPr>
        <w:pStyle w:val="Textoindependiente"/>
        <w:spacing w:before="38"/>
      </w:pPr>
    </w:p>
    <w:p w14:paraId="71FC3833" w14:textId="77777777" w:rsidR="001F3E5D" w:rsidRDefault="00000000">
      <w:pPr>
        <w:pStyle w:val="Ttulo2"/>
        <w:spacing w:before="1"/>
      </w:pPr>
      <w:r>
        <w:t>2.-</w:t>
      </w:r>
      <w:r>
        <w:rPr>
          <w:spacing w:val="-4"/>
        </w:rPr>
        <w:t xml:space="preserve"> </w:t>
      </w:r>
      <w:r>
        <w:t>Reconocimiento</w:t>
      </w:r>
      <w:r>
        <w:rPr>
          <w:spacing w:val="-3"/>
        </w:rPr>
        <w:t xml:space="preserve"> </w:t>
      </w:r>
      <w:r>
        <w:t>de</w:t>
      </w:r>
      <w:r>
        <w:rPr>
          <w:spacing w:val="-3"/>
        </w:rPr>
        <w:t xml:space="preserve"> </w:t>
      </w:r>
      <w:r>
        <w:t>Deuda.</w:t>
      </w:r>
      <w:r>
        <w:rPr>
          <w:spacing w:val="-3"/>
        </w:rPr>
        <w:t xml:space="preserve"> </w:t>
      </w:r>
      <w:r>
        <w:rPr>
          <w:spacing w:val="-2"/>
        </w:rPr>
        <w:t>Concepto</w:t>
      </w:r>
    </w:p>
    <w:p w14:paraId="7404EE7E" w14:textId="77777777" w:rsidR="001F3E5D" w:rsidRDefault="00000000">
      <w:pPr>
        <w:pStyle w:val="Textoindependiente"/>
        <w:spacing w:before="240"/>
        <w:ind w:left="712" w:firstLine="566"/>
      </w:pPr>
      <w:r>
        <w:t>El</w:t>
      </w:r>
      <w:r>
        <w:rPr>
          <w:spacing w:val="38"/>
        </w:rPr>
        <w:t xml:space="preserve"> </w:t>
      </w:r>
      <w:r>
        <w:t>reconocimiento</w:t>
      </w:r>
      <w:r>
        <w:rPr>
          <w:spacing w:val="40"/>
        </w:rPr>
        <w:t xml:space="preserve"> </w:t>
      </w:r>
      <w:r>
        <w:t>de</w:t>
      </w:r>
      <w:r>
        <w:rPr>
          <w:spacing w:val="39"/>
        </w:rPr>
        <w:t xml:space="preserve"> </w:t>
      </w:r>
      <w:r>
        <w:t>deuda</w:t>
      </w:r>
      <w:r>
        <w:rPr>
          <w:spacing w:val="39"/>
        </w:rPr>
        <w:t xml:space="preserve"> </w:t>
      </w:r>
      <w:r>
        <w:t>(tras</w:t>
      </w:r>
      <w:r>
        <w:rPr>
          <w:spacing w:val="40"/>
        </w:rPr>
        <w:t xml:space="preserve"> </w:t>
      </w:r>
      <w:r>
        <w:t>los</w:t>
      </w:r>
      <w:r>
        <w:rPr>
          <w:spacing w:val="40"/>
        </w:rPr>
        <w:t xml:space="preserve"> </w:t>
      </w:r>
      <w:r>
        <w:t>recientes</w:t>
      </w:r>
      <w:r>
        <w:rPr>
          <w:spacing w:val="40"/>
        </w:rPr>
        <w:t xml:space="preserve"> </w:t>
      </w:r>
      <w:r>
        <w:t>informes</w:t>
      </w:r>
      <w:r>
        <w:rPr>
          <w:spacing w:val="38"/>
        </w:rPr>
        <w:t xml:space="preserve"> </w:t>
      </w:r>
      <w:r>
        <w:t>del</w:t>
      </w:r>
      <w:r>
        <w:rPr>
          <w:spacing w:val="38"/>
        </w:rPr>
        <w:t xml:space="preserve"> </w:t>
      </w:r>
      <w:r>
        <w:t>Tribunal</w:t>
      </w:r>
      <w:r>
        <w:rPr>
          <w:spacing w:val="38"/>
        </w:rPr>
        <w:t xml:space="preserve"> </w:t>
      </w:r>
      <w:r>
        <w:t>de</w:t>
      </w:r>
      <w:r>
        <w:rPr>
          <w:spacing w:val="39"/>
        </w:rPr>
        <w:t xml:space="preserve"> </w:t>
      </w:r>
      <w:r>
        <w:t>Cuentas</w:t>
      </w:r>
      <w:r>
        <w:rPr>
          <w:spacing w:val="38"/>
        </w:rPr>
        <w:t xml:space="preserve"> </w:t>
      </w:r>
      <w:r>
        <w:t>y</w:t>
      </w:r>
      <w:r>
        <w:rPr>
          <w:spacing w:val="40"/>
        </w:rPr>
        <w:t xml:space="preserve"> </w:t>
      </w:r>
      <w:r>
        <w:t>de</w:t>
      </w:r>
      <w:r>
        <w:rPr>
          <w:spacing w:val="39"/>
        </w:rPr>
        <w:t xml:space="preserve"> </w:t>
      </w:r>
      <w:r>
        <w:t>la Cámara</w:t>
      </w:r>
      <w:r>
        <w:rPr>
          <w:spacing w:val="2"/>
        </w:rPr>
        <w:t xml:space="preserve"> </w:t>
      </w:r>
      <w:r>
        <w:t>de</w:t>
      </w:r>
      <w:r>
        <w:rPr>
          <w:spacing w:val="2"/>
        </w:rPr>
        <w:t xml:space="preserve"> </w:t>
      </w:r>
      <w:r>
        <w:t>Cuentas</w:t>
      </w:r>
      <w:r>
        <w:rPr>
          <w:spacing w:val="5"/>
        </w:rPr>
        <w:t xml:space="preserve"> </w:t>
      </w:r>
      <w:r>
        <w:t>de</w:t>
      </w:r>
      <w:r>
        <w:rPr>
          <w:spacing w:val="2"/>
        </w:rPr>
        <w:t xml:space="preserve"> </w:t>
      </w:r>
      <w:r>
        <w:t>Madrid</w:t>
      </w:r>
      <w:r>
        <w:rPr>
          <w:spacing w:val="3"/>
        </w:rPr>
        <w:t xml:space="preserve"> </w:t>
      </w:r>
      <w:r>
        <w:t>el</w:t>
      </w:r>
      <w:r>
        <w:rPr>
          <w:spacing w:val="1"/>
        </w:rPr>
        <w:t xml:space="preserve"> </w:t>
      </w:r>
      <w:r>
        <w:t>reconocimiento</w:t>
      </w:r>
      <w:r>
        <w:rPr>
          <w:spacing w:val="3"/>
        </w:rPr>
        <w:t xml:space="preserve"> </w:t>
      </w:r>
      <w:r>
        <w:t>extrajudicial</w:t>
      </w:r>
      <w:r>
        <w:rPr>
          <w:spacing w:val="3"/>
        </w:rPr>
        <w:t xml:space="preserve"> </w:t>
      </w:r>
      <w:r>
        <w:t>de</w:t>
      </w:r>
      <w:r>
        <w:rPr>
          <w:spacing w:val="2"/>
        </w:rPr>
        <w:t xml:space="preserve"> </w:t>
      </w:r>
      <w:r>
        <w:t>créditos</w:t>
      </w:r>
      <w:r>
        <w:rPr>
          <w:spacing w:val="3"/>
        </w:rPr>
        <w:t xml:space="preserve"> </w:t>
      </w:r>
      <w:r>
        <w:t>tan</w:t>
      </w:r>
      <w:r>
        <w:rPr>
          <w:spacing w:val="4"/>
        </w:rPr>
        <w:t xml:space="preserve"> </w:t>
      </w:r>
      <w:r>
        <w:t>solo</w:t>
      </w:r>
      <w:r>
        <w:rPr>
          <w:spacing w:val="3"/>
        </w:rPr>
        <w:t xml:space="preserve"> </w:t>
      </w:r>
      <w:r>
        <w:t>hay</w:t>
      </w:r>
      <w:r>
        <w:rPr>
          <w:spacing w:val="4"/>
        </w:rPr>
        <w:t xml:space="preserve"> </w:t>
      </w:r>
      <w:r>
        <w:t>que</w:t>
      </w:r>
      <w:r>
        <w:rPr>
          <w:spacing w:val="3"/>
        </w:rPr>
        <w:t xml:space="preserve"> </w:t>
      </w:r>
      <w:r>
        <w:rPr>
          <w:spacing w:val="-2"/>
        </w:rPr>
        <w:t>aplicarlo</w:t>
      </w:r>
    </w:p>
    <w:p w14:paraId="7C3E3C40" w14:textId="77777777" w:rsidR="001F3E5D" w:rsidRDefault="001F3E5D">
      <w:pPr>
        <w:pStyle w:val="Textoindependiente"/>
        <w:sectPr w:rsidR="001F3E5D">
          <w:headerReference w:type="default" r:id="rId84"/>
          <w:footerReference w:type="default" r:id="rId85"/>
          <w:pgSz w:w="11910" w:h="16840"/>
          <w:pgMar w:top="0" w:right="1133" w:bottom="0" w:left="992" w:header="0" w:footer="0" w:gutter="0"/>
          <w:cols w:space="720"/>
        </w:sectPr>
      </w:pPr>
    </w:p>
    <w:p w14:paraId="7A9A536A" w14:textId="282F06E8" w:rsidR="001F3E5D" w:rsidRDefault="00E81BD1">
      <w:pPr>
        <w:pStyle w:val="Textoindependiente"/>
        <w:spacing w:before="97"/>
        <w:rPr>
          <w:sz w:val="24"/>
        </w:rPr>
      </w:pPr>
      <w:r>
        <w:rPr>
          <w:noProof/>
          <w:sz w:val="24"/>
        </w:rPr>
        <w:lastRenderedPageBreak/>
        <mc:AlternateContent>
          <mc:Choice Requires="wpg">
            <w:drawing>
              <wp:anchor distT="0" distB="0" distL="0" distR="0" simplePos="0" relativeHeight="251621376" behindDoc="0" locked="0" layoutInCell="1" allowOverlap="1" wp14:anchorId="30D3DB10" wp14:editId="7D88502C">
                <wp:simplePos x="0" y="0"/>
                <wp:positionH relativeFrom="page">
                  <wp:posOffset>6769100</wp:posOffset>
                </wp:positionH>
                <wp:positionV relativeFrom="page">
                  <wp:posOffset>0</wp:posOffset>
                </wp:positionV>
                <wp:extent cx="792480" cy="10692130"/>
                <wp:effectExtent l="0" t="0" r="7620" b="0"/>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30" name="Image 730"/>
                          <pic:cNvPicPr/>
                        </pic:nvPicPr>
                        <pic:blipFill>
                          <a:blip r:embed="rId81" cstate="print"/>
                          <a:stretch>
                            <a:fillRect/>
                          </a:stretch>
                        </pic:blipFill>
                        <pic:spPr>
                          <a:xfrm>
                            <a:off x="13080" y="9891903"/>
                            <a:ext cx="419100" cy="419100"/>
                          </a:xfrm>
                          <a:prstGeom prst="rect">
                            <a:avLst/>
                          </a:prstGeom>
                        </pic:spPr>
                      </pic:pic>
                      <wps:wsp>
                        <wps:cNvPr id="731" name="Graphic 73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33" name="Textbox 733"/>
                        <wps:cNvSpPr txBox="1"/>
                        <wps:spPr>
                          <a:xfrm>
                            <a:off x="135889" y="202530"/>
                            <a:ext cx="478790" cy="142240"/>
                          </a:xfrm>
                          <a:prstGeom prst="rect">
                            <a:avLst/>
                          </a:prstGeom>
                        </wps:spPr>
                        <wps:txbx>
                          <w:txbxContent>
                            <w:p w14:paraId="0BDA7188"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30D3DB10" id="Group 729" o:spid="_x0000_s1376" style="position:absolute;margin-left:533pt;margin-top:0;width:62.4pt;height:841.9pt;z-index:25162137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">
                <v:shape id="Image 730" o:spid="_x0000_s1377"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">
                  <v:imagedata r:id="rId82" o:title=""/>
                </v:shape>
                <v:shape id="Graphic 731" o:spid="_x0000_s137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" path="m791972,l,,,10692003r791972,l791972,xe" stroked="f">
                  <v:path arrowok="t"/>
                </v:shape>
                <v:shape id="Textbox 733" o:spid="_x0000_s1379"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0BDA7188"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r w:rsidR="00000000">
        <w:rPr>
          <w:noProof/>
          <w:sz w:val="24"/>
        </w:rPr>
        <mc:AlternateContent>
          <mc:Choice Requires="wps">
            <w:drawing>
              <wp:anchor distT="0" distB="0" distL="0" distR="0" simplePos="0" relativeHeight="251789312" behindDoc="1" locked="0" layoutInCell="1" allowOverlap="1" wp14:anchorId="39833271" wp14:editId="2F28C12F">
                <wp:simplePos x="0" y="0"/>
                <wp:positionH relativeFrom="page">
                  <wp:posOffset>6979010</wp:posOffset>
                </wp:positionH>
                <wp:positionV relativeFrom="page">
                  <wp:posOffset>6650404</wp:posOffset>
                </wp:positionV>
                <wp:extent cx="238125" cy="316547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581D924A"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0181FF72"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33174BB"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39833271" id="Textbox 728" o:spid="_x0000_s1380" type="#_x0000_t202" style="position:absolute;margin-left:549.55pt;margin-top:523.65pt;width:18.75pt;height:249.25pt;z-index:-251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" filled="f" stroked="f">
                <v:textbox style="layout-flow:vertical;mso-layout-flow-alt:bottom-to-top" inset="0,0,0,0">
                  <w:txbxContent>
                    <w:p w14:paraId="581D924A"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0181FF72"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33174BB"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sidR="00000000">
        <w:rPr>
          <w:noProof/>
          <w:sz w:val="24"/>
        </w:rPr>
        <mc:AlternateContent>
          <mc:Choice Requires="wps">
            <w:drawing>
              <wp:anchor distT="0" distB="0" distL="0" distR="0" simplePos="0" relativeHeight="16001536" behindDoc="0" locked="0" layoutInCell="1" allowOverlap="1" wp14:anchorId="577729AF" wp14:editId="1186FD10">
                <wp:simplePos x="0" y="0"/>
                <wp:positionH relativeFrom="page">
                  <wp:posOffset>6807090</wp:posOffset>
                </wp:positionH>
                <wp:positionV relativeFrom="page">
                  <wp:posOffset>2818857</wp:posOffset>
                </wp:positionV>
                <wp:extent cx="419734" cy="3187065"/>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15188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5B5D4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77729AF" id="Textbox 734" o:spid="_x0000_s1381" type="#_x0000_t202" style="position:absolute;margin-left:536pt;margin-top:221.95pt;width:33.05pt;height:250.95pt;z-index:160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rO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aZth8toX2SGpoIAktx8WK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0AsrO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115188B"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5B5D4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D7F0691" w14:textId="77777777" w:rsidR="001F3E5D" w:rsidRDefault="00000000">
      <w:pPr>
        <w:pStyle w:val="Ttulo3"/>
        <w:ind w:right="135"/>
        <w:jc w:val="right"/>
      </w:pPr>
      <w:r>
        <w:rPr>
          <w:w w:val="115"/>
        </w:rPr>
        <w:t>Intervención</w:t>
      </w:r>
      <w:r>
        <w:rPr>
          <w:spacing w:val="-19"/>
          <w:w w:val="115"/>
        </w:rPr>
        <w:t xml:space="preserve"> </w:t>
      </w:r>
      <w:r>
        <w:rPr>
          <w:spacing w:val="-2"/>
          <w:w w:val="115"/>
        </w:rPr>
        <w:t>General</w:t>
      </w:r>
    </w:p>
    <w:p w14:paraId="5D2BA24B" w14:textId="77777777" w:rsidR="001F3E5D" w:rsidRDefault="00000000">
      <w:pPr>
        <w:pStyle w:val="Textoindependiente"/>
        <w:ind w:left="142"/>
        <w:rPr>
          <w:rFonts w:ascii="Segoe UI Symbol"/>
        </w:rPr>
      </w:pPr>
      <w:r>
        <w:rPr>
          <w:rFonts w:ascii="Segoe UI Symbol"/>
          <w:noProof/>
        </w:rPr>
        <w:drawing>
          <wp:inline distT="0" distB="0" distL="0" distR="0" wp14:anchorId="23BC523F" wp14:editId="0AAC031F">
            <wp:extent cx="1067738" cy="682751"/>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83" cstate="print"/>
                    <a:stretch>
                      <a:fillRect/>
                    </a:stretch>
                  </pic:blipFill>
                  <pic:spPr>
                    <a:xfrm>
                      <a:off x="0" y="0"/>
                      <a:ext cx="1067738" cy="682751"/>
                    </a:xfrm>
                    <a:prstGeom prst="rect">
                      <a:avLst/>
                    </a:prstGeom>
                  </pic:spPr>
                </pic:pic>
              </a:graphicData>
            </a:graphic>
          </wp:inline>
        </w:drawing>
      </w:r>
    </w:p>
    <w:p w14:paraId="6DFE0B3C" w14:textId="77777777" w:rsidR="001F3E5D" w:rsidRDefault="001F3E5D">
      <w:pPr>
        <w:pStyle w:val="Textoindependiente"/>
        <w:rPr>
          <w:rFonts w:ascii="Segoe UI Symbol"/>
        </w:rPr>
      </w:pPr>
    </w:p>
    <w:p w14:paraId="4601DD87" w14:textId="77777777" w:rsidR="001F3E5D" w:rsidRDefault="001F3E5D">
      <w:pPr>
        <w:pStyle w:val="Textoindependiente"/>
        <w:rPr>
          <w:rFonts w:ascii="Segoe UI Symbol"/>
        </w:rPr>
      </w:pPr>
    </w:p>
    <w:p w14:paraId="509C7110" w14:textId="77777777" w:rsidR="001F3E5D" w:rsidRDefault="001F3E5D">
      <w:pPr>
        <w:pStyle w:val="Textoindependiente"/>
        <w:spacing w:before="110"/>
        <w:rPr>
          <w:rFonts w:ascii="Segoe UI Symbol"/>
        </w:rPr>
      </w:pPr>
    </w:p>
    <w:p w14:paraId="1CAA57AB" w14:textId="77777777" w:rsidR="001F3E5D" w:rsidRDefault="00000000">
      <w:pPr>
        <w:pStyle w:val="Textoindependiente"/>
        <w:ind w:left="712" w:right="147"/>
        <w:jc w:val="both"/>
      </w:pPr>
      <w:r>
        <w:t>a gastos realizados sin consignación presupuestaria que requieren de su convalidación por el Pleno de la Corporación), es el acto administrativo mediante el cual se admite la existencia de una obligación</w:t>
      </w:r>
      <w:r>
        <w:rPr>
          <w:spacing w:val="-3"/>
        </w:rPr>
        <w:t xml:space="preserve"> </w:t>
      </w:r>
      <w:r>
        <w:t>frente</w:t>
      </w:r>
      <w:r>
        <w:rPr>
          <w:spacing w:val="-3"/>
        </w:rPr>
        <w:t xml:space="preserve"> </w:t>
      </w:r>
      <w:r>
        <w:t>a</w:t>
      </w:r>
      <w:r>
        <w:rPr>
          <w:spacing w:val="-4"/>
        </w:rPr>
        <w:t xml:space="preserve"> </w:t>
      </w:r>
      <w:r>
        <w:t>terceros</w:t>
      </w:r>
      <w:r>
        <w:rPr>
          <w:spacing w:val="-5"/>
        </w:rPr>
        <w:t xml:space="preserve"> </w:t>
      </w:r>
      <w:r>
        <w:t>que,</w:t>
      </w:r>
      <w:r>
        <w:rPr>
          <w:spacing w:val="-3"/>
        </w:rPr>
        <w:t xml:space="preserve"> </w:t>
      </w:r>
      <w:r>
        <w:t>o</w:t>
      </w:r>
      <w:r>
        <w:rPr>
          <w:spacing w:val="-4"/>
        </w:rPr>
        <w:t xml:space="preserve"> </w:t>
      </w:r>
      <w:r>
        <w:t>bien</w:t>
      </w:r>
      <w:r>
        <w:rPr>
          <w:spacing w:val="-3"/>
        </w:rPr>
        <w:t xml:space="preserve"> </w:t>
      </w:r>
      <w:r>
        <w:t>no</w:t>
      </w:r>
      <w:r>
        <w:rPr>
          <w:spacing w:val="-3"/>
        </w:rPr>
        <w:t xml:space="preserve"> </w:t>
      </w:r>
      <w:r>
        <w:t>fue</w:t>
      </w:r>
      <w:r>
        <w:rPr>
          <w:spacing w:val="-4"/>
        </w:rPr>
        <w:t xml:space="preserve"> </w:t>
      </w:r>
      <w:r>
        <w:t>reconocida</w:t>
      </w:r>
      <w:r>
        <w:rPr>
          <w:spacing w:val="-3"/>
        </w:rPr>
        <w:t xml:space="preserve"> </w:t>
      </w:r>
      <w:r>
        <w:t>y</w:t>
      </w:r>
      <w:r>
        <w:rPr>
          <w:spacing w:val="-3"/>
        </w:rPr>
        <w:t xml:space="preserve"> </w:t>
      </w:r>
      <w:r>
        <w:t>liquidada,</w:t>
      </w:r>
      <w:r>
        <w:rPr>
          <w:spacing w:val="-3"/>
        </w:rPr>
        <w:t xml:space="preserve"> </w:t>
      </w:r>
      <w:r>
        <w:t>o</w:t>
      </w:r>
      <w:r>
        <w:rPr>
          <w:spacing w:val="-4"/>
        </w:rPr>
        <w:t xml:space="preserve"> </w:t>
      </w:r>
      <w:r>
        <w:t>no</w:t>
      </w:r>
      <w:r>
        <w:rPr>
          <w:spacing w:val="-3"/>
        </w:rPr>
        <w:t xml:space="preserve"> </w:t>
      </w:r>
      <w:r>
        <w:t>se</w:t>
      </w:r>
      <w:r>
        <w:rPr>
          <w:spacing w:val="-3"/>
        </w:rPr>
        <w:t xml:space="preserve"> </w:t>
      </w:r>
      <w:r>
        <w:t>aprobó</w:t>
      </w:r>
      <w:r>
        <w:rPr>
          <w:spacing w:val="-3"/>
        </w:rPr>
        <w:t xml:space="preserve"> </w:t>
      </w:r>
      <w:r>
        <w:t>previamente</w:t>
      </w:r>
      <w:r>
        <w:rPr>
          <w:spacing w:val="-3"/>
        </w:rPr>
        <w:t xml:space="preserve"> </w:t>
      </w:r>
      <w:r>
        <w:t xml:space="preserve">el gasto, o no fue fiscalizado el gasto siendo preceptivo, o, habiéndolo sido, no fue debidamente </w:t>
      </w:r>
      <w:r>
        <w:rPr>
          <w:spacing w:val="-2"/>
        </w:rPr>
        <w:t>contabilizado.</w:t>
      </w:r>
    </w:p>
    <w:p w14:paraId="4DF20154" w14:textId="77777777" w:rsidR="001F3E5D" w:rsidRDefault="001F3E5D">
      <w:pPr>
        <w:pStyle w:val="Textoindependiente"/>
      </w:pPr>
    </w:p>
    <w:p w14:paraId="5829D4EC" w14:textId="77777777" w:rsidR="001F3E5D" w:rsidRDefault="00000000">
      <w:pPr>
        <w:pStyle w:val="Textoindependiente"/>
        <w:ind w:left="712" w:right="137" w:firstLine="566"/>
        <w:jc w:val="both"/>
      </w:pPr>
      <w:r>
        <w:t xml:space="preserve">Como trasposición de la </w:t>
      </w:r>
      <w:r>
        <w:rPr>
          <w:b/>
        </w:rPr>
        <w:t xml:space="preserve">LGP </w:t>
      </w:r>
      <w:r>
        <w:t>y su reglamento, el RD 427/2017 regula los trámites a realizar en el</w:t>
      </w:r>
      <w:r>
        <w:rPr>
          <w:spacing w:val="-2"/>
        </w:rPr>
        <w:t xml:space="preserve"> </w:t>
      </w:r>
      <w:r>
        <w:t>supuesto de que</w:t>
      </w:r>
      <w:r>
        <w:rPr>
          <w:spacing w:val="-1"/>
        </w:rPr>
        <w:t xml:space="preserve"> </w:t>
      </w:r>
      <w:r>
        <w:t>se</w:t>
      </w:r>
      <w:r>
        <w:rPr>
          <w:spacing w:val="-1"/>
        </w:rPr>
        <w:t xml:space="preserve"> </w:t>
      </w:r>
      <w:r>
        <w:t>haya omitido la intervención</w:t>
      </w:r>
      <w:r>
        <w:rPr>
          <w:spacing w:val="-1"/>
        </w:rPr>
        <w:t xml:space="preserve"> </w:t>
      </w:r>
      <w:r>
        <w:t>previa y</w:t>
      </w:r>
      <w:r>
        <w:rPr>
          <w:spacing w:val="-1"/>
        </w:rPr>
        <w:t xml:space="preserve"> </w:t>
      </w:r>
      <w:r>
        <w:t>esta fuera preceptiva</w:t>
      </w:r>
      <w:r>
        <w:rPr>
          <w:vertAlign w:val="superscript"/>
        </w:rPr>
        <w:t>1</w:t>
      </w:r>
      <w:r>
        <w:t xml:space="preserve">, indicando que la Intervención tendrá la responsabilidad de determinar los incumplimientos normativos cometidos y si es conveniente y posible la revisión de oficio acudiendo a la vía de indemnización por enriquecimiento injusto, si la indemnización fuera inferior al importe que se propone, para que por la Alcaldía (en nuestro caso delegado en el Concejal de Hacienda) se decida si continúa con el </w:t>
      </w:r>
      <w:r>
        <w:rPr>
          <w:spacing w:val="-2"/>
        </w:rPr>
        <w:t>procedimiento.</w:t>
      </w:r>
    </w:p>
    <w:p w14:paraId="57DA40AB" w14:textId="77777777" w:rsidR="001F3E5D" w:rsidRDefault="00000000">
      <w:pPr>
        <w:pStyle w:val="Textoindependiente"/>
        <w:spacing w:before="211"/>
      </w:pPr>
      <w:r>
        <w:rPr>
          <w:noProof/>
        </w:rPr>
        <mc:AlternateContent>
          <mc:Choice Requires="wpg">
            <w:drawing>
              <wp:anchor distT="0" distB="0" distL="0" distR="0" simplePos="0" relativeHeight="487859200" behindDoc="1" locked="0" layoutInCell="1" allowOverlap="1" wp14:anchorId="040073A3" wp14:editId="2060F09C">
                <wp:simplePos x="0" y="0"/>
                <wp:positionH relativeFrom="page">
                  <wp:posOffset>719455</wp:posOffset>
                </wp:positionH>
                <wp:positionV relativeFrom="paragraph">
                  <wp:posOffset>295422</wp:posOffset>
                </wp:positionV>
                <wp:extent cx="1508760" cy="7620"/>
                <wp:effectExtent l="0" t="0" r="0" b="0"/>
                <wp:wrapTopAndBottom/>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 cy="7620"/>
                          <a:chOff x="0" y="0"/>
                          <a:chExt cx="1508760" cy="7620"/>
                        </a:xfrm>
                      </wpg:grpSpPr>
                      <wps:wsp>
                        <wps:cNvPr id="738" name="Graphic 738"/>
                        <wps:cNvSpPr/>
                        <wps:spPr>
                          <a:xfrm>
                            <a:off x="635" y="635"/>
                            <a:ext cx="1507490" cy="6350"/>
                          </a:xfrm>
                          <a:custGeom>
                            <a:avLst/>
                            <a:gdLst/>
                            <a:ahLst/>
                            <a:cxnLst/>
                            <a:rect l="l" t="t" r="r" b="b"/>
                            <a:pathLst>
                              <a:path w="1507490" h="6350">
                                <a:moveTo>
                                  <a:pt x="1507490" y="0"/>
                                </a:moveTo>
                                <a:lnTo>
                                  <a:pt x="0" y="0"/>
                                </a:lnTo>
                                <a:lnTo>
                                  <a:pt x="0" y="6350"/>
                                </a:lnTo>
                                <a:lnTo>
                                  <a:pt x="1507490" y="6350"/>
                                </a:lnTo>
                                <a:lnTo>
                                  <a:pt x="1507490" y="0"/>
                                </a:lnTo>
                                <a:close/>
                              </a:path>
                            </a:pathLst>
                          </a:custGeom>
                          <a:solidFill>
                            <a:srgbClr val="000000"/>
                          </a:solidFill>
                        </wps:spPr>
                        <wps:bodyPr wrap="square" lIns="0" tIns="0" rIns="0" bIns="0" rtlCol="0">
                          <a:prstTxWarp prst="textNoShape">
                            <a:avLst/>
                          </a:prstTxWarp>
                          <a:noAutofit/>
                        </wps:bodyPr>
                      </wps:wsp>
                      <wps:wsp>
                        <wps:cNvPr id="739" name="Graphic 739"/>
                        <wps:cNvSpPr/>
                        <wps:spPr>
                          <a:xfrm>
                            <a:off x="635" y="635"/>
                            <a:ext cx="1507490" cy="6350"/>
                          </a:xfrm>
                          <a:custGeom>
                            <a:avLst/>
                            <a:gdLst/>
                            <a:ahLst/>
                            <a:cxnLst/>
                            <a:rect l="l" t="t" r="r" b="b"/>
                            <a:pathLst>
                              <a:path w="1507490" h="6350">
                                <a:moveTo>
                                  <a:pt x="0" y="6350"/>
                                </a:moveTo>
                                <a:lnTo>
                                  <a:pt x="1507490" y="6350"/>
                                </a:lnTo>
                                <a:lnTo>
                                  <a:pt x="150749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F5386A" id="Group 737" o:spid="_x0000_s1026" style="position:absolute;margin-left:56.65pt;margin-top:23.25pt;width:118.8pt;height:.6pt;z-index:-15457280;mso-wrap-distance-left:0;mso-wrap-distance-right:0;mso-position-horizontal-relative:page" coordsize="150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">
                <v:shape id="Graphic 738" o:spid="_x0000_s1027" style="position:absolute;left:6;top:6;width:15075;height:63;visibility:visible;mso-wrap-style:square;v-text-anchor:top" coordsize="15074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" path="m1507490,l,,,6350r1507490,l1507490,xe" fillcolor="black" stroked="f">
                  <v:path arrowok="t"/>
                </v:shape>
                <v:shape id="Graphic 739" o:spid="_x0000_s1028" style="position:absolute;left:6;top:6;width:15075;height:63;visibility:visible;mso-wrap-style:square;v-text-anchor:top" coordsize="15074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" path="m,6350r1507490,l1507490,,,,,6350xe" filled="f" strokeweight=".1pt">
                  <v:path arrowok="t"/>
                </v:shape>
                <w10:wrap type="topAndBottom" anchorx="page"/>
              </v:group>
            </w:pict>
          </mc:Fallback>
        </mc:AlternateContent>
      </w:r>
    </w:p>
    <w:p w14:paraId="6AEFBF47" w14:textId="77777777" w:rsidR="001F3E5D" w:rsidRDefault="00000000">
      <w:pPr>
        <w:pStyle w:val="Textoindependiente"/>
        <w:spacing w:before="56"/>
        <w:ind w:left="144"/>
        <w:jc w:val="both"/>
        <w:rPr>
          <w:rFonts w:ascii="Times New Roman" w:hAnsi="Times New Roman"/>
        </w:rPr>
      </w:pPr>
      <w:r>
        <w:rPr>
          <w:rFonts w:ascii="Times New Roman" w:hAnsi="Times New Roman"/>
          <w:vertAlign w:val="superscript"/>
        </w:rPr>
        <w:t>1</w:t>
      </w:r>
      <w:r>
        <w:rPr>
          <w:rFonts w:ascii="Times New Roman" w:hAnsi="Times New Roman"/>
          <w:spacing w:val="-2"/>
        </w:rPr>
        <w:t xml:space="preserve"> </w:t>
      </w:r>
      <w:proofErr w:type="gramStart"/>
      <w:r>
        <w:rPr>
          <w:rFonts w:ascii="Times New Roman" w:hAnsi="Times New Roman"/>
          <w:b/>
          <w:i/>
        </w:rPr>
        <w:t>Artículo</w:t>
      </w:r>
      <w:proofErr w:type="gramEnd"/>
      <w:r>
        <w:rPr>
          <w:rFonts w:ascii="Times New Roman" w:hAnsi="Times New Roman"/>
          <w:b/>
          <w:i/>
          <w:spacing w:val="-2"/>
        </w:rPr>
        <w:t xml:space="preserve"> </w:t>
      </w:r>
      <w:r>
        <w:rPr>
          <w:rFonts w:ascii="Times New Roman" w:hAnsi="Times New Roman"/>
          <w:b/>
          <w:i/>
        </w:rPr>
        <w:t>28</w:t>
      </w:r>
      <w:r>
        <w:rPr>
          <w:rFonts w:ascii="Times New Roman" w:hAnsi="Times New Roman"/>
        </w:rPr>
        <w:t>.</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la</w:t>
      </w:r>
      <w:r>
        <w:rPr>
          <w:rFonts w:ascii="Times New Roman" w:hAnsi="Times New Roman"/>
          <w:spacing w:val="-2"/>
        </w:rPr>
        <w:t xml:space="preserve"> </w:t>
      </w:r>
      <w:r>
        <w:rPr>
          <w:rFonts w:ascii="Times New Roman" w:hAnsi="Times New Roman"/>
        </w:rPr>
        <w:t>omisión</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la</w:t>
      </w:r>
      <w:r>
        <w:rPr>
          <w:rFonts w:ascii="Times New Roman" w:hAnsi="Times New Roman"/>
          <w:spacing w:val="-3"/>
        </w:rPr>
        <w:t xml:space="preserve"> </w:t>
      </w:r>
      <w:r>
        <w:rPr>
          <w:rFonts w:ascii="Times New Roman" w:hAnsi="Times New Roman"/>
        </w:rPr>
        <w:t>función</w:t>
      </w:r>
      <w:r>
        <w:rPr>
          <w:rFonts w:ascii="Times New Roman" w:hAnsi="Times New Roman"/>
          <w:spacing w:val="-1"/>
        </w:rPr>
        <w:t xml:space="preserve"> </w:t>
      </w:r>
      <w:r>
        <w:rPr>
          <w:rFonts w:ascii="Times New Roman" w:hAnsi="Times New Roman"/>
          <w:spacing w:val="-2"/>
        </w:rPr>
        <w:t>interventora.</w:t>
      </w:r>
    </w:p>
    <w:p w14:paraId="0A89FADC" w14:textId="77777777" w:rsidR="001F3E5D" w:rsidRDefault="00000000">
      <w:pPr>
        <w:pStyle w:val="Prrafodelista"/>
        <w:numPr>
          <w:ilvl w:val="0"/>
          <w:numId w:val="13"/>
        </w:numPr>
        <w:tabs>
          <w:tab w:val="left" w:pos="393"/>
        </w:tabs>
        <w:spacing w:before="2"/>
        <w:ind w:right="152" w:firstLine="0"/>
        <w:jc w:val="both"/>
        <w:rPr>
          <w:rFonts w:ascii="Times New Roman" w:hAnsi="Times New Roman"/>
          <w:i/>
          <w:sz w:val="20"/>
        </w:rPr>
      </w:pPr>
      <w:r>
        <w:rPr>
          <w:rFonts w:ascii="Times New Roman" w:hAnsi="Times New Roman"/>
          <w:i/>
          <w:sz w:val="20"/>
        </w:rPr>
        <w:t>En los supuestos en los que, con arreglo a lo dispuesto en este Reglamento, la función interventora fuera preceptiva y se hubiese omitido, no se podrá reconocer la obligación, ni tramitar el pago, ni intervenir favorablemente estas actuaciones hasta que se conozca y resuelva dicha omisión en los términos previstos en el presente artículo.</w:t>
      </w:r>
    </w:p>
    <w:p w14:paraId="6A698B55" w14:textId="77777777" w:rsidR="001F3E5D" w:rsidRDefault="00000000">
      <w:pPr>
        <w:pStyle w:val="Prrafodelista"/>
        <w:numPr>
          <w:ilvl w:val="0"/>
          <w:numId w:val="13"/>
        </w:numPr>
        <w:tabs>
          <w:tab w:val="left" w:pos="345"/>
        </w:tabs>
        <w:spacing w:before="4"/>
        <w:ind w:right="162" w:firstLine="0"/>
        <w:jc w:val="both"/>
        <w:rPr>
          <w:rFonts w:ascii="Times New Roman" w:hAnsi="Times New Roman"/>
          <w:i/>
          <w:sz w:val="20"/>
        </w:rPr>
      </w:pPr>
      <w:r>
        <w:rPr>
          <w:rFonts w:ascii="Times New Roman" w:hAnsi="Times New Roman"/>
          <w:i/>
          <w:sz w:val="20"/>
        </w:rPr>
        <w:t>Si</w:t>
      </w:r>
      <w:r>
        <w:rPr>
          <w:rFonts w:ascii="Times New Roman" w:hAnsi="Times New Roman"/>
          <w:i/>
          <w:spacing w:val="-1"/>
          <w:sz w:val="20"/>
        </w:rPr>
        <w:t xml:space="preserve"> </w:t>
      </w:r>
      <w:r>
        <w:rPr>
          <w:rFonts w:ascii="Times New Roman" w:hAnsi="Times New Roman"/>
          <w:i/>
          <w:sz w:val="20"/>
        </w:rPr>
        <w:t>el</w:t>
      </w:r>
      <w:r>
        <w:rPr>
          <w:rFonts w:ascii="Times New Roman" w:hAnsi="Times New Roman"/>
          <w:i/>
          <w:spacing w:val="-1"/>
          <w:sz w:val="20"/>
        </w:rPr>
        <w:t xml:space="preserve"> </w:t>
      </w:r>
      <w:r>
        <w:rPr>
          <w:rFonts w:ascii="Times New Roman" w:hAnsi="Times New Roman"/>
          <w:i/>
          <w:sz w:val="20"/>
        </w:rPr>
        <w:t>órgano</w:t>
      </w:r>
      <w:r>
        <w:rPr>
          <w:rFonts w:ascii="Times New Roman" w:hAnsi="Times New Roman"/>
          <w:i/>
          <w:spacing w:val="-2"/>
          <w:sz w:val="20"/>
        </w:rPr>
        <w:t xml:space="preserve"> </w:t>
      </w:r>
      <w:r>
        <w:rPr>
          <w:rFonts w:ascii="Times New Roman" w:hAnsi="Times New Roman"/>
          <w:i/>
          <w:sz w:val="20"/>
        </w:rPr>
        <w:t>interventor</w:t>
      </w:r>
      <w:r>
        <w:rPr>
          <w:rFonts w:ascii="Times New Roman" w:hAnsi="Times New Roman"/>
          <w:i/>
          <w:spacing w:val="-2"/>
          <w:sz w:val="20"/>
        </w:rPr>
        <w:t xml:space="preserve"> </w:t>
      </w:r>
      <w:r>
        <w:rPr>
          <w:rFonts w:ascii="Times New Roman" w:hAnsi="Times New Roman"/>
          <w:i/>
          <w:sz w:val="20"/>
        </w:rPr>
        <w:t>al</w:t>
      </w:r>
      <w:r>
        <w:rPr>
          <w:rFonts w:ascii="Times New Roman" w:hAnsi="Times New Roman"/>
          <w:i/>
          <w:spacing w:val="-1"/>
          <w:sz w:val="20"/>
        </w:rPr>
        <w:t xml:space="preserve"> </w:t>
      </w:r>
      <w:r>
        <w:rPr>
          <w:rFonts w:ascii="Times New Roman" w:hAnsi="Times New Roman"/>
          <w:i/>
          <w:sz w:val="20"/>
        </w:rPr>
        <w:t>conocer de</w:t>
      </w:r>
      <w:r>
        <w:rPr>
          <w:rFonts w:ascii="Times New Roman" w:hAnsi="Times New Roman"/>
          <w:i/>
          <w:spacing w:val="-1"/>
          <w:sz w:val="20"/>
        </w:rPr>
        <w:t xml:space="preserve"> </w:t>
      </w:r>
      <w:r>
        <w:rPr>
          <w:rFonts w:ascii="Times New Roman" w:hAnsi="Times New Roman"/>
          <w:i/>
          <w:sz w:val="20"/>
        </w:rPr>
        <w:t>un</w:t>
      </w:r>
      <w:r>
        <w:rPr>
          <w:rFonts w:ascii="Times New Roman" w:hAnsi="Times New Roman"/>
          <w:i/>
          <w:spacing w:val="-2"/>
          <w:sz w:val="20"/>
        </w:rPr>
        <w:t xml:space="preserve"> </w:t>
      </w:r>
      <w:r>
        <w:rPr>
          <w:rFonts w:ascii="Times New Roman" w:hAnsi="Times New Roman"/>
          <w:i/>
          <w:sz w:val="20"/>
        </w:rPr>
        <w:t>expediente observara omisión</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2"/>
          <w:sz w:val="20"/>
        </w:rPr>
        <w:t xml:space="preserve"> </w:t>
      </w:r>
      <w:r>
        <w:rPr>
          <w:rFonts w:ascii="Times New Roman" w:hAnsi="Times New Roman"/>
          <w:i/>
          <w:sz w:val="20"/>
        </w:rPr>
        <w:t>función</w:t>
      </w:r>
      <w:r>
        <w:rPr>
          <w:rFonts w:ascii="Times New Roman" w:hAnsi="Times New Roman"/>
          <w:i/>
          <w:spacing w:val="-2"/>
          <w:sz w:val="20"/>
        </w:rPr>
        <w:t xml:space="preserve"> </w:t>
      </w:r>
      <w:r>
        <w:rPr>
          <w:rFonts w:ascii="Times New Roman" w:hAnsi="Times New Roman"/>
          <w:i/>
          <w:sz w:val="20"/>
        </w:rPr>
        <w:t>interventora lo</w:t>
      </w:r>
      <w:r>
        <w:rPr>
          <w:rFonts w:ascii="Times New Roman" w:hAnsi="Times New Roman"/>
          <w:i/>
          <w:spacing w:val="-2"/>
          <w:sz w:val="20"/>
        </w:rPr>
        <w:t xml:space="preserve"> </w:t>
      </w:r>
      <w:r>
        <w:rPr>
          <w:rFonts w:ascii="Times New Roman" w:hAnsi="Times New Roman"/>
          <w:i/>
          <w:sz w:val="20"/>
        </w:rPr>
        <w:t>manifestará</w:t>
      </w:r>
      <w:r>
        <w:rPr>
          <w:rFonts w:ascii="Times New Roman" w:hAnsi="Times New Roman"/>
          <w:i/>
          <w:spacing w:val="-2"/>
          <w:sz w:val="20"/>
        </w:rPr>
        <w:t xml:space="preserve"> </w:t>
      </w:r>
      <w:r>
        <w:rPr>
          <w:rFonts w:ascii="Times New Roman" w:hAnsi="Times New Roman"/>
          <w:i/>
          <w:sz w:val="20"/>
        </w:rPr>
        <w:t xml:space="preserve">a la autoridad que hubiera iniciado aquel y emitirá al mismo tiempo su opinión respecto de la propuesta, a fin de que, uniendo este informe a las actuaciones, pueda el </w:t>
      </w:r>
      <w:proofErr w:type="gramStart"/>
      <w:r>
        <w:rPr>
          <w:rFonts w:ascii="Times New Roman" w:hAnsi="Times New Roman"/>
          <w:i/>
          <w:sz w:val="20"/>
        </w:rPr>
        <w:t>Presidente</w:t>
      </w:r>
      <w:proofErr w:type="gramEnd"/>
      <w:r>
        <w:rPr>
          <w:rFonts w:ascii="Times New Roman" w:hAnsi="Times New Roman"/>
          <w:i/>
          <w:sz w:val="20"/>
        </w:rPr>
        <w:t xml:space="preserve"> de la Entidad Local decidir si continua el procedimiento o no y demás actuaciones que en su caso, procedan.</w:t>
      </w:r>
    </w:p>
    <w:p w14:paraId="6E132BAB" w14:textId="77777777" w:rsidR="001F3E5D" w:rsidRDefault="00000000">
      <w:pPr>
        <w:spacing w:before="4"/>
        <w:ind w:left="144" w:right="156"/>
        <w:jc w:val="both"/>
        <w:rPr>
          <w:rFonts w:ascii="Times New Roman" w:hAnsi="Times New Roman"/>
          <w:i/>
          <w:sz w:val="20"/>
        </w:rPr>
      </w:pPr>
      <w:r>
        <w:rPr>
          <w:rFonts w:ascii="Times New Roman" w:hAnsi="Times New Roman"/>
          <w:i/>
          <w:sz w:val="20"/>
        </w:rPr>
        <w:t xml:space="preserve">En los casos de que la omisión de la fiscalización previa se refiera a las obligaciones o gastos cuya competencia sea de Pleno, el </w:t>
      </w:r>
      <w:proofErr w:type="gramStart"/>
      <w:r>
        <w:rPr>
          <w:rFonts w:ascii="Times New Roman" w:hAnsi="Times New Roman"/>
          <w:i/>
          <w:sz w:val="20"/>
        </w:rPr>
        <w:t>Presidente</w:t>
      </w:r>
      <w:proofErr w:type="gramEnd"/>
      <w:r>
        <w:rPr>
          <w:rFonts w:ascii="Times New Roman" w:hAnsi="Times New Roman"/>
          <w:i/>
          <w:sz w:val="20"/>
        </w:rPr>
        <w:t xml:space="preserve"> de la Entidad Local deberá someter a decisión del Pleno si continua el procedimiento y las demás actuaciones que, en su caso, procedan.</w:t>
      </w:r>
    </w:p>
    <w:p w14:paraId="707F3F9F" w14:textId="77777777" w:rsidR="001F3E5D" w:rsidRDefault="00000000">
      <w:pPr>
        <w:spacing w:before="2" w:line="242" w:lineRule="auto"/>
        <w:ind w:left="144" w:right="159"/>
        <w:jc w:val="both"/>
        <w:rPr>
          <w:rFonts w:ascii="Times New Roman" w:hAnsi="Times New Roman"/>
          <w:i/>
          <w:sz w:val="20"/>
        </w:rPr>
      </w:pPr>
      <w:r>
        <w:rPr>
          <w:rFonts w:ascii="Times New Roman" w:hAnsi="Times New Roman"/>
          <w:i/>
          <w:sz w:val="20"/>
        </w:rPr>
        <w:t>Este informe, que no tendrá naturaleza de fiscalización, se incluirá en la relación referida en los apartados 6 y 7 del artículo 15 de este Reglamento y pondrá de manifiesto, como mínimo, los siguientes extremos:</w:t>
      </w:r>
    </w:p>
    <w:p w14:paraId="5CB8A461" w14:textId="77777777" w:rsidR="001F3E5D" w:rsidRDefault="00000000">
      <w:pPr>
        <w:pStyle w:val="Prrafodelista"/>
        <w:numPr>
          <w:ilvl w:val="1"/>
          <w:numId w:val="13"/>
        </w:numPr>
        <w:tabs>
          <w:tab w:val="left" w:pos="395"/>
        </w:tabs>
        <w:ind w:right="156" w:firstLine="0"/>
        <w:jc w:val="both"/>
        <w:rPr>
          <w:rFonts w:ascii="Times New Roman" w:hAnsi="Times New Roman"/>
          <w:i/>
          <w:sz w:val="20"/>
        </w:rPr>
      </w:pPr>
      <w:r>
        <w:rPr>
          <w:rFonts w:ascii="Times New Roman" w:hAnsi="Times New Roman"/>
          <w:i/>
          <w:sz w:val="20"/>
        </w:rPr>
        <w:t>Descripción detallada del gasto, con inclusión de todos los datos necesarios para su identificación, haciendo constar, al menos, el órgano gestor, el objeto del gasto, el importe, la naturaleza jurídica, la fecha de realización, el concepto presupuestario y ejercicio económico al que se imputa.</w:t>
      </w:r>
    </w:p>
    <w:p w14:paraId="3287138D" w14:textId="77777777" w:rsidR="001F3E5D" w:rsidRDefault="00000000">
      <w:pPr>
        <w:pStyle w:val="Prrafodelista"/>
        <w:numPr>
          <w:ilvl w:val="1"/>
          <w:numId w:val="13"/>
        </w:numPr>
        <w:tabs>
          <w:tab w:val="left" w:pos="407"/>
        </w:tabs>
        <w:spacing w:before="2"/>
        <w:ind w:right="153" w:firstLine="0"/>
        <w:jc w:val="both"/>
        <w:rPr>
          <w:rFonts w:ascii="Times New Roman" w:hAnsi="Times New Roman"/>
          <w:i/>
          <w:sz w:val="20"/>
        </w:rPr>
      </w:pPr>
      <w:r>
        <w:rPr>
          <w:rFonts w:ascii="Times New Roman" w:hAnsi="Times New Roman"/>
          <w:i/>
          <w:sz w:val="20"/>
        </w:rPr>
        <w:t>Exposición de los incumplimientos normativos que, a juicio del interventor informante, se produjeron en el momento en que se adoptó el acto con omisión de la preceptiva fiscalización o intervención previa, enunciando expresamente los preceptos legales infringidos.</w:t>
      </w:r>
    </w:p>
    <w:p w14:paraId="0305DACC" w14:textId="77777777" w:rsidR="001F3E5D" w:rsidRDefault="00000000">
      <w:pPr>
        <w:pStyle w:val="Prrafodelista"/>
        <w:numPr>
          <w:ilvl w:val="1"/>
          <w:numId w:val="13"/>
        </w:numPr>
        <w:tabs>
          <w:tab w:val="left" w:pos="353"/>
        </w:tabs>
        <w:spacing w:before="2"/>
        <w:ind w:right="157" w:firstLine="0"/>
        <w:jc w:val="both"/>
        <w:rPr>
          <w:rFonts w:ascii="Times New Roman" w:hAnsi="Times New Roman"/>
          <w:i/>
          <w:sz w:val="20"/>
        </w:rPr>
      </w:pPr>
      <w:r>
        <w:rPr>
          <w:rFonts w:ascii="Times New Roman" w:hAnsi="Times New Roman"/>
          <w:i/>
          <w:sz w:val="20"/>
        </w:rPr>
        <w:t>Constatación de que las prestaciones se han llevado a cabo efectivamente y de que su precio se ajusta al precio de mercado,</w:t>
      </w:r>
      <w:r>
        <w:rPr>
          <w:rFonts w:ascii="Times New Roman" w:hAnsi="Times New Roman"/>
          <w:i/>
          <w:spacing w:val="-2"/>
          <w:sz w:val="20"/>
        </w:rPr>
        <w:t xml:space="preserve"> </w:t>
      </w:r>
      <w:r>
        <w:rPr>
          <w:rFonts w:ascii="Times New Roman" w:hAnsi="Times New Roman"/>
          <w:i/>
          <w:sz w:val="20"/>
        </w:rPr>
        <w:t>para</w:t>
      </w:r>
      <w:r>
        <w:rPr>
          <w:rFonts w:ascii="Times New Roman" w:hAnsi="Times New Roman"/>
          <w:i/>
          <w:spacing w:val="-3"/>
          <w:sz w:val="20"/>
        </w:rPr>
        <w:t xml:space="preserve"> </w:t>
      </w:r>
      <w:r>
        <w:rPr>
          <w:rFonts w:ascii="Times New Roman" w:hAnsi="Times New Roman"/>
          <w:i/>
          <w:sz w:val="20"/>
        </w:rPr>
        <w:t>lo</w:t>
      </w:r>
      <w:r>
        <w:rPr>
          <w:rFonts w:ascii="Times New Roman" w:hAnsi="Times New Roman"/>
          <w:i/>
          <w:spacing w:val="-3"/>
          <w:sz w:val="20"/>
        </w:rPr>
        <w:t xml:space="preserve"> </w:t>
      </w:r>
      <w:r>
        <w:rPr>
          <w:rFonts w:ascii="Times New Roman" w:hAnsi="Times New Roman"/>
          <w:i/>
          <w:sz w:val="20"/>
        </w:rPr>
        <w:t>cual</w:t>
      </w:r>
      <w:r>
        <w:rPr>
          <w:rFonts w:ascii="Times New Roman" w:hAnsi="Times New Roman"/>
          <w:i/>
          <w:spacing w:val="-3"/>
          <w:sz w:val="20"/>
        </w:rPr>
        <w:t xml:space="preserve"> </w:t>
      </w:r>
      <w:r>
        <w:rPr>
          <w:rFonts w:ascii="Times New Roman" w:hAnsi="Times New Roman"/>
          <w:i/>
          <w:sz w:val="20"/>
        </w:rPr>
        <w:t>se</w:t>
      </w:r>
      <w:r>
        <w:rPr>
          <w:rFonts w:ascii="Times New Roman" w:hAnsi="Times New Roman"/>
          <w:i/>
          <w:spacing w:val="-4"/>
          <w:sz w:val="20"/>
        </w:rPr>
        <w:t xml:space="preserve"> </w:t>
      </w:r>
      <w:r>
        <w:rPr>
          <w:rFonts w:ascii="Times New Roman" w:hAnsi="Times New Roman"/>
          <w:i/>
          <w:sz w:val="20"/>
        </w:rPr>
        <w:t>tendrán</w:t>
      </w:r>
      <w:r>
        <w:rPr>
          <w:rFonts w:ascii="Times New Roman" w:hAnsi="Times New Roman"/>
          <w:i/>
          <w:spacing w:val="-2"/>
          <w:sz w:val="20"/>
        </w:rPr>
        <w:t xml:space="preserve"> </w:t>
      </w:r>
      <w:r>
        <w:rPr>
          <w:rFonts w:ascii="Times New Roman" w:hAnsi="Times New Roman"/>
          <w:i/>
          <w:sz w:val="20"/>
        </w:rPr>
        <w:t>en</w:t>
      </w:r>
      <w:r>
        <w:rPr>
          <w:rFonts w:ascii="Times New Roman" w:hAnsi="Times New Roman"/>
          <w:i/>
          <w:spacing w:val="-3"/>
          <w:sz w:val="20"/>
        </w:rPr>
        <w:t xml:space="preserve"> </w:t>
      </w:r>
      <w:r>
        <w:rPr>
          <w:rFonts w:ascii="Times New Roman" w:hAnsi="Times New Roman"/>
          <w:i/>
          <w:sz w:val="20"/>
        </w:rPr>
        <w:t>cuenta</w:t>
      </w:r>
      <w:r>
        <w:rPr>
          <w:rFonts w:ascii="Times New Roman" w:hAnsi="Times New Roman"/>
          <w:i/>
          <w:spacing w:val="-2"/>
          <w:sz w:val="20"/>
        </w:rPr>
        <w:t xml:space="preserve"> </w:t>
      </w:r>
      <w:r>
        <w:rPr>
          <w:rFonts w:ascii="Times New Roman" w:hAnsi="Times New Roman"/>
          <w:i/>
          <w:sz w:val="20"/>
        </w:rPr>
        <w:t>las</w:t>
      </w:r>
      <w:r>
        <w:rPr>
          <w:rFonts w:ascii="Times New Roman" w:hAnsi="Times New Roman"/>
          <w:i/>
          <w:spacing w:val="-4"/>
          <w:sz w:val="20"/>
        </w:rPr>
        <w:t xml:space="preserve"> </w:t>
      </w:r>
      <w:r>
        <w:rPr>
          <w:rFonts w:ascii="Times New Roman" w:hAnsi="Times New Roman"/>
          <w:i/>
          <w:sz w:val="20"/>
        </w:rPr>
        <w:t>valoraciones</w:t>
      </w:r>
      <w:r>
        <w:rPr>
          <w:rFonts w:ascii="Times New Roman" w:hAnsi="Times New Roman"/>
          <w:i/>
          <w:spacing w:val="-2"/>
          <w:sz w:val="20"/>
        </w:rPr>
        <w:t xml:space="preserve"> </w:t>
      </w:r>
      <w:r>
        <w:rPr>
          <w:rFonts w:ascii="Times New Roman" w:hAnsi="Times New Roman"/>
          <w:i/>
          <w:sz w:val="20"/>
        </w:rPr>
        <w:t>y</w:t>
      </w:r>
      <w:r>
        <w:rPr>
          <w:rFonts w:ascii="Times New Roman" w:hAnsi="Times New Roman"/>
          <w:i/>
          <w:spacing w:val="-4"/>
          <w:sz w:val="20"/>
        </w:rPr>
        <w:t xml:space="preserve"> </w:t>
      </w:r>
      <w:r>
        <w:rPr>
          <w:rFonts w:ascii="Times New Roman" w:hAnsi="Times New Roman"/>
          <w:i/>
          <w:sz w:val="20"/>
        </w:rPr>
        <w:t>justificantes</w:t>
      </w:r>
      <w:r>
        <w:rPr>
          <w:rFonts w:ascii="Times New Roman" w:hAnsi="Times New Roman"/>
          <w:i/>
          <w:spacing w:val="-4"/>
          <w:sz w:val="20"/>
        </w:rPr>
        <w:t xml:space="preserve"> </w:t>
      </w:r>
      <w:r>
        <w:rPr>
          <w:rFonts w:ascii="Times New Roman" w:hAnsi="Times New Roman"/>
          <w:i/>
          <w:sz w:val="20"/>
        </w:rPr>
        <w:t>aportados</w:t>
      </w:r>
      <w:r>
        <w:rPr>
          <w:rFonts w:ascii="Times New Roman" w:hAnsi="Times New Roman"/>
          <w:i/>
          <w:spacing w:val="-4"/>
          <w:sz w:val="20"/>
        </w:rPr>
        <w:t xml:space="preserve"> </w:t>
      </w:r>
      <w:r>
        <w:rPr>
          <w:rFonts w:ascii="Times New Roman" w:hAnsi="Times New Roman"/>
          <w:i/>
          <w:sz w:val="20"/>
        </w:rPr>
        <w:t>por</w:t>
      </w:r>
      <w:r>
        <w:rPr>
          <w:rFonts w:ascii="Times New Roman" w:hAnsi="Times New Roman"/>
          <w:i/>
          <w:spacing w:val="-4"/>
          <w:sz w:val="20"/>
        </w:rPr>
        <w:t xml:space="preserve"> </w:t>
      </w:r>
      <w:r>
        <w:rPr>
          <w:rFonts w:ascii="Times New Roman" w:hAnsi="Times New Roman"/>
          <w:i/>
          <w:sz w:val="20"/>
        </w:rPr>
        <w:t>el</w:t>
      </w:r>
      <w:r>
        <w:rPr>
          <w:rFonts w:ascii="Times New Roman" w:hAnsi="Times New Roman"/>
          <w:i/>
          <w:spacing w:val="-3"/>
          <w:sz w:val="20"/>
        </w:rPr>
        <w:t xml:space="preserve"> </w:t>
      </w:r>
      <w:r>
        <w:rPr>
          <w:rFonts w:ascii="Times New Roman" w:hAnsi="Times New Roman"/>
          <w:i/>
          <w:sz w:val="20"/>
        </w:rPr>
        <w:t>órgano</w:t>
      </w:r>
      <w:r>
        <w:rPr>
          <w:rFonts w:ascii="Times New Roman" w:hAnsi="Times New Roman"/>
          <w:i/>
          <w:spacing w:val="-3"/>
          <w:sz w:val="20"/>
        </w:rPr>
        <w:t xml:space="preserve"> </w:t>
      </w:r>
      <w:r>
        <w:rPr>
          <w:rFonts w:ascii="Times New Roman" w:hAnsi="Times New Roman"/>
          <w:i/>
          <w:sz w:val="20"/>
        </w:rPr>
        <w:t>gestor,</w:t>
      </w:r>
      <w:r>
        <w:rPr>
          <w:rFonts w:ascii="Times New Roman" w:hAnsi="Times New Roman"/>
          <w:i/>
          <w:spacing w:val="-3"/>
          <w:sz w:val="20"/>
        </w:rPr>
        <w:t xml:space="preserve"> </w:t>
      </w:r>
      <w:r>
        <w:rPr>
          <w:rFonts w:ascii="Times New Roman" w:hAnsi="Times New Roman"/>
          <w:i/>
          <w:sz w:val="20"/>
        </w:rPr>
        <w:t>que</w:t>
      </w:r>
      <w:r>
        <w:rPr>
          <w:rFonts w:ascii="Times New Roman" w:hAnsi="Times New Roman"/>
          <w:i/>
          <w:spacing w:val="-4"/>
          <w:sz w:val="20"/>
        </w:rPr>
        <w:t xml:space="preserve"> </w:t>
      </w:r>
      <w:r>
        <w:rPr>
          <w:rFonts w:ascii="Times New Roman" w:hAnsi="Times New Roman"/>
          <w:i/>
          <w:sz w:val="20"/>
        </w:rPr>
        <w:t>habrá de recabar los asesoramientos o informes técnicos que resulten precisos a tal fin.</w:t>
      </w:r>
    </w:p>
    <w:p w14:paraId="12A77E08" w14:textId="77777777" w:rsidR="001F3E5D" w:rsidRDefault="00000000">
      <w:pPr>
        <w:pStyle w:val="Prrafodelista"/>
        <w:numPr>
          <w:ilvl w:val="1"/>
          <w:numId w:val="13"/>
        </w:numPr>
        <w:tabs>
          <w:tab w:val="left" w:pos="361"/>
        </w:tabs>
        <w:spacing w:before="4"/>
        <w:ind w:left="361" w:right="0" w:hanging="217"/>
        <w:jc w:val="both"/>
        <w:rPr>
          <w:rFonts w:ascii="Times New Roman" w:hAnsi="Times New Roman"/>
          <w:i/>
          <w:sz w:val="20"/>
        </w:rPr>
      </w:pPr>
      <w:r>
        <w:rPr>
          <w:rFonts w:ascii="Times New Roman" w:hAnsi="Times New Roman"/>
          <w:i/>
          <w:sz w:val="20"/>
        </w:rPr>
        <w:t>Comprobación</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que</w:t>
      </w:r>
      <w:r>
        <w:rPr>
          <w:rFonts w:ascii="Times New Roman" w:hAnsi="Times New Roman"/>
          <w:i/>
          <w:spacing w:val="-5"/>
          <w:sz w:val="20"/>
        </w:rPr>
        <w:t xml:space="preserve"> </w:t>
      </w:r>
      <w:r>
        <w:rPr>
          <w:rFonts w:ascii="Times New Roman" w:hAnsi="Times New Roman"/>
          <w:i/>
          <w:sz w:val="20"/>
        </w:rPr>
        <w:t>existe</w:t>
      </w:r>
      <w:r>
        <w:rPr>
          <w:rFonts w:ascii="Times New Roman" w:hAnsi="Times New Roman"/>
          <w:i/>
          <w:spacing w:val="-3"/>
          <w:sz w:val="20"/>
        </w:rPr>
        <w:t xml:space="preserve"> </w:t>
      </w:r>
      <w:r>
        <w:rPr>
          <w:rFonts w:ascii="Times New Roman" w:hAnsi="Times New Roman"/>
          <w:i/>
          <w:sz w:val="20"/>
        </w:rPr>
        <w:t>crédito</w:t>
      </w:r>
      <w:r>
        <w:rPr>
          <w:rFonts w:ascii="Times New Roman" w:hAnsi="Times New Roman"/>
          <w:i/>
          <w:spacing w:val="-4"/>
          <w:sz w:val="20"/>
        </w:rPr>
        <w:t xml:space="preserve"> </w:t>
      </w:r>
      <w:r>
        <w:rPr>
          <w:rFonts w:ascii="Times New Roman" w:hAnsi="Times New Roman"/>
          <w:i/>
          <w:sz w:val="20"/>
        </w:rPr>
        <w:t>presupuestario</w:t>
      </w:r>
      <w:r>
        <w:rPr>
          <w:rFonts w:ascii="Times New Roman" w:hAnsi="Times New Roman"/>
          <w:i/>
          <w:spacing w:val="-3"/>
          <w:sz w:val="20"/>
        </w:rPr>
        <w:t xml:space="preserve"> </w:t>
      </w:r>
      <w:r>
        <w:rPr>
          <w:rFonts w:ascii="Times New Roman" w:hAnsi="Times New Roman"/>
          <w:i/>
          <w:sz w:val="20"/>
        </w:rPr>
        <w:t>adecuado</w:t>
      </w:r>
      <w:r>
        <w:rPr>
          <w:rFonts w:ascii="Times New Roman" w:hAnsi="Times New Roman"/>
          <w:i/>
          <w:spacing w:val="-3"/>
          <w:sz w:val="20"/>
        </w:rPr>
        <w:t xml:space="preserve"> </w:t>
      </w:r>
      <w:r>
        <w:rPr>
          <w:rFonts w:ascii="Times New Roman" w:hAnsi="Times New Roman"/>
          <w:i/>
          <w:sz w:val="20"/>
        </w:rPr>
        <w:t>y</w:t>
      </w:r>
      <w:r>
        <w:rPr>
          <w:rFonts w:ascii="Times New Roman" w:hAnsi="Times New Roman"/>
          <w:i/>
          <w:spacing w:val="-3"/>
          <w:sz w:val="20"/>
        </w:rPr>
        <w:t xml:space="preserve"> </w:t>
      </w:r>
      <w:r>
        <w:rPr>
          <w:rFonts w:ascii="Times New Roman" w:hAnsi="Times New Roman"/>
          <w:i/>
          <w:sz w:val="20"/>
        </w:rPr>
        <w:t>suficiente</w:t>
      </w:r>
      <w:r>
        <w:rPr>
          <w:rFonts w:ascii="Times New Roman" w:hAnsi="Times New Roman"/>
          <w:i/>
          <w:spacing w:val="-3"/>
          <w:sz w:val="20"/>
        </w:rPr>
        <w:t xml:space="preserve"> </w:t>
      </w:r>
      <w:r>
        <w:rPr>
          <w:rFonts w:ascii="Times New Roman" w:hAnsi="Times New Roman"/>
          <w:i/>
          <w:sz w:val="20"/>
        </w:rPr>
        <w:t>para</w:t>
      </w:r>
      <w:r>
        <w:rPr>
          <w:rFonts w:ascii="Times New Roman" w:hAnsi="Times New Roman"/>
          <w:i/>
          <w:spacing w:val="-4"/>
          <w:sz w:val="20"/>
        </w:rPr>
        <w:t xml:space="preserve"> </w:t>
      </w:r>
      <w:r>
        <w:rPr>
          <w:rFonts w:ascii="Times New Roman" w:hAnsi="Times New Roman"/>
          <w:i/>
          <w:sz w:val="20"/>
        </w:rPr>
        <w:t>satisfacer</w:t>
      </w:r>
      <w:r>
        <w:rPr>
          <w:rFonts w:ascii="Times New Roman" w:hAnsi="Times New Roman"/>
          <w:i/>
          <w:spacing w:val="-3"/>
          <w:sz w:val="20"/>
        </w:rPr>
        <w:t xml:space="preserve"> </w:t>
      </w:r>
      <w:r>
        <w:rPr>
          <w:rFonts w:ascii="Times New Roman" w:hAnsi="Times New Roman"/>
          <w:i/>
          <w:sz w:val="20"/>
        </w:rPr>
        <w:t>el</w:t>
      </w:r>
      <w:r>
        <w:rPr>
          <w:rFonts w:ascii="Times New Roman" w:hAnsi="Times New Roman"/>
          <w:i/>
          <w:spacing w:val="-4"/>
          <w:sz w:val="20"/>
        </w:rPr>
        <w:t xml:space="preserve"> </w:t>
      </w:r>
      <w:r>
        <w:rPr>
          <w:rFonts w:ascii="Times New Roman" w:hAnsi="Times New Roman"/>
          <w:i/>
          <w:sz w:val="20"/>
        </w:rPr>
        <w:t>importe</w:t>
      </w:r>
      <w:r>
        <w:rPr>
          <w:rFonts w:ascii="Times New Roman" w:hAnsi="Times New Roman"/>
          <w:i/>
          <w:spacing w:val="-3"/>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pacing w:val="-2"/>
          <w:sz w:val="20"/>
        </w:rPr>
        <w:t>gasto.</w:t>
      </w:r>
    </w:p>
    <w:p w14:paraId="3E9ABC0B" w14:textId="77777777" w:rsidR="001F3E5D" w:rsidRDefault="00000000">
      <w:pPr>
        <w:pStyle w:val="Ttulo5"/>
        <w:numPr>
          <w:ilvl w:val="1"/>
          <w:numId w:val="13"/>
        </w:numPr>
        <w:tabs>
          <w:tab w:val="left" w:pos="351"/>
        </w:tabs>
        <w:spacing w:line="242" w:lineRule="auto"/>
        <w:ind w:right="153" w:firstLine="0"/>
        <w:jc w:val="both"/>
        <w:rPr>
          <w:b w:val="0"/>
        </w:rPr>
      </w:pPr>
      <w:r>
        <w:t>Posibilidad</w:t>
      </w:r>
      <w:r>
        <w:rPr>
          <w:spacing w:val="-3"/>
        </w:rPr>
        <w:t xml:space="preserve"> </w:t>
      </w:r>
      <w:r>
        <w:t>y</w:t>
      </w:r>
      <w:r>
        <w:rPr>
          <w:spacing w:val="-2"/>
        </w:rPr>
        <w:t xml:space="preserve"> </w:t>
      </w:r>
      <w:r>
        <w:t>conveniencia</w:t>
      </w:r>
      <w:r>
        <w:rPr>
          <w:spacing w:val="-2"/>
        </w:rPr>
        <w:t xml:space="preserve"> </w:t>
      </w:r>
      <w:r>
        <w:t>de</w:t>
      </w:r>
      <w:r>
        <w:rPr>
          <w:spacing w:val="-2"/>
        </w:rPr>
        <w:t xml:space="preserve"> </w:t>
      </w:r>
      <w:r>
        <w:t>revisión</w:t>
      </w:r>
      <w:r>
        <w:rPr>
          <w:spacing w:val="-3"/>
        </w:rPr>
        <w:t xml:space="preserve"> </w:t>
      </w:r>
      <w:r>
        <w:t>de</w:t>
      </w:r>
      <w:r>
        <w:rPr>
          <w:spacing w:val="-2"/>
        </w:rPr>
        <w:t xml:space="preserve"> </w:t>
      </w:r>
      <w:r>
        <w:t>los</w:t>
      </w:r>
      <w:r>
        <w:rPr>
          <w:spacing w:val="-4"/>
        </w:rPr>
        <w:t xml:space="preserve"> </w:t>
      </w:r>
      <w:r>
        <w:t>actos</w:t>
      </w:r>
      <w:r>
        <w:rPr>
          <w:spacing w:val="-2"/>
        </w:rPr>
        <w:t xml:space="preserve"> </w:t>
      </w:r>
      <w:r>
        <w:t>dictados</w:t>
      </w:r>
      <w:r>
        <w:rPr>
          <w:spacing w:val="-4"/>
        </w:rPr>
        <w:t xml:space="preserve"> </w:t>
      </w:r>
      <w:r>
        <w:t>con</w:t>
      </w:r>
      <w:r>
        <w:rPr>
          <w:spacing w:val="-1"/>
        </w:rPr>
        <w:t xml:space="preserve"> </w:t>
      </w:r>
      <w:r>
        <w:t>infracción</w:t>
      </w:r>
      <w:r>
        <w:rPr>
          <w:spacing w:val="-1"/>
        </w:rPr>
        <w:t xml:space="preserve"> </w:t>
      </w:r>
      <w:r>
        <w:t>del</w:t>
      </w:r>
      <w:r>
        <w:rPr>
          <w:spacing w:val="-1"/>
        </w:rPr>
        <w:t xml:space="preserve"> </w:t>
      </w:r>
      <w:r>
        <w:t>ordenamiento,</w:t>
      </w:r>
      <w:r>
        <w:rPr>
          <w:spacing w:val="-3"/>
        </w:rPr>
        <w:t xml:space="preserve"> </w:t>
      </w:r>
      <w:r>
        <w:t>que</w:t>
      </w:r>
      <w:r>
        <w:rPr>
          <w:spacing w:val="-2"/>
        </w:rPr>
        <w:t xml:space="preserve"> </w:t>
      </w:r>
      <w:r>
        <w:t>será</w:t>
      </w:r>
      <w:r>
        <w:rPr>
          <w:spacing w:val="-2"/>
        </w:rPr>
        <w:t xml:space="preserve"> </w:t>
      </w:r>
      <w:r>
        <w:t>apreciada por el interventor en función de si se han realizado o no las prestaciones, el carácter de éstas y su valoración, así como de los incumplimientos legales que se hayan producido. Para ello, se tendrá en cuenta que el resultado de la revisión del acto se materializará acudiendo a la vía de indemnización de daños y perjuicios derivada de la responsabilidad patrimonial de la Administración como consecuencia de haberse producido un enriquecimiento injusto en su favor o de incumplir la obligación a su cargo, por lo que, por razones de economía procesal, sólo</w:t>
      </w:r>
      <w:r>
        <w:rPr>
          <w:spacing w:val="40"/>
        </w:rPr>
        <w:t xml:space="preserve"> </w:t>
      </w:r>
      <w:r>
        <w:t>sería pertinente instar dicha revisión cuando sea presumible que el importe de dichas indemnizaciones fuera inferior al que se propone</w:t>
      </w:r>
      <w:r>
        <w:rPr>
          <w:b w:val="0"/>
        </w:rPr>
        <w:t>.</w:t>
      </w:r>
    </w:p>
    <w:p w14:paraId="512CD93F" w14:textId="77777777" w:rsidR="001F3E5D" w:rsidRDefault="00000000">
      <w:pPr>
        <w:pStyle w:val="Prrafodelista"/>
        <w:numPr>
          <w:ilvl w:val="0"/>
          <w:numId w:val="13"/>
        </w:numPr>
        <w:tabs>
          <w:tab w:val="left" w:pos="351"/>
        </w:tabs>
        <w:spacing w:line="242" w:lineRule="auto"/>
        <w:ind w:right="150" w:firstLine="0"/>
        <w:jc w:val="both"/>
        <w:rPr>
          <w:rFonts w:ascii="Times New Roman" w:hAnsi="Times New Roman"/>
          <w:i/>
          <w:sz w:val="20"/>
        </w:rPr>
      </w:pPr>
      <w:r>
        <w:rPr>
          <w:rFonts w:ascii="Times New Roman" w:hAnsi="Times New Roman"/>
          <w:i/>
          <w:sz w:val="20"/>
        </w:rPr>
        <w:t>En los municipios de gran población corresponderá al órgano titular del departamento o de la concejalía de área al que pertenezca el órgano responsable de la tramitación del expediente o al que esté adscrito el organismo autónomo,</w:t>
      </w:r>
      <w:r>
        <w:rPr>
          <w:rFonts w:ascii="Times New Roman" w:hAnsi="Times New Roman"/>
          <w:i/>
          <w:spacing w:val="-3"/>
          <w:sz w:val="20"/>
        </w:rPr>
        <w:t xml:space="preserve"> </w:t>
      </w:r>
      <w:r>
        <w:rPr>
          <w:rFonts w:ascii="Times New Roman" w:hAnsi="Times New Roman"/>
          <w:i/>
          <w:sz w:val="20"/>
        </w:rPr>
        <w:t>sin</w:t>
      </w:r>
      <w:r>
        <w:rPr>
          <w:rFonts w:ascii="Times New Roman" w:hAnsi="Times New Roman"/>
          <w:i/>
          <w:spacing w:val="-3"/>
          <w:sz w:val="20"/>
        </w:rPr>
        <w:t xml:space="preserve"> </w:t>
      </w:r>
      <w:r>
        <w:rPr>
          <w:rFonts w:ascii="Times New Roman" w:hAnsi="Times New Roman"/>
          <w:i/>
          <w:sz w:val="20"/>
        </w:rPr>
        <w:t>que</w:t>
      </w:r>
      <w:r>
        <w:rPr>
          <w:rFonts w:ascii="Times New Roman" w:hAnsi="Times New Roman"/>
          <w:i/>
          <w:spacing w:val="-4"/>
          <w:sz w:val="20"/>
        </w:rPr>
        <w:t xml:space="preserve"> </w:t>
      </w:r>
      <w:r>
        <w:rPr>
          <w:rFonts w:ascii="Times New Roman" w:hAnsi="Times New Roman"/>
          <w:i/>
          <w:sz w:val="20"/>
        </w:rPr>
        <w:t>dicha</w:t>
      </w:r>
      <w:r>
        <w:rPr>
          <w:rFonts w:ascii="Times New Roman" w:hAnsi="Times New Roman"/>
          <w:i/>
          <w:spacing w:val="-2"/>
          <w:sz w:val="20"/>
        </w:rPr>
        <w:t xml:space="preserve"> </w:t>
      </w:r>
      <w:r>
        <w:rPr>
          <w:rFonts w:ascii="Times New Roman" w:hAnsi="Times New Roman"/>
          <w:i/>
          <w:sz w:val="20"/>
        </w:rPr>
        <w:t>competencia</w:t>
      </w:r>
      <w:r>
        <w:rPr>
          <w:rFonts w:ascii="Times New Roman" w:hAnsi="Times New Roman"/>
          <w:i/>
          <w:spacing w:val="-2"/>
          <w:sz w:val="20"/>
        </w:rPr>
        <w:t xml:space="preserve"> </w:t>
      </w:r>
      <w:r>
        <w:rPr>
          <w:rFonts w:ascii="Times New Roman" w:hAnsi="Times New Roman"/>
          <w:i/>
          <w:sz w:val="20"/>
        </w:rPr>
        <w:t>pueda</w:t>
      </w:r>
      <w:r>
        <w:rPr>
          <w:rFonts w:ascii="Times New Roman" w:hAnsi="Times New Roman"/>
          <w:i/>
          <w:spacing w:val="-3"/>
          <w:sz w:val="20"/>
        </w:rPr>
        <w:t xml:space="preserve"> </w:t>
      </w:r>
      <w:r>
        <w:rPr>
          <w:rFonts w:ascii="Times New Roman" w:hAnsi="Times New Roman"/>
          <w:i/>
          <w:sz w:val="20"/>
        </w:rPr>
        <w:t>ser</w:t>
      </w:r>
      <w:r>
        <w:rPr>
          <w:rFonts w:ascii="Times New Roman" w:hAnsi="Times New Roman"/>
          <w:i/>
          <w:spacing w:val="-2"/>
          <w:sz w:val="20"/>
        </w:rPr>
        <w:t xml:space="preserve"> </w:t>
      </w:r>
      <w:r>
        <w:rPr>
          <w:rFonts w:ascii="Times New Roman" w:hAnsi="Times New Roman"/>
          <w:i/>
          <w:sz w:val="20"/>
        </w:rPr>
        <w:t>objeto</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delegación,</w:t>
      </w:r>
      <w:r>
        <w:rPr>
          <w:rFonts w:ascii="Times New Roman" w:hAnsi="Times New Roman"/>
          <w:i/>
          <w:spacing w:val="-2"/>
          <w:sz w:val="20"/>
        </w:rPr>
        <w:t xml:space="preserve"> </w:t>
      </w:r>
      <w:r>
        <w:rPr>
          <w:rFonts w:ascii="Times New Roman" w:hAnsi="Times New Roman"/>
          <w:i/>
          <w:sz w:val="20"/>
        </w:rPr>
        <w:t>acordar,</w:t>
      </w:r>
      <w:r>
        <w:rPr>
          <w:rFonts w:ascii="Times New Roman" w:hAnsi="Times New Roman"/>
          <w:i/>
          <w:spacing w:val="-3"/>
          <w:sz w:val="20"/>
        </w:rPr>
        <w:t xml:space="preserve"> </w:t>
      </w:r>
      <w:r>
        <w:rPr>
          <w:rFonts w:ascii="Times New Roman" w:hAnsi="Times New Roman"/>
          <w:i/>
          <w:sz w:val="20"/>
        </w:rPr>
        <w:t>en</w:t>
      </w:r>
      <w:r>
        <w:rPr>
          <w:rFonts w:ascii="Times New Roman" w:hAnsi="Times New Roman"/>
          <w:i/>
          <w:spacing w:val="-3"/>
          <w:sz w:val="20"/>
        </w:rPr>
        <w:t xml:space="preserve"> </w:t>
      </w:r>
      <w:r>
        <w:rPr>
          <w:rFonts w:ascii="Times New Roman" w:hAnsi="Times New Roman"/>
          <w:i/>
          <w:sz w:val="20"/>
        </w:rPr>
        <w:t>su</w:t>
      </w:r>
      <w:r>
        <w:rPr>
          <w:rFonts w:ascii="Times New Roman" w:hAnsi="Times New Roman"/>
          <w:i/>
          <w:spacing w:val="-3"/>
          <w:sz w:val="20"/>
        </w:rPr>
        <w:t xml:space="preserve"> </w:t>
      </w:r>
      <w:r>
        <w:rPr>
          <w:rFonts w:ascii="Times New Roman" w:hAnsi="Times New Roman"/>
          <w:i/>
          <w:sz w:val="20"/>
        </w:rPr>
        <w:t>caso,</w:t>
      </w:r>
      <w:r>
        <w:rPr>
          <w:rFonts w:ascii="Times New Roman" w:hAnsi="Times New Roman"/>
          <w:i/>
          <w:spacing w:val="-2"/>
          <w:sz w:val="20"/>
        </w:rPr>
        <w:t xml:space="preserve"> </w:t>
      </w:r>
      <w:r>
        <w:rPr>
          <w:rFonts w:ascii="Times New Roman" w:hAnsi="Times New Roman"/>
          <w:i/>
          <w:sz w:val="20"/>
        </w:rPr>
        <w:t>el</w:t>
      </w:r>
      <w:r>
        <w:rPr>
          <w:rFonts w:ascii="Times New Roman" w:hAnsi="Times New Roman"/>
          <w:i/>
          <w:spacing w:val="-3"/>
          <w:sz w:val="20"/>
        </w:rPr>
        <w:t xml:space="preserve"> </w:t>
      </w:r>
      <w:r>
        <w:rPr>
          <w:rFonts w:ascii="Times New Roman" w:hAnsi="Times New Roman"/>
          <w:i/>
          <w:sz w:val="20"/>
        </w:rPr>
        <w:t>sometimiento</w:t>
      </w:r>
      <w:r>
        <w:rPr>
          <w:rFonts w:ascii="Times New Roman" w:hAnsi="Times New Roman"/>
          <w:i/>
          <w:spacing w:val="-3"/>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z w:val="20"/>
        </w:rPr>
        <w:t>asunto a la Junta de Gobierno Local para que adopte la resolución procedente.</w:t>
      </w:r>
    </w:p>
    <w:p w14:paraId="40972B44" w14:textId="77777777" w:rsidR="001F3E5D" w:rsidRDefault="00000000">
      <w:pPr>
        <w:pStyle w:val="Prrafodelista"/>
        <w:numPr>
          <w:ilvl w:val="0"/>
          <w:numId w:val="13"/>
        </w:numPr>
        <w:tabs>
          <w:tab w:val="left" w:pos="353"/>
        </w:tabs>
        <w:spacing w:line="242" w:lineRule="auto"/>
        <w:ind w:right="157" w:firstLine="0"/>
        <w:jc w:val="both"/>
        <w:rPr>
          <w:rFonts w:ascii="Times New Roman" w:hAnsi="Times New Roman"/>
          <w:i/>
          <w:sz w:val="20"/>
        </w:rPr>
      </w:pPr>
      <w:r>
        <w:rPr>
          <w:rFonts w:ascii="Times New Roman" w:hAnsi="Times New Roman"/>
          <w:i/>
          <w:sz w:val="20"/>
        </w:rPr>
        <w:t xml:space="preserve">El acuerdo favorable del </w:t>
      </w:r>
      <w:proofErr w:type="gramStart"/>
      <w:r>
        <w:rPr>
          <w:rFonts w:ascii="Times New Roman" w:hAnsi="Times New Roman"/>
          <w:i/>
          <w:sz w:val="20"/>
        </w:rPr>
        <w:t>Presidente</w:t>
      </w:r>
      <w:proofErr w:type="gramEnd"/>
      <w:r>
        <w:rPr>
          <w:rFonts w:ascii="Times New Roman" w:hAnsi="Times New Roman"/>
          <w:i/>
          <w:sz w:val="20"/>
        </w:rPr>
        <w:t>, del Pleno o de la Junta de Gobierno Local no eximirá de la exigencia de las responsabilidades a que, en su caso, hubiera lugar.</w:t>
      </w:r>
    </w:p>
    <w:p w14:paraId="0263A054" w14:textId="77777777" w:rsidR="001F3E5D" w:rsidRDefault="001F3E5D">
      <w:pPr>
        <w:pStyle w:val="Prrafodelista"/>
        <w:spacing w:line="242" w:lineRule="auto"/>
        <w:rPr>
          <w:rFonts w:ascii="Times New Roman" w:hAnsi="Times New Roman"/>
          <w:i/>
          <w:sz w:val="20"/>
        </w:rPr>
        <w:sectPr w:rsidR="001F3E5D">
          <w:headerReference w:type="default" r:id="rId86"/>
          <w:footerReference w:type="default" r:id="rId87"/>
          <w:pgSz w:w="11910" w:h="16840"/>
          <w:pgMar w:top="0" w:right="1133" w:bottom="0" w:left="992" w:header="0" w:footer="0" w:gutter="0"/>
          <w:cols w:space="720"/>
        </w:sectPr>
      </w:pPr>
    </w:p>
    <w:p w14:paraId="430A7B13" w14:textId="2D29EA83" w:rsidR="001F3E5D" w:rsidRDefault="00E81BD1">
      <w:pPr>
        <w:pStyle w:val="Textoindependiente"/>
        <w:spacing w:before="97"/>
        <w:rPr>
          <w:rFonts w:ascii="Times New Roman"/>
          <w:i/>
          <w:sz w:val="24"/>
        </w:rPr>
      </w:pPr>
      <w:r>
        <w:rPr>
          <w:rFonts w:ascii="Times New Roman"/>
          <w:i/>
          <w:noProof/>
          <w:sz w:val="24"/>
        </w:rPr>
        <w:lastRenderedPageBreak/>
        <mc:AlternateContent>
          <mc:Choice Requires="wpg">
            <w:drawing>
              <wp:anchor distT="0" distB="0" distL="0" distR="0" simplePos="0" relativeHeight="251623424" behindDoc="0" locked="0" layoutInCell="1" allowOverlap="1" wp14:anchorId="7870522F" wp14:editId="3FD417E0">
                <wp:simplePos x="0" y="0"/>
                <wp:positionH relativeFrom="page">
                  <wp:posOffset>6769100</wp:posOffset>
                </wp:positionH>
                <wp:positionV relativeFrom="page">
                  <wp:posOffset>0</wp:posOffset>
                </wp:positionV>
                <wp:extent cx="792480" cy="10692130"/>
                <wp:effectExtent l="0" t="0" r="7620" b="0"/>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42" name="Image 742"/>
                          <pic:cNvPicPr/>
                        </pic:nvPicPr>
                        <pic:blipFill>
                          <a:blip r:embed="rId81" cstate="print"/>
                          <a:stretch>
                            <a:fillRect/>
                          </a:stretch>
                        </pic:blipFill>
                        <pic:spPr>
                          <a:xfrm>
                            <a:off x="13080" y="9891903"/>
                            <a:ext cx="419100" cy="419100"/>
                          </a:xfrm>
                          <a:prstGeom prst="rect">
                            <a:avLst/>
                          </a:prstGeom>
                        </pic:spPr>
                      </pic:pic>
                      <wps:wsp>
                        <wps:cNvPr id="743" name="Graphic 74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45" name="Textbox 745"/>
                        <wps:cNvSpPr txBox="1"/>
                        <wps:spPr>
                          <a:xfrm>
                            <a:off x="135889" y="202530"/>
                            <a:ext cx="478790" cy="142240"/>
                          </a:xfrm>
                          <a:prstGeom prst="rect">
                            <a:avLst/>
                          </a:prstGeom>
                        </wps:spPr>
                        <wps:txbx>
                          <w:txbxContent>
                            <w:p w14:paraId="4221C412"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7870522F" id="Group 741" o:spid="_x0000_s1382" style="position:absolute;margin-left:533pt;margin-top:0;width:62.4pt;height:841.9pt;z-index:25162342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">
                <v:shape id="Image 742" o:spid="_x0000_s1383"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">
                  <v:imagedata r:id="rId82" o:title=""/>
                </v:shape>
                <v:shape id="Graphic 743" o:spid="_x0000_s1384"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" path="m791972,l,,,10692003r791972,l791972,xe" stroked="f">
                  <v:path arrowok="t"/>
                </v:shape>
                <v:shape id="Textbox 745" o:spid="_x0000_s1385"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4221C412"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r w:rsidR="00000000">
        <w:rPr>
          <w:rFonts w:ascii="Times New Roman"/>
          <w:i/>
          <w:noProof/>
          <w:sz w:val="24"/>
        </w:rPr>
        <mc:AlternateContent>
          <mc:Choice Requires="wps">
            <w:drawing>
              <wp:anchor distT="0" distB="0" distL="0" distR="0" simplePos="0" relativeHeight="251790336" behindDoc="1" locked="0" layoutInCell="1" allowOverlap="1" wp14:anchorId="41FB5395" wp14:editId="3C1672B7">
                <wp:simplePos x="0" y="0"/>
                <wp:positionH relativeFrom="page">
                  <wp:posOffset>6979010</wp:posOffset>
                </wp:positionH>
                <wp:positionV relativeFrom="page">
                  <wp:posOffset>6650404</wp:posOffset>
                </wp:positionV>
                <wp:extent cx="238125" cy="316547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76CAD3B1"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5E28348B"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774B374"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41FB5395" id="Textbox 740" o:spid="_x0000_s1386" type="#_x0000_t202" style="position:absolute;margin-left:549.55pt;margin-top:523.65pt;width:18.75pt;height:249.25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FEg4F+jAQAAMwMAAA4AAAAAAAAAAAAAAAAALgIAAGRycy9lMm9Eb2MueG1sUEsBAi0AFAAG&#10;AAgAAAAhAHKSIrLhAAAADwEAAA8AAAAAAAAAAAAAAAAA/QMAAGRycy9kb3ducmV2LnhtbFBLBQYA&#10;AAAABAAEAPMAAAALBQAAAAA=&#10;" filled="f" stroked="f">
                <v:textbox style="layout-flow:vertical;mso-layout-flow-alt:bottom-to-top" inset="0,0,0,0">
                  <w:txbxContent>
                    <w:p w14:paraId="76CAD3B1"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5E28348B"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774B374"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sidR="00000000">
        <w:rPr>
          <w:rFonts w:ascii="Times New Roman"/>
          <w:i/>
          <w:noProof/>
          <w:sz w:val="24"/>
        </w:rPr>
        <mc:AlternateContent>
          <mc:Choice Requires="wps">
            <w:drawing>
              <wp:anchor distT="0" distB="0" distL="0" distR="0" simplePos="0" relativeHeight="16003584" behindDoc="0" locked="0" layoutInCell="1" allowOverlap="1" wp14:anchorId="140F89E3" wp14:editId="33298AA7">
                <wp:simplePos x="0" y="0"/>
                <wp:positionH relativeFrom="page">
                  <wp:posOffset>6807090</wp:posOffset>
                </wp:positionH>
                <wp:positionV relativeFrom="page">
                  <wp:posOffset>2818857</wp:posOffset>
                </wp:positionV>
                <wp:extent cx="419734" cy="3187065"/>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D43A0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C21B4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140F89E3" id="Textbox 746" o:spid="_x0000_s1387" type="#_x0000_t202" style="position:absolute;margin-left:536pt;margin-top:221.95pt;width:33.05pt;height:250.95pt;z-index:160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iZpQ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XyLsPmsw20B1JDA0loOS6WxGyg/jYcf+9k1Jz1&#10;Xz0ZmIfhlMRTsjklMfWfoIxM1ujhwy6BsYXR5ZuJEXWmaJqmKLf+732pusz6+g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FxuIm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54D43A01"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C21B4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04206977" w14:textId="77777777" w:rsidR="001F3E5D" w:rsidRDefault="00000000">
      <w:pPr>
        <w:pStyle w:val="Ttulo3"/>
        <w:ind w:right="135"/>
        <w:jc w:val="right"/>
      </w:pPr>
      <w:r>
        <w:rPr>
          <w:w w:val="115"/>
        </w:rPr>
        <w:t>Intervención</w:t>
      </w:r>
      <w:r>
        <w:rPr>
          <w:spacing w:val="-19"/>
          <w:w w:val="115"/>
        </w:rPr>
        <w:t xml:space="preserve"> </w:t>
      </w:r>
      <w:r>
        <w:rPr>
          <w:spacing w:val="-2"/>
          <w:w w:val="115"/>
        </w:rPr>
        <w:t>General</w:t>
      </w:r>
    </w:p>
    <w:p w14:paraId="6A7AB160" w14:textId="77777777" w:rsidR="001F3E5D" w:rsidRDefault="00000000">
      <w:pPr>
        <w:pStyle w:val="Textoindependiente"/>
        <w:ind w:left="142"/>
        <w:rPr>
          <w:rFonts w:ascii="Segoe UI Symbol"/>
        </w:rPr>
      </w:pPr>
      <w:r>
        <w:rPr>
          <w:rFonts w:ascii="Segoe UI Symbol"/>
          <w:noProof/>
        </w:rPr>
        <w:drawing>
          <wp:inline distT="0" distB="0" distL="0" distR="0" wp14:anchorId="61C94969" wp14:editId="02123AFB">
            <wp:extent cx="1067738" cy="682751"/>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83" cstate="print"/>
                    <a:stretch>
                      <a:fillRect/>
                    </a:stretch>
                  </pic:blipFill>
                  <pic:spPr>
                    <a:xfrm>
                      <a:off x="0" y="0"/>
                      <a:ext cx="1067738" cy="682751"/>
                    </a:xfrm>
                    <a:prstGeom prst="rect">
                      <a:avLst/>
                    </a:prstGeom>
                  </pic:spPr>
                </pic:pic>
              </a:graphicData>
            </a:graphic>
          </wp:inline>
        </w:drawing>
      </w:r>
    </w:p>
    <w:p w14:paraId="7FF3A416" w14:textId="77777777" w:rsidR="001F3E5D" w:rsidRDefault="001F3E5D">
      <w:pPr>
        <w:pStyle w:val="Textoindependiente"/>
        <w:rPr>
          <w:rFonts w:ascii="Segoe UI Symbol"/>
        </w:rPr>
      </w:pPr>
    </w:p>
    <w:p w14:paraId="40EAD5A1" w14:textId="77777777" w:rsidR="001F3E5D" w:rsidRDefault="001F3E5D">
      <w:pPr>
        <w:pStyle w:val="Textoindependiente"/>
        <w:rPr>
          <w:rFonts w:ascii="Segoe UI Symbol"/>
        </w:rPr>
      </w:pPr>
    </w:p>
    <w:p w14:paraId="0C126239" w14:textId="77777777" w:rsidR="001F3E5D" w:rsidRDefault="001F3E5D">
      <w:pPr>
        <w:pStyle w:val="Textoindependiente"/>
        <w:spacing w:before="110"/>
        <w:rPr>
          <w:rFonts w:ascii="Segoe UI Symbol"/>
        </w:rPr>
      </w:pPr>
    </w:p>
    <w:p w14:paraId="384EEB4A" w14:textId="77777777" w:rsidR="001F3E5D" w:rsidRDefault="00000000">
      <w:pPr>
        <w:pStyle w:val="Textoindependiente"/>
        <w:ind w:left="712" w:right="148" w:firstLine="566"/>
        <w:jc w:val="both"/>
      </w:pPr>
      <w:r>
        <w:t>La Sentencia del Juzgado Contencioso-Administrativo N.º 4 de Oviedo, Sentencia: 00148/2017, de 12 de junio de 2017 se preocupó de los supuestos en que no solo se ha omitido el trámite de intervención previa del gasto, sino que además se han producido otros vicios que conducen a la nulidad plena, estableciendo que en esos supuestos el trámite a realizar sería la revisión de oficio y el inicio de la responsabilidad patrimonial por enriquecimiento injusto (lo que excluiría de la obligación de pagar el IVA y el Beneficio industrial).</w:t>
      </w:r>
    </w:p>
    <w:p w14:paraId="46A553C5" w14:textId="77777777" w:rsidR="001F3E5D" w:rsidRDefault="001F3E5D">
      <w:pPr>
        <w:pStyle w:val="Textoindependiente"/>
      </w:pPr>
    </w:p>
    <w:p w14:paraId="4F8B76E5" w14:textId="77777777" w:rsidR="001F3E5D" w:rsidRDefault="00000000">
      <w:pPr>
        <w:pStyle w:val="Textoindependiente"/>
        <w:ind w:left="712" w:right="151" w:firstLine="566"/>
        <w:jc w:val="both"/>
      </w:pPr>
      <w:r>
        <w:t>En el caso de este expediente, tal y como informan los responsables de los servicios y suministros, no se realizó la autorización y contabilidad de</w:t>
      </w:r>
      <w:r>
        <w:rPr>
          <w:spacing w:val="-1"/>
        </w:rPr>
        <w:t xml:space="preserve"> </w:t>
      </w:r>
      <w:r>
        <w:t>la autorización</w:t>
      </w:r>
      <w:r>
        <w:rPr>
          <w:spacing w:val="-1"/>
        </w:rPr>
        <w:t xml:space="preserve"> </w:t>
      </w:r>
      <w:r>
        <w:t>previa</w:t>
      </w:r>
      <w:r>
        <w:rPr>
          <w:spacing w:val="-1"/>
        </w:rPr>
        <w:t xml:space="preserve"> </w:t>
      </w:r>
      <w:r>
        <w:t xml:space="preserve">del gasto, por estar los </w:t>
      </w:r>
      <w:r>
        <w:rPr>
          <w:b/>
          <w:i/>
        </w:rPr>
        <w:t>expedientes de contratación en trámite</w:t>
      </w:r>
      <w:r>
        <w:t>:</w:t>
      </w:r>
    </w:p>
    <w:p w14:paraId="345D1039" w14:textId="77777777" w:rsidR="001F3E5D" w:rsidRDefault="001F3E5D">
      <w:pPr>
        <w:pStyle w:val="Textoindependiente"/>
        <w:spacing w:before="10"/>
      </w:pPr>
    </w:p>
    <w:p w14:paraId="71443D29" w14:textId="77777777" w:rsidR="001F3E5D" w:rsidRDefault="00000000">
      <w:pPr>
        <w:ind w:left="1998" w:right="140" w:hanging="360"/>
        <w:jc w:val="both"/>
        <w:rPr>
          <w:rFonts w:ascii="Times New Roman" w:hAnsi="Times New Roman"/>
          <w:i/>
          <w:sz w:val="20"/>
        </w:rPr>
      </w:pPr>
      <w:r>
        <w:rPr>
          <w:sz w:val="20"/>
        </w:rPr>
        <w:t></w:t>
      </w:r>
      <w:r>
        <w:rPr>
          <w:spacing w:val="80"/>
          <w:sz w:val="20"/>
        </w:rPr>
        <w:t xml:space="preserve"> </w:t>
      </w:r>
      <w:r>
        <w:rPr>
          <w:sz w:val="20"/>
        </w:rPr>
        <w:t>GARCIA</w:t>
      </w:r>
      <w:r>
        <w:rPr>
          <w:spacing w:val="-4"/>
          <w:sz w:val="20"/>
        </w:rPr>
        <w:t xml:space="preserve"> </w:t>
      </w:r>
      <w:r>
        <w:rPr>
          <w:sz w:val="20"/>
        </w:rPr>
        <w:t>CABADA,</w:t>
      </w:r>
      <w:r>
        <w:rPr>
          <w:spacing w:val="-3"/>
          <w:sz w:val="20"/>
        </w:rPr>
        <w:t xml:space="preserve"> </w:t>
      </w:r>
      <w:r>
        <w:rPr>
          <w:sz w:val="20"/>
        </w:rPr>
        <w:t>MARIA</w:t>
      </w:r>
      <w:r>
        <w:rPr>
          <w:spacing w:val="-4"/>
          <w:sz w:val="20"/>
        </w:rPr>
        <w:t xml:space="preserve"> </w:t>
      </w:r>
      <w:r>
        <w:rPr>
          <w:sz w:val="20"/>
        </w:rPr>
        <w:t>JULIANA,</w:t>
      </w:r>
      <w:r>
        <w:rPr>
          <w:spacing w:val="-3"/>
          <w:sz w:val="20"/>
        </w:rPr>
        <w:t xml:space="preserve"> </w:t>
      </w:r>
      <w:r>
        <w:rPr>
          <w:sz w:val="20"/>
        </w:rPr>
        <w:t>1.102,96€,</w:t>
      </w:r>
      <w:r>
        <w:rPr>
          <w:spacing w:val="-3"/>
          <w:sz w:val="20"/>
        </w:rPr>
        <w:t xml:space="preserve"> </w:t>
      </w:r>
      <w:r>
        <w:rPr>
          <w:sz w:val="20"/>
        </w:rPr>
        <w:t>servicio</w:t>
      </w:r>
      <w:r>
        <w:rPr>
          <w:spacing w:val="-3"/>
          <w:sz w:val="20"/>
        </w:rPr>
        <w:t xml:space="preserve"> </w:t>
      </w:r>
      <w:r>
        <w:rPr>
          <w:sz w:val="20"/>
        </w:rPr>
        <w:t>peluquería</w:t>
      </w:r>
      <w:r>
        <w:rPr>
          <w:spacing w:val="-3"/>
          <w:sz w:val="20"/>
        </w:rPr>
        <w:t xml:space="preserve"> </w:t>
      </w:r>
      <w:r>
        <w:rPr>
          <w:sz w:val="20"/>
        </w:rPr>
        <w:t>Centro</w:t>
      </w:r>
      <w:r>
        <w:rPr>
          <w:spacing w:val="-3"/>
          <w:sz w:val="20"/>
        </w:rPr>
        <w:t xml:space="preserve"> </w:t>
      </w:r>
      <w:r>
        <w:rPr>
          <w:sz w:val="20"/>
        </w:rPr>
        <w:t xml:space="preserve">Municipal de Personas Mayores El Parque octubre 2023, ya que: </w:t>
      </w:r>
      <w:r>
        <w:rPr>
          <w:rFonts w:ascii="Times New Roman" w:hAnsi="Times New Roman"/>
          <w:i/>
          <w:sz w:val="20"/>
        </w:rPr>
        <w:t>“Como resultado de la demora</w:t>
      </w:r>
      <w:r>
        <w:rPr>
          <w:rFonts w:ascii="Times New Roman" w:hAnsi="Times New Roman"/>
          <w:i/>
          <w:spacing w:val="40"/>
          <w:sz w:val="20"/>
        </w:rPr>
        <w:t xml:space="preserve"> </w:t>
      </w:r>
      <w:r>
        <w:rPr>
          <w:rFonts w:ascii="Times New Roman" w:hAnsi="Times New Roman"/>
          <w:i/>
          <w:sz w:val="20"/>
        </w:rPr>
        <w:t>de la tramitación del expediente para la contratación del Servicio PRESTACIÓN DE SERVICIO</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PELUQUERÍA</w:t>
      </w:r>
      <w:r>
        <w:rPr>
          <w:rFonts w:ascii="Times New Roman" w:hAnsi="Times New Roman"/>
          <w:i/>
          <w:spacing w:val="-1"/>
          <w:sz w:val="20"/>
        </w:rPr>
        <w:t xml:space="preserve"> </w:t>
      </w:r>
      <w:r>
        <w:rPr>
          <w:rFonts w:ascii="Times New Roman" w:hAnsi="Times New Roman"/>
          <w:i/>
          <w:sz w:val="20"/>
        </w:rPr>
        <w:t>EN</w:t>
      </w:r>
      <w:r>
        <w:rPr>
          <w:rFonts w:ascii="Times New Roman" w:hAnsi="Times New Roman"/>
          <w:i/>
          <w:spacing w:val="-4"/>
          <w:sz w:val="20"/>
        </w:rPr>
        <w:t xml:space="preserve"> </w:t>
      </w:r>
      <w:r>
        <w:rPr>
          <w:rFonts w:ascii="Times New Roman" w:hAnsi="Times New Roman"/>
          <w:i/>
          <w:sz w:val="20"/>
        </w:rPr>
        <w:t>EL</w:t>
      </w:r>
      <w:r>
        <w:rPr>
          <w:rFonts w:ascii="Times New Roman" w:hAnsi="Times New Roman"/>
          <w:i/>
          <w:spacing w:val="-4"/>
          <w:sz w:val="20"/>
        </w:rPr>
        <w:t xml:space="preserve"> </w:t>
      </w:r>
      <w:r>
        <w:rPr>
          <w:rFonts w:ascii="Times New Roman" w:hAnsi="Times New Roman"/>
          <w:i/>
          <w:sz w:val="20"/>
        </w:rPr>
        <w:t>CENTRO</w:t>
      </w:r>
      <w:r>
        <w:rPr>
          <w:rFonts w:ascii="Times New Roman" w:hAnsi="Times New Roman"/>
          <w:i/>
          <w:spacing w:val="-3"/>
          <w:sz w:val="20"/>
        </w:rPr>
        <w:t xml:space="preserve"> </w:t>
      </w:r>
      <w:r>
        <w:rPr>
          <w:rFonts w:ascii="Times New Roman" w:hAnsi="Times New Roman"/>
          <w:i/>
          <w:sz w:val="20"/>
        </w:rPr>
        <w:t>MUNICIPAL</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PERSONAS</w:t>
      </w:r>
      <w:r>
        <w:rPr>
          <w:rFonts w:ascii="Times New Roman" w:hAnsi="Times New Roman"/>
          <w:i/>
          <w:spacing w:val="-3"/>
          <w:sz w:val="20"/>
        </w:rPr>
        <w:t xml:space="preserve"> </w:t>
      </w:r>
      <w:r>
        <w:rPr>
          <w:rFonts w:ascii="Times New Roman" w:hAnsi="Times New Roman"/>
          <w:i/>
          <w:sz w:val="20"/>
        </w:rPr>
        <w:t>MAYORES</w:t>
      </w:r>
      <w:r>
        <w:rPr>
          <w:rFonts w:ascii="Times New Roman" w:hAnsi="Times New Roman"/>
          <w:i/>
          <w:spacing w:val="-3"/>
          <w:sz w:val="20"/>
        </w:rPr>
        <w:t xml:space="preserve"> </w:t>
      </w:r>
      <w:r>
        <w:rPr>
          <w:rFonts w:ascii="Times New Roman" w:hAnsi="Times New Roman"/>
          <w:i/>
          <w:sz w:val="20"/>
        </w:rPr>
        <w:t>''EL PARQUE''</w:t>
      </w:r>
      <w:r>
        <w:rPr>
          <w:rFonts w:ascii="Times New Roman" w:hAnsi="Times New Roman"/>
          <w:i/>
          <w:spacing w:val="36"/>
          <w:sz w:val="20"/>
        </w:rPr>
        <w:t xml:space="preserve"> </w:t>
      </w:r>
      <w:r>
        <w:rPr>
          <w:rFonts w:ascii="Times New Roman" w:hAnsi="Times New Roman"/>
          <w:i/>
          <w:sz w:val="20"/>
        </w:rPr>
        <w:t>FACTURACIÓN</w:t>
      </w:r>
      <w:r>
        <w:rPr>
          <w:rFonts w:ascii="Times New Roman" w:hAnsi="Times New Roman"/>
          <w:i/>
          <w:spacing w:val="38"/>
          <w:sz w:val="20"/>
        </w:rPr>
        <w:t xml:space="preserve"> </w:t>
      </w:r>
      <w:r>
        <w:rPr>
          <w:rFonts w:ascii="Times New Roman" w:hAnsi="Times New Roman"/>
          <w:i/>
          <w:sz w:val="20"/>
        </w:rPr>
        <w:t>OCTUBRE</w:t>
      </w:r>
      <w:r>
        <w:rPr>
          <w:rFonts w:ascii="Times New Roman" w:hAnsi="Times New Roman"/>
          <w:i/>
          <w:spacing w:val="38"/>
          <w:sz w:val="20"/>
        </w:rPr>
        <w:t xml:space="preserve"> </w:t>
      </w:r>
      <w:r>
        <w:rPr>
          <w:rFonts w:ascii="Times New Roman" w:hAnsi="Times New Roman"/>
          <w:i/>
          <w:sz w:val="20"/>
        </w:rPr>
        <w:t>2023</w:t>
      </w:r>
      <w:r>
        <w:rPr>
          <w:rFonts w:ascii="Times New Roman" w:hAnsi="Times New Roman"/>
          <w:i/>
          <w:spacing w:val="35"/>
          <w:sz w:val="20"/>
        </w:rPr>
        <w:t xml:space="preserve"> </w:t>
      </w:r>
      <w:r>
        <w:rPr>
          <w:rFonts w:ascii="Times New Roman" w:hAnsi="Times New Roman"/>
          <w:i/>
          <w:sz w:val="20"/>
        </w:rPr>
        <w:t>para</w:t>
      </w:r>
      <w:r>
        <w:rPr>
          <w:rFonts w:ascii="Times New Roman" w:hAnsi="Times New Roman"/>
          <w:i/>
          <w:spacing w:val="36"/>
          <w:sz w:val="20"/>
        </w:rPr>
        <w:t xml:space="preserve"> </w:t>
      </w:r>
      <w:r>
        <w:rPr>
          <w:rFonts w:ascii="Times New Roman" w:hAnsi="Times New Roman"/>
          <w:i/>
          <w:sz w:val="20"/>
        </w:rPr>
        <w:t>FAMILIA</w:t>
      </w:r>
      <w:r>
        <w:rPr>
          <w:rFonts w:ascii="Times New Roman" w:hAnsi="Times New Roman"/>
          <w:i/>
          <w:spacing w:val="35"/>
          <w:sz w:val="20"/>
        </w:rPr>
        <w:t xml:space="preserve"> </w:t>
      </w:r>
      <w:r>
        <w:rPr>
          <w:rFonts w:ascii="Times New Roman" w:hAnsi="Times New Roman"/>
          <w:i/>
          <w:sz w:val="20"/>
        </w:rPr>
        <w:t>Y</w:t>
      </w:r>
      <w:r>
        <w:rPr>
          <w:rFonts w:ascii="Times New Roman" w:hAnsi="Times New Roman"/>
          <w:i/>
          <w:spacing w:val="37"/>
          <w:sz w:val="20"/>
        </w:rPr>
        <w:t xml:space="preserve"> </w:t>
      </w:r>
      <w:r>
        <w:rPr>
          <w:rFonts w:ascii="Times New Roman" w:hAnsi="Times New Roman"/>
          <w:i/>
          <w:sz w:val="20"/>
        </w:rPr>
        <w:t>SERVICIOS</w:t>
      </w:r>
      <w:r>
        <w:rPr>
          <w:rFonts w:ascii="Times New Roman" w:hAnsi="Times New Roman"/>
          <w:i/>
          <w:spacing w:val="37"/>
          <w:sz w:val="20"/>
        </w:rPr>
        <w:t xml:space="preserve"> </w:t>
      </w:r>
      <w:r>
        <w:rPr>
          <w:rFonts w:ascii="Times New Roman" w:hAnsi="Times New Roman"/>
          <w:i/>
          <w:sz w:val="20"/>
        </w:rPr>
        <w:t>SOCIALES</w:t>
      </w:r>
      <w:r>
        <w:rPr>
          <w:rFonts w:ascii="Times New Roman" w:hAnsi="Times New Roman"/>
          <w:i/>
          <w:spacing w:val="36"/>
          <w:sz w:val="20"/>
        </w:rPr>
        <w:t xml:space="preserve"> </w:t>
      </w:r>
      <w:r>
        <w:rPr>
          <w:rFonts w:ascii="Times New Roman" w:hAnsi="Times New Roman"/>
          <w:i/>
          <w:spacing w:val="-5"/>
          <w:sz w:val="20"/>
        </w:rPr>
        <w:t>es</w:t>
      </w:r>
    </w:p>
    <w:p w14:paraId="61EB41A8" w14:textId="77777777" w:rsidR="001F3E5D" w:rsidRDefault="00000000">
      <w:pPr>
        <w:spacing w:before="6"/>
        <w:ind w:left="1998" w:right="158"/>
        <w:jc w:val="both"/>
        <w:rPr>
          <w:sz w:val="20"/>
        </w:rPr>
      </w:pPr>
      <w:r>
        <w:rPr>
          <w:rFonts w:ascii="Times New Roman" w:hAnsi="Times New Roman"/>
          <w:i/>
          <w:sz w:val="20"/>
        </w:rPr>
        <w:t xml:space="preserve">preciso regularizar en un Expediente de Reconocimiento Extrajudicial de Crédito la siguiente </w:t>
      </w:r>
      <w:r>
        <w:rPr>
          <w:rFonts w:ascii="Times New Roman" w:hAnsi="Times New Roman"/>
          <w:i/>
          <w:spacing w:val="-2"/>
          <w:sz w:val="20"/>
        </w:rPr>
        <w:t>factura”</w:t>
      </w:r>
      <w:r>
        <w:rPr>
          <w:spacing w:val="-2"/>
          <w:sz w:val="20"/>
        </w:rPr>
        <w:t>.</w:t>
      </w:r>
    </w:p>
    <w:p w14:paraId="1942BC4D" w14:textId="77777777" w:rsidR="001F3E5D" w:rsidRDefault="00000000">
      <w:pPr>
        <w:spacing w:before="3"/>
        <w:ind w:left="1998" w:right="141" w:hanging="360"/>
        <w:jc w:val="both"/>
        <w:rPr>
          <w:rFonts w:ascii="Times New Roman" w:hAnsi="Times New Roman"/>
          <w:i/>
          <w:sz w:val="20"/>
        </w:rPr>
      </w:pPr>
      <w:r>
        <w:rPr>
          <w:sz w:val="20"/>
        </w:rPr>
        <w:t></w:t>
      </w:r>
      <w:r>
        <w:rPr>
          <w:spacing w:val="40"/>
          <w:sz w:val="20"/>
        </w:rPr>
        <w:t xml:space="preserve"> </w:t>
      </w:r>
      <w:r>
        <w:rPr>
          <w:sz w:val="20"/>
        </w:rPr>
        <w:t xml:space="preserve">MAGAÑA GARCIA DEL PINO, ESTHER; 1.282,60€, por jornadas sensibilización y prevención de la violencia de género 2023: </w:t>
      </w:r>
      <w:r>
        <w:rPr>
          <w:rFonts w:ascii="Times New Roman" w:hAnsi="Times New Roman"/>
          <w:i/>
          <w:sz w:val="20"/>
        </w:rPr>
        <w:t>“Como resultado de la demora de la tramitación del expediente para la contratación del Servicio de “Creación, diseño y maquetación de la imagen de la campaña, incluyendo la entrega de artes finales de todo el material destinado a imprenta) (Incluye hasta 3 borradores y versión definitiva); Diseño y maquetación de díptico; Roll Up de tamaño 200x100 cm; Cartel Trasera de tamaño 280 x 180cm; Adaptaciones del material para web y difusión en Redes Sociales” para FAMILIA Y SERVICIOS SOCIALES y al tener que seguir prestando en la actualidad el citado servicio por Esther Magaña García del Pino es preciso regularizar en un Expediente de Reconocimiento Extrajudicial de Crédito”.</w:t>
      </w:r>
    </w:p>
    <w:p w14:paraId="303E8986" w14:textId="77777777" w:rsidR="001F3E5D" w:rsidRDefault="00000000">
      <w:pPr>
        <w:pStyle w:val="Textoindependiente"/>
        <w:spacing w:before="9"/>
        <w:ind w:left="1638"/>
      </w:pPr>
      <w:proofErr w:type="gramStart"/>
      <w:r>
        <w:rPr>
          <w:i/>
        </w:rPr>
        <w:t></w:t>
      </w:r>
      <w:r>
        <w:rPr>
          <w:i/>
          <w:spacing w:val="40"/>
        </w:rPr>
        <w:t xml:space="preserve">  </w:t>
      </w:r>
      <w:r>
        <w:t>UTE</w:t>
      </w:r>
      <w:proofErr w:type="gramEnd"/>
      <w:r>
        <w:rPr>
          <w:spacing w:val="39"/>
        </w:rPr>
        <w:t xml:space="preserve"> </w:t>
      </w:r>
      <w:r>
        <w:t>SERVICIOS</w:t>
      </w:r>
      <w:r>
        <w:rPr>
          <w:spacing w:val="37"/>
        </w:rPr>
        <w:t xml:space="preserve"> </w:t>
      </w:r>
      <w:r>
        <w:t>AUXILIARES</w:t>
      </w:r>
      <w:r>
        <w:rPr>
          <w:spacing w:val="37"/>
        </w:rPr>
        <w:t xml:space="preserve"> </w:t>
      </w:r>
      <w:r>
        <w:t>-</w:t>
      </w:r>
      <w:r>
        <w:rPr>
          <w:spacing w:val="38"/>
        </w:rPr>
        <w:t xml:space="preserve"> </w:t>
      </w:r>
      <w:r>
        <w:t>AYUNTAMIENTO</w:t>
      </w:r>
      <w:r>
        <w:rPr>
          <w:spacing w:val="38"/>
        </w:rPr>
        <w:t xml:space="preserve"> </w:t>
      </w:r>
      <w:r>
        <w:t>DE</w:t>
      </w:r>
      <w:r>
        <w:rPr>
          <w:spacing w:val="37"/>
        </w:rPr>
        <w:t xml:space="preserve"> </w:t>
      </w:r>
      <w:r>
        <w:t>LAS</w:t>
      </w:r>
      <w:r>
        <w:rPr>
          <w:spacing w:val="37"/>
        </w:rPr>
        <w:t xml:space="preserve"> </w:t>
      </w:r>
      <w:r>
        <w:t>ROZAS,</w:t>
      </w:r>
      <w:r>
        <w:rPr>
          <w:spacing w:val="36"/>
        </w:rPr>
        <w:t xml:space="preserve"> </w:t>
      </w:r>
      <w:r>
        <w:rPr>
          <w:spacing w:val="-2"/>
        </w:rPr>
        <w:t>196.513,81€;</w:t>
      </w:r>
    </w:p>
    <w:p w14:paraId="6A2EB251" w14:textId="77777777" w:rsidR="001F3E5D" w:rsidRDefault="00000000">
      <w:pPr>
        <w:spacing w:before="2"/>
        <w:ind w:left="1997" w:right="147"/>
        <w:jc w:val="both"/>
        <w:rPr>
          <w:rFonts w:ascii="Times New Roman" w:hAnsi="Times New Roman"/>
          <w:i/>
          <w:sz w:val="20"/>
        </w:rPr>
      </w:pPr>
      <w:r>
        <w:rPr>
          <w:sz w:val="20"/>
        </w:rPr>
        <w:t xml:space="preserve">Servicio de control de accesos y servicios auxiliares en dependencia municipales noviembre de 2024 a enero de 2025: </w:t>
      </w:r>
      <w:r>
        <w:rPr>
          <w:rFonts w:ascii="Times New Roman" w:hAnsi="Times New Roman"/>
          <w:i/>
          <w:sz w:val="20"/>
        </w:rPr>
        <w:t>“los servicios facturados han sido efectivamente realizados, y resultan necesarios para el funcionamiento del Ayuntamiento, siendo de interés público los mismos como manera de garantizar el control de los accesos a los diferentes edificios municipales</w:t>
      </w:r>
    </w:p>
    <w:p w14:paraId="1C7BC90F" w14:textId="77777777" w:rsidR="001F3E5D" w:rsidRDefault="00000000">
      <w:pPr>
        <w:spacing w:before="4"/>
        <w:ind w:left="1998" w:right="140"/>
        <w:jc w:val="both"/>
        <w:rPr>
          <w:sz w:val="20"/>
        </w:rPr>
      </w:pPr>
      <w:r>
        <w:rPr>
          <w:rFonts w:ascii="Times New Roman" w:hAnsi="Times New Roman"/>
          <w:i/>
          <w:sz w:val="20"/>
        </w:rPr>
        <w:t>Que los servicios realizados se venían prestando anteriormente por medio de un contrato licitado en su momento, que ya ha finalizado y que se está pendiente de volver a licitar. Sin embargo, por</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2"/>
          <w:sz w:val="20"/>
        </w:rPr>
        <w:t xml:space="preserve"> </w:t>
      </w:r>
      <w:r>
        <w:rPr>
          <w:rFonts w:ascii="Times New Roman" w:hAnsi="Times New Roman"/>
          <w:i/>
          <w:sz w:val="20"/>
        </w:rPr>
        <w:t>necesidad</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1"/>
          <w:sz w:val="20"/>
        </w:rPr>
        <w:t xml:space="preserve"> </w:t>
      </w:r>
      <w:r>
        <w:rPr>
          <w:rFonts w:ascii="Times New Roman" w:hAnsi="Times New Roman"/>
          <w:i/>
          <w:sz w:val="20"/>
        </w:rPr>
        <w:t>estos</w:t>
      </w:r>
      <w:r>
        <w:rPr>
          <w:rFonts w:ascii="Times New Roman" w:hAnsi="Times New Roman"/>
          <w:i/>
          <w:spacing w:val="-2"/>
          <w:sz w:val="20"/>
        </w:rPr>
        <w:t xml:space="preserve"> </w:t>
      </w:r>
      <w:r>
        <w:rPr>
          <w:rFonts w:ascii="Times New Roman" w:hAnsi="Times New Roman"/>
          <w:i/>
          <w:sz w:val="20"/>
        </w:rPr>
        <w:t>servicios,</w:t>
      </w:r>
      <w:r>
        <w:rPr>
          <w:rFonts w:ascii="Times New Roman" w:hAnsi="Times New Roman"/>
          <w:i/>
          <w:spacing w:val="-2"/>
          <w:sz w:val="20"/>
        </w:rPr>
        <w:t xml:space="preserve"> </w:t>
      </w:r>
      <w:r>
        <w:rPr>
          <w:rFonts w:ascii="Times New Roman" w:hAnsi="Times New Roman"/>
          <w:i/>
          <w:sz w:val="20"/>
        </w:rPr>
        <w:t>se</w:t>
      </w:r>
      <w:r>
        <w:rPr>
          <w:rFonts w:ascii="Times New Roman" w:hAnsi="Times New Roman"/>
          <w:i/>
          <w:spacing w:val="-1"/>
          <w:sz w:val="20"/>
        </w:rPr>
        <w:t xml:space="preserve"> </w:t>
      </w:r>
      <w:r>
        <w:rPr>
          <w:rFonts w:ascii="Times New Roman" w:hAnsi="Times New Roman"/>
          <w:i/>
          <w:sz w:val="20"/>
        </w:rPr>
        <w:t>vienen prestando</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manera continuada</w:t>
      </w:r>
      <w:r>
        <w:rPr>
          <w:rFonts w:ascii="Times New Roman" w:hAnsi="Times New Roman"/>
          <w:i/>
          <w:spacing w:val="-2"/>
          <w:sz w:val="20"/>
        </w:rPr>
        <w:t xml:space="preserve"> </w:t>
      </w:r>
      <w:r>
        <w:rPr>
          <w:rFonts w:ascii="Times New Roman" w:hAnsi="Times New Roman"/>
          <w:i/>
          <w:sz w:val="20"/>
        </w:rPr>
        <w:t>hasta que</w:t>
      </w:r>
      <w:r>
        <w:rPr>
          <w:rFonts w:ascii="Times New Roman" w:hAnsi="Times New Roman"/>
          <w:i/>
          <w:spacing w:val="-1"/>
          <w:sz w:val="20"/>
        </w:rPr>
        <w:t xml:space="preserve"> </w:t>
      </w:r>
      <w:r>
        <w:rPr>
          <w:rFonts w:ascii="Times New Roman" w:hAnsi="Times New Roman"/>
          <w:i/>
          <w:sz w:val="20"/>
        </w:rPr>
        <w:t>se</w:t>
      </w:r>
      <w:r>
        <w:rPr>
          <w:rFonts w:ascii="Times New Roman" w:hAnsi="Times New Roman"/>
          <w:i/>
          <w:spacing w:val="-2"/>
          <w:sz w:val="20"/>
        </w:rPr>
        <w:t xml:space="preserve"> </w:t>
      </w:r>
      <w:r>
        <w:rPr>
          <w:rFonts w:ascii="Times New Roman" w:hAnsi="Times New Roman"/>
          <w:i/>
          <w:sz w:val="20"/>
        </w:rPr>
        <w:t>solvente</w:t>
      </w:r>
      <w:r>
        <w:rPr>
          <w:rFonts w:ascii="Times New Roman" w:hAnsi="Times New Roman"/>
          <w:i/>
          <w:spacing w:val="-1"/>
          <w:sz w:val="20"/>
        </w:rPr>
        <w:t xml:space="preserve"> </w:t>
      </w:r>
      <w:r>
        <w:rPr>
          <w:rFonts w:ascii="Times New Roman" w:hAnsi="Times New Roman"/>
          <w:i/>
          <w:sz w:val="20"/>
        </w:rPr>
        <w:t>el</w:t>
      </w:r>
      <w:r>
        <w:rPr>
          <w:rFonts w:ascii="Times New Roman" w:hAnsi="Times New Roman"/>
          <w:i/>
          <w:spacing w:val="-1"/>
          <w:sz w:val="20"/>
        </w:rPr>
        <w:t xml:space="preserve"> </w:t>
      </w:r>
      <w:r>
        <w:rPr>
          <w:rFonts w:ascii="Times New Roman" w:hAnsi="Times New Roman"/>
          <w:i/>
          <w:sz w:val="20"/>
        </w:rPr>
        <w:t>correspondiente</w:t>
      </w:r>
      <w:r>
        <w:rPr>
          <w:rFonts w:ascii="Times New Roman" w:hAnsi="Times New Roman"/>
          <w:i/>
          <w:spacing w:val="-1"/>
          <w:sz w:val="20"/>
        </w:rPr>
        <w:t xml:space="preserve"> </w:t>
      </w:r>
      <w:r>
        <w:rPr>
          <w:rFonts w:ascii="Times New Roman" w:hAnsi="Times New Roman"/>
          <w:i/>
          <w:sz w:val="20"/>
        </w:rPr>
        <w:t>expediente licitador</w:t>
      </w:r>
      <w:r>
        <w:rPr>
          <w:rFonts w:ascii="Times New Roman" w:hAnsi="Times New Roman"/>
          <w:i/>
          <w:spacing w:val="-2"/>
          <w:sz w:val="20"/>
        </w:rPr>
        <w:t xml:space="preserve"> </w:t>
      </w:r>
      <w:r>
        <w:rPr>
          <w:rFonts w:ascii="Times New Roman" w:hAnsi="Times New Roman"/>
          <w:i/>
          <w:sz w:val="20"/>
        </w:rPr>
        <w:t>nuevo”</w:t>
      </w:r>
      <w:r>
        <w:rPr>
          <w:sz w:val="20"/>
        </w:rPr>
        <w:t>.</w:t>
      </w:r>
      <w:r>
        <w:rPr>
          <w:spacing w:val="-1"/>
          <w:sz w:val="20"/>
        </w:rPr>
        <w:t xml:space="preserve"> </w:t>
      </w:r>
      <w:r>
        <w:rPr>
          <w:sz w:val="20"/>
        </w:rPr>
        <w:t>Tras</w:t>
      </w:r>
      <w:r>
        <w:rPr>
          <w:spacing w:val="-1"/>
          <w:sz w:val="20"/>
        </w:rPr>
        <w:t xml:space="preserve"> </w:t>
      </w:r>
      <w:r>
        <w:rPr>
          <w:sz w:val="20"/>
        </w:rPr>
        <w:t>un</w:t>
      </w:r>
      <w:r>
        <w:rPr>
          <w:spacing w:val="-3"/>
          <w:sz w:val="20"/>
        </w:rPr>
        <w:t xml:space="preserve"> </w:t>
      </w:r>
      <w:r>
        <w:rPr>
          <w:sz w:val="20"/>
        </w:rPr>
        <w:t>recurso</w:t>
      </w:r>
      <w:r>
        <w:rPr>
          <w:spacing w:val="-1"/>
          <w:sz w:val="20"/>
        </w:rPr>
        <w:t xml:space="preserve"> </w:t>
      </w:r>
      <w:r>
        <w:rPr>
          <w:sz w:val="20"/>
        </w:rPr>
        <w:t>especial</w:t>
      </w:r>
      <w:r>
        <w:rPr>
          <w:spacing w:val="-2"/>
          <w:sz w:val="20"/>
        </w:rPr>
        <w:t xml:space="preserve"> </w:t>
      </w:r>
      <w:r>
        <w:rPr>
          <w:sz w:val="20"/>
        </w:rPr>
        <w:t>en materia de contratación ha habido que iniciar de nuevo los tramites de un procedimiento abierto de contratación.</w:t>
      </w:r>
    </w:p>
    <w:p w14:paraId="53DD130C" w14:textId="77777777" w:rsidR="001F3E5D" w:rsidRDefault="001F3E5D">
      <w:pPr>
        <w:pStyle w:val="Textoindependiente"/>
      </w:pPr>
    </w:p>
    <w:p w14:paraId="6330A1F4" w14:textId="77777777" w:rsidR="001F3E5D" w:rsidRDefault="001F3E5D">
      <w:pPr>
        <w:pStyle w:val="Textoindependiente"/>
        <w:spacing w:before="15"/>
      </w:pPr>
    </w:p>
    <w:p w14:paraId="5BC1EB60" w14:textId="77777777" w:rsidR="001F3E5D" w:rsidRDefault="00000000">
      <w:pPr>
        <w:pStyle w:val="Ttulo2"/>
      </w:pPr>
      <w:r>
        <w:t>3.-</w:t>
      </w:r>
      <w:r>
        <w:rPr>
          <w:spacing w:val="-2"/>
        </w:rPr>
        <w:t xml:space="preserve"> Procedimiento</w:t>
      </w:r>
    </w:p>
    <w:p w14:paraId="396FA4A2" w14:textId="77777777" w:rsidR="001F3E5D" w:rsidRDefault="00000000">
      <w:pPr>
        <w:pStyle w:val="Textoindependiente"/>
        <w:spacing w:before="240"/>
        <w:ind w:left="712" w:right="151" w:firstLine="566"/>
        <w:jc w:val="both"/>
      </w:pPr>
      <w:r>
        <w:t>Si bien la legislación de la Administración Local no establece un procedimiento específico</w:t>
      </w:r>
      <w:r>
        <w:rPr>
          <w:spacing w:val="40"/>
        </w:rPr>
        <w:t xml:space="preserve"> </w:t>
      </w:r>
      <w:r>
        <w:t>para el reconocimiento extrajudicial de créditos, cierto es que, su aprobación, presenta como efecto inmediato la aparición de un crédito contra los Presupuestos municipales y, en consecuencia, de</w:t>
      </w:r>
      <w:r>
        <w:rPr>
          <w:spacing w:val="40"/>
        </w:rPr>
        <w:t xml:space="preserve"> </w:t>
      </w:r>
      <w:r>
        <w:t>una obligación de pago exigible por parte de un tercero. En este sentido, resulta imprescindible que en el</w:t>
      </w:r>
      <w:r>
        <w:rPr>
          <w:spacing w:val="-1"/>
        </w:rPr>
        <w:t xml:space="preserve"> </w:t>
      </w:r>
      <w:r>
        <w:t>correspondiente expediente queden suficientemente garantizados los trámites exigidos para el reconocimiento y liquidación de cualquier tipo de obligación contra el Presupuesto municipal y que se</w:t>
      </w:r>
      <w:r>
        <w:rPr>
          <w:spacing w:val="60"/>
        </w:rPr>
        <w:t xml:space="preserve"> </w:t>
      </w:r>
      <w:r>
        <w:t>encuentran</w:t>
      </w:r>
      <w:r>
        <w:rPr>
          <w:spacing w:val="58"/>
        </w:rPr>
        <w:t xml:space="preserve"> </w:t>
      </w:r>
      <w:r>
        <w:t>regulados</w:t>
      </w:r>
      <w:r>
        <w:rPr>
          <w:spacing w:val="57"/>
        </w:rPr>
        <w:t xml:space="preserve"> </w:t>
      </w:r>
      <w:r>
        <w:t>en</w:t>
      </w:r>
      <w:r>
        <w:rPr>
          <w:spacing w:val="58"/>
        </w:rPr>
        <w:t xml:space="preserve"> </w:t>
      </w:r>
      <w:r>
        <w:t>las</w:t>
      </w:r>
      <w:r>
        <w:rPr>
          <w:spacing w:val="57"/>
        </w:rPr>
        <w:t xml:space="preserve"> </w:t>
      </w:r>
      <w:r>
        <w:t>Bases</w:t>
      </w:r>
      <w:r>
        <w:rPr>
          <w:spacing w:val="57"/>
        </w:rPr>
        <w:t xml:space="preserve"> </w:t>
      </w:r>
      <w:r>
        <w:t>de</w:t>
      </w:r>
      <w:r>
        <w:rPr>
          <w:spacing w:val="58"/>
        </w:rPr>
        <w:t xml:space="preserve"> </w:t>
      </w:r>
      <w:r>
        <w:t>Ejecución</w:t>
      </w:r>
      <w:r>
        <w:rPr>
          <w:spacing w:val="58"/>
        </w:rPr>
        <w:t xml:space="preserve"> </w:t>
      </w:r>
      <w:r>
        <w:t>del</w:t>
      </w:r>
      <w:r>
        <w:rPr>
          <w:spacing w:val="57"/>
        </w:rPr>
        <w:t xml:space="preserve"> </w:t>
      </w:r>
      <w:r>
        <w:t>Presupuesto</w:t>
      </w:r>
      <w:r>
        <w:rPr>
          <w:spacing w:val="58"/>
        </w:rPr>
        <w:t xml:space="preserve"> </w:t>
      </w:r>
      <w:r>
        <w:t>General;</w:t>
      </w:r>
      <w:r>
        <w:rPr>
          <w:spacing w:val="57"/>
        </w:rPr>
        <w:t xml:space="preserve"> </w:t>
      </w:r>
      <w:r>
        <w:t>lo</w:t>
      </w:r>
      <w:r>
        <w:rPr>
          <w:spacing w:val="58"/>
        </w:rPr>
        <w:t xml:space="preserve"> </w:t>
      </w:r>
      <w:r>
        <w:t>que</w:t>
      </w:r>
      <w:r>
        <w:rPr>
          <w:spacing w:val="58"/>
        </w:rPr>
        <w:t xml:space="preserve"> </w:t>
      </w:r>
      <w:r>
        <w:t>se</w:t>
      </w:r>
      <w:r>
        <w:rPr>
          <w:spacing w:val="58"/>
        </w:rPr>
        <w:t xml:space="preserve"> </w:t>
      </w:r>
      <w:r>
        <w:t>ha</w:t>
      </w:r>
    </w:p>
    <w:p w14:paraId="0B0B9DC4" w14:textId="77777777" w:rsidR="001F3E5D" w:rsidRDefault="001F3E5D">
      <w:pPr>
        <w:pStyle w:val="Textoindependiente"/>
        <w:jc w:val="both"/>
        <w:sectPr w:rsidR="001F3E5D">
          <w:headerReference w:type="default" r:id="rId88"/>
          <w:footerReference w:type="default" r:id="rId89"/>
          <w:pgSz w:w="11910" w:h="16840"/>
          <w:pgMar w:top="0" w:right="1133" w:bottom="0" w:left="992" w:header="0" w:footer="0" w:gutter="0"/>
          <w:cols w:space="720"/>
        </w:sectPr>
      </w:pPr>
    </w:p>
    <w:p w14:paraId="57B0238C" w14:textId="1CEB11E2" w:rsidR="001F3E5D" w:rsidRDefault="00E81BD1">
      <w:pPr>
        <w:pStyle w:val="Textoindependiente"/>
        <w:spacing w:before="97"/>
        <w:rPr>
          <w:sz w:val="24"/>
        </w:rPr>
      </w:pPr>
      <w:r>
        <w:rPr>
          <w:noProof/>
          <w:sz w:val="24"/>
        </w:rPr>
        <w:lastRenderedPageBreak/>
        <mc:AlternateContent>
          <mc:Choice Requires="wpg">
            <w:drawing>
              <wp:anchor distT="0" distB="0" distL="0" distR="0" simplePos="0" relativeHeight="251625472" behindDoc="0" locked="0" layoutInCell="1" allowOverlap="1" wp14:anchorId="139A801C" wp14:editId="3D258929">
                <wp:simplePos x="0" y="0"/>
                <wp:positionH relativeFrom="page">
                  <wp:posOffset>6769100</wp:posOffset>
                </wp:positionH>
                <wp:positionV relativeFrom="page">
                  <wp:posOffset>0</wp:posOffset>
                </wp:positionV>
                <wp:extent cx="792480" cy="10692130"/>
                <wp:effectExtent l="0" t="0" r="7620" b="0"/>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51" name="Image 751"/>
                          <pic:cNvPicPr/>
                        </pic:nvPicPr>
                        <pic:blipFill>
                          <a:blip r:embed="rId81" cstate="print"/>
                          <a:stretch>
                            <a:fillRect/>
                          </a:stretch>
                        </pic:blipFill>
                        <pic:spPr>
                          <a:xfrm>
                            <a:off x="13080" y="9891903"/>
                            <a:ext cx="419100" cy="419100"/>
                          </a:xfrm>
                          <a:prstGeom prst="rect">
                            <a:avLst/>
                          </a:prstGeom>
                        </pic:spPr>
                      </pic:pic>
                      <wps:wsp>
                        <wps:cNvPr id="752" name="Graphic 75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54" name="Textbox 754"/>
                        <wps:cNvSpPr txBox="1"/>
                        <wps:spPr>
                          <a:xfrm>
                            <a:off x="135889" y="202530"/>
                            <a:ext cx="478790" cy="142240"/>
                          </a:xfrm>
                          <a:prstGeom prst="rect">
                            <a:avLst/>
                          </a:prstGeom>
                        </wps:spPr>
                        <wps:txbx>
                          <w:txbxContent>
                            <w:p w14:paraId="1515C2B5"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139A801C" id="Group 750" o:spid="_x0000_s1388" style="position:absolute;margin-left:533pt;margin-top:0;width:62.4pt;height:841.9pt;z-index:25162547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">
                <v:shape id="Image 751" o:spid="_x0000_s1389"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">
                  <v:imagedata r:id="rId82" o:title=""/>
                </v:shape>
                <v:shape id="Graphic 752" o:spid="_x0000_s1390"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" path="m791972,l,,,10692003r791972,l791972,xe" stroked="f">
                  <v:path arrowok="t"/>
                </v:shape>
                <v:shape id="Textbox 754" o:spid="_x0000_s139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1515C2B5"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r w:rsidR="00000000">
        <w:rPr>
          <w:noProof/>
          <w:sz w:val="24"/>
        </w:rPr>
        <mc:AlternateContent>
          <mc:Choice Requires="wps">
            <w:drawing>
              <wp:anchor distT="0" distB="0" distL="0" distR="0" simplePos="0" relativeHeight="251791360" behindDoc="1" locked="0" layoutInCell="1" allowOverlap="1" wp14:anchorId="106D7000" wp14:editId="0119C6C0">
                <wp:simplePos x="0" y="0"/>
                <wp:positionH relativeFrom="page">
                  <wp:posOffset>6979010</wp:posOffset>
                </wp:positionH>
                <wp:positionV relativeFrom="page">
                  <wp:posOffset>6650404</wp:posOffset>
                </wp:positionV>
                <wp:extent cx="238125" cy="3165475"/>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15510996"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60E98DA4"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AEBB7B9"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106D7000" id="Textbox 749" o:spid="_x0000_s1392" type="#_x0000_t202" style="position:absolute;margin-left:549.55pt;margin-top:523.65pt;width:18.75pt;height:249.25pt;z-index:-251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" filled="f" stroked="f">
                <v:textbox style="layout-flow:vertical;mso-layout-flow-alt:bottom-to-top" inset="0,0,0,0">
                  <w:txbxContent>
                    <w:p w14:paraId="15510996"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60E98DA4"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AEBB7B9"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sidR="00000000">
        <w:rPr>
          <w:noProof/>
          <w:sz w:val="24"/>
        </w:rPr>
        <mc:AlternateContent>
          <mc:Choice Requires="wps">
            <w:drawing>
              <wp:anchor distT="0" distB="0" distL="0" distR="0" simplePos="0" relativeHeight="16005632" behindDoc="0" locked="0" layoutInCell="1" allowOverlap="1" wp14:anchorId="683A95C8" wp14:editId="2A911B0F">
                <wp:simplePos x="0" y="0"/>
                <wp:positionH relativeFrom="page">
                  <wp:posOffset>6807090</wp:posOffset>
                </wp:positionH>
                <wp:positionV relativeFrom="page">
                  <wp:posOffset>2818857</wp:posOffset>
                </wp:positionV>
                <wp:extent cx="419734" cy="3187065"/>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F4F92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0849B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83A95C8" id="Textbox 755" o:spid="_x0000_s1393" type="#_x0000_t202" style="position:absolute;margin-left:536pt;margin-top:221.95pt;width:33.05pt;height:250.95pt;z-index:160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Ha0Vg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3EF4F92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0849B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1B50864E" w14:textId="77777777" w:rsidR="001F3E5D" w:rsidRDefault="00000000">
      <w:pPr>
        <w:pStyle w:val="Ttulo3"/>
        <w:ind w:right="135"/>
        <w:jc w:val="right"/>
      </w:pPr>
      <w:r>
        <w:rPr>
          <w:w w:val="115"/>
        </w:rPr>
        <w:t>Intervención</w:t>
      </w:r>
      <w:r>
        <w:rPr>
          <w:spacing w:val="-19"/>
          <w:w w:val="115"/>
        </w:rPr>
        <w:t xml:space="preserve"> </w:t>
      </w:r>
      <w:r>
        <w:rPr>
          <w:spacing w:val="-2"/>
          <w:w w:val="115"/>
        </w:rPr>
        <w:t>General</w:t>
      </w:r>
    </w:p>
    <w:p w14:paraId="7B3D2D02" w14:textId="77777777" w:rsidR="001F3E5D" w:rsidRDefault="00000000">
      <w:pPr>
        <w:pStyle w:val="Textoindependiente"/>
        <w:ind w:left="142"/>
        <w:rPr>
          <w:rFonts w:ascii="Segoe UI Symbol"/>
        </w:rPr>
      </w:pPr>
      <w:r>
        <w:rPr>
          <w:rFonts w:ascii="Segoe UI Symbol"/>
          <w:noProof/>
        </w:rPr>
        <w:drawing>
          <wp:inline distT="0" distB="0" distL="0" distR="0" wp14:anchorId="5C4FA024" wp14:editId="75BF6535">
            <wp:extent cx="1067738" cy="682751"/>
            <wp:effectExtent l="0" t="0" r="0" b="0"/>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83" cstate="print"/>
                    <a:stretch>
                      <a:fillRect/>
                    </a:stretch>
                  </pic:blipFill>
                  <pic:spPr>
                    <a:xfrm>
                      <a:off x="0" y="0"/>
                      <a:ext cx="1067738" cy="682751"/>
                    </a:xfrm>
                    <a:prstGeom prst="rect">
                      <a:avLst/>
                    </a:prstGeom>
                  </pic:spPr>
                </pic:pic>
              </a:graphicData>
            </a:graphic>
          </wp:inline>
        </w:drawing>
      </w:r>
    </w:p>
    <w:p w14:paraId="74F49B49" w14:textId="77777777" w:rsidR="001F3E5D" w:rsidRDefault="001F3E5D">
      <w:pPr>
        <w:pStyle w:val="Textoindependiente"/>
        <w:rPr>
          <w:rFonts w:ascii="Segoe UI Symbol"/>
        </w:rPr>
      </w:pPr>
    </w:p>
    <w:p w14:paraId="66F63F92" w14:textId="77777777" w:rsidR="001F3E5D" w:rsidRDefault="001F3E5D">
      <w:pPr>
        <w:pStyle w:val="Textoindependiente"/>
        <w:rPr>
          <w:rFonts w:ascii="Segoe UI Symbol"/>
        </w:rPr>
      </w:pPr>
    </w:p>
    <w:p w14:paraId="0FF1AE37" w14:textId="77777777" w:rsidR="001F3E5D" w:rsidRDefault="001F3E5D">
      <w:pPr>
        <w:pStyle w:val="Textoindependiente"/>
        <w:spacing w:before="110"/>
        <w:rPr>
          <w:rFonts w:ascii="Segoe UI Symbol"/>
        </w:rPr>
      </w:pPr>
    </w:p>
    <w:p w14:paraId="45B53638" w14:textId="77777777" w:rsidR="001F3E5D" w:rsidRDefault="00000000">
      <w:pPr>
        <w:pStyle w:val="Textoindependiente"/>
        <w:ind w:left="712"/>
      </w:pPr>
      <w:r>
        <w:t>realizado</w:t>
      </w:r>
      <w:r>
        <w:rPr>
          <w:spacing w:val="80"/>
        </w:rPr>
        <w:t xml:space="preserve"> </w:t>
      </w:r>
      <w:r>
        <w:t>mediante</w:t>
      </w:r>
      <w:r>
        <w:rPr>
          <w:spacing w:val="80"/>
        </w:rPr>
        <w:t xml:space="preserve"> </w:t>
      </w:r>
      <w:r>
        <w:t>la</w:t>
      </w:r>
      <w:r>
        <w:rPr>
          <w:spacing w:val="80"/>
        </w:rPr>
        <w:t xml:space="preserve"> </w:t>
      </w:r>
      <w:r>
        <w:t>firma</w:t>
      </w:r>
      <w:r>
        <w:rPr>
          <w:spacing w:val="80"/>
        </w:rPr>
        <w:t xml:space="preserve"> </w:t>
      </w:r>
      <w:r>
        <w:t>electrónica</w:t>
      </w:r>
      <w:r>
        <w:rPr>
          <w:spacing w:val="80"/>
        </w:rPr>
        <w:t xml:space="preserve"> </w:t>
      </w:r>
      <w:r>
        <w:t>de</w:t>
      </w:r>
      <w:r>
        <w:rPr>
          <w:spacing w:val="80"/>
        </w:rPr>
        <w:t xml:space="preserve"> </w:t>
      </w:r>
      <w:r>
        <w:t>las</w:t>
      </w:r>
      <w:r>
        <w:rPr>
          <w:spacing w:val="80"/>
        </w:rPr>
        <w:t xml:space="preserve"> </w:t>
      </w:r>
      <w:r>
        <w:t>facturas</w:t>
      </w:r>
      <w:r>
        <w:rPr>
          <w:spacing w:val="80"/>
        </w:rPr>
        <w:t xml:space="preserve"> </w:t>
      </w:r>
      <w:r>
        <w:t>por</w:t>
      </w:r>
      <w:r>
        <w:rPr>
          <w:spacing w:val="80"/>
        </w:rPr>
        <w:t xml:space="preserve"> </w:t>
      </w:r>
      <w:r>
        <w:t>los</w:t>
      </w:r>
      <w:r>
        <w:rPr>
          <w:spacing w:val="80"/>
        </w:rPr>
        <w:t xml:space="preserve"> </w:t>
      </w:r>
      <w:r>
        <w:t>empleados</w:t>
      </w:r>
      <w:r>
        <w:rPr>
          <w:spacing w:val="80"/>
        </w:rPr>
        <w:t xml:space="preserve"> </w:t>
      </w:r>
      <w:r>
        <w:t>y</w:t>
      </w:r>
      <w:r>
        <w:rPr>
          <w:spacing w:val="80"/>
        </w:rPr>
        <w:t xml:space="preserve"> </w:t>
      </w:r>
      <w:r>
        <w:t>autoridades responsables de su comprobación.</w:t>
      </w:r>
    </w:p>
    <w:p w14:paraId="53EDCBB3" w14:textId="77777777" w:rsidR="001F3E5D" w:rsidRDefault="001F3E5D">
      <w:pPr>
        <w:pStyle w:val="Textoindependiente"/>
        <w:spacing w:before="10"/>
      </w:pPr>
    </w:p>
    <w:p w14:paraId="64AC6532" w14:textId="77777777" w:rsidR="001F3E5D" w:rsidRDefault="00000000">
      <w:pPr>
        <w:pStyle w:val="Textoindependiente"/>
        <w:ind w:left="712" w:right="147" w:firstLine="566"/>
        <w:jc w:val="both"/>
      </w:pPr>
      <w:r>
        <w:t>El RD 424/2017, en el Art. 15 citado a pie de la página anterior, requiere así mismo que la Intervención realice la comprobación de las prestaciones y que sus precios son de mercado, lo que se</w:t>
      </w:r>
      <w:r>
        <w:rPr>
          <w:spacing w:val="-3"/>
        </w:rPr>
        <w:t xml:space="preserve"> </w:t>
      </w:r>
      <w:r>
        <w:t>ha</w:t>
      </w:r>
      <w:r>
        <w:rPr>
          <w:spacing w:val="-4"/>
        </w:rPr>
        <w:t xml:space="preserve"> </w:t>
      </w:r>
      <w:r>
        <w:t>realizado</w:t>
      </w:r>
      <w:r>
        <w:rPr>
          <w:spacing w:val="-3"/>
        </w:rPr>
        <w:t xml:space="preserve"> </w:t>
      </w:r>
      <w:r>
        <w:t>mediante</w:t>
      </w:r>
      <w:r>
        <w:rPr>
          <w:spacing w:val="-3"/>
        </w:rPr>
        <w:t xml:space="preserve"> </w:t>
      </w:r>
      <w:r>
        <w:t>los</w:t>
      </w:r>
      <w:r>
        <w:rPr>
          <w:spacing w:val="-3"/>
        </w:rPr>
        <w:t xml:space="preserve"> </w:t>
      </w:r>
      <w:r>
        <w:t>mecanismos</w:t>
      </w:r>
      <w:r>
        <w:rPr>
          <w:spacing w:val="-3"/>
        </w:rPr>
        <w:t xml:space="preserve"> </w:t>
      </w:r>
      <w:r>
        <w:t>regulados</w:t>
      </w:r>
      <w:r>
        <w:rPr>
          <w:spacing w:val="-3"/>
        </w:rPr>
        <w:t xml:space="preserve"> </w:t>
      </w:r>
      <w:r>
        <w:t>en</w:t>
      </w:r>
      <w:r>
        <w:rPr>
          <w:spacing w:val="-3"/>
        </w:rPr>
        <w:t xml:space="preserve"> </w:t>
      </w:r>
      <w:r>
        <w:t>las</w:t>
      </w:r>
      <w:r>
        <w:rPr>
          <w:spacing w:val="-5"/>
        </w:rPr>
        <w:t xml:space="preserve"> </w:t>
      </w:r>
      <w:r>
        <w:t>Bases</w:t>
      </w:r>
      <w:r>
        <w:rPr>
          <w:spacing w:val="-3"/>
        </w:rPr>
        <w:t xml:space="preserve"> </w:t>
      </w:r>
      <w:r>
        <w:t>de</w:t>
      </w:r>
      <w:r>
        <w:rPr>
          <w:spacing w:val="-4"/>
        </w:rPr>
        <w:t xml:space="preserve"> </w:t>
      </w:r>
      <w:r>
        <w:t>Ejecución</w:t>
      </w:r>
      <w:r>
        <w:rPr>
          <w:spacing w:val="-3"/>
        </w:rPr>
        <w:t xml:space="preserve"> </w:t>
      </w:r>
      <w:r>
        <w:t>del</w:t>
      </w:r>
      <w:r>
        <w:rPr>
          <w:spacing w:val="-5"/>
        </w:rPr>
        <w:t xml:space="preserve"> </w:t>
      </w:r>
      <w:r>
        <w:t>Presupuesto,</w:t>
      </w:r>
      <w:r>
        <w:rPr>
          <w:spacing w:val="-3"/>
        </w:rPr>
        <w:t xml:space="preserve"> </w:t>
      </w:r>
      <w:r>
        <w:t xml:space="preserve">sin que haya sido necesario realizar la comprobación material del gasto mediante una recepción y levantamiento de acta dado el escaso importe económico de estos gastos o, en los de mayor importe, porque mantienen precios que se obtuvieron en un procedimiento competitivo de los regulados en la </w:t>
      </w:r>
      <w:r>
        <w:rPr>
          <w:b/>
        </w:rPr>
        <w:t>LCSP</w:t>
      </w:r>
      <w:r>
        <w:t>.</w:t>
      </w:r>
    </w:p>
    <w:p w14:paraId="44B320D5" w14:textId="77777777" w:rsidR="001F3E5D" w:rsidRDefault="001F3E5D">
      <w:pPr>
        <w:pStyle w:val="Textoindependiente"/>
        <w:spacing w:before="10"/>
      </w:pPr>
    </w:p>
    <w:p w14:paraId="26FF53E9" w14:textId="77777777" w:rsidR="001F3E5D" w:rsidRDefault="00000000">
      <w:pPr>
        <w:ind w:left="711" w:right="139" w:firstLine="566"/>
        <w:jc w:val="both"/>
        <w:rPr>
          <w:sz w:val="20"/>
        </w:rPr>
      </w:pPr>
      <w:r>
        <w:rPr>
          <w:sz w:val="20"/>
        </w:rPr>
        <w:t xml:space="preserve">En el informe N.º 1.415 del Tribunal de Cuentas sobre </w:t>
      </w:r>
      <w:r>
        <w:rPr>
          <w:i/>
          <w:sz w:val="20"/>
        </w:rPr>
        <w:t xml:space="preserve">fiscalización de los expedientes de reconocimientos extrajudiciales de crédito aprobados por las entidades locales en el ejercicio 2018 </w:t>
      </w:r>
      <w:r>
        <w:rPr>
          <w:sz w:val="20"/>
        </w:rPr>
        <w:t>(aprobado el 22 de diciembre de 2020) se indica:</w:t>
      </w:r>
    </w:p>
    <w:p w14:paraId="2C42E4E4" w14:textId="77777777" w:rsidR="001F3E5D" w:rsidRDefault="001F3E5D">
      <w:pPr>
        <w:pStyle w:val="Textoindependiente"/>
        <w:spacing w:before="11"/>
      </w:pPr>
    </w:p>
    <w:p w14:paraId="1D53D11A" w14:textId="77777777" w:rsidR="001F3E5D" w:rsidRDefault="00000000">
      <w:pPr>
        <w:ind w:left="1845"/>
        <w:jc w:val="both"/>
        <w:rPr>
          <w:rFonts w:ascii="Times New Roman" w:hAnsi="Times New Roman"/>
          <w:i/>
          <w:sz w:val="20"/>
        </w:rPr>
      </w:pPr>
      <w:r>
        <w:rPr>
          <w:rFonts w:ascii="Times New Roman" w:hAnsi="Times New Roman"/>
          <w:i/>
          <w:sz w:val="20"/>
        </w:rPr>
        <w:t>Por</w:t>
      </w:r>
      <w:r>
        <w:rPr>
          <w:rFonts w:ascii="Times New Roman" w:hAnsi="Times New Roman"/>
          <w:i/>
          <w:spacing w:val="-5"/>
          <w:sz w:val="20"/>
        </w:rPr>
        <w:t xml:space="preserve"> </w:t>
      </w:r>
      <w:r>
        <w:rPr>
          <w:rFonts w:ascii="Times New Roman" w:hAnsi="Times New Roman"/>
          <w:i/>
          <w:sz w:val="20"/>
        </w:rPr>
        <w:t>ello,</w:t>
      </w:r>
      <w:r>
        <w:rPr>
          <w:rFonts w:ascii="Times New Roman" w:hAnsi="Times New Roman"/>
          <w:i/>
          <w:spacing w:val="-2"/>
          <w:sz w:val="20"/>
        </w:rPr>
        <w:t xml:space="preserve"> </w:t>
      </w:r>
      <w:r>
        <w:rPr>
          <w:rFonts w:ascii="Times New Roman" w:hAnsi="Times New Roman"/>
          <w:b/>
          <w:i/>
          <w:sz w:val="20"/>
        </w:rPr>
        <w:t>se</w:t>
      </w:r>
      <w:r>
        <w:rPr>
          <w:rFonts w:ascii="Times New Roman" w:hAnsi="Times New Roman"/>
          <w:b/>
          <w:i/>
          <w:spacing w:val="-3"/>
          <w:sz w:val="20"/>
        </w:rPr>
        <w:t xml:space="preserve"> </w:t>
      </w:r>
      <w:r>
        <w:rPr>
          <w:rFonts w:ascii="Times New Roman" w:hAnsi="Times New Roman"/>
          <w:b/>
          <w:i/>
          <w:sz w:val="20"/>
        </w:rPr>
        <w:t>recomienda</w:t>
      </w:r>
      <w:r>
        <w:rPr>
          <w:rFonts w:ascii="Times New Roman" w:hAnsi="Times New Roman"/>
          <w:b/>
          <w:i/>
          <w:spacing w:val="-2"/>
          <w:sz w:val="20"/>
        </w:rPr>
        <w:t xml:space="preserve"> </w:t>
      </w:r>
      <w:r>
        <w:rPr>
          <w:rFonts w:ascii="Times New Roman" w:hAnsi="Times New Roman"/>
          <w:b/>
          <w:i/>
          <w:sz w:val="20"/>
        </w:rPr>
        <w:t>al</w:t>
      </w:r>
      <w:r>
        <w:rPr>
          <w:rFonts w:ascii="Times New Roman" w:hAnsi="Times New Roman"/>
          <w:b/>
          <w:i/>
          <w:spacing w:val="-2"/>
          <w:sz w:val="20"/>
        </w:rPr>
        <w:t xml:space="preserve"> </w:t>
      </w:r>
      <w:r>
        <w:rPr>
          <w:rFonts w:ascii="Times New Roman" w:hAnsi="Times New Roman"/>
          <w:b/>
          <w:i/>
          <w:sz w:val="20"/>
        </w:rPr>
        <w:t>Gobierno</w:t>
      </w:r>
      <w:r>
        <w:rPr>
          <w:rFonts w:ascii="Times New Roman" w:hAnsi="Times New Roman"/>
          <w:b/>
          <w:i/>
          <w:spacing w:val="-3"/>
          <w:sz w:val="20"/>
        </w:rPr>
        <w:t xml:space="preserve"> </w:t>
      </w:r>
      <w:r>
        <w:rPr>
          <w:rFonts w:ascii="Times New Roman" w:hAnsi="Times New Roman"/>
          <w:b/>
          <w:i/>
          <w:sz w:val="20"/>
        </w:rPr>
        <w:t>de</w:t>
      </w:r>
      <w:r>
        <w:rPr>
          <w:rFonts w:ascii="Times New Roman" w:hAnsi="Times New Roman"/>
          <w:b/>
          <w:i/>
          <w:spacing w:val="-2"/>
          <w:sz w:val="20"/>
        </w:rPr>
        <w:t xml:space="preserve"> </w:t>
      </w:r>
      <w:r>
        <w:rPr>
          <w:rFonts w:ascii="Times New Roman" w:hAnsi="Times New Roman"/>
          <w:b/>
          <w:i/>
          <w:sz w:val="20"/>
        </w:rPr>
        <w:t>la</w:t>
      </w:r>
      <w:r>
        <w:rPr>
          <w:rFonts w:ascii="Times New Roman" w:hAnsi="Times New Roman"/>
          <w:b/>
          <w:i/>
          <w:spacing w:val="-2"/>
          <w:sz w:val="20"/>
        </w:rPr>
        <w:t xml:space="preserve"> Nación</w:t>
      </w:r>
      <w:r>
        <w:rPr>
          <w:rFonts w:ascii="Times New Roman" w:hAnsi="Times New Roman"/>
          <w:i/>
          <w:spacing w:val="-2"/>
          <w:sz w:val="20"/>
        </w:rPr>
        <w:t>:</w:t>
      </w:r>
    </w:p>
    <w:p w14:paraId="338996DB" w14:textId="77777777" w:rsidR="001F3E5D" w:rsidRDefault="00000000">
      <w:pPr>
        <w:pStyle w:val="Prrafodelista"/>
        <w:numPr>
          <w:ilvl w:val="0"/>
          <w:numId w:val="12"/>
        </w:numPr>
        <w:tabs>
          <w:tab w:val="left" w:pos="2048"/>
        </w:tabs>
        <w:ind w:left="1277" w:right="150" w:firstLine="568"/>
        <w:jc w:val="both"/>
        <w:rPr>
          <w:rFonts w:ascii="Times New Roman" w:hAnsi="Times New Roman"/>
          <w:i/>
          <w:sz w:val="20"/>
        </w:rPr>
      </w:pPr>
      <w:r>
        <w:rPr>
          <w:rFonts w:ascii="Times New Roman" w:hAnsi="Times New Roman"/>
          <w:i/>
          <w:sz w:val="20"/>
        </w:rPr>
        <w:t>Proceda a</w:t>
      </w:r>
      <w:r>
        <w:rPr>
          <w:rFonts w:ascii="Times New Roman" w:hAnsi="Times New Roman"/>
          <w:i/>
          <w:spacing w:val="-1"/>
          <w:sz w:val="20"/>
        </w:rPr>
        <w:t xml:space="preserve"> </w:t>
      </w:r>
      <w:r>
        <w:rPr>
          <w:rFonts w:ascii="Times New Roman" w:hAnsi="Times New Roman"/>
          <w:i/>
          <w:sz w:val="20"/>
        </w:rPr>
        <w:t>la</w:t>
      </w:r>
      <w:r>
        <w:rPr>
          <w:rFonts w:ascii="Times New Roman" w:hAnsi="Times New Roman"/>
          <w:i/>
          <w:spacing w:val="-1"/>
          <w:sz w:val="20"/>
        </w:rPr>
        <w:t xml:space="preserve"> </w:t>
      </w:r>
      <w:r>
        <w:rPr>
          <w:rFonts w:ascii="Times New Roman" w:hAnsi="Times New Roman"/>
          <w:i/>
          <w:sz w:val="20"/>
        </w:rPr>
        <w:t>revisión normativa de la figura del reconocimiento extrajudicial de crédito para que se establezcan los supuestos excepcionales en los que puede ser aplicado y se regule su procedimiento, garantizando los siguientes extremos:</w:t>
      </w:r>
    </w:p>
    <w:p w14:paraId="406D232E" w14:textId="77777777" w:rsidR="001F3E5D" w:rsidRDefault="00000000">
      <w:pPr>
        <w:pStyle w:val="Prrafodelista"/>
        <w:numPr>
          <w:ilvl w:val="1"/>
          <w:numId w:val="12"/>
        </w:numPr>
        <w:tabs>
          <w:tab w:val="left" w:pos="2054"/>
        </w:tabs>
        <w:spacing w:before="4"/>
        <w:ind w:left="1277" w:right="151" w:firstLine="568"/>
        <w:jc w:val="both"/>
        <w:rPr>
          <w:rFonts w:ascii="Times New Roman" w:hAnsi="Times New Roman"/>
          <w:i/>
          <w:sz w:val="20"/>
        </w:rPr>
      </w:pPr>
      <w:r>
        <w:rPr>
          <w:rFonts w:ascii="Times New Roman" w:hAnsi="Times New Roman"/>
          <w:i/>
          <w:sz w:val="20"/>
        </w:rPr>
        <w:t>Que su aprobación corresponde al máximo órgano de la entidad local que tiene atribuida la competencia de aprobación del presupuesto y es decisor del destino de los fondos de la hacienda local, de acuerdo con la atribución de competencias de los arts. 50 y 70 del RD 2568/1986, con las particularidades aplicables en las entidades a las que es de aplicación el Título X de la LRBRL.</w:t>
      </w:r>
    </w:p>
    <w:p w14:paraId="35EB6A76" w14:textId="77777777" w:rsidR="001F3E5D" w:rsidRDefault="00000000">
      <w:pPr>
        <w:pStyle w:val="Prrafodelista"/>
        <w:numPr>
          <w:ilvl w:val="1"/>
          <w:numId w:val="12"/>
        </w:numPr>
        <w:tabs>
          <w:tab w:val="left" w:pos="2060"/>
        </w:tabs>
        <w:spacing w:before="4"/>
        <w:ind w:left="1277" w:right="149" w:firstLine="568"/>
        <w:jc w:val="both"/>
        <w:rPr>
          <w:rFonts w:ascii="Times New Roman" w:hAnsi="Times New Roman"/>
          <w:i/>
          <w:sz w:val="20"/>
        </w:rPr>
      </w:pPr>
      <w:r>
        <w:rPr>
          <w:rFonts w:ascii="Times New Roman" w:hAnsi="Times New Roman"/>
          <w:i/>
          <w:sz w:val="20"/>
        </w:rPr>
        <w:t>Su utilización como instrumento de imputación presupuestaria exclusivo de las obligaciones que no deriven de gastos debidamente adquiridos a los que se refiere el artículo 176.2.b) del TRRHL y den</w:t>
      </w:r>
      <w:r>
        <w:rPr>
          <w:rFonts w:ascii="Times New Roman" w:hAnsi="Times New Roman"/>
          <w:i/>
          <w:spacing w:val="-2"/>
          <w:sz w:val="20"/>
        </w:rPr>
        <w:t xml:space="preserve"> </w:t>
      </w:r>
      <w:r>
        <w:rPr>
          <w:rFonts w:ascii="Times New Roman" w:hAnsi="Times New Roman"/>
          <w:i/>
          <w:sz w:val="20"/>
        </w:rPr>
        <w:t>lugar</w:t>
      </w:r>
      <w:r>
        <w:rPr>
          <w:rFonts w:ascii="Times New Roman" w:hAnsi="Times New Roman"/>
          <w:i/>
          <w:spacing w:val="-4"/>
          <w:sz w:val="20"/>
        </w:rPr>
        <w:t xml:space="preserve"> </w:t>
      </w:r>
      <w:r>
        <w:rPr>
          <w:rFonts w:ascii="Times New Roman" w:hAnsi="Times New Roman"/>
          <w:i/>
          <w:sz w:val="20"/>
        </w:rPr>
        <w:t>a</w:t>
      </w:r>
      <w:r>
        <w:rPr>
          <w:rFonts w:ascii="Times New Roman" w:hAnsi="Times New Roman"/>
          <w:i/>
          <w:spacing w:val="-3"/>
          <w:sz w:val="20"/>
        </w:rPr>
        <w:t xml:space="preserve"> </w:t>
      </w:r>
      <w:r>
        <w:rPr>
          <w:rFonts w:ascii="Times New Roman" w:hAnsi="Times New Roman"/>
          <w:i/>
          <w:sz w:val="20"/>
        </w:rPr>
        <w:t>un</w:t>
      </w:r>
      <w:r>
        <w:rPr>
          <w:rFonts w:ascii="Times New Roman" w:hAnsi="Times New Roman"/>
          <w:i/>
          <w:spacing w:val="-3"/>
          <w:sz w:val="20"/>
        </w:rPr>
        <w:t xml:space="preserve"> </w:t>
      </w:r>
      <w:r>
        <w:rPr>
          <w:rFonts w:ascii="Times New Roman" w:hAnsi="Times New Roman"/>
          <w:i/>
          <w:sz w:val="20"/>
        </w:rPr>
        <w:t>supuesto</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nulidad</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pleno</w:t>
      </w:r>
      <w:r>
        <w:rPr>
          <w:rFonts w:ascii="Times New Roman" w:hAnsi="Times New Roman"/>
          <w:i/>
          <w:spacing w:val="-2"/>
          <w:sz w:val="20"/>
        </w:rPr>
        <w:t xml:space="preserve"> </w:t>
      </w:r>
      <w:r>
        <w:rPr>
          <w:rFonts w:ascii="Times New Roman" w:hAnsi="Times New Roman"/>
          <w:i/>
          <w:sz w:val="20"/>
        </w:rPr>
        <w:t>derecho,</w:t>
      </w:r>
      <w:r>
        <w:rPr>
          <w:rFonts w:ascii="Times New Roman" w:hAnsi="Times New Roman"/>
          <w:i/>
          <w:spacing w:val="-2"/>
          <w:sz w:val="20"/>
        </w:rPr>
        <w:t xml:space="preserve"> </w:t>
      </w:r>
      <w:r>
        <w:rPr>
          <w:rFonts w:ascii="Times New Roman" w:hAnsi="Times New Roman"/>
          <w:i/>
          <w:sz w:val="20"/>
        </w:rPr>
        <w:t>con</w:t>
      </w:r>
      <w:r>
        <w:rPr>
          <w:rFonts w:ascii="Times New Roman" w:hAnsi="Times New Roman"/>
          <w:i/>
          <w:spacing w:val="-3"/>
          <w:sz w:val="20"/>
        </w:rPr>
        <w:t xml:space="preserve"> </w:t>
      </w:r>
      <w:r>
        <w:rPr>
          <w:rFonts w:ascii="Times New Roman" w:hAnsi="Times New Roman"/>
          <w:i/>
          <w:sz w:val="20"/>
        </w:rPr>
        <w:t>independencia de</w:t>
      </w:r>
      <w:r>
        <w:rPr>
          <w:rFonts w:ascii="Times New Roman" w:hAnsi="Times New Roman"/>
          <w:i/>
          <w:spacing w:val="-4"/>
          <w:sz w:val="20"/>
        </w:rPr>
        <w:t xml:space="preserve"> </w:t>
      </w:r>
      <w:r>
        <w:rPr>
          <w:rFonts w:ascii="Times New Roman" w:hAnsi="Times New Roman"/>
          <w:i/>
          <w:sz w:val="20"/>
        </w:rPr>
        <w:t>que</w:t>
      </w:r>
      <w:r>
        <w:rPr>
          <w:rFonts w:ascii="Times New Roman" w:hAnsi="Times New Roman"/>
          <w:i/>
          <w:spacing w:val="-4"/>
          <w:sz w:val="20"/>
        </w:rPr>
        <w:t xml:space="preserve"> </w:t>
      </w:r>
      <w:r>
        <w:rPr>
          <w:rFonts w:ascii="Times New Roman" w:hAnsi="Times New Roman"/>
          <w:i/>
          <w:sz w:val="20"/>
        </w:rPr>
        <w:t>se</w:t>
      </w:r>
      <w:r>
        <w:rPr>
          <w:rFonts w:ascii="Times New Roman" w:hAnsi="Times New Roman"/>
          <w:i/>
          <w:spacing w:val="-2"/>
          <w:sz w:val="20"/>
        </w:rPr>
        <w:t xml:space="preserve"> </w:t>
      </w:r>
      <w:r>
        <w:rPr>
          <w:rFonts w:ascii="Times New Roman" w:hAnsi="Times New Roman"/>
          <w:i/>
          <w:sz w:val="20"/>
        </w:rPr>
        <w:t>hubiera</w:t>
      </w:r>
      <w:r>
        <w:rPr>
          <w:rFonts w:ascii="Times New Roman" w:hAnsi="Times New Roman"/>
          <w:i/>
          <w:spacing w:val="-3"/>
          <w:sz w:val="20"/>
        </w:rPr>
        <w:t xml:space="preserve"> </w:t>
      </w:r>
      <w:r>
        <w:rPr>
          <w:rFonts w:ascii="Times New Roman" w:hAnsi="Times New Roman"/>
          <w:i/>
          <w:sz w:val="20"/>
        </w:rPr>
        <w:t>instado</w:t>
      </w:r>
      <w:r>
        <w:rPr>
          <w:rFonts w:ascii="Times New Roman" w:hAnsi="Times New Roman"/>
          <w:i/>
          <w:spacing w:val="-3"/>
          <w:sz w:val="20"/>
        </w:rPr>
        <w:t xml:space="preserve"> </w:t>
      </w:r>
      <w:r>
        <w:rPr>
          <w:rFonts w:ascii="Times New Roman" w:hAnsi="Times New Roman"/>
          <w:i/>
          <w:sz w:val="20"/>
        </w:rPr>
        <w:t>o</w:t>
      </w:r>
      <w:r>
        <w:rPr>
          <w:rFonts w:ascii="Times New Roman" w:hAnsi="Times New Roman"/>
          <w:i/>
          <w:spacing w:val="-3"/>
          <w:sz w:val="20"/>
        </w:rPr>
        <w:t xml:space="preserve"> </w:t>
      </w:r>
      <w:r>
        <w:rPr>
          <w:rFonts w:ascii="Times New Roman" w:hAnsi="Times New Roman"/>
          <w:i/>
          <w:sz w:val="20"/>
        </w:rPr>
        <w:t>no la revisión de oficio de los actos dictados con infracción del ordenamiento.</w:t>
      </w:r>
    </w:p>
    <w:p w14:paraId="23600709" w14:textId="77777777" w:rsidR="001F3E5D" w:rsidRDefault="00000000">
      <w:pPr>
        <w:pStyle w:val="Prrafodelista"/>
        <w:numPr>
          <w:ilvl w:val="1"/>
          <w:numId w:val="12"/>
        </w:numPr>
        <w:tabs>
          <w:tab w:val="left" w:pos="2049"/>
        </w:tabs>
        <w:spacing w:before="4"/>
        <w:ind w:left="1277" w:right="157" w:firstLine="568"/>
        <w:jc w:val="both"/>
        <w:rPr>
          <w:rFonts w:ascii="Times New Roman" w:hAnsi="Times New Roman"/>
          <w:i/>
          <w:sz w:val="20"/>
        </w:rPr>
      </w:pPr>
      <w:r>
        <w:rPr>
          <w:rFonts w:ascii="Times New Roman" w:hAnsi="Times New Roman"/>
          <w:i/>
          <w:sz w:val="20"/>
        </w:rPr>
        <w:t>Durante la tramitación del procedimiento se incorpore la información que pueda aportar el órgano gestor, así como el Servicio Jurídico de la entidad, con carácter previo a que la Intervención local emita el correspondiente informe en los mismos términos establecidos en el artículo 28.2.e) del RD 424/2017.</w:t>
      </w:r>
    </w:p>
    <w:p w14:paraId="35FAB9C3" w14:textId="77777777" w:rsidR="001F3E5D" w:rsidRDefault="00000000">
      <w:pPr>
        <w:pStyle w:val="Prrafodelista"/>
        <w:numPr>
          <w:ilvl w:val="1"/>
          <w:numId w:val="12"/>
        </w:numPr>
        <w:tabs>
          <w:tab w:val="left" w:pos="2084"/>
        </w:tabs>
        <w:spacing w:before="5"/>
        <w:ind w:left="1277" w:right="156" w:firstLine="568"/>
        <w:jc w:val="both"/>
        <w:rPr>
          <w:rFonts w:ascii="Times New Roman" w:hAnsi="Times New Roman"/>
          <w:i/>
          <w:sz w:val="20"/>
        </w:rPr>
      </w:pPr>
      <w:r>
        <w:rPr>
          <w:rFonts w:ascii="Times New Roman" w:hAnsi="Times New Roman"/>
          <w:i/>
          <w:sz w:val="20"/>
        </w:rPr>
        <w:t xml:space="preserve">En la tramitación del expediente se establezca el procedimiento para instar las medidas pertinentes para la exigencia de responsabilidades a las autoridades y personal al servicio de la Administración local, previstas en la Ley 19/2013, de 9 de diciembre, de Transparencia, acceso a la información pública y buen gobierno y en la Disposición adicional </w:t>
      </w:r>
      <w:proofErr w:type="gramStart"/>
      <w:r>
        <w:rPr>
          <w:rFonts w:ascii="Times New Roman" w:hAnsi="Times New Roman"/>
          <w:i/>
          <w:sz w:val="20"/>
        </w:rPr>
        <w:t>vigésimo octava</w:t>
      </w:r>
      <w:proofErr w:type="gramEnd"/>
      <w:r>
        <w:rPr>
          <w:rFonts w:ascii="Times New Roman" w:hAnsi="Times New Roman"/>
          <w:i/>
          <w:sz w:val="20"/>
        </w:rPr>
        <w:t xml:space="preserve"> de la LCSP.</w:t>
      </w:r>
    </w:p>
    <w:p w14:paraId="6EB55158" w14:textId="77777777" w:rsidR="001F3E5D" w:rsidRDefault="00000000">
      <w:pPr>
        <w:pStyle w:val="Ttulo5"/>
        <w:spacing w:before="4"/>
        <w:ind w:left="1845"/>
        <w:jc w:val="both"/>
      </w:pPr>
      <w:r>
        <w:t>En</w:t>
      </w:r>
      <w:r>
        <w:rPr>
          <w:spacing w:val="-6"/>
        </w:rPr>
        <w:t xml:space="preserve"> </w:t>
      </w:r>
      <w:r>
        <w:t>tanto</w:t>
      </w:r>
      <w:r>
        <w:rPr>
          <w:spacing w:val="-4"/>
        </w:rPr>
        <w:t xml:space="preserve"> </w:t>
      </w:r>
      <w:r>
        <w:t>se</w:t>
      </w:r>
      <w:r>
        <w:rPr>
          <w:spacing w:val="-5"/>
        </w:rPr>
        <w:t xml:space="preserve"> </w:t>
      </w:r>
      <w:r>
        <w:t>produce</w:t>
      </w:r>
      <w:r>
        <w:rPr>
          <w:spacing w:val="-3"/>
        </w:rPr>
        <w:t xml:space="preserve"> </w:t>
      </w:r>
      <w:r>
        <w:t>el</w:t>
      </w:r>
      <w:r>
        <w:rPr>
          <w:spacing w:val="-4"/>
        </w:rPr>
        <w:t xml:space="preserve"> </w:t>
      </w:r>
      <w:r>
        <w:t>desarrollo</w:t>
      </w:r>
      <w:r>
        <w:rPr>
          <w:spacing w:val="-4"/>
        </w:rPr>
        <w:t xml:space="preserve"> </w:t>
      </w:r>
      <w:r>
        <w:t>normativo</w:t>
      </w:r>
      <w:r>
        <w:rPr>
          <w:spacing w:val="-4"/>
        </w:rPr>
        <w:t xml:space="preserve"> </w:t>
      </w:r>
      <w:r>
        <w:t>necesario,</w:t>
      </w:r>
      <w:r>
        <w:rPr>
          <w:spacing w:val="-4"/>
        </w:rPr>
        <w:t xml:space="preserve"> </w:t>
      </w:r>
      <w:r>
        <w:t>las</w:t>
      </w:r>
      <w:r>
        <w:rPr>
          <w:spacing w:val="-4"/>
        </w:rPr>
        <w:t xml:space="preserve"> </w:t>
      </w:r>
      <w:r>
        <w:t>entidades</w:t>
      </w:r>
      <w:r>
        <w:rPr>
          <w:spacing w:val="-3"/>
        </w:rPr>
        <w:t xml:space="preserve"> </w:t>
      </w:r>
      <w:r>
        <w:rPr>
          <w:spacing w:val="-2"/>
        </w:rPr>
        <w:t>locales:</w:t>
      </w:r>
    </w:p>
    <w:p w14:paraId="3CFE7F33" w14:textId="77777777" w:rsidR="001F3E5D" w:rsidRDefault="00000000">
      <w:pPr>
        <w:pStyle w:val="Prrafodelista"/>
        <w:numPr>
          <w:ilvl w:val="0"/>
          <w:numId w:val="12"/>
        </w:numPr>
        <w:tabs>
          <w:tab w:val="left" w:pos="2110"/>
        </w:tabs>
        <w:spacing w:line="242" w:lineRule="auto"/>
        <w:ind w:left="1277" w:right="146" w:firstLine="568"/>
        <w:jc w:val="right"/>
        <w:rPr>
          <w:rFonts w:ascii="Times New Roman" w:hAnsi="Times New Roman"/>
          <w:b/>
          <w:i/>
          <w:sz w:val="20"/>
        </w:rPr>
      </w:pPr>
      <w:r>
        <w:rPr>
          <w:rFonts w:ascii="Times New Roman" w:hAnsi="Times New Roman"/>
          <w:b/>
          <w:i/>
          <w:sz w:val="20"/>
        </w:rPr>
        <w:t>Deberían</w:t>
      </w:r>
      <w:r>
        <w:rPr>
          <w:rFonts w:ascii="Times New Roman" w:hAnsi="Times New Roman"/>
          <w:b/>
          <w:i/>
          <w:spacing w:val="40"/>
          <w:sz w:val="20"/>
        </w:rPr>
        <w:t xml:space="preserve"> </w:t>
      </w:r>
      <w:r>
        <w:rPr>
          <w:rFonts w:ascii="Times New Roman" w:hAnsi="Times New Roman"/>
          <w:b/>
          <w:i/>
          <w:sz w:val="20"/>
        </w:rPr>
        <w:t>establecer</w:t>
      </w:r>
      <w:r>
        <w:rPr>
          <w:rFonts w:ascii="Times New Roman" w:hAnsi="Times New Roman"/>
          <w:b/>
          <w:i/>
          <w:spacing w:val="40"/>
          <w:sz w:val="20"/>
        </w:rPr>
        <w:t xml:space="preserve"> </w:t>
      </w:r>
      <w:r>
        <w:rPr>
          <w:rFonts w:ascii="Times New Roman" w:hAnsi="Times New Roman"/>
          <w:b/>
          <w:i/>
          <w:sz w:val="20"/>
        </w:rPr>
        <w:t>en</w:t>
      </w:r>
      <w:r>
        <w:rPr>
          <w:rFonts w:ascii="Times New Roman" w:hAnsi="Times New Roman"/>
          <w:b/>
          <w:i/>
          <w:spacing w:val="40"/>
          <w:sz w:val="20"/>
        </w:rPr>
        <w:t xml:space="preserve"> </w:t>
      </w:r>
      <w:r>
        <w:rPr>
          <w:rFonts w:ascii="Times New Roman" w:hAnsi="Times New Roman"/>
          <w:b/>
          <w:i/>
          <w:sz w:val="20"/>
        </w:rPr>
        <w:t>las</w:t>
      </w:r>
      <w:r>
        <w:rPr>
          <w:rFonts w:ascii="Times New Roman" w:hAnsi="Times New Roman"/>
          <w:b/>
          <w:i/>
          <w:spacing w:val="40"/>
          <w:sz w:val="20"/>
        </w:rPr>
        <w:t xml:space="preserve"> </w:t>
      </w:r>
      <w:r>
        <w:rPr>
          <w:rFonts w:ascii="Times New Roman" w:hAnsi="Times New Roman"/>
          <w:b/>
          <w:i/>
          <w:sz w:val="20"/>
        </w:rPr>
        <w:t>bases</w:t>
      </w:r>
      <w:r>
        <w:rPr>
          <w:rFonts w:ascii="Times New Roman" w:hAnsi="Times New Roman"/>
          <w:b/>
          <w:i/>
          <w:spacing w:val="40"/>
          <w:sz w:val="20"/>
        </w:rPr>
        <w:t xml:space="preserve"> </w:t>
      </w:r>
      <w:r>
        <w:rPr>
          <w:rFonts w:ascii="Times New Roman" w:hAnsi="Times New Roman"/>
          <w:b/>
          <w:i/>
          <w:sz w:val="20"/>
        </w:rPr>
        <w:t>de</w:t>
      </w:r>
      <w:r>
        <w:rPr>
          <w:rFonts w:ascii="Times New Roman" w:hAnsi="Times New Roman"/>
          <w:b/>
          <w:i/>
          <w:spacing w:val="40"/>
          <w:sz w:val="20"/>
        </w:rPr>
        <w:t xml:space="preserve"> </w:t>
      </w:r>
      <w:r>
        <w:rPr>
          <w:rFonts w:ascii="Times New Roman" w:hAnsi="Times New Roman"/>
          <w:b/>
          <w:i/>
          <w:sz w:val="20"/>
        </w:rPr>
        <w:t>ejecución</w:t>
      </w:r>
      <w:r>
        <w:rPr>
          <w:rFonts w:ascii="Times New Roman" w:hAnsi="Times New Roman"/>
          <w:b/>
          <w:i/>
          <w:spacing w:val="40"/>
          <w:sz w:val="20"/>
        </w:rPr>
        <w:t xml:space="preserve"> </w:t>
      </w:r>
      <w:r>
        <w:rPr>
          <w:rFonts w:ascii="Times New Roman" w:hAnsi="Times New Roman"/>
          <w:b/>
          <w:i/>
          <w:sz w:val="20"/>
        </w:rPr>
        <w:t>del</w:t>
      </w:r>
      <w:r>
        <w:rPr>
          <w:rFonts w:ascii="Times New Roman" w:hAnsi="Times New Roman"/>
          <w:b/>
          <w:i/>
          <w:spacing w:val="40"/>
          <w:sz w:val="20"/>
        </w:rPr>
        <w:t xml:space="preserve"> </w:t>
      </w:r>
      <w:r>
        <w:rPr>
          <w:rFonts w:ascii="Times New Roman" w:hAnsi="Times New Roman"/>
          <w:b/>
          <w:i/>
          <w:sz w:val="20"/>
        </w:rPr>
        <w:t>presupuesto,</w:t>
      </w:r>
      <w:r>
        <w:rPr>
          <w:rFonts w:ascii="Times New Roman" w:hAnsi="Times New Roman"/>
          <w:b/>
          <w:i/>
          <w:spacing w:val="40"/>
          <w:sz w:val="20"/>
        </w:rPr>
        <w:t xml:space="preserve"> </w:t>
      </w:r>
      <w:r>
        <w:rPr>
          <w:rFonts w:ascii="Times New Roman" w:hAnsi="Times New Roman"/>
          <w:b/>
          <w:i/>
          <w:sz w:val="20"/>
        </w:rPr>
        <w:t>el</w:t>
      </w:r>
      <w:r>
        <w:rPr>
          <w:rFonts w:ascii="Times New Roman" w:hAnsi="Times New Roman"/>
          <w:b/>
          <w:i/>
          <w:spacing w:val="40"/>
          <w:sz w:val="20"/>
        </w:rPr>
        <w:t xml:space="preserve"> </w:t>
      </w:r>
      <w:r>
        <w:rPr>
          <w:rFonts w:ascii="Times New Roman" w:hAnsi="Times New Roman"/>
          <w:b/>
          <w:i/>
          <w:sz w:val="20"/>
        </w:rPr>
        <w:t>procedimiento</w:t>
      </w:r>
      <w:r>
        <w:rPr>
          <w:rFonts w:ascii="Times New Roman" w:hAnsi="Times New Roman"/>
          <w:b/>
          <w:i/>
          <w:spacing w:val="40"/>
          <w:sz w:val="20"/>
        </w:rPr>
        <w:t xml:space="preserve"> </w:t>
      </w:r>
      <w:r>
        <w:rPr>
          <w:rFonts w:ascii="Times New Roman" w:hAnsi="Times New Roman"/>
          <w:b/>
          <w:i/>
          <w:sz w:val="20"/>
        </w:rPr>
        <w:t>de</w:t>
      </w:r>
      <w:r>
        <w:rPr>
          <w:rFonts w:ascii="Times New Roman" w:hAnsi="Times New Roman"/>
          <w:b/>
          <w:i/>
          <w:spacing w:val="40"/>
          <w:sz w:val="20"/>
        </w:rPr>
        <w:t xml:space="preserve"> </w:t>
      </w:r>
      <w:r>
        <w:rPr>
          <w:rFonts w:ascii="Times New Roman" w:hAnsi="Times New Roman"/>
          <w:b/>
          <w:i/>
          <w:sz w:val="20"/>
        </w:rPr>
        <w:t>aprobación</w:t>
      </w:r>
      <w:r>
        <w:rPr>
          <w:rFonts w:ascii="Times New Roman" w:hAnsi="Times New Roman"/>
          <w:b/>
          <w:i/>
          <w:spacing w:val="73"/>
          <w:sz w:val="20"/>
        </w:rPr>
        <w:t xml:space="preserve"> </w:t>
      </w:r>
      <w:r>
        <w:rPr>
          <w:rFonts w:ascii="Times New Roman" w:hAnsi="Times New Roman"/>
          <w:b/>
          <w:i/>
          <w:sz w:val="20"/>
        </w:rPr>
        <w:t>de</w:t>
      </w:r>
      <w:r>
        <w:rPr>
          <w:rFonts w:ascii="Times New Roman" w:hAnsi="Times New Roman"/>
          <w:b/>
          <w:i/>
          <w:spacing w:val="73"/>
          <w:sz w:val="20"/>
        </w:rPr>
        <w:t xml:space="preserve"> </w:t>
      </w:r>
      <w:r>
        <w:rPr>
          <w:rFonts w:ascii="Times New Roman" w:hAnsi="Times New Roman"/>
          <w:b/>
          <w:i/>
          <w:sz w:val="20"/>
        </w:rPr>
        <w:t>los</w:t>
      </w:r>
      <w:r>
        <w:rPr>
          <w:rFonts w:ascii="Times New Roman" w:hAnsi="Times New Roman"/>
          <w:b/>
          <w:i/>
          <w:spacing w:val="74"/>
          <w:sz w:val="20"/>
        </w:rPr>
        <w:t xml:space="preserve"> </w:t>
      </w:r>
      <w:r>
        <w:rPr>
          <w:rFonts w:ascii="Times New Roman" w:hAnsi="Times New Roman"/>
          <w:b/>
          <w:i/>
          <w:sz w:val="20"/>
        </w:rPr>
        <w:t>reconocimientos</w:t>
      </w:r>
      <w:r>
        <w:rPr>
          <w:rFonts w:ascii="Times New Roman" w:hAnsi="Times New Roman"/>
          <w:b/>
          <w:i/>
          <w:spacing w:val="74"/>
          <w:sz w:val="20"/>
        </w:rPr>
        <w:t xml:space="preserve"> </w:t>
      </w:r>
      <w:r>
        <w:rPr>
          <w:rFonts w:ascii="Times New Roman" w:hAnsi="Times New Roman"/>
          <w:b/>
          <w:i/>
          <w:sz w:val="20"/>
        </w:rPr>
        <w:t>extrajudiciales</w:t>
      </w:r>
      <w:r>
        <w:rPr>
          <w:rFonts w:ascii="Times New Roman" w:hAnsi="Times New Roman"/>
          <w:b/>
          <w:i/>
          <w:spacing w:val="74"/>
          <w:sz w:val="20"/>
        </w:rPr>
        <w:t xml:space="preserve"> </w:t>
      </w:r>
      <w:r>
        <w:rPr>
          <w:rFonts w:ascii="Times New Roman" w:hAnsi="Times New Roman"/>
          <w:b/>
          <w:i/>
          <w:sz w:val="20"/>
        </w:rPr>
        <w:t>de</w:t>
      </w:r>
      <w:r>
        <w:rPr>
          <w:rFonts w:ascii="Times New Roman" w:hAnsi="Times New Roman"/>
          <w:b/>
          <w:i/>
          <w:spacing w:val="73"/>
          <w:sz w:val="20"/>
        </w:rPr>
        <w:t xml:space="preserve"> </w:t>
      </w:r>
      <w:r>
        <w:rPr>
          <w:rFonts w:ascii="Times New Roman" w:hAnsi="Times New Roman"/>
          <w:b/>
          <w:i/>
          <w:sz w:val="20"/>
        </w:rPr>
        <w:t>crédito,</w:t>
      </w:r>
      <w:r>
        <w:rPr>
          <w:rFonts w:ascii="Times New Roman" w:hAnsi="Times New Roman"/>
          <w:b/>
          <w:i/>
          <w:spacing w:val="72"/>
          <w:sz w:val="20"/>
        </w:rPr>
        <w:t xml:space="preserve"> </w:t>
      </w:r>
      <w:r>
        <w:rPr>
          <w:rFonts w:ascii="Times New Roman" w:hAnsi="Times New Roman"/>
          <w:b/>
          <w:i/>
          <w:sz w:val="20"/>
        </w:rPr>
        <w:t>limitando</w:t>
      </w:r>
      <w:r>
        <w:rPr>
          <w:rFonts w:ascii="Times New Roman" w:hAnsi="Times New Roman"/>
          <w:b/>
          <w:i/>
          <w:spacing w:val="72"/>
          <w:sz w:val="20"/>
        </w:rPr>
        <w:t xml:space="preserve"> </w:t>
      </w:r>
      <w:r>
        <w:rPr>
          <w:rFonts w:ascii="Times New Roman" w:hAnsi="Times New Roman"/>
          <w:b/>
          <w:i/>
          <w:sz w:val="20"/>
        </w:rPr>
        <w:t>la</w:t>
      </w:r>
      <w:r>
        <w:rPr>
          <w:rFonts w:ascii="Times New Roman" w:hAnsi="Times New Roman"/>
          <w:b/>
          <w:i/>
          <w:spacing w:val="72"/>
          <w:sz w:val="20"/>
        </w:rPr>
        <w:t xml:space="preserve"> </w:t>
      </w:r>
      <w:r>
        <w:rPr>
          <w:rFonts w:ascii="Times New Roman" w:hAnsi="Times New Roman"/>
          <w:b/>
          <w:i/>
          <w:sz w:val="20"/>
        </w:rPr>
        <w:t>utilización</w:t>
      </w:r>
      <w:r>
        <w:rPr>
          <w:rFonts w:ascii="Times New Roman" w:hAnsi="Times New Roman"/>
          <w:b/>
          <w:i/>
          <w:spacing w:val="73"/>
          <w:sz w:val="20"/>
        </w:rPr>
        <w:t xml:space="preserve"> </w:t>
      </w:r>
      <w:r>
        <w:rPr>
          <w:rFonts w:ascii="Times New Roman" w:hAnsi="Times New Roman"/>
          <w:b/>
          <w:i/>
          <w:sz w:val="20"/>
        </w:rPr>
        <w:t>de</w:t>
      </w:r>
      <w:r>
        <w:rPr>
          <w:rFonts w:ascii="Times New Roman" w:hAnsi="Times New Roman"/>
          <w:b/>
          <w:i/>
          <w:spacing w:val="73"/>
          <w:sz w:val="20"/>
        </w:rPr>
        <w:t xml:space="preserve"> </w:t>
      </w:r>
      <w:r>
        <w:rPr>
          <w:rFonts w:ascii="Times New Roman" w:hAnsi="Times New Roman"/>
          <w:b/>
          <w:i/>
          <w:sz w:val="20"/>
        </w:rPr>
        <w:t>los reconocimientos extrajudiciales de crédito para la imputación al presupuesto de obligaciones que, en origen,</w:t>
      </w:r>
      <w:r>
        <w:rPr>
          <w:rFonts w:ascii="Times New Roman" w:hAnsi="Times New Roman"/>
          <w:b/>
          <w:i/>
          <w:spacing w:val="-3"/>
          <w:sz w:val="20"/>
        </w:rPr>
        <w:t xml:space="preserve"> </w:t>
      </w:r>
      <w:r>
        <w:rPr>
          <w:rFonts w:ascii="Times New Roman" w:hAnsi="Times New Roman"/>
          <w:b/>
          <w:i/>
          <w:sz w:val="20"/>
        </w:rPr>
        <w:t>fueran</w:t>
      </w:r>
      <w:r>
        <w:rPr>
          <w:rFonts w:ascii="Times New Roman" w:hAnsi="Times New Roman"/>
          <w:b/>
          <w:i/>
          <w:spacing w:val="-3"/>
          <w:sz w:val="20"/>
        </w:rPr>
        <w:t xml:space="preserve"> </w:t>
      </w:r>
      <w:r>
        <w:rPr>
          <w:rFonts w:ascii="Times New Roman" w:hAnsi="Times New Roman"/>
          <w:b/>
          <w:i/>
          <w:sz w:val="20"/>
        </w:rPr>
        <w:t>indebidamente</w:t>
      </w:r>
      <w:r>
        <w:rPr>
          <w:rFonts w:ascii="Times New Roman" w:hAnsi="Times New Roman"/>
          <w:b/>
          <w:i/>
          <w:spacing w:val="-3"/>
          <w:sz w:val="20"/>
        </w:rPr>
        <w:t xml:space="preserve"> </w:t>
      </w:r>
      <w:r>
        <w:rPr>
          <w:rFonts w:ascii="Times New Roman" w:hAnsi="Times New Roman"/>
          <w:b/>
          <w:i/>
          <w:sz w:val="20"/>
        </w:rPr>
        <w:t>comprometidas</w:t>
      </w:r>
      <w:r>
        <w:rPr>
          <w:rFonts w:ascii="Times New Roman" w:hAnsi="Times New Roman"/>
          <w:b/>
          <w:i/>
          <w:spacing w:val="-3"/>
          <w:sz w:val="20"/>
        </w:rPr>
        <w:t xml:space="preserve"> </w:t>
      </w:r>
      <w:r>
        <w:rPr>
          <w:rFonts w:ascii="Times New Roman" w:hAnsi="Times New Roman"/>
          <w:b/>
          <w:i/>
          <w:sz w:val="20"/>
        </w:rPr>
        <w:t>y</w:t>
      </w:r>
      <w:r>
        <w:rPr>
          <w:rFonts w:ascii="Times New Roman" w:hAnsi="Times New Roman"/>
          <w:b/>
          <w:i/>
          <w:spacing w:val="-3"/>
          <w:sz w:val="20"/>
        </w:rPr>
        <w:t xml:space="preserve"> </w:t>
      </w:r>
      <w:r>
        <w:rPr>
          <w:rFonts w:ascii="Times New Roman" w:hAnsi="Times New Roman"/>
          <w:b/>
          <w:i/>
          <w:sz w:val="20"/>
        </w:rPr>
        <w:t>den</w:t>
      </w:r>
      <w:r>
        <w:rPr>
          <w:rFonts w:ascii="Times New Roman" w:hAnsi="Times New Roman"/>
          <w:b/>
          <w:i/>
          <w:spacing w:val="-3"/>
          <w:sz w:val="20"/>
        </w:rPr>
        <w:t xml:space="preserve"> </w:t>
      </w:r>
      <w:r>
        <w:rPr>
          <w:rFonts w:ascii="Times New Roman" w:hAnsi="Times New Roman"/>
          <w:b/>
          <w:i/>
          <w:sz w:val="20"/>
        </w:rPr>
        <w:t>lugar</w:t>
      </w:r>
      <w:r>
        <w:rPr>
          <w:rFonts w:ascii="Times New Roman" w:hAnsi="Times New Roman"/>
          <w:b/>
          <w:i/>
          <w:spacing w:val="-3"/>
          <w:sz w:val="20"/>
        </w:rPr>
        <w:t xml:space="preserve"> </w:t>
      </w:r>
      <w:r>
        <w:rPr>
          <w:rFonts w:ascii="Times New Roman" w:hAnsi="Times New Roman"/>
          <w:b/>
          <w:i/>
          <w:sz w:val="20"/>
        </w:rPr>
        <w:t>a</w:t>
      </w:r>
      <w:r>
        <w:rPr>
          <w:rFonts w:ascii="Times New Roman" w:hAnsi="Times New Roman"/>
          <w:b/>
          <w:i/>
          <w:spacing w:val="-3"/>
          <w:sz w:val="20"/>
        </w:rPr>
        <w:t xml:space="preserve"> </w:t>
      </w:r>
      <w:r>
        <w:rPr>
          <w:rFonts w:ascii="Times New Roman" w:hAnsi="Times New Roman"/>
          <w:b/>
          <w:i/>
          <w:sz w:val="20"/>
        </w:rPr>
        <w:t>un</w:t>
      </w:r>
      <w:r>
        <w:rPr>
          <w:rFonts w:ascii="Times New Roman" w:hAnsi="Times New Roman"/>
          <w:b/>
          <w:i/>
          <w:spacing w:val="-3"/>
          <w:sz w:val="20"/>
        </w:rPr>
        <w:t xml:space="preserve"> </w:t>
      </w:r>
      <w:r>
        <w:rPr>
          <w:rFonts w:ascii="Times New Roman" w:hAnsi="Times New Roman"/>
          <w:b/>
          <w:i/>
          <w:sz w:val="20"/>
        </w:rPr>
        <w:t>supuesto</w:t>
      </w:r>
      <w:r>
        <w:rPr>
          <w:rFonts w:ascii="Times New Roman" w:hAnsi="Times New Roman"/>
          <w:b/>
          <w:i/>
          <w:spacing w:val="-3"/>
          <w:sz w:val="20"/>
        </w:rPr>
        <w:t xml:space="preserve"> </w:t>
      </w:r>
      <w:r>
        <w:rPr>
          <w:rFonts w:ascii="Times New Roman" w:hAnsi="Times New Roman"/>
          <w:b/>
          <w:i/>
          <w:sz w:val="20"/>
        </w:rPr>
        <w:t>de</w:t>
      </w:r>
      <w:r>
        <w:rPr>
          <w:rFonts w:ascii="Times New Roman" w:hAnsi="Times New Roman"/>
          <w:b/>
          <w:i/>
          <w:spacing w:val="-3"/>
          <w:sz w:val="20"/>
        </w:rPr>
        <w:t xml:space="preserve"> </w:t>
      </w:r>
      <w:r>
        <w:rPr>
          <w:rFonts w:ascii="Times New Roman" w:hAnsi="Times New Roman"/>
          <w:b/>
          <w:i/>
          <w:sz w:val="20"/>
        </w:rPr>
        <w:t>nulidad</w:t>
      </w:r>
      <w:r>
        <w:rPr>
          <w:rFonts w:ascii="Times New Roman" w:hAnsi="Times New Roman"/>
          <w:b/>
          <w:i/>
          <w:spacing w:val="-3"/>
          <w:sz w:val="20"/>
        </w:rPr>
        <w:t xml:space="preserve"> </w:t>
      </w:r>
      <w:r>
        <w:rPr>
          <w:rFonts w:ascii="Times New Roman" w:hAnsi="Times New Roman"/>
          <w:b/>
          <w:i/>
          <w:sz w:val="20"/>
        </w:rPr>
        <w:t>de</w:t>
      </w:r>
      <w:r>
        <w:rPr>
          <w:rFonts w:ascii="Times New Roman" w:hAnsi="Times New Roman"/>
          <w:b/>
          <w:i/>
          <w:spacing w:val="-3"/>
          <w:sz w:val="20"/>
        </w:rPr>
        <w:t xml:space="preserve"> </w:t>
      </w:r>
      <w:r>
        <w:rPr>
          <w:rFonts w:ascii="Times New Roman" w:hAnsi="Times New Roman"/>
          <w:b/>
          <w:i/>
          <w:sz w:val="20"/>
        </w:rPr>
        <w:t>pleno</w:t>
      </w:r>
      <w:r>
        <w:rPr>
          <w:rFonts w:ascii="Times New Roman" w:hAnsi="Times New Roman"/>
          <w:b/>
          <w:i/>
          <w:spacing w:val="-3"/>
          <w:sz w:val="20"/>
        </w:rPr>
        <w:t xml:space="preserve"> </w:t>
      </w:r>
      <w:r>
        <w:rPr>
          <w:rFonts w:ascii="Times New Roman" w:hAnsi="Times New Roman"/>
          <w:b/>
          <w:i/>
          <w:sz w:val="20"/>
        </w:rPr>
        <w:t>derecho</w:t>
      </w:r>
      <w:r>
        <w:rPr>
          <w:rFonts w:ascii="Times New Roman" w:hAnsi="Times New Roman"/>
          <w:i/>
          <w:sz w:val="20"/>
        </w:rPr>
        <w:t>. Las</w:t>
      </w:r>
      <w:r>
        <w:rPr>
          <w:rFonts w:ascii="Times New Roman" w:hAnsi="Times New Roman"/>
          <w:i/>
          <w:spacing w:val="40"/>
          <w:sz w:val="20"/>
        </w:rPr>
        <w:t xml:space="preserve"> </w:t>
      </w:r>
      <w:r>
        <w:rPr>
          <w:rFonts w:ascii="Times New Roman" w:hAnsi="Times New Roman"/>
          <w:i/>
          <w:sz w:val="20"/>
        </w:rPr>
        <w:t>obligaciones</w:t>
      </w:r>
      <w:r>
        <w:rPr>
          <w:rFonts w:ascii="Times New Roman" w:hAnsi="Times New Roman"/>
          <w:i/>
          <w:spacing w:val="40"/>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ejercicios</w:t>
      </w:r>
      <w:r>
        <w:rPr>
          <w:rFonts w:ascii="Times New Roman" w:hAnsi="Times New Roman"/>
          <w:i/>
          <w:spacing w:val="40"/>
          <w:sz w:val="20"/>
        </w:rPr>
        <w:t xml:space="preserve"> </w:t>
      </w:r>
      <w:r>
        <w:rPr>
          <w:rFonts w:ascii="Times New Roman" w:hAnsi="Times New Roman"/>
          <w:i/>
          <w:sz w:val="20"/>
        </w:rPr>
        <w:t>anteriores</w:t>
      </w:r>
      <w:r>
        <w:rPr>
          <w:rFonts w:ascii="Times New Roman" w:hAnsi="Times New Roman"/>
          <w:i/>
          <w:spacing w:val="40"/>
          <w:sz w:val="20"/>
        </w:rPr>
        <w:t xml:space="preserve"> </w:t>
      </w:r>
      <w:r>
        <w:rPr>
          <w:rFonts w:ascii="Times New Roman" w:hAnsi="Times New Roman"/>
          <w:i/>
          <w:sz w:val="20"/>
        </w:rPr>
        <w:t>que</w:t>
      </w:r>
      <w:r>
        <w:rPr>
          <w:rFonts w:ascii="Times New Roman" w:hAnsi="Times New Roman"/>
          <w:i/>
          <w:spacing w:val="40"/>
          <w:sz w:val="20"/>
        </w:rPr>
        <w:t xml:space="preserve"> </w:t>
      </w:r>
      <w:r>
        <w:rPr>
          <w:rFonts w:ascii="Times New Roman" w:hAnsi="Times New Roman"/>
          <w:i/>
          <w:sz w:val="20"/>
        </w:rPr>
        <w:t>se</w:t>
      </w:r>
      <w:r>
        <w:rPr>
          <w:rFonts w:ascii="Times New Roman" w:hAnsi="Times New Roman"/>
          <w:i/>
          <w:spacing w:val="40"/>
          <w:sz w:val="20"/>
        </w:rPr>
        <w:t xml:space="preserve"> </w:t>
      </w:r>
      <w:r>
        <w:rPr>
          <w:rFonts w:ascii="Times New Roman" w:hAnsi="Times New Roman"/>
          <w:i/>
          <w:sz w:val="20"/>
        </w:rPr>
        <w:t>hubieran</w:t>
      </w:r>
      <w:r>
        <w:rPr>
          <w:rFonts w:ascii="Times New Roman" w:hAnsi="Times New Roman"/>
          <w:i/>
          <w:spacing w:val="40"/>
          <w:sz w:val="20"/>
        </w:rPr>
        <w:t xml:space="preserve"> </w:t>
      </w:r>
      <w:r>
        <w:rPr>
          <w:rFonts w:ascii="Times New Roman" w:hAnsi="Times New Roman"/>
          <w:i/>
          <w:sz w:val="20"/>
        </w:rPr>
        <w:t>comprometido</w:t>
      </w:r>
      <w:r>
        <w:rPr>
          <w:rFonts w:ascii="Times New Roman" w:hAnsi="Times New Roman"/>
          <w:i/>
          <w:spacing w:val="40"/>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acuerdo</w:t>
      </w:r>
      <w:r>
        <w:rPr>
          <w:rFonts w:ascii="Times New Roman" w:hAnsi="Times New Roman"/>
          <w:i/>
          <w:spacing w:val="40"/>
          <w:sz w:val="20"/>
        </w:rPr>
        <w:t xml:space="preserve"> </w:t>
      </w:r>
      <w:r>
        <w:rPr>
          <w:rFonts w:ascii="Times New Roman" w:hAnsi="Times New Roman"/>
          <w:i/>
          <w:sz w:val="20"/>
        </w:rPr>
        <w:t>con</w:t>
      </w:r>
      <w:r>
        <w:rPr>
          <w:rFonts w:ascii="Times New Roman" w:hAnsi="Times New Roman"/>
          <w:i/>
          <w:spacing w:val="40"/>
          <w:sz w:val="20"/>
        </w:rPr>
        <w:t xml:space="preserve"> </w:t>
      </w:r>
      <w:r>
        <w:rPr>
          <w:rFonts w:ascii="Times New Roman" w:hAnsi="Times New Roman"/>
          <w:i/>
          <w:sz w:val="20"/>
        </w:rPr>
        <w:t>la normativa</w:t>
      </w:r>
      <w:r>
        <w:rPr>
          <w:rFonts w:ascii="Times New Roman" w:hAnsi="Times New Roman"/>
          <w:i/>
          <w:spacing w:val="71"/>
          <w:sz w:val="20"/>
        </w:rPr>
        <w:t xml:space="preserve"> </w:t>
      </w:r>
      <w:r>
        <w:rPr>
          <w:rFonts w:ascii="Times New Roman" w:hAnsi="Times New Roman"/>
          <w:i/>
          <w:sz w:val="20"/>
        </w:rPr>
        <w:t>de</w:t>
      </w:r>
      <w:r>
        <w:rPr>
          <w:rFonts w:ascii="Times New Roman" w:hAnsi="Times New Roman"/>
          <w:i/>
          <w:spacing w:val="70"/>
          <w:sz w:val="20"/>
        </w:rPr>
        <w:t xml:space="preserve"> </w:t>
      </w:r>
      <w:r>
        <w:rPr>
          <w:rFonts w:ascii="Times New Roman" w:hAnsi="Times New Roman"/>
          <w:i/>
          <w:sz w:val="20"/>
        </w:rPr>
        <w:t>aplicación</w:t>
      </w:r>
      <w:r>
        <w:rPr>
          <w:rFonts w:ascii="Times New Roman" w:hAnsi="Times New Roman"/>
          <w:i/>
          <w:spacing w:val="71"/>
          <w:sz w:val="20"/>
        </w:rPr>
        <w:t xml:space="preserve"> </w:t>
      </w:r>
      <w:r>
        <w:rPr>
          <w:rFonts w:ascii="Times New Roman" w:hAnsi="Times New Roman"/>
          <w:i/>
          <w:sz w:val="20"/>
        </w:rPr>
        <w:t>-o</w:t>
      </w:r>
      <w:r>
        <w:rPr>
          <w:rFonts w:ascii="Times New Roman" w:hAnsi="Times New Roman"/>
          <w:i/>
          <w:spacing w:val="69"/>
          <w:sz w:val="20"/>
        </w:rPr>
        <w:t xml:space="preserve"> </w:t>
      </w:r>
      <w:r>
        <w:rPr>
          <w:rFonts w:ascii="Times New Roman" w:hAnsi="Times New Roman"/>
          <w:i/>
          <w:sz w:val="20"/>
        </w:rPr>
        <w:t>cuyos</w:t>
      </w:r>
      <w:r>
        <w:rPr>
          <w:rFonts w:ascii="Times New Roman" w:hAnsi="Times New Roman"/>
          <w:i/>
          <w:spacing w:val="71"/>
          <w:sz w:val="20"/>
        </w:rPr>
        <w:t xml:space="preserve"> </w:t>
      </w:r>
      <w:r>
        <w:rPr>
          <w:rFonts w:ascii="Times New Roman" w:hAnsi="Times New Roman"/>
          <w:i/>
          <w:sz w:val="20"/>
        </w:rPr>
        <w:t>vicios</w:t>
      </w:r>
      <w:r>
        <w:rPr>
          <w:rFonts w:ascii="Times New Roman" w:hAnsi="Times New Roman"/>
          <w:i/>
          <w:spacing w:val="71"/>
          <w:sz w:val="20"/>
        </w:rPr>
        <w:t xml:space="preserve"> </w:t>
      </w:r>
      <w:r>
        <w:rPr>
          <w:rFonts w:ascii="Times New Roman" w:hAnsi="Times New Roman"/>
          <w:i/>
          <w:sz w:val="20"/>
        </w:rPr>
        <w:t>se</w:t>
      </w:r>
      <w:r>
        <w:rPr>
          <w:rFonts w:ascii="Times New Roman" w:hAnsi="Times New Roman"/>
          <w:i/>
          <w:spacing w:val="70"/>
          <w:sz w:val="20"/>
        </w:rPr>
        <w:t xml:space="preserve"> </w:t>
      </w:r>
      <w:r>
        <w:rPr>
          <w:rFonts w:ascii="Times New Roman" w:hAnsi="Times New Roman"/>
          <w:i/>
          <w:sz w:val="20"/>
        </w:rPr>
        <w:t>hubieran</w:t>
      </w:r>
      <w:r>
        <w:rPr>
          <w:rFonts w:ascii="Times New Roman" w:hAnsi="Times New Roman"/>
          <w:i/>
          <w:spacing w:val="71"/>
          <w:sz w:val="20"/>
        </w:rPr>
        <w:t xml:space="preserve"> </w:t>
      </w:r>
      <w:r>
        <w:rPr>
          <w:rFonts w:ascii="Times New Roman" w:hAnsi="Times New Roman"/>
          <w:i/>
          <w:sz w:val="20"/>
        </w:rPr>
        <w:t>subsanado</w:t>
      </w:r>
      <w:r>
        <w:rPr>
          <w:rFonts w:ascii="Times New Roman" w:hAnsi="Times New Roman"/>
          <w:i/>
          <w:spacing w:val="71"/>
          <w:sz w:val="20"/>
        </w:rPr>
        <w:t xml:space="preserve"> </w:t>
      </w:r>
      <w:r>
        <w:rPr>
          <w:rFonts w:ascii="Times New Roman" w:hAnsi="Times New Roman"/>
          <w:i/>
          <w:sz w:val="20"/>
        </w:rPr>
        <w:t>por</w:t>
      </w:r>
      <w:r>
        <w:rPr>
          <w:rFonts w:ascii="Times New Roman" w:hAnsi="Times New Roman"/>
          <w:i/>
          <w:spacing w:val="69"/>
          <w:sz w:val="20"/>
        </w:rPr>
        <w:t xml:space="preserve"> </w:t>
      </w:r>
      <w:r>
        <w:rPr>
          <w:rFonts w:ascii="Times New Roman" w:hAnsi="Times New Roman"/>
          <w:i/>
          <w:sz w:val="20"/>
        </w:rPr>
        <w:t>tratarse</w:t>
      </w:r>
      <w:r>
        <w:rPr>
          <w:rFonts w:ascii="Times New Roman" w:hAnsi="Times New Roman"/>
          <w:i/>
          <w:spacing w:val="70"/>
          <w:sz w:val="20"/>
        </w:rPr>
        <w:t xml:space="preserve"> </w:t>
      </w:r>
      <w:r>
        <w:rPr>
          <w:rFonts w:ascii="Times New Roman" w:hAnsi="Times New Roman"/>
          <w:i/>
          <w:sz w:val="20"/>
        </w:rPr>
        <w:t>de</w:t>
      </w:r>
      <w:r>
        <w:rPr>
          <w:rFonts w:ascii="Times New Roman" w:hAnsi="Times New Roman"/>
          <w:i/>
          <w:spacing w:val="68"/>
          <w:sz w:val="20"/>
        </w:rPr>
        <w:t xml:space="preserve"> </w:t>
      </w:r>
      <w:r>
        <w:rPr>
          <w:rFonts w:ascii="Times New Roman" w:hAnsi="Times New Roman"/>
          <w:i/>
          <w:sz w:val="20"/>
        </w:rPr>
        <w:t>supuestos</w:t>
      </w:r>
      <w:r>
        <w:rPr>
          <w:rFonts w:ascii="Times New Roman" w:hAnsi="Times New Roman"/>
          <w:i/>
          <w:spacing w:val="71"/>
          <w:sz w:val="20"/>
        </w:rPr>
        <w:t xml:space="preserve"> </w:t>
      </w:r>
      <w:r>
        <w:rPr>
          <w:rFonts w:ascii="Times New Roman" w:hAnsi="Times New Roman"/>
          <w:i/>
          <w:sz w:val="20"/>
        </w:rPr>
        <w:t>de anulabilidad-,</w:t>
      </w:r>
      <w:r>
        <w:rPr>
          <w:rFonts w:ascii="Times New Roman" w:hAnsi="Times New Roman"/>
          <w:i/>
          <w:spacing w:val="35"/>
          <w:sz w:val="20"/>
        </w:rPr>
        <w:t xml:space="preserve"> </w:t>
      </w:r>
      <w:r>
        <w:rPr>
          <w:rFonts w:ascii="Times New Roman" w:hAnsi="Times New Roman"/>
          <w:i/>
          <w:sz w:val="20"/>
        </w:rPr>
        <w:t>no</w:t>
      </w:r>
      <w:r>
        <w:rPr>
          <w:rFonts w:ascii="Times New Roman" w:hAnsi="Times New Roman"/>
          <w:i/>
          <w:spacing w:val="37"/>
          <w:sz w:val="20"/>
        </w:rPr>
        <w:t xml:space="preserve"> </w:t>
      </w:r>
      <w:r>
        <w:rPr>
          <w:rFonts w:ascii="Times New Roman" w:hAnsi="Times New Roman"/>
          <w:i/>
          <w:sz w:val="20"/>
        </w:rPr>
        <w:t>deberían</w:t>
      </w:r>
      <w:r>
        <w:rPr>
          <w:rFonts w:ascii="Times New Roman" w:hAnsi="Times New Roman"/>
          <w:i/>
          <w:spacing w:val="37"/>
          <w:sz w:val="20"/>
        </w:rPr>
        <w:t xml:space="preserve"> </w:t>
      </w:r>
      <w:r>
        <w:rPr>
          <w:rFonts w:ascii="Times New Roman" w:hAnsi="Times New Roman"/>
          <w:i/>
          <w:sz w:val="20"/>
        </w:rPr>
        <w:t>tramitarse</w:t>
      </w:r>
      <w:r>
        <w:rPr>
          <w:rFonts w:ascii="Times New Roman" w:hAnsi="Times New Roman"/>
          <w:i/>
          <w:spacing w:val="36"/>
          <w:sz w:val="20"/>
        </w:rPr>
        <w:t xml:space="preserve"> </w:t>
      </w:r>
      <w:r>
        <w:rPr>
          <w:rFonts w:ascii="Times New Roman" w:hAnsi="Times New Roman"/>
          <w:i/>
          <w:sz w:val="20"/>
        </w:rPr>
        <w:t>como</w:t>
      </w:r>
      <w:r>
        <w:rPr>
          <w:rFonts w:ascii="Times New Roman" w:hAnsi="Times New Roman"/>
          <w:i/>
          <w:spacing w:val="37"/>
          <w:sz w:val="20"/>
        </w:rPr>
        <w:t xml:space="preserve"> </w:t>
      </w:r>
      <w:r>
        <w:rPr>
          <w:rFonts w:ascii="Times New Roman" w:hAnsi="Times New Roman"/>
          <w:i/>
          <w:sz w:val="20"/>
        </w:rPr>
        <w:t>reconocimientos</w:t>
      </w:r>
      <w:r>
        <w:rPr>
          <w:rFonts w:ascii="Times New Roman" w:hAnsi="Times New Roman"/>
          <w:i/>
          <w:spacing w:val="37"/>
          <w:sz w:val="20"/>
        </w:rPr>
        <w:t xml:space="preserve"> </w:t>
      </w:r>
      <w:r>
        <w:rPr>
          <w:rFonts w:ascii="Times New Roman" w:hAnsi="Times New Roman"/>
          <w:i/>
          <w:sz w:val="20"/>
        </w:rPr>
        <w:t>extrajudiciales</w:t>
      </w:r>
      <w:r>
        <w:rPr>
          <w:rFonts w:ascii="Times New Roman" w:hAnsi="Times New Roman"/>
          <w:i/>
          <w:spacing w:val="37"/>
          <w:sz w:val="20"/>
        </w:rPr>
        <w:t xml:space="preserve"> </w:t>
      </w:r>
      <w:r>
        <w:rPr>
          <w:rFonts w:ascii="Times New Roman" w:hAnsi="Times New Roman"/>
          <w:i/>
          <w:sz w:val="20"/>
        </w:rPr>
        <w:t>y</w:t>
      </w:r>
      <w:r>
        <w:rPr>
          <w:rFonts w:ascii="Times New Roman" w:hAnsi="Times New Roman"/>
          <w:i/>
          <w:spacing w:val="36"/>
          <w:sz w:val="20"/>
        </w:rPr>
        <w:t xml:space="preserve"> </w:t>
      </w:r>
      <w:r>
        <w:rPr>
          <w:rFonts w:ascii="Times New Roman" w:hAnsi="Times New Roman"/>
          <w:i/>
          <w:sz w:val="20"/>
        </w:rPr>
        <w:t>se</w:t>
      </w:r>
      <w:r>
        <w:rPr>
          <w:rFonts w:ascii="Times New Roman" w:hAnsi="Times New Roman"/>
          <w:i/>
          <w:spacing w:val="36"/>
          <w:sz w:val="20"/>
        </w:rPr>
        <w:t xml:space="preserve"> </w:t>
      </w:r>
      <w:r>
        <w:rPr>
          <w:rFonts w:ascii="Times New Roman" w:hAnsi="Times New Roman"/>
          <w:i/>
          <w:sz w:val="20"/>
        </w:rPr>
        <w:t>deberían</w:t>
      </w:r>
      <w:r>
        <w:rPr>
          <w:rFonts w:ascii="Times New Roman" w:hAnsi="Times New Roman"/>
          <w:i/>
          <w:spacing w:val="37"/>
          <w:sz w:val="20"/>
        </w:rPr>
        <w:t xml:space="preserve"> </w:t>
      </w:r>
      <w:r>
        <w:rPr>
          <w:rFonts w:ascii="Times New Roman" w:hAnsi="Times New Roman"/>
          <w:i/>
          <w:sz w:val="20"/>
        </w:rPr>
        <w:t>llevar</w:t>
      </w:r>
      <w:r>
        <w:rPr>
          <w:rFonts w:ascii="Times New Roman" w:hAnsi="Times New Roman"/>
          <w:i/>
          <w:spacing w:val="39"/>
          <w:sz w:val="20"/>
        </w:rPr>
        <w:t xml:space="preserve"> </w:t>
      </w:r>
      <w:r>
        <w:rPr>
          <w:rFonts w:ascii="Times New Roman" w:hAnsi="Times New Roman"/>
          <w:i/>
          <w:sz w:val="20"/>
        </w:rPr>
        <w:t>a presupuesto</w:t>
      </w:r>
      <w:r>
        <w:rPr>
          <w:rFonts w:ascii="Times New Roman" w:hAnsi="Times New Roman"/>
          <w:i/>
          <w:spacing w:val="53"/>
          <w:sz w:val="20"/>
        </w:rPr>
        <w:t xml:space="preserve"> </w:t>
      </w:r>
      <w:r>
        <w:rPr>
          <w:rFonts w:ascii="Times New Roman" w:hAnsi="Times New Roman"/>
          <w:i/>
          <w:sz w:val="20"/>
        </w:rPr>
        <w:t>previa</w:t>
      </w:r>
      <w:r>
        <w:rPr>
          <w:rFonts w:ascii="Times New Roman" w:hAnsi="Times New Roman"/>
          <w:i/>
          <w:spacing w:val="56"/>
          <w:sz w:val="20"/>
        </w:rPr>
        <w:t xml:space="preserve"> </w:t>
      </w:r>
      <w:r>
        <w:rPr>
          <w:rFonts w:ascii="Times New Roman" w:hAnsi="Times New Roman"/>
          <w:i/>
          <w:sz w:val="20"/>
        </w:rPr>
        <w:t>incorporación</w:t>
      </w:r>
      <w:r>
        <w:rPr>
          <w:rFonts w:ascii="Times New Roman" w:hAnsi="Times New Roman"/>
          <w:i/>
          <w:spacing w:val="55"/>
          <w:sz w:val="20"/>
        </w:rPr>
        <w:t xml:space="preserve"> </w:t>
      </w:r>
      <w:r>
        <w:rPr>
          <w:rFonts w:ascii="Times New Roman" w:hAnsi="Times New Roman"/>
          <w:i/>
          <w:sz w:val="20"/>
        </w:rPr>
        <w:t>de</w:t>
      </w:r>
      <w:r>
        <w:rPr>
          <w:rFonts w:ascii="Times New Roman" w:hAnsi="Times New Roman"/>
          <w:i/>
          <w:spacing w:val="55"/>
          <w:sz w:val="20"/>
        </w:rPr>
        <w:t xml:space="preserve"> </w:t>
      </w:r>
      <w:r>
        <w:rPr>
          <w:rFonts w:ascii="Times New Roman" w:hAnsi="Times New Roman"/>
          <w:i/>
          <w:sz w:val="20"/>
        </w:rPr>
        <w:t>los</w:t>
      </w:r>
      <w:r>
        <w:rPr>
          <w:rFonts w:ascii="Times New Roman" w:hAnsi="Times New Roman"/>
          <w:i/>
          <w:spacing w:val="55"/>
          <w:sz w:val="20"/>
        </w:rPr>
        <w:t xml:space="preserve"> </w:t>
      </w:r>
      <w:r>
        <w:rPr>
          <w:rFonts w:ascii="Times New Roman" w:hAnsi="Times New Roman"/>
          <w:i/>
          <w:sz w:val="20"/>
        </w:rPr>
        <w:t>créditos</w:t>
      </w:r>
      <w:r>
        <w:rPr>
          <w:rFonts w:ascii="Times New Roman" w:hAnsi="Times New Roman"/>
          <w:i/>
          <w:spacing w:val="56"/>
          <w:sz w:val="20"/>
        </w:rPr>
        <w:t xml:space="preserve"> </w:t>
      </w:r>
      <w:r>
        <w:rPr>
          <w:rFonts w:ascii="Times New Roman" w:hAnsi="Times New Roman"/>
          <w:i/>
          <w:sz w:val="20"/>
        </w:rPr>
        <w:t>correspondientes,</w:t>
      </w:r>
      <w:r>
        <w:rPr>
          <w:rFonts w:ascii="Times New Roman" w:hAnsi="Times New Roman"/>
          <w:i/>
          <w:spacing w:val="56"/>
          <w:sz w:val="20"/>
        </w:rPr>
        <w:t xml:space="preserve"> </w:t>
      </w:r>
      <w:r>
        <w:rPr>
          <w:rFonts w:ascii="Times New Roman" w:hAnsi="Times New Roman"/>
          <w:i/>
          <w:sz w:val="20"/>
        </w:rPr>
        <w:t>según</w:t>
      </w:r>
      <w:r>
        <w:rPr>
          <w:rFonts w:ascii="Times New Roman" w:hAnsi="Times New Roman"/>
          <w:i/>
          <w:spacing w:val="55"/>
          <w:sz w:val="20"/>
        </w:rPr>
        <w:t xml:space="preserve"> </w:t>
      </w:r>
      <w:r>
        <w:rPr>
          <w:rFonts w:ascii="Times New Roman" w:hAnsi="Times New Roman"/>
          <w:i/>
          <w:sz w:val="20"/>
        </w:rPr>
        <w:t>disponen</w:t>
      </w:r>
      <w:r>
        <w:rPr>
          <w:rFonts w:ascii="Times New Roman" w:hAnsi="Times New Roman"/>
          <w:i/>
          <w:spacing w:val="56"/>
          <w:sz w:val="20"/>
        </w:rPr>
        <w:t xml:space="preserve"> </w:t>
      </w:r>
      <w:r>
        <w:rPr>
          <w:rFonts w:ascii="Times New Roman" w:hAnsi="Times New Roman"/>
          <w:i/>
          <w:sz w:val="20"/>
        </w:rPr>
        <w:t>los</w:t>
      </w:r>
      <w:r>
        <w:rPr>
          <w:rFonts w:ascii="Times New Roman" w:hAnsi="Times New Roman"/>
          <w:i/>
          <w:spacing w:val="54"/>
          <w:sz w:val="20"/>
        </w:rPr>
        <w:t xml:space="preserve"> </w:t>
      </w:r>
      <w:r>
        <w:rPr>
          <w:rFonts w:ascii="Times New Roman" w:hAnsi="Times New Roman"/>
          <w:i/>
          <w:spacing w:val="-2"/>
          <w:sz w:val="20"/>
        </w:rPr>
        <w:t>artículos</w:t>
      </w:r>
    </w:p>
    <w:p w14:paraId="0A62A677" w14:textId="77777777" w:rsidR="001F3E5D" w:rsidRDefault="00000000">
      <w:pPr>
        <w:spacing w:line="242" w:lineRule="auto"/>
        <w:ind w:left="1277" w:right="159"/>
        <w:jc w:val="both"/>
        <w:rPr>
          <w:rFonts w:ascii="Times New Roman" w:hAnsi="Times New Roman"/>
          <w:i/>
          <w:sz w:val="20"/>
        </w:rPr>
      </w:pPr>
      <w:r>
        <w:rPr>
          <w:rFonts w:ascii="Times New Roman" w:hAnsi="Times New Roman"/>
          <w:i/>
          <w:sz w:val="20"/>
        </w:rPr>
        <w:t>176.2.b) del TRLRHL y el 26.2.b) del RD 500/90, tramitándose, en caso de ser necesario, la correspondiente modificación presupuestaria.</w:t>
      </w:r>
    </w:p>
    <w:p w14:paraId="0598DC08" w14:textId="77777777" w:rsidR="001F3E5D" w:rsidRDefault="00000000">
      <w:pPr>
        <w:spacing w:line="227" w:lineRule="exact"/>
        <w:ind w:left="1845"/>
        <w:jc w:val="both"/>
        <w:rPr>
          <w:rFonts w:ascii="Times New Roman" w:hAnsi="Times New Roman"/>
          <w:i/>
          <w:sz w:val="20"/>
        </w:rPr>
      </w:pPr>
      <w:r>
        <w:rPr>
          <w:rFonts w:ascii="Times New Roman" w:hAnsi="Times New Roman"/>
          <w:i/>
          <w:sz w:val="20"/>
        </w:rPr>
        <w:t>El</w:t>
      </w:r>
      <w:r>
        <w:rPr>
          <w:rFonts w:ascii="Times New Roman" w:hAnsi="Times New Roman"/>
          <w:i/>
          <w:spacing w:val="-5"/>
          <w:sz w:val="20"/>
        </w:rPr>
        <w:t xml:space="preserve"> </w:t>
      </w:r>
      <w:r>
        <w:rPr>
          <w:rFonts w:ascii="Times New Roman" w:hAnsi="Times New Roman"/>
          <w:i/>
          <w:sz w:val="20"/>
        </w:rPr>
        <w:t>procedimiento</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tramitación</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estos</w:t>
      </w:r>
      <w:r>
        <w:rPr>
          <w:rFonts w:ascii="Times New Roman" w:hAnsi="Times New Roman"/>
          <w:i/>
          <w:spacing w:val="-5"/>
          <w:sz w:val="20"/>
        </w:rPr>
        <w:t xml:space="preserve"> </w:t>
      </w:r>
      <w:r>
        <w:rPr>
          <w:rFonts w:ascii="Times New Roman" w:hAnsi="Times New Roman"/>
          <w:i/>
          <w:sz w:val="20"/>
        </w:rPr>
        <w:t>expedientes</w:t>
      </w:r>
      <w:r>
        <w:rPr>
          <w:rFonts w:ascii="Times New Roman" w:hAnsi="Times New Roman"/>
          <w:i/>
          <w:spacing w:val="-3"/>
          <w:sz w:val="20"/>
        </w:rPr>
        <w:t xml:space="preserve"> </w:t>
      </w:r>
      <w:r>
        <w:rPr>
          <w:rFonts w:ascii="Times New Roman" w:hAnsi="Times New Roman"/>
          <w:i/>
          <w:sz w:val="20"/>
        </w:rPr>
        <w:t>debería</w:t>
      </w:r>
      <w:r>
        <w:rPr>
          <w:rFonts w:ascii="Times New Roman" w:hAnsi="Times New Roman"/>
          <w:i/>
          <w:spacing w:val="-3"/>
          <w:sz w:val="20"/>
        </w:rPr>
        <w:t xml:space="preserve"> </w:t>
      </w:r>
      <w:r>
        <w:rPr>
          <w:rFonts w:ascii="Times New Roman" w:hAnsi="Times New Roman"/>
          <w:i/>
          <w:sz w:val="20"/>
        </w:rPr>
        <w:t>incluir</w:t>
      </w:r>
      <w:r>
        <w:rPr>
          <w:rFonts w:ascii="Times New Roman" w:hAnsi="Times New Roman"/>
          <w:i/>
          <w:spacing w:val="-5"/>
          <w:sz w:val="20"/>
        </w:rPr>
        <w:t xml:space="preserve"> </w:t>
      </w:r>
      <w:r>
        <w:rPr>
          <w:rFonts w:ascii="Times New Roman" w:hAnsi="Times New Roman"/>
          <w:i/>
          <w:sz w:val="20"/>
        </w:rPr>
        <w:t>al</w:t>
      </w:r>
      <w:r>
        <w:rPr>
          <w:rFonts w:ascii="Times New Roman" w:hAnsi="Times New Roman"/>
          <w:i/>
          <w:spacing w:val="-4"/>
          <w:sz w:val="20"/>
        </w:rPr>
        <w:t xml:space="preserve"> </w:t>
      </w:r>
      <w:r>
        <w:rPr>
          <w:rFonts w:ascii="Times New Roman" w:hAnsi="Times New Roman"/>
          <w:i/>
          <w:spacing w:val="-2"/>
          <w:sz w:val="20"/>
        </w:rPr>
        <w:t>menos:</w:t>
      </w:r>
    </w:p>
    <w:p w14:paraId="543DC63E" w14:textId="77777777" w:rsidR="001F3E5D" w:rsidRDefault="00000000">
      <w:pPr>
        <w:pStyle w:val="Prrafodelista"/>
        <w:numPr>
          <w:ilvl w:val="0"/>
          <w:numId w:val="1"/>
        </w:numPr>
        <w:tabs>
          <w:tab w:val="left" w:pos="2045"/>
        </w:tabs>
        <w:ind w:left="1277" w:right="144" w:firstLine="568"/>
        <w:jc w:val="both"/>
        <w:rPr>
          <w:rFonts w:ascii="Times New Roman" w:hAnsi="Times New Roman"/>
          <w:i/>
          <w:sz w:val="20"/>
        </w:rPr>
      </w:pP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designación</w:t>
      </w:r>
      <w:r>
        <w:rPr>
          <w:rFonts w:ascii="Times New Roman" w:hAnsi="Times New Roman"/>
          <w:i/>
          <w:spacing w:val="-3"/>
          <w:sz w:val="20"/>
        </w:rPr>
        <w:t xml:space="preserve"> </w:t>
      </w:r>
      <w:r>
        <w:rPr>
          <w:rFonts w:ascii="Times New Roman" w:hAnsi="Times New Roman"/>
          <w:i/>
          <w:sz w:val="20"/>
        </w:rPr>
        <w:t>del</w:t>
      </w:r>
      <w:r>
        <w:rPr>
          <w:rFonts w:ascii="Times New Roman" w:hAnsi="Times New Roman"/>
          <w:i/>
          <w:spacing w:val="-2"/>
          <w:sz w:val="20"/>
        </w:rPr>
        <w:t xml:space="preserve"> </w:t>
      </w:r>
      <w:r>
        <w:rPr>
          <w:rFonts w:ascii="Times New Roman" w:hAnsi="Times New Roman"/>
          <w:i/>
          <w:sz w:val="20"/>
        </w:rPr>
        <w:t>Pleno</w:t>
      </w:r>
      <w:r>
        <w:rPr>
          <w:rFonts w:ascii="Times New Roman" w:hAnsi="Times New Roman"/>
          <w:i/>
          <w:spacing w:val="-3"/>
          <w:sz w:val="20"/>
        </w:rPr>
        <w:t xml:space="preserve"> </w:t>
      </w:r>
      <w:r>
        <w:rPr>
          <w:rFonts w:ascii="Times New Roman" w:hAnsi="Times New Roman"/>
          <w:i/>
          <w:sz w:val="20"/>
        </w:rPr>
        <w:t>como</w:t>
      </w:r>
      <w:r>
        <w:rPr>
          <w:rFonts w:ascii="Times New Roman" w:hAnsi="Times New Roman"/>
          <w:i/>
          <w:spacing w:val="-3"/>
          <w:sz w:val="20"/>
        </w:rPr>
        <w:t xml:space="preserve"> </w:t>
      </w:r>
      <w:r>
        <w:rPr>
          <w:rFonts w:ascii="Times New Roman" w:hAnsi="Times New Roman"/>
          <w:i/>
          <w:sz w:val="20"/>
        </w:rPr>
        <w:t>órgano</w:t>
      </w:r>
      <w:r>
        <w:rPr>
          <w:rFonts w:ascii="Times New Roman" w:hAnsi="Times New Roman"/>
          <w:i/>
          <w:spacing w:val="-4"/>
          <w:sz w:val="20"/>
        </w:rPr>
        <w:t xml:space="preserve"> </w:t>
      </w:r>
      <w:r>
        <w:rPr>
          <w:rFonts w:ascii="Times New Roman" w:hAnsi="Times New Roman"/>
          <w:i/>
          <w:sz w:val="20"/>
        </w:rPr>
        <w:t>competente</w:t>
      </w:r>
      <w:r>
        <w:rPr>
          <w:rFonts w:ascii="Times New Roman" w:hAnsi="Times New Roman"/>
          <w:i/>
          <w:spacing w:val="-1"/>
          <w:sz w:val="20"/>
        </w:rPr>
        <w:t xml:space="preserve"> </w:t>
      </w:r>
      <w:r>
        <w:rPr>
          <w:rFonts w:ascii="Times New Roman" w:hAnsi="Times New Roman"/>
          <w:i/>
          <w:sz w:val="20"/>
        </w:rPr>
        <w:t>para</w:t>
      </w:r>
      <w:r>
        <w:rPr>
          <w:rFonts w:ascii="Times New Roman" w:hAnsi="Times New Roman"/>
          <w:i/>
          <w:spacing w:val="-4"/>
          <w:sz w:val="20"/>
        </w:rPr>
        <w:t xml:space="preserve"> </w:t>
      </w:r>
      <w:r>
        <w:rPr>
          <w:rFonts w:ascii="Times New Roman" w:hAnsi="Times New Roman"/>
          <w:i/>
          <w:sz w:val="20"/>
        </w:rPr>
        <w:t>su</w:t>
      </w:r>
      <w:r>
        <w:rPr>
          <w:rFonts w:ascii="Times New Roman" w:hAnsi="Times New Roman"/>
          <w:i/>
          <w:spacing w:val="-3"/>
          <w:sz w:val="20"/>
        </w:rPr>
        <w:t xml:space="preserve"> </w:t>
      </w:r>
      <w:r>
        <w:rPr>
          <w:rFonts w:ascii="Times New Roman" w:hAnsi="Times New Roman"/>
          <w:i/>
          <w:sz w:val="20"/>
        </w:rPr>
        <w:t>aprobación,</w:t>
      </w:r>
      <w:r>
        <w:rPr>
          <w:rFonts w:ascii="Times New Roman" w:hAnsi="Times New Roman"/>
          <w:i/>
          <w:spacing w:val="-4"/>
          <w:sz w:val="20"/>
        </w:rPr>
        <w:t xml:space="preserve"> </w:t>
      </w:r>
      <w:r>
        <w:rPr>
          <w:rFonts w:ascii="Times New Roman" w:hAnsi="Times New Roman"/>
          <w:i/>
          <w:sz w:val="20"/>
        </w:rPr>
        <w:t>como</w:t>
      </w:r>
      <w:r>
        <w:rPr>
          <w:rFonts w:ascii="Times New Roman" w:hAnsi="Times New Roman"/>
          <w:i/>
          <w:spacing w:val="-1"/>
          <w:sz w:val="20"/>
        </w:rPr>
        <w:t xml:space="preserve"> </w:t>
      </w:r>
      <w:r>
        <w:rPr>
          <w:rFonts w:ascii="Times New Roman" w:hAnsi="Times New Roman"/>
          <w:i/>
          <w:sz w:val="20"/>
        </w:rPr>
        <w:t>máximo</w:t>
      </w:r>
      <w:r>
        <w:rPr>
          <w:rFonts w:ascii="Times New Roman" w:hAnsi="Times New Roman"/>
          <w:i/>
          <w:spacing w:val="-3"/>
          <w:sz w:val="20"/>
        </w:rPr>
        <w:t xml:space="preserve"> </w:t>
      </w:r>
      <w:r>
        <w:rPr>
          <w:rFonts w:ascii="Times New Roman" w:hAnsi="Times New Roman"/>
          <w:i/>
          <w:sz w:val="20"/>
        </w:rPr>
        <w:t>órgano de la entidad el responsable de autorizar la imputación a presupuesto de estas obligaciones.</w:t>
      </w:r>
    </w:p>
    <w:p w14:paraId="60EB2039" w14:textId="77777777" w:rsidR="001F3E5D" w:rsidRDefault="00000000">
      <w:pPr>
        <w:pStyle w:val="Prrafodelista"/>
        <w:numPr>
          <w:ilvl w:val="0"/>
          <w:numId w:val="1"/>
        </w:numPr>
        <w:tabs>
          <w:tab w:val="left" w:pos="2060"/>
        </w:tabs>
        <w:ind w:left="1277" w:right="150" w:firstLine="568"/>
        <w:jc w:val="both"/>
        <w:rPr>
          <w:rFonts w:ascii="Times New Roman" w:hAnsi="Times New Roman"/>
          <w:i/>
          <w:sz w:val="20"/>
        </w:rPr>
      </w:pPr>
      <w:r>
        <w:rPr>
          <w:rFonts w:ascii="Times New Roman" w:hAnsi="Times New Roman"/>
          <w:i/>
          <w:sz w:val="20"/>
        </w:rPr>
        <w:t xml:space="preserve">La necesidad de </w:t>
      </w:r>
      <w:proofErr w:type="gramStart"/>
      <w:r>
        <w:rPr>
          <w:rFonts w:ascii="Times New Roman" w:hAnsi="Times New Roman"/>
          <w:i/>
          <w:sz w:val="20"/>
        </w:rPr>
        <w:t>que</w:t>
      </w:r>
      <w:proofErr w:type="gramEnd"/>
      <w:r>
        <w:rPr>
          <w:rFonts w:ascii="Times New Roman" w:hAnsi="Times New Roman"/>
          <w:i/>
          <w:sz w:val="20"/>
        </w:rPr>
        <w:t xml:space="preserve"> en la tramitación del procedimiento, el órgano gestor deba aportar un informe sobre las causas que han generado el REC, el Servicio Jurídico de la entidad se pronuncie sobre la</w:t>
      </w:r>
      <w:r>
        <w:rPr>
          <w:rFonts w:ascii="Times New Roman" w:hAnsi="Times New Roman"/>
          <w:i/>
          <w:spacing w:val="-1"/>
          <w:sz w:val="20"/>
        </w:rPr>
        <w:t xml:space="preserve"> </w:t>
      </w:r>
      <w:r>
        <w:rPr>
          <w:rFonts w:ascii="Times New Roman" w:hAnsi="Times New Roman"/>
          <w:i/>
          <w:sz w:val="20"/>
        </w:rPr>
        <w:t>procedencia de instar la</w:t>
      </w:r>
      <w:r>
        <w:rPr>
          <w:rFonts w:ascii="Times New Roman" w:hAnsi="Times New Roman"/>
          <w:i/>
          <w:spacing w:val="-1"/>
          <w:sz w:val="20"/>
        </w:rPr>
        <w:t xml:space="preserve"> </w:t>
      </w:r>
      <w:r>
        <w:rPr>
          <w:rFonts w:ascii="Times New Roman" w:hAnsi="Times New Roman"/>
          <w:i/>
          <w:sz w:val="20"/>
        </w:rPr>
        <w:t>revisión de oficio y la</w:t>
      </w:r>
      <w:r>
        <w:rPr>
          <w:rFonts w:ascii="Times New Roman" w:hAnsi="Times New Roman"/>
          <w:i/>
          <w:spacing w:val="-1"/>
          <w:sz w:val="20"/>
        </w:rPr>
        <w:t xml:space="preserve"> </w:t>
      </w:r>
      <w:r>
        <w:rPr>
          <w:rFonts w:ascii="Times New Roman" w:hAnsi="Times New Roman"/>
          <w:i/>
          <w:sz w:val="20"/>
        </w:rPr>
        <w:t>Intervención local emita un informe de acuerdo con las previsiones del artículo 28.2.e) del RD 424/2017.</w:t>
      </w:r>
    </w:p>
    <w:p w14:paraId="37401388" w14:textId="77777777" w:rsidR="001F3E5D" w:rsidRDefault="001F3E5D">
      <w:pPr>
        <w:pStyle w:val="Prrafodelista"/>
        <w:rPr>
          <w:rFonts w:ascii="Times New Roman" w:hAnsi="Times New Roman"/>
          <w:i/>
          <w:sz w:val="20"/>
        </w:rPr>
        <w:sectPr w:rsidR="001F3E5D">
          <w:headerReference w:type="default" r:id="rId90"/>
          <w:footerReference w:type="default" r:id="rId91"/>
          <w:pgSz w:w="11910" w:h="16840"/>
          <w:pgMar w:top="0" w:right="1133" w:bottom="0" w:left="992" w:header="0" w:footer="0" w:gutter="0"/>
          <w:cols w:space="720"/>
        </w:sectPr>
      </w:pPr>
    </w:p>
    <w:p w14:paraId="303A26AB" w14:textId="0A335165" w:rsidR="001F3E5D" w:rsidRDefault="00E81BD1">
      <w:pPr>
        <w:pStyle w:val="Textoindependiente"/>
        <w:spacing w:before="97"/>
        <w:rPr>
          <w:rFonts w:ascii="Times New Roman"/>
          <w:i/>
          <w:sz w:val="24"/>
        </w:rPr>
      </w:pPr>
      <w:r>
        <w:rPr>
          <w:rFonts w:ascii="Times New Roman"/>
          <w:i/>
          <w:noProof/>
          <w:sz w:val="24"/>
        </w:rPr>
        <w:lastRenderedPageBreak/>
        <mc:AlternateContent>
          <mc:Choice Requires="wpg">
            <w:drawing>
              <wp:anchor distT="0" distB="0" distL="0" distR="0" simplePos="0" relativeHeight="251627520" behindDoc="0" locked="0" layoutInCell="1" allowOverlap="1" wp14:anchorId="79D2BEF6" wp14:editId="5805EA5B">
                <wp:simplePos x="0" y="0"/>
                <wp:positionH relativeFrom="page">
                  <wp:posOffset>6769100</wp:posOffset>
                </wp:positionH>
                <wp:positionV relativeFrom="page">
                  <wp:posOffset>0</wp:posOffset>
                </wp:positionV>
                <wp:extent cx="792480" cy="10692130"/>
                <wp:effectExtent l="0" t="0" r="7620" b="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60" name="Image 760"/>
                          <pic:cNvPicPr/>
                        </pic:nvPicPr>
                        <pic:blipFill>
                          <a:blip r:embed="rId81" cstate="print"/>
                          <a:stretch>
                            <a:fillRect/>
                          </a:stretch>
                        </pic:blipFill>
                        <pic:spPr>
                          <a:xfrm>
                            <a:off x="13080" y="9891903"/>
                            <a:ext cx="419100" cy="419100"/>
                          </a:xfrm>
                          <a:prstGeom prst="rect">
                            <a:avLst/>
                          </a:prstGeom>
                        </pic:spPr>
                      </pic:pic>
                      <wps:wsp>
                        <wps:cNvPr id="761" name="Graphic 76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63" name="Textbox 763"/>
                        <wps:cNvSpPr txBox="1"/>
                        <wps:spPr>
                          <a:xfrm>
                            <a:off x="135889" y="202530"/>
                            <a:ext cx="478790" cy="142240"/>
                          </a:xfrm>
                          <a:prstGeom prst="rect">
                            <a:avLst/>
                          </a:prstGeom>
                        </wps:spPr>
                        <wps:txbx>
                          <w:txbxContent>
                            <w:p w14:paraId="5B76EDC4"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79D2BEF6" id="Group 759" o:spid="_x0000_s1394" style="position:absolute;margin-left:533pt;margin-top:0;width:62.4pt;height:841.9pt;z-index:25162752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">
                <v:shape id="Image 760" o:spid="_x0000_s1395"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">
                  <v:imagedata r:id="rId82" o:title=""/>
                </v:shape>
                <v:shape id="Graphic 761" o:spid="_x0000_s139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" path="m791972,l,,,10692003r791972,l791972,xe" stroked="f">
                  <v:path arrowok="t"/>
                </v:shape>
                <v:shape id="Textbox 763" o:spid="_x0000_s139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5B76EDC4"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r w:rsidR="00000000">
        <w:rPr>
          <w:rFonts w:ascii="Times New Roman"/>
          <w:i/>
          <w:noProof/>
          <w:sz w:val="24"/>
        </w:rPr>
        <mc:AlternateContent>
          <mc:Choice Requires="wps">
            <w:drawing>
              <wp:anchor distT="0" distB="0" distL="0" distR="0" simplePos="0" relativeHeight="251792384" behindDoc="1" locked="0" layoutInCell="1" allowOverlap="1" wp14:anchorId="4A9AA42E" wp14:editId="6DC64A35">
                <wp:simplePos x="0" y="0"/>
                <wp:positionH relativeFrom="page">
                  <wp:posOffset>6979010</wp:posOffset>
                </wp:positionH>
                <wp:positionV relativeFrom="page">
                  <wp:posOffset>6650404</wp:posOffset>
                </wp:positionV>
                <wp:extent cx="238125" cy="3165475"/>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3B5488D4"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351203DC"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F2AD668"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4A9AA42E" id="Textbox 758" o:spid="_x0000_s1398" type="#_x0000_t202" style="position:absolute;margin-left:549.55pt;margin-top:523.65pt;width:18.75pt;height:249.25pt;z-index:-251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" filled="f" stroked="f">
                <v:textbox style="layout-flow:vertical;mso-layout-flow-alt:bottom-to-top" inset="0,0,0,0">
                  <w:txbxContent>
                    <w:p w14:paraId="3B5488D4"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351203DC"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F2AD668"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sidR="00000000">
        <w:rPr>
          <w:rFonts w:ascii="Times New Roman"/>
          <w:i/>
          <w:noProof/>
          <w:sz w:val="24"/>
        </w:rPr>
        <mc:AlternateContent>
          <mc:Choice Requires="wps">
            <w:drawing>
              <wp:anchor distT="0" distB="0" distL="0" distR="0" simplePos="0" relativeHeight="16007680" behindDoc="0" locked="0" layoutInCell="1" allowOverlap="1" wp14:anchorId="601BFD2F" wp14:editId="2CCCD8C8">
                <wp:simplePos x="0" y="0"/>
                <wp:positionH relativeFrom="page">
                  <wp:posOffset>6807090</wp:posOffset>
                </wp:positionH>
                <wp:positionV relativeFrom="page">
                  <wp:posOffset>2818857</wp:posOffset>
                </wp:positionV>
                <wp:extent cx="419734" cy="3187065"/>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F4AD7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B09D9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601BFD2F" id="Textbox 764" o:spid="_x0000_s1399" type="#_x0000_t202" style="position:absolute;margin-left:536pt;margin-top:221.95pt;width:33.05pt;height:250.95pt;z-index:160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E9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EqsPlsC+2R1NBAElqOiyUxG6i/Dcdfexk1Z/1n&#10;TwbmYTgn8Zxsz0lM/QcoI5M1eni3T2BsYXT9ZmJEnSmapinKrf9zX6qus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oIQT2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FF4AD7F"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B09D9A"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41EA34EE" w14:textId="77777777" w:rsidR="001F3E5D" w:rsidRDefault="00000000">
      <w:pPr>
        <w:pStyle w:val="Ttulo3"/>
        <w:ind w:right="135"/>
        <w:jc w:val="right"/>
      </w:pPr>
      <w:r>
        <w:rPr>
          <w:w w:val="115"/>
        </w:rPr>
        <w:t>Intervención</w:t>
      </w:r>
      <w:r>
        <w:rPr>
          <w:spacing w:val="-19"/>
          <w:w w:val="115"/>
        </w:rPr>
        <w:t xml:space="preserve"> </w:t>
      </w:r>
      <w:r>
        <w:rPr>
          <w:spacing w:val="-2"/>
          <w:w w:val="115"/>
        </w:rPr>
        <w:t>General</w:t>
      </w:r>
    </w:p>
    <w:p w14:paraId="50FD5AE3" w14:textId="77777777" w:rsidR="001F3E5D" w:rsidRDefault="00000000">
      <w:pPr>
        <w:pStyle w:val="Textoindependiente"/>
        <w:ind w:left="142"/>
        <w:rPr>
          <w:rFonts w:ascii="Segoe UI Symbol"/>
        </w:rPr>
      </w:pPr>
      <w:r>
        <w:rPr>
          <w:rFonts w:ascii="Segoe UI Symbol"/>
          <w:noProof/>
        </w:rPr>
        <w:drawing>
          <wp:inline distT="0" distB="0" distL="0" distR="0" wp14:anchorId="45237E92" wp14:editId="7DBB8D3D">
            <wp:extent cx="1067738" cy="682751"/>
            <wp:effectExtent l="0" t="0" r="0" b="0"/>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83" cstate="print"/>
                    <a:stretch>
                      <a:fillRect/>
                    </a:stretch>
                  </pic:blipFill>
                  <pic:spPr>
                    <a:xfrm>
                      <a:off x="0" y="0"/>
                      <a:ext cx="1067738" cy="682751"/>
                    </a:xfrm>
                    <a:prstGeom prst="rect">
                      <a:avLst/>
                    </a:prstGeom>
                  </pic:spPr>
                </pic:pic>
              </a:graphicData>
            </a:graphic>
          </wp:inline>
        </w:drawing>
      </w:r>
    </w:p>
    <w:p w14:paraId="22949ACC" w14:textId="77777777" w:rsidR="001F3E5D" w:rsidRDefault="001F3E5D">
      <w:pPr>
        <w:pStyle w:val="Textoindependiente"/>
        <w:rPr>
          <w:rFonts w:ascii="Segoe UI Symbol"/>
        </w:rPr>
      </w:pPr>
    </w:p>
    <w:p w14:paraId="3A033FE7" w14:textId="77777777" w:rsidR="001F3E5D" w:rsidRDefault="001F3E5D">
      <w:pPr>
        <w:pStyle w:val="Textoindependiente"/>
        <w:rPr>
          <w:rFonts w:ascii="Segoe UI Symbol"/>
        </w:rPr>
      </w:pPr>
    </w:p>
    <w:p w14:paraId="29B758CF" w14:textId="77777777" w:rsidR="001F3E5D" w:rsidRDefault="001F3E5D">
      <w:pPr>
        <w:pStyle w:val="Textoindependiente"/>
        <w:spacing w:before="111"/>
        <w:rPr>
          <w:rFonts w:ascii="Segoe UI Symbol"/>
        </w:rPr>
      </w:pPr>
    </w:p>
    <w:p w14:paraId="79D6D982" w14:textId="77777777" w:rsidR="001F3E5D" w:rsidRDefault="00000000">
      <w:pPr>
        <w:pStyle w:val="Prrafodelista"/>
        <w:numPr>
          <w:ilvl w:val="0"/>
          <w:numId w:val="1"/>
        </w:numPr>
        <w:tabs>
          <w:tab w:val="left" w:pos="2033"/>
        </w:tabs>
        <w:ind w:right="153" w:firstLine="568"/>
        <w:jc w:val="both"/>
        <w:rPr>
          <w:rFonts w:ascii="Times New Roman" w:hAnsi="Times New Roman"/>
          <w:i/>
          <w:sz w:val="20"/>
        </w:rPr>
      </w:pPr>
      <w:r>
        <w:rPr>
          <w:rFonts w:ascii="Times New Roman" w:hAnsi="Times New Roman"/>
          <w:i/>
          <w:sz w:val="20"/>
        </w:rPr>
        <w:t>El</w:t>
      </w:r>
      <w:r>
        <w:rPr>
          <w:rFonts w:ascii="Times New Roman" w:hAnsi="Times New Roman"/>
          <w:i/>
          <w:spacing w:val="-3"/>
          <w:sz w:val="20"/>
        </w:rPr>
        <w:t xml:space="preserve"> </w:t>
      </w:r>
      <w:r>
        <w:rPr>
          <w:rFonts w:ascii="Times New Roman" w:hAnsi="Times New Roman"/>
          <w:i/>
          <w:sz w:val="20"/>
        </w:rPr>
        <w:t>informe</w:t>
      </w:r>
      <w:r>
        <w:rPr>
          <w:rFonts w:ascii="Times New Roman" w:hAnsi="Times New Roman"/>
          <w:i/>
          <w:spacing w:val="-2"/>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z w:val="20"/>
        </w:rPr>
        <w:t>interventor,</w:t>
      </w:r>
      <w:r>
        <w:rPr>
          <w:rFonts w:ascii="Times New Roman" w:hAnsi="Times New Roman"/>
          <w:i/>
          <w:spacing w:val="-2"/>
          <w:sz w:val="20"/>
        </w:rPr>
        <w:t xml:space="preserve"> </w:t>
      </w:r>
      <w:r>
        <w:rPr>
          <w:rFonts w:ascii="Times New Roman" w:hAnsi="Times New Roman"/>
          <w:i/>
          <w:sz w:val="20"/>
        </w:rPr>
        <w:t>al</w:t>
      </w:r>
      <w:r>
        <w:rPr>
          <w:rFonts w:ascii="Times New Roman" w:hAnsi="Times New Roman"/>
          <w:i/>
          <w:spacing w:val="-3"/>
          <w:sz w:val="20"/>
        </w:rPr>
        <w:t xml:space="preserve"> </w:t>
      </w:r>
      <w:r>
        <w:rPr>
          <w:rFonts w:ascii="Times New Roman" w:hAnsi="Times New Roman"/>
          <w:i/>
          <w:sz w:val="20"/>
        </w:rPr>
        <w:t>apreciar</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3"/>
          <w:sz w:val="20"/>
        </w:rPr>
        <w:t xml:space="preserve"> </w:t>
      </w:r>
      <w:r>
        <w:rPr>
          <w:rFonts w:ascii="Times New Roman" w:hAnsi="Times New Roman"/>
          <w:i/>
          <w:sz w:val="20"/>
        </w:rPr>
        <w:t>posibilidad</w:t>
      </w:r>
      <w:r>
        <w:rPr>
          <w:rFonts w:ascii="Times New Roman" w:hAnsi="Times New Roman"/>
          <w:i/>
          <w:spacing w:val="-3"/>
          <w:sz w:val="20"/>
        </w:rPr>
        <w:t xml:space="preserve"> </w:t>
      </w:r>
      <w:r>
        <w:rPr>
          <w:rFonts w:ascii="Times New Roman" w:hAnsi="Times New Roman"/>
          <w:i/>
          <w:sz w:val="20"/>
        </w:rPr>
        <w:t>y</w:t>
      </w:r>
      <w:r>
        <w:rPr>
          <w:rFonts w:ascii="Times New Roman" w:hAnsi="Times New Roman"/>
          <w:i/>
          <w:spacing w:val="-2"/>
          <w:sz w:val="20"/>
        </w:rPr>
        <w:t xml:space="preserve"> </w:t>
      </w:r>
      <w:r>
        <w:rPr>
          <w:rFonts w:ascii="Times New Roman" w:hAnsi="Times New Roman"/>
          <w:i/>
          <w:sz w:val="20"/>
        </w:rPr>
        <w:t>conveniencia</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3"/>
          <w:sz w:val="20"/>
        </w:rPr>
        <w:t xml:space="preserve"> </w:t>
      </w:r>
      <w:r>
        <w:rPr>
          <w:rFonts w:ascii="Times New Roman" w:hAnsi="Times New Roman"/>
          <w:i/>
          <w:sz w:val="20"/>
        </w:rPr>
        <w:t>revisión</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oficio</w:t>
      </w:r>
      <w:r>
        <w:rPr>
          <w:rFonts w:ascii="Times New Roman" w:hAnsi="Times New Roman"/>
          <w:i/>
          <w:spacing w:val="-3"/>
          <w:sz w:val="20"/>
        </w:rPr>
        <w:t xml:space="preserve"> </w:t>
      </w:r>
      <w:r>
        <w:rPr>
          <w:rFonts w:ascii="Times New Roman" w:hAnsi="Times New Roman"/>
          <w:i/>
          <w:sz w:val="20"/>
        </w:rPr>
        <w:t>de los</w:t>
      </w:r>
      <w:r>
        <w:rPr>
          <w:rFonts w:ascii="Times New Roman" w:hAnsi="Times New Roman"/>
          <w:i/>
          <w:spacing w:val="-3"/>
          <w:sz w:val="20"/>
        </w:rPr>
        <w:t xml:space="preserve"> </w:t>
      </w:r>
      <w:r>
        <w:rPr>
          <w:rFonts w:ascii="Times New Roman" w:hAnsi="Times New Roman"/>
          <w:i/>
          <w:sz w:val="20"/>
        </w:rPr>
        <w:t>actos</w:t>
      </w:r>
      <w:r>
        <w:rPr>
          <w:rFonts w:ascii="Times New Roman" w:hAnsi="Times New Roman"/>
          <w:i/>
          <w:spacing w:val="-2"/>
          <w:sz w:val="20"/>
        </w:rPr>
        <w:t xml:space="preserve"> </w:t>
      </w:r>
      <w:r>
        <w:rPr>
          <w:rFonts w:ascii="Times New Roman" w:hAnsi="Times New Roman"/>
          <w:i/>
          <w:sz w:val="20"/>
        </w:rPr>
        <w:t>dictados</w:t>
      </w:r>
      <w:r>
        <w:rPr>
          <w:rFonts w:ascii="Times New Roman" w:hAnsi="Times New Roman"/>
          <w:i/>
          <w:spacing w:val="-3"/>
          <w:sz w:val="20"/>
        </w:rPr>
        <w:t xml:space="preserve"> </w:t>
      </w:r>
      <w:r>
        <w:rPr>
          <w:rFonts w:ascii="Times New Roman" w:hAnsi="Times New Roman"/>
          <w:i/>
          <w:sz w:val="20"/>
        </w:rPr>
        <w:t>con</w:t>
      </w:r>
      <w:r>
        <w:rPr>
          <w:rFonts w:ascii="Times New Roman" w:hAnsi="Times New Roman"/>
          <w:i/>
          <w:spacing w:val="-2"/>
          <w:sz w:val="20"/>
        </w:rPr>
        <w:t xml:space="preserve"> </w:t>
      </w:r>
      <w:r>
        <w:rPr>
          <w:rFonts w:ascii="Times New Roman" w:hAnsi="Times New Roman"/>
          <w:i/>
          <w:sz w:val="20"/>
        </w:rPr>
        <w:t>infracción</w:t>
      </w:r>
      <w:r>
        <w:rPr>
          <w:rFonts w:ascii="Times New Roman" w:hAnsi="Times New Roman"/>
          <w:i/>
          <w:spacing w:val="-2"/>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z w:val="20"/>
        </w:rPr>
        <w:t>ordenamiento</w:t>
      </w:r>
      <w:r>
        <w:rPr>
          <w:rFonts w:ascii="Times New Roman" w:hAnsi="Times New Roman"/>
          <w:i/>
          <w:spacing w:val="-2"/>
          <w:sz w:val="20"/>
        </w:rPr>
        <w:t xml:space="preserve"> </w:t>
      </w:r>
      <w:r>
        <w:rPr>
          <w:rFonts w:ascii="Times New Roman" w:hAnsi="Times New Roman"/>
          <w:i/>
          <w:sz w:val="20"/>
        </w:rPr>
        <w:t>a</w:t>
      </w:r>
      <w:r>
        <w:rPr>
          <w:rFonts w:ascii="Times New Roman" w:hAnsi="Times New Roman"/>
          <w:i/>
          <w:spacing w:val="-2"/>
          <w:sz w:val="20"/>
        </w:rPr>
        <w:t xml:space="preserve"> </w:t>
      </w:r>
      <w:r>
        <w:rPr>
          <w:rFonts w:ascii="Times New Roman" w:hAnsi="Times New Roman"/>
          <w:i/>
          <w:sz w:val="20"/>
        </w:rPr>
        <w:t>que</w:t>
      </w:r>
      <w:r>
        <w:rPr>
          <w:rFonts w:ascii="Times New Roman" w:hAnsi="Times New Roman"/>
          <w:i/>
          <w:spacing w:val="-2"/>
          <w:sz w:val="20"/>
        </w:rPr>
        <w:t xml:space="preserve"> </w:t>
      </w:r>
      <w:r>
        <w:rPr>
          <w:rFonts w:ascii="Times New Roman" w:hAnsi="Times New Roman"/>
          <w:i/>
          <w:sz w:val="20"/>
        </w:rPr>
        <w:t>se</w:t>
      </w:r>
      <w:r>
        <w:rPr>
          <w:rFonts w:ascii="Times New Roman" w:hAnsi="Times New Roman"/>
          <w:i/>
          <w:spacing w:val="-2"/>
          <w:sz w:val="20"/>
        </w:rPr>
        <w:t xml:space="preserve"> </w:t>
      </w:r>
      <w:r>
        <w:rPr>
          <w:rFonts w:ascii="Times New Roman" w:hAnsi="Times New Roman"/>
          <w:i/>
          <w:sz w:val="20"/>
        </w:rPr>
        <w:t>refiere</w:t>
      </w:r>
      <w:r>
        <w:rPr>
          <w:rFonts w:ascii="Times New Roman" w:hAnsi="Times New Roman"/>
          <w:i/>
          <w:spacing w:val="-2"/>
          <w:sz w:val="20"/>
        </w:rPr>
        <w:t xml:space="preserve"> </w:t>
      </w:r>
      <w:r>
        <w:rPr>
          <w:rFonts w:ascii="Times New Roman" w:hAnsi="Times New Roman"/>
          <w:i/>
          <w:sz w:val="20"/>
        </w:rPr>
        <w:t>el</w:t>
      </w:r>
      <w:r>
        <w:rPr>
          <w:rFonts w:ascii="Times New Roman" w:hAnsi="Times New Roman"/>
          <w:i/>
          <w:spacing w:val="-3"/>
          <w:sz w:val="20"/>
        </w:rPr>
        <w:t xml:space="preserve"> </w:t>
      </w:r>
      <w:r>
        <w:rPr>
          <w:rFonts w:ascii="Times New Roman" w:hAnsi="Times New Roman"/>
          <w:i/>
          <w:sz w:val="20"/>
        </w:rPr>
        <w:t>artículo</w:t>
      </w:r>
      <w:r>
        <w:rPr>
          <w:rFonts w:ascii="Times New Roman" w:hAnsi="Times New Roman"/>
          <w:i/>
          <w:spacing w:val="-2"/>
          <w:sz w:val="20"/>
        </w:rPr>
        <w:t xml:space="preserve"> </w:t>
      </w:r>
      <w:r>
        <w:rPr>
          <w:rFonts w:ascii="Times New Roman" w:hAnsi="Times New Roman"/>
          <w:i/>
          <w:sz w:val="20"/>
        </w:rPr>
        <w:t>28.2.e)</w:t>
      </w:r>
      <w:r>
        <w:rPr>
          <w:rFonts w:ascii="Times New Roman" w:hAnsi="Times New Roman"/>
          <w:i/>
          <w:spacing w:val="-2"/>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z w:val="20"/>
        </w:rPr>
        <w:t>RD</w:t>
      </w:r>
      <w:r>
        <w:rPr>
          <w:rFonts w:ascii="Times New Roman" w:hAnsi="Times New Roman"/>
          <w:i/>
          <w:spacing w:val="-2"/>
          <w:sz w:val="20"/>
        </w:rPr>
        <w:t xml:space="preserve"> </w:t>
      </w:r>
      <w:r>
        <w:rPr>
          <w:rFonts w:ascii="Times New Roman" w:hAnsi="Times New Roman"/>
          <w:i/>
          <w:sz w:val="20"/>
        </w:rPr>
        <w:t>424/2017, atendiendo al artículo 110 de la LPAC, debería valorar la aplicación del principio de enriquecimiento sin causa, además de otras circunstancias como pudiera ser su carácter recurrente o el perjuicio del interés público derivado de la suspensión inmediata del servicio.</w:t>
      </w:r>
    </w:p>
    <w:p w14:paraId="42634809" w14:textId="77777777" w:rsidR="001F3E5D" w:rsidRDefault="00000000">
      <w:pPr>
        <w:spacing w:before="4"/>
        <w:ind w:left="1278" w:right="153" w:firstLine="568"/>
        <w:jc w:val="both"/>
        <w:rPr>
          <w:rFonts w:ascii="Times New Roman" w:hAnsi="Times New Roman"/>
          <w:i/>
          <w:sz w:val="20"/>
        </w:rPr>
      </w:pPr>
      <w:r>
        <w:rPr>
          <w:rFonts w:ascii="Times New Roman" w:hAnsi="Times New Roman"/>
          <w:i/>
          <w:sz w:val="20"/>
        </w:rPr>
        <w:t>Además, se formulan estas otras recomendaciones a las entidades locales que vienen, una vez más, a insistir en aspectos ya reflejados en informes de fiscalización relativos al ámbito local aprobados por el Pleno del Tribunal de Cuentas.</w:t>
      </w:r>
    </w:p>
    <w:p w14:paraId="75CF6C30" w14:textId="77777777" w:rsidR="001F3E5D" w:rsidRDefault="001F3E5D">
      <w:pPr>
        <w:pStyle w:val="Textoindependiente"/>
        <w:spacing w:before="13"/>
        <w:rPr>
          <w:rFonts w:ascii="Times New Roman"/>
          <w:i/>
        </w:rPr>
      </w:pPr>
    </w:p>
    <w:p w14:paraId="3176755C" w14:textId="77777777" w:rsidR="001F3E5D" w:rsidRDefault="00000000">
      <w:pPr>
        <w:ind w:left="712" w:right="143" w:firstLine="566"/>
        <w:jc w:val="both"/>
        <w:rPr>
          <w:sz w:val="20"/>
        </w:rPr>
      </w:pPr>
      <w:r>
        <w:rPr>
          <w:sz w:val="20"/>
        </w:rPr>
        <w:t xml:space="preserve">En el informe de la Cámara de Cuentas de Madrid sobre </w:t>
      </w:r>
      <w:r>
        <w:rPr>
          <w:i/>
          <w:sz w:val="20"/>
        </w:rPr>
        <w:t xml:space="preserve">fiscalización de los expedientes de reconocimientos extrajudiciales de crédito aprobados por las entidades locales en el ejercicio 2018 </w:t>
      </w:r>
      <w:r>
        <w:rPr>
          <w:sz w:val="20"/>
        </w:rPr>
        <w:t>(aprobado firmado el 26/10/2020) también se recomienda:</w:t>
      </w:r>
    </w:p>
    <w:p w14:paraId="28811115" w14:textId="77777777" w:rsidR="001F3E5D" w:rsidRDefault="001F3E5D">
      <w:pPr>
        <w:pStyle w:val="Textoindependiente"/>
        <w:spacing w:before="11"/>
      </w:pPr>
    </w:p>
    <w:p w14:paraId="7A79111E" w14:textId="77777777" w:rsidR="001F3E5D" w:rsidRDefault="00000000">
      <w:pPr>
        <w:pStyle w:val="Prrafodelista"/>
        <w:numPr>
          <w:ilvl w:val="0"/>
          <w:numId w:val="11"/>
        </w:numPr>
        <w:tabs>
          <w:tab w:val="left" w:pos="1922"/>
        </w:tabs>
        <w:ind w:right="150"/>
        <w:jc w:val="both"/>
        <w:rPr>
          <w:rFonts w:ascii="Times New Roman" w:hAnsi="Times New Roman"/>
          <w:i/>
          <w:sz w:val="20"/>
        </w:rPr>
      </w:pPr>
      <w:r>
        <w:rPr>
          <w:rFonts w:ascii="Times New Roman" w:hAnsi="Times New Roman"/>
          <w:i/>
          <w:sz w:val="20"/>
        </w:rPr>
        <w:t>A través del REC se imputan tanto gastos que fueron tramitados correctamente como los no tramitados correctamente. Se propone hacer una regulación de los REC atendiendo a la clasificación de propio/impropio, con responsabilidades en tramitación diferentes.</w:t>
      </w:r>
    </w:p>
    <w:p w14:paraId="11929879" w14:textId="77777777" w:rsidR="001F3E5D" w:rsidRDefault="00000000">
      <w:pPr>
        <w:pStyle w:val="Prrafodelista"/>
        <w:numPr>
          <w:ilvl w:val="0"/>
          <w:numId w:val="11"/>
        </w:numPr>
        <w:tabs>
          <w:tab w:val="left" w:pos="1922"/>
        </w:tabs>
        <w:spacing w:before="2" w:line="242" w:lineRule="auto"/>
        <w:ind w:right="147"/>
        <w:jc w:val="both"/>
        <w:rPr>
          <w:rFonts w:ascii="Times New Roman" w:hAnsi="Times New Roman"/>
          <w:i/>
          <w:sz w:val="20"/>
        </w:rPr>
      </w:pPr>
      <w:r>
        <w:rPr>
          <w:rFonts w:ascii="Times New Roman" w:hAnsi="Times New Roman"/>
          <w:i/>
          <w:sz w:val="20"/>
        </w:rPr>
        <w:t>Es necesario regular la figura adecuada para los casos en que se trate de gastos correspondientes al ejercicio en curso, que no han seguido el procedimiento, exigiendo aprobación</w:t>
      </w:r>
      <w:r>
        <w:rPr>
          <w:rFonts w:ascii="Times New Roman" w:hAnsi="Times New Roman"/>
          <w:i/>
          <w:spacing w:val="-2"/>
          <w:sz w:val="20"/>
        </w:rPr>
        <w:t xml:space="preserve"> </w:t>
      </w:r>
      <w:r>
        <w:rPr>
          <w:rFonts w:ascii="Times New Roman" w:hAnsi="Times New Roman"/>
          <w:i/>
          <w:sz w:val="20"/>
        </w:rPr>
        <w:t>por</w:t>
      </w:r>
      <w:r>
        <w:rPr>
          <w:rFonts w:ascii="Times New Roman" w:hAnsi="Times New Roman"/>
          <w:i/>
          <w:spacing w:val="-2"/>
          <w:sz w:val="20"/>
        </w:rPr>
        <w:t xml:space="preserve"> </w:t>
      </w:r>
      <w:r>
        <w:rPr>
          <w:rFonts w:ascii="Times New Roman" w:hAnsi="Times New Roman"/>
          <w:i/>
          <w:sz w:val="20"/>
        </w:rPr>
        <w:t>Pleno o</w:t>
      </w:r>
      <w:r>
        <w:rPr>
          <w:rFonts w:ascii="Times New Roman" w:hAnsi="Times New Roman"/>
          <w:i/>
          <w:spacing w:val="-2"/>
          <w:sz w:val="20"/>
        </w:rPr>
        <w:t xml:space="preserve"> </w:t>
      </w:r>
      <w:r>
        <w:rPr>
          <w:rFonts w:ascii="Times New Roman" w:hAnsi="Times New Roman"/>
          <w:i/>
          <w:sz w:val="20"/>
        </w:rPr>
        <w:t>Junta</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Gobierno</w:t>
      </w:r>
      <w:r>
        <w:rPr>
          <w:rFonts w:ascii="Times New Roman" w:hAnsi="Times New Roman"/>
          <w:i/>
          <w:spacing w:val="-2"/>
          <w:sz w:val="20"/>
        </w:rPr>
        <w:t xml:space="preserve"> </w:t>
      </w:r>
      <w:r>
        <w:rPr>
          <w:rFonts w:ascii="Times New Roman" w:hAnsi="Times New Roman"/>
          <w:i/>
          <w:sz w:val="20"/>
        </w:rPr>
        <w:t>Local</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1"/>
          <w:sz w:val="20"/>
        </w:rPr>
        <w:t xml:space="preserve"> </w:t>
      </w:r>
      <w:r>
        <w:rPr>
          <w:rFonts w:ascii="Times New Roman" w:hAnsi="Times New Roman"/>
          <w:i/>
          <w:sz w:val="20"/>
        </w:rPr>
        <w:t>forma que</w:t>
      </w:r>
      <w:r>
        <w:rPr>
          <w:rFonts w:ascii="Times New Roman" w:hAnsi="Times New Roman"/>
          <w:i/>
          <w:spacing w:val="-2"/>
          <w:sz w:val="20"/>
        </w:rPr>
        <w:t xml:space="preserve"> </w:t>
      </w:r>
      <w:r>
        <w:rPr>
          <w:rFonts w:ascii="Times New Roman" w:hAnsi="Times New Roman"/>
          <w:i/>
          <w:sz w:val="20"/>
        </w:rPr>
        <w:t>no</w:t>
      </w:r>
      <w:r>
        <w:rPr>
          <w:rFonts w:ascii="Times New Roman" w:hAnsi="Times New Roman"/>
          <w:i/>
          <w:spacing w:val="-2"/>
          <w:sz w:val="20"/>
        </w:rPr>
        <w:t xml:space="preserve"> </w:t>
      </w:r>
      <w:r>
        <w:rPr>
          <w:rFonts w:ascii="Times New Roman" w:hAnsi="Times New Roman"/>
          <w:i/>
          <w:sz w:val="20"/>
        </w:rPr>
        <w:t>sean</w:t>
      </w:r>
      <w:r>
        <w:rPr>
          <w:rFonts w:ascii="Times New Roman" w:hAnsi="Times New Roman"/>
          <w:i/>
          <w:spacing w:val="-2"/>
          <w:sz w:val="20"/>
        </w:rPr>
        <w:t xml:space="preserve"> </w:t>
      </w:r>
      <w:r>
        <w:rPr>
          <w:rFonts w:ascii="Times New Roman" w:hAnsi="Times New Roman"/>
          <w:i/>
          <w:sz w:val="20"/>
        </w:rPr>
        <w:t>los</w:t>
      </w:r>
      <w:r>
        <w:rPr>
          <w:rFonts w:ascii="Times New Roman" w:hAnsi="Times New Roman"/>
          <w:i/>
          <w:spacing w:val="-2"/>
          <w:sz w:val="20"/>
        </w:rPr>
        <w:t xml:space="preserve"> </w:t>
      </w:r>
      <w:r>
        <w:rPr>
          <w:rFonts w:ascii="Times New Roman" w:hAnsi="Times New Roman"/>
          <w:i/>
          <w:sz w:val="20"/>
        </w:rPr>
        <w:t>propios</w:t>
      </w:r>
      <w:r>
        <w:rPr>
          <w:rFonts w:ascii="Times New Roman" w:hAnsi="Times New Roman"/>
          <w:i/>
          <w:spacing w:val="-2"/>
          <w:sz w:val="20"/>
        </w:rPr>
        <w:t xml:space="preserve"> </w:t>
      </w:r>
      <w:r>
        <w:rPr>
          <w:rFonts w:ascii="Times New Roman" w:hAnsi="Times New Roman"/>
          <w:i/>
          <w:sz w:val="20"/>
        </w:rPr>
        <w:t>gestores</w:t>
      </w:r>
      <w:r>
        <w:rPr>
          <w:rFonts w:ascii="Times New Roman" w:hAnsi="Times New Roman"/>
          <w:i/>
          <w:spacing w:val="-2"/>
          <w:sz w:val="20"/>
        </w:rPr>
        <w:t xml:space="preserve"> </w:t>
      </w:r>
      <w:r>
        <w:rPr>
          <w:rFonts w:ascii="Times New Roman" w:hAnsi="Times New Roman"/>
          <w:i/>
          <w:sz w:val="20"/>
        </w:rPr>
        <w:t>los que aprueban la convalidación del gasto y teniendo en cuenta la exigencia de responsabilidades, en su caso. Sería deseable añadir la inclusión de esta información en el contenido mínimo de la Memoria.</w:t>
      </w:r>
    </w:p>
    <w:p w14:paraId="3FF01513" w14:textId="77777777" w:rsidR="001F3E5D" w:rsidRDefault="00000000">
      <w:pPr>
        <w:pStyle w:val="Prrafodelista"/>
        <w:numPr>
          <w:ilvl w:val="0"/>
          <w:numId w:val="11"/>
        </w:numPr>
        <w:tabs>
          <w:tab w:val="left" w:pos="1922"/>
        </w:tabs>
        <w:ind w:right="150"/>
        <w:jc w:val="both"/>
        <w:rPr>
          <w:rFonts w:ascii="Times New Roman" w:hAnsi="Times New Roman"/>
          <w:i/>
          <w:sz w:val="20"/>
        </w:rPr>
      </w:pPr>
      <w:r>
        <w:rPr>
          <w:rFonts w:ascii="Times New Roman" w:hAnsi="Times New Roman"/>
          <w:i/>
          <w:sz w:val="20"/>
        </w:rPr>
        <w:t>Deberían dictarse instrucciones precisas a fin de que los órganos gestores adecuen sus actuaciones a las normas que en cada caso resulten aplicables, habida cuenta de las responsabilidades en que se podría incurrir si no respetan los procedimientos legales.</w:t>
      </w:r>
    </w:p>
    <w:p w14:paraId="78655FCD" w14:textId="77777777" w:rsidR="001F3E5D" w:rsidRDefault="001F3E5D">
      <w:pPr>
        <w:pStyle w:val="Textoindependiente"/>
        <w:spacing w:before="6"/>
        <w:rPr>
          <w:rFonts w:ascii="Times New Roman"/>
          <w:i/>
        </w:rPr>
      </w:pPr>
    </w:p>
    <w:p w14:paraId="64193CDF" w14:textId="77777777" w:rsidR="001F3E5D" w:rsidRDefault="00000000">
      <w:pPr>
        <w:pStyle w:val="Textoindependiente"/>
        <w:ind w:left="712" w:right="150" w:firstLine="566"/>
        <w:jc w:val="both"/>
      </w:pPr>
      <w:r>
        <w:t>Atendiendo a esas recomendaciones, las Bases de Ejecución del Presupuesto de este Ayuntamiento del ejercicio 2024 nos dicen, en la trigésima:</w:t>
      </w:r>
    </w:p>
    <w:p w14:paraId="37412B87" w14:textId="77777777" w:rsidR="001F3E5D" w:rsidRDefault="001F3E5D">
      <w:pPr>
        <w:pStyle w:val="Textoindependiente"/>
        <w:spacing w:before="11"/>
      </w:pPr>
    </w:p>
    <w:p w14:paraId="5A2F9ED3" w14:textId="77777777" w:rsidR="001F3E5D" w:rsidRDefault="00000000">
      <w:pPr>
        <w:pStyle w:val="Prrafodelista"/>
        <w:numPr>
          <w:ilvl w:val="0"/>
          <w:numId w:val="10"/>
        </w:numPr>
        <w:tabs>
          <w:tab w:val="left" w:pos="1528"/>
        </w:tabs>
        <w:ind w:right="150" w:firstLine="0"/>
        <w:jc w:val="both"/>
        <w:rPr>
          <w:rFonts w:ascii="Times New Roman" w:hAnsi="Times New Roman"/>
          <w:i/>
          <w:sz w:val="20"/>
        </w:rPr>
      </w:pPr>
      <w:r>
        <w:rPr>
          <w:rFonts w:ascii="Times New Roman" w:hAnsi="Times New Roman"/>
          <w:b/>
          <w:i/>
          <w:sz w:val="20"/>
        </w:rPr>
        <w:t xml:space="preserve">El reconocimiento de </w:t>
      </w:r>
      <w:proofErr w:type="gramStart"/>
      <w:r>
        <w:rPr>
          <w:rFonts w:ascii="Times New Roman" w:hAnsi="Times New Roman"/>
          <w:b/>
          <w:i/>
          <w:sz w:val="20"/>
        </w:rPr>
        <w:t>deuda</w:t>
      </w:r>
      <w:r>
        <w:rPr>
          <w:rFonts w:ascii="Times New Roman" w:hAnsi="Times New Roman"/>
          <w:i/>
          <w:sz w:val="20"/>
        </w:rPr>
        <w:t>,</w:t>
      </w:r>
      <w:proofErr w:type="gramEnd"/>
      <w:r>
        <w:rPr>
          <w:rFonts w:ascii="Times New Roman" w:hAnsi="Times New Roman"/>
          <w:i/>
          <w:sz w:val="20"/>
        </w:rPr>
        <w:t xml:space="preserve"> es el acto administrativo mediante el cual se admite la existencia de una</w:t>
      </w:r>
      <w:r>
        <w:rPr>
          <w:rFonts w:ascii="Times New Roman" w:hAnsi="Times New Roman"/>
          <w:i/>
          <w:spacing w:val="-3"/>
          <w:sz w:val="20"/>
        </w:rPr>
        <w:t xml:space="preserve"> </w:t>
      </w:r>
      <w:r>
        <w:rPr>
          <w:rFonts w:ascii="Times New Roman" w:hAnsi="Times New Roman"/>
          <w:i/>
          <w:sz w:val="20"/>
        </w:rPr>
        <w:t>obligación</w:t>
      </w:r>
      <w:r>
        <w:rPr>
          <w:rFonts w:ascii="Times New Roman" w:hAnsi="Times New Roman"/>
          <w:i/>
          <w:spacing w:val="-3"/>
          <w:sz w:val="20"/>
        </w:rPr>
        <w:t xml:space="preserve"> </w:t>
      </w:r>
      <w:r>
        <w:rPr>
          <w:rFonts w:ascii="Times New Roman" w:hAnsi="Times New Roman"/>
          <w:i/>
          <w:sz w:val="20"/>
        </w:rPr>
        <w:t>frente</w:t>
      </w:r>
      <w:r>
        <w:rPr>
          <w:rFonts w:ascii="Times New Roman" w:hAnsi="Times New Roman"/>
          <w:i/>
          <w:spacing w:val="-4"/>
          <w:sz w:val="20"/>
        </w:rPr>
        <w:t xml:space="preserve"> </w:t>
      </w:r>
      <w:r>
        <w:rPr>
          <w:rFonts w:ascii="Times New Roman" w:hAnsi="Times New Roman"/>
          <w:i/>
          <w:sz w:val="20"/>
        </w:rPr>
        <w:t>a</w:t>
      </w:r>
      <w:r>
        <w:rPr>
          <w:rFonts w:ascii="Times New Roman" w:hAnsi="Times New Roman"/>
          <w:i/>
          <w:spacing w:val="-3"/>
          <w:sz w:val="20"/>
        </w:rPr>
        <w:t xml:space="preserve"> </w:t>
      </w:r>
      <w:r>
        <w:rPr>
          <w:rFonts w:ascii="Times New Roman" w:hAnsi="Times New Roman"/>
          <w:i/>
          <w:sz w:val="20"/>
        </w:rPr>
        <w:t>terceros,</w:t>
      </w:r>
      <w:r>
        <w:rPr>
          <w:rFonts w:ascii="Times New Roman" w:hAnsi="Times New Roman"/>
          <w:i/>
          <w:spacing w:val="-2"/>
          <w:sz w:val="20"/>
        </w:rPr>
        <w:t xml:space="preserve"> </w:t>
      </w:r>
      <w:r>
        <w:rPr>
          <w:rFonts w:ascii="Times New Roman" w:hAnsi="Times New Roman"/>
          <w:i/>
          <w:sz w:val="20"/>
        </w:rPr>
        <w:t>que</w:t>
      </w:r>
      <w:r>
        <w:rPr>
          <w:rFonts w:ascii="Times New Roman" w:hAnsi="Times New Roman"/>
          <w:i/>
          <w:spacing w:val="-4"/>
          <w:sz w:val="20"/>
        </w:rPr>
        <w:t xml:space="preserve"> </w:t>
      </w:r>
      <w:r>
        <w:rPr>
          <w:rFonts w:ascii="Times New Roman" w:hAnsi="Times New Roman"/>
          <w:i/>
          <w:sz w:val="20"/>
        </w:rPr>
        <w:t>implica</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3"/>
          <w:sz w:val="20"/>
        </w:rPr>
        <w:t xml:space="preserve"> </w:t>
      </w:r>
      <w:r>
        <w:rPr>
          <w:rFonts w:ascii="Times New Roman" w:hAnsi="Times New Roman"/>
          <w:i/>
          <w:sz w:val="20"/>
        </w:rPr>
        <w:t>convalidación</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los</w:t>
      </w:r>
      <w:r>
        <w:rPr>
          <w:rFonts w:ascii="Times New Roman" w:hAnsi="Times New Roman"/>
          <w:i/>
          <w:spacing w:val="-4"/>
          <w:sz w:val="20"/>
        </w:rPr>
        <w:t xml:space="preserve"> </w:t>
      </w:r>
      <w:r>
        <w:rPr>
          <w:rFonts w:ascii="Times New Roman" w:hAnsi="Times New Roman"/>
          <w:i/>
          <w:sz w:val="20"/>
        </w:rPr>
        <w:t>defectos</w:t>
      </w:r>
      <w:r>
        <w:rPr>
          <w:rFonts w:ascii="Times New Roman" w:hAnsi="Times New Roman"/>
          <w:i/>
          <w:spacing w:val="-4"/>
          <w:sz w:val="20"/>
        </w:rPr>
        <w:t xml:space="preserve"> </w:t>
      </w:r>
      <w:r>
        <w:rPr>
          <w:rFonts w:ascii="Times New Roman" w:hAnsi="Times New Roman"/>
          <w:i/>
          <w:sz w:val="20"/>
        </w:rPr>
        <w:t>u</w:t>
      </w:r>
      <w:r>
        <w:rPr>
          <w:rFonts w:ascii="Times New Roman" w:hAnsi="Times New Roman"/>
          <w:i/>
          <w:spacing w:val="-3"/>
          <w:sz w:val="20"/>
        </w:rPr>
        <w:t xml:space="preserve"> </w:t>
      </w:r>
      <w:r>
        <w:rPr>
          <w:rFonts w:ascii="Times New Roman" w:hAnsi="Times New Roman"/>
          <w:i/>
          <w:sz w:val="20"/>
        </w:rPr>
        <w:t>omisiones</w:t>
      </w:r>
      <w:r>
        <w:rPr>
          <w:rFonts w:ascii="Times New Roman" w:hAnsi="Times New Roman"/>
          <w:i/>
          <w:spacing w:val="-4"/>
          <w:sz w:val="20"/>
        </w:rPr>
        <w:t xml:space="preserve"> </w:t>
      </w:r>
      <w:r>
        <w:rPr>
          <w:rFonts w:ascii="Times New Roman" w:hAnsi="Times New Roman"/>
          <w:i/>
          <w:sz w:val="20"/>
        </w:rPr>
        <w:t>incurridos</w:t>
      </w:r>
      <w:r>
        <w:rPr>
          <w:rFonts w:ascii="Times New Roman" w:hAnsi="Times New Roman"/>
          <w:i/>
          <w:spacing w:val="-4"/>
          <w:sz w:val="20"/>
        </w:rPr>
        <w:t xml:space="preserve"> </w:t>
      </w:r>
      <w:r>
        <w:rPr>
          <w:rFonts w:ascii="Times New Roman" w:hAnsi="Times New Roman"/>
          <w:i/>
          <w:sz w:val="20"/>
        </w:rPr>
        <w:t>en la tramitación de los actos de gestión presupuestaria en los siguientes supuestos:</w:t>
      </w:r>
    </w:p>
    <w:p w14:paraId="6FECFB1D" w14:textId="77777777" w:rsidR="001F3E5D" w:rsidRDefault="001F3E5D">
      <w:pPr>
        <w:pStyle w:val="Textoindependiente"/>
        <w:spacing w:before="12"/>
        <w:rPr>
          <w:rFonts w:ascii="Times New Roman"/>
          <w:i/>
        </w:rPr>
      </w:pPr>
    </w:p>
    <w:p w14:paraId="716A680A" w14:textId="77777777" w:rsidR="001F3E5D" w:rsidRDefault="00000000">
      <w:pPr>
        <w:pStyle w:val="Prrafodelista"/>
        <w:numPr>
          <w:ilvl w:val="1"/>
          <w:numId w:val="10"/>
        </w:numPr>
        <w:tabs>
          <w:tab w:val="left" w:pos="1779"/>
        </w:tabs>
        <w:ind w:right="0" w:hanging="217"/>
        <w:rPr>
          <w:rFonts w:ascii="Times New Roman" w:hAnsi="Times New Roman"/>
          <w:i/>
          <w:sz w:val="20"/>
        </w:rPr>
      </w:pPr>
      <w:r>
        <w:rPr>
          <w:rFonts w:ascii="Times New Roman" w:hAnsi="Times New Roman"/>
          <w:i/>
          <w:sz w:val="20"/>
        </w:rPr>
        <w:t>Falta</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aprobación</w:t>
      </w:r>
      <w:r>
        <w:rPr>
          <w:rFonts w:ascii="Times New Roman" w:hAnsi="Times New Roman"/>
          <w:i/>
          <w:spacing w:val="-3"/>
          <w:sz w:val="20"/>
        </w:rPr>
        <w:t xml:space="preserve"> </w:t>
      </w:r>
      <w:r>
        <w:rPr>
          <w:rFonts w:ascii="Times New Roman" w:hAnsi="Times New Roman"/>
          <w:i/>
          <w:sz w:val="20"/>
        </w:rPr>
        <w:t>el</w:t>
      </w:r>
      <w:r>
        <w:rPr>
          <w:rFonts w:ascii="Times New Roman" w:hAnsi="Times New Roman"/>
          <w:i/>
          <w:spacing w:val="-2"/>
          <w:sz w:val="20"/>
        </w:rPr>
        <w:t xml:space="preserve"> gasto.</w:t>
      </w:r>
    </w:p>
    <w:p w14:paraId="1A26460A" w14:textId="77777777" w:rsidR="001F3E5D" w:rsidRDefault="00000000">
      <w:pPr>
        <w:pStyle w:val="Prrafodelista"/>
        <w:numPr>
          <w:ilvl w:val="1"/>
          <w:numId w:val="10"/>
        </w:numPr>
        <w:tabs>
          <w:tab w:val="left" w:pos="1779"/>
        </w:tabs>
        <w:spacing w:before="2"/>
        <w:ind w:right="0" w:hanging="217"/>
        <w:rPr>
          <w:rFonts w:ascii="Times New Roman" w:hAnsi="Times New Roman"/>
          <w:i/>
          <w:sz w:val="20"/>
        </w:rPr>
      </w:pPr>
      <w:r>
        <w:rPr>
          <w:rFonts w:ascii="Times New Roman" w:hAnsi="Times New Roman"/>
          <w:i/>
          <w:sz w:val="20"/>
        </w:rPr>
        <w:t>Falta</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fiscalización</w:t>
      </w:r>
      <w:r>
        <w:rPr>
          <w:rFonts w:ascii="Times New Roman" w:hAnsi="Times New Roman"/>
          <w:i/>
          <w:spacing w:val="-4"/>
          <w:sz w:val="20"/>
        </w:rPr>
        <w:t xml:space="preserve"> </w:t>
      </w:r>
      <w:r>
        <w:rPr>
          <w:rFonts w:ascii="Times New Roman" w:hAnsi="Times New Roman"/>
          <w:i/>
          <w:sz w:val="20"/>
        </w:rPr>
        <w:t>previa</w:t>
      </w:r>
      <w:r>
        <w:rPr>
          <w:rFonts w:ascii="Times New Roman" w:hAnsi="Times New Roman"/>
          <w:i/>
          <w:spacing w:val="-2"/>
          <w:sz w:val="20"/>
        </w:rPr>
        <w:t xml:space="preserve"> preceptiva.</w:t>
      </w:r>
    </w:p>
    <w:p w14:paraId="4959B198" w14:textId="77777777" w:rsidR="001F3E5D" w:rsidRDefault="00000000">
      <w:pPr>
        <w:pStyle w:val="Prrafodelista"/>
        <w:numPr>
          <w:ilvl w:val="1"/>
          <w:numId w:val="10"/>
        </w:numPr>
        <w:tabs>
          <w:tab w:val="left" w:pos="1767"/>
        </w:tabs>
        <w:ind w:left="1767" w:right="0" w:hanging="205"/>
        <w:rPr>
          <w:rFonts w:ascii="Times New Roman" w:hAnsi="Times New Roman"/>
          <w:i/>
          <w:sz w:val="20"/>
        </w:rPr>
      </w:pPr>
      <w:r>
        <w:rPr>
          <w:rFonts w:ascii="Times New Roman" w:hAnsi="Times New Roman"/>
          <w:i/>
          <w:sz w:val="20"/>
        </w:rPr>
        <w:t>Omisión</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trámites</w:t>
      </w:r>
      <w:r>
        <w:rPr>
          <w:rFonts w:ascii="Times New Roman" w:hAnsi="Times New Roman"/>
          <w:i/>
          <w:spacing w:val="-4"/>
          <w:sz w:val="20"/>
        </w:rPr>
        <w:t xml:space="preserve"> </w:t>
      </w:r>
      <w:r>
        <w:rPr>
          <w:rFonts w:ascii="Times New Roman" w:hAnsi="Times New Roman"/>
          <w:i/>
          <w:sz w:val="20"/>
        </w:rPr>
        <w:t>esenciales</w:t>
      </w:r>
      <w:r>
        <w:rPr>
          <w:rFonts w:ascii="Times New Roman" w:hAnsi="Times New Roman"/>
          <w:i/>
          <w:spacing w:val="-2"/>
          <w:sz w:val="20"/>
        </w:rPr>
        <w:t xml:space="preserve"> </w:t>
      </w:r>
      <w:r>
        <w:rPr>
          <w:rFonts w:ascii="Times New Roman" w:hAnsi="Times New Roman"/>
          <w:i/>
          <w:sz w:val="20"/>
        </w:rPr>
        <w:t>en</w:t>
      </w:r>
      <w:r>
        <w:rPr>
          <w:rFonts w:ascii="Times New Roman" w:hAnsi="Times New Roman"/>
          <w:i/>
          <w:spacing w:val="-2"/>
          <w:sz w:val="20"/>
        </w:rPr>
        <w:t xml:space="preserve"> </w:t>
      </w:r>
      <w:r>
        <w:rPr>
          <w:rFonts w:ascii="Times New Roman" w:hAnsi="Times New Roman"/>
          <w:i/>
          <w:sz w:val="20"/>
        </w:rPr>
        <w:t>el</w:t>
      </w:r>
      <w:r>
        <w:rPr>
          <w:rFonts w:ascii="Times New Roman" w:hAnsi="Times New Roman"/>
          <w:i/>
          <w:spacing w:val="-2"/>
          <w:sz w:val="20"/>
        </w:rPr>
        <w:t xml:space="preserve"> expediente.</w:t>
      </w:r>
    </w:p>
    <w:p w14:paraId="10FEE465" w14:textId="77777777" w:rsidR="001F3E5D" w:rsidRDefault="00000000">
      <w:pPr>
        <w:pStyle w:val="Prrafodelista"/>
        <w:numPr>
          <w:ilvl w:val="1"/>
          <w:numId w:val="10"/>
        </w:numPr>
        <w:tabs>
          <w:tab w:val="left" w:pos="1779"/>
        </w:tabs>
        <w:spacing w:before="2"/>
        <w:ind w:right="0" w:hanging="217"/>
        <w:rPr>
          <w:rFonts w:ascii="Times New Roman" w:hAnsi="Times New Roman"/>
          <w:i/>
          <w:sz w:val="20"/>
        </w:rPr>
      </w:pPr>
      <w:r>
        <w:rPr>
          <w:rFonts w:ascii="Times New Roman" w:hAnsi="Times New Roman"/>
          <w:i/>
          <w:sz w:val="20"/>
        </w:rPr>
        <w:t>Insuficiencia</w:t>
      </w:r>
      <w:r>
        <w:rPr>
          <w:rFonts w:ascii="Times New Roman" w:hAnsi="Times New Roman"/>
          <w:i/>
          <w:spacing w:val="-5"/>
          <w:sz w:val="20"/>
        </w:rPr>
        <w:t xml:space="preserve"> </w:t>
      </w:r>
      <w:r>
        <w:rPr>
          <w:rFonts w:ascii="Times New Roman" w:hAnsi="Times New Roman"/>
          <w:i/>
          <w:sz w:val="20"/>
        </w:rPr>
        <w:t>o</w:t>
      </w:r>
      <w:r>
        <w:rPr>
          <w:rFonts w:ascii="Times New Roman" w:hAnsi="Times New Roman"/>
          <w:i/>
          <w:spacing w:val="-4"/>
          <w:sz w:val="20"/>
        </w:rPr>
        <w:t xml:space="preserve"> </w:t>
      </w:r>
      <w:r>
        <w:rPr>
          <w:rFonts w:ascii="Times New Roman" w:hAnsi="Times New Roman"/>
          <w:i/>
          <w:sz w:val="20"/>
        </w:rPr>
        <w:t>inadecuación</w:t>
      </w:r>
      <w:r>
        <w:rPr>
          <w:rFonts w:ascii="Times New Roman" w:hAnsi="Times New Roman"/>
          <w:i/>
          <w:spacing w:val="-3"/>
          <w:sz w:val="20"/>
        </w:rPr>
        <w:t xml:space="preserve"> </w:t>
      </w:r>
      <w:r>
        <w:rPr>
          <w:rFonts w:ascii="Times New Roman" w:hAnsi="Times New Roman"/>
          <w:i/>
          <w:sz w:val="20"/>
        </w:rPr>
        <w:t>del</w:t>
      </w:r>
      <w:r>
        <w:rPr>
          <w:rFonts w:ascii="Times New Roman" w:hAnsi="Times New Roman"/>
          <w:i/>
          <w:spacing w:val="-4"/>
          <w:sz w:val="20"/>
        </w:rPr>
        <w:t xml:space="preserve"> </w:t>
      </w:r>
      <w:r>
        <w:rPr>
          <w:rFonts w:ascii="Times New Roman" w:hAnsi="Times New Roman"/>
          <w:i/>
          <w:sz w:val="20"/>
        </w:rPr>
        <w:t>crédito</w:t>
      </w:r>
      <w:r>
        <w:rPr>
          <w:rFonts w:ascii="Times New Roman" w:hAnsi="Times New Roman"/>
          <w:i/>
          <w:spacing w:val="-4"/>
          <w:sz w:val="20"/>
        </w:rPr>
        <w:t xml:space="preserve"> </w:t>
      </w:r>
      <w:r>
        <w:rPr>
          <w:rFonts w:ascii="Times New Roman" w:hAnsi="Times New Roman"/>
          <w:i/>
          <w:sz w:val="20"/>
        </w:rPr>
        <w:t>para</w:t>
      </w:r>
      <w:r>
        <w:rPr>
          <w:rFonts w:ascii="Times New Roman" w:hAnsi="Times New Roman"/>
          <w:i/>
          <w:spacing w:val="-4"/>
          <w:sz w:val="20"/>
        </w:rPr>
        <w:t xml:space="preserve"> </w:t>
      </w:r>
      <w:r>
        <w:rPr>
          <w:rFonts w:ascii="Times New Roman" w:hAnsi="Times New Roman"/>
          <w:i/>
          <w:sz w:val="20"/>
        </w:rPr>
        <w:t>financiar</w:t>
      </w:r>
      <w:r>
        <w:rPr>
          <w:rFonts w:ascii="Times New Roman" w:hAnsi="Times New Roman"/>
          <w:i/>
          <w:spacing w:val="-5"/>
          <w:sz w:val="20"/>
        </w:rPr>
        <w:t xml:space="preserve"> </w:t>
      </w:r>
      <w:r>
        <w:rPr>
          <w:rFonts w:ascii="Times New Roman" w:hAnsi="Times New Roman"/>
          <w:i/>
          <w:sz w:val="20"/>
        </w:rPr>
        <w:t>los</w:t>
      </w:r>
      <w:r>
        <w:rPr>
          <w:rFonts w:ascii="Times New Roman" w:hAnsi="Times New Roman"/>
          <w:i/>
          <w:spacing w:val="-5"/>
          <w:sz w:val="20"/>
        </w:rPr>
        <w:t xml:space="preserve"> </w:t>
      </w:r>
      <w:r>
        <w:rPr>
          <w:rFonts w:ascii="Times New Roman" w:hAnsi="Times New Roman"/>
          <w:i/>
          <w:sz w:val="20"/>
        </w:rPr>
        <w:t>gastos</w:t>
      </w:r>
      <w:r>
        <w:rPr>
          <w:rFonts w:ascii="Times New Roman" w:hAnsi="Times New Roman"/>
          <w:i/>
          <w:spacing w:val="-4"/>
          <w:sz w:val="20"/>
        </w:rPr>
        <w:t xml:space="preserve"> </w:t>
      </w:r>
      <w:r>
        <w:rPr>
          <w:rFonts w:ascii="Times New Roman" w:hAnsi="Times New Roman"/>
          <w:i/>
          <w:spacing w:val="-2"/>
          <w:sz w:val="20"/>
        </w:rPr>
        <w:t>realizados.</w:t>
      </w:r>
    </w:p>
    <w:p w14:paraId="1D8CB7CE" w14:textId="77777777" w:rsidR="001F3E5D" w:rsidRDefault="001F3E5D">
      <w:pPr>
        <w:pStyle w:val="Textoindependiente"/>
        <w:spacing w:before="10"/>
        <w:rPr>
          <w:rFonts w:ascii="Times New Roman"/>
          <w:i/>
        </w:rPr>
      </w:pPr>
    </w:p>
    <w:p w14:paraId="3A742DC2" w14:textId="77777777" w:rsidR="001F3E5D" w:rsidRDefault="00000000">
      <w:pPr>
        <w:ind w:left="1278" w:right="138"/>
        <w:jc w:val="both"/>
        <w:rPr>
          <w:rFonts w:ascii="Times New Roman" w:hAnsi="Times New Roman"/>
          <w:i/>
          <w:sz w:val="20"/>
        </w:rPr>
      </w:pPr>
      <w:r>
        <w:rPr>
          <w:rFonts w:ascii="Times New Roman" w:hAnsi="Times New Roman"/>
          <w:i/>
          <w:sz w:val="20"/>
        </w:rPr>
        <w:t>Estos</w:t>
      </w:r>
      <w:r>
        <w:rPr>
          <w:rFonts w:ascii="Times New Roman" w:hAnsi="Times New Roman"/>
          <w:i/>
          <w:spacing w:val="-2"/>
          <w:sz w:val="20"/>
        </w:rPr>
        <w:t xml:space="preserve"> </w:t>
      </w:r>
      <w:r>
        <w:rPr>
          <w:rFonts w:ascii="Times New Roman" w:hAnsi="Times New Roman"/>
          <w:i/>
          <w:sz w:val="20"/>
        </w:rPr>
        <w:t>supuestos</w:t>
      </w:r>
      <w:r>
        <w:rPr>
          <w:rFonts w:ascii="Times New Roman" w:hAnsi="Times New Roman"/>
          <w:i/>
          <w:spacing w:val="-2"/>
          <w:sz w:val="20"/>
        </w:rPr>
        <w:t xml:space="preserve"> </w:t>
      </w:r>
      <w:r>
        <w:rPr>
          <w:rFonts w:ascii="Times New Roman" w:hAnsi="Times New Roman"/>
          <w:i/>
          <w:sz w:val="20"/>
        </w:rPr>
        <w:t>tienen la</w:t>
      </w:r>
      <w:r>
        <w:rPr>
          <w:rFonts w:ascii="Times New Roman" w:hAnsi="Times New Roman"/>
          <w:i/>
          <w:spacing w:val="-2"/>
          <w:sz w:val="20"/>
        </w:rPr>
        <w:t xml:space="preserve"> </w:t>
      </w:r>
      <w:r>
        <w:rPr>
          <w:rFonts w:ascii="Times New Roman" w:hAnsi="Times New Roman"/>
          <w:i/>
          <w:sz w:val="20"/>
        </w:rPr>
        <w:t>consideración de</w:t>
      </w:r>
      <w:r>
        <w:rPr>
          <w:rFonts w:ascii="Times New Roman" w:hAnsi="Times New Roman"/>
          <w:i/>
          <w:spacing w:val="-2"/>
          <w:sz w:val="20"/>
        </w:rPr>
        <w:t xml:space="preserve"> </w:t>
      </w:r>
      <w:r>
        <w:rPr>
          <w:rFonts w:ascii="Times New Roman" w:hAnsi="Times New Roman"/>
          <w:i/>
          <w:sz w:val="20"/>
        </w:rPr>
        <w:t>actos</w:t>
      </w:r>
      <w:r>
        <w:rPr>
          <w:rFonts w:ascii="Times New Roman" w:hAnsi="Times New Roman"/>
          <w:i/>
          <w:spacing w:val="-2"/>
          <w:sz w:val="20"/>
        </w:rPr>
        <w:t xml:space="preserve"> </w:t>
      </w:r>
      <w:r>
        <w:rPr>
          <w:rFonts w:ascii="Times New Roman" w:hAnsi="Times New Roman"/>
          <w:i/>
          <w:sz w:val="20"/>
        </w:rPr>
        <w:t>anulables</w:t>
      </w:r>
      <w:r>
        <w:rPr>
          <w:rFonts w:ascii="Times New Roman" w:hAnsi="Times New Roman"/>
          <w:i/>
          <w:spacing w:val="-2"/>
          <w:sz w:val="20"/>
        </w:rPr>
        <w:t xml:space="preserve"> </w:t>
      </w:r>
      <w:r>
        <w:rPr>
          <w:rFonts w:ascii="Times New Roman" w:hAnsi="Times New Roman"/>
          <w:i/>
          <w:sz w:val="20"/>
        </w:rPr>
        <w:t>según</w:t>
      </w:r>
      <w:r>
        <w:rPr>
          <w:rFonts w:ascii="Times New Roman" w:hAnsi="Times New Roman"/>
          <w:i/>
          <w:spacing w:val="-2"/>
          <w:sz w:val="20"/>
        </w:rPr>
        <w:t xml:space="preserve"> </w:t>
      </w:r>
      <w:r>
        <w:rPr>
          <w:rFonts w:ascii="Times New Roman" w:hAnsi="Times New Roman"/>
          <w:i/>
          <w:sz w:val="20"/>
        </w:rPr>
        <w:t>el</w:t>
      </w:r>
      <w:r>
        <w:rPr>
          <w:rFonts w:ascii="Times New Roman" w:hAnsi="Times New Roman"/>
          <w:i/>
          <w:spacing w:val="-1"/>
          <w:sz w:val="20"/>
        </w:rPr>
        <w:t xml:space="preserve"> </w:t>
      </w:r>
      <w:r>
        <w:rPr>
          <w:rFonts w:ascii="Times New Roman" w:hAnsi="Times New Roman"/>
          <w:i/>
          <w:sz w:val="20"/>
        </w:rPr>
        <w:t>artículo</w:t>
      </w:r>
      <w:r>
        <w:rPr>
          <w:rFonts w:ascii="Times New Roman" w:hAnsi="Times New Roman"/>
          <w:i/>
          <w:spacing w:val="-2"/>
          <w:sz w:val="20"/>
        </w:rPr>
        <w:t xml:space="preserve"> </w:t>
      </w:r>
      <w:r>
        <w:rPr>
          <w:rFonts w:ascii="Times New Roman" w:hAnsi="Times New Roman"/>
          <w:i/>
          <w:sz w:val="20"/>
        </w:rPr>
        <w:t>48</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18"/>
          <w:sz w:val="20"/>
        </w:rPr>
        <w:t xml:space="preserve"> </w:t>
      </w:r>
      <w:r>
        <w:rPr>
          <w:rFonts w:ascii="Times New Roman" w:hAnsi="Times New Roman"/>
          <w:sz w:val="20"/>
        </w:rPr>
        <w:t xml:space="preserve">Ley </w:t>
      </w:r>
      <w:r>
        <w:rPr>
          <w:rFonts w:ascii="Times New Roman" w:hAnsi="Times New Roman"/>
          <w:i/>
          <w:sz w:val="20"/>
        </w:rPr>
        <w:t>39/2015,</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 xml:space="preserve">1 de octubre, </w:t>
      </w:r>
      <w:r>
        <w:rPr>
          <w:rFonts w:ascii="Times New Roman" w:hAnsi="Times New Roman"/>
          <w:sz w:val="20"/>
        </w:rPr>
        <w:t>del Procedimiento</w:t>
      </w:r>
      <w:r>
        <w:rPr>
          <w:rFonts w:ascii="Times New Roman" w:hAnsi="Times New Roman"/>
          <w:spacing w:val="-1"/>
          <w:sz w:val="20"/>
        </w:rPr>
        <w:t xml:space="preserve"> </w:t>
      </w:r>
      <w:r>
        <w:rPr>
          <w:rFonts w:ascii="Times New Roman" w:hAnsi="Times New Roman"/>
          <w:sz w:val="20"/>
        </w:rPr>
        <w:t>Administrativo Común</w:t>
      </w:r>
      <w:r>
        <w:rPr>
          <w:rFonts w:ascii="Times New Roman" w:hAnsi="Times New Roman"/>
          <w:spacing w:val="-1"/>
          <w:sz w:val="20"/>
        </w:rPr>
        <w:t xml:space="preserve"> </w:t>
      </w:r>
      <w:r>
        <w:rPr>
          <w:rFonts w:ascii="Times New Roman" w:hAnsi="Times New Roman"/>
          <w:sz w:val="20"/>
        </w:rPr>
        <w:t>de</w:t>
      </w:r>
      <w:r>
        <w:rPr>
          <w:rFonts w:ascii="Times New Roman" w:hAnsi="Times New Roman"/>
          <w:spacing w:val="-1"/>
          <w:sz w:val="20"/>
        </w:rPr>
        <w:t xml:space="preserve"> </w:t>
      </w:r>
      <w:r>
        <w:rPr>
          <w:rFonts w:ascii="Times New Roman" w:hAnsi="Times New Roman"/>
          <w:sz w:val="20"/>
        </w:rPr>
        <w:t>las</w:t>
      </w:r>
      <w:r>
        <w:rPr>
          <w:rFonts w:ascii="Times New Roman" w:hAnsi="Times New Roman"/>
          <w:spacing w:val="-1"/>
          <w:sz w:val="20"/>
        </w:rPr>
        <w:t xml:space="preserve"> </w:t>
      </w:r>
      <w:r>
        <w:rPr>
          <w:rFonts w:ascii="Times New Roman" w:hAnsi="Times New Roman"/>
          <w:sz w:val="20"/>
        </w:rPr>
        <w:t>Administraciones Públicas</w:t>
      </w:r>
      <w:r>
        <w:rPr>
          <w:rFonts w:ascii="Times New Roman" w:hAnsi="Times New Roman"/>
          <w:i/>
          <w:sz w:val="20"/>
        </w:rPr>
        <w:t>,</w:t>
      </w:r>
      <w:r>
        <w:rPr>
          <w:rFonts w:ascii="Times New Roman" w:hAnsi="Times New Roman"/>
          <w:i/>
          <w:spacing w:val="-1"/>
          <w:sz w:val="20"/>
        </w:rPr>
        <w:t xml:space="preserve"> </w:t>
      </w:r>
      <w:r>
        <w:rPr>
          <w:rFonts w:ascii="Times New Roman" w:hAnsi="Times New Roman"/>
          <w:i/>
          <w:sz w:val="20"/>
        </w:rPr>
        <w:t>toda</w:t>
      </w:r>
      <w:r>
        <w:rPr>
          <w:rFonts w:ascii="Times New Roman" w:hAnsi="Times New Roman"/>
          <w:i/>
          <w:spacing w:val="-1"/>
          <w:sz w:val="20"/>
        </w:rPr>
        <w:t xml:space="preserve"> </w:t>
      </w:r>
      <w:r>
        <w:rPr>
          <w:rFonts w:ascii="Times New Roman" w:hAnsi="Times New Roman"/>
          <w:i/>
          <w:sz w:val="20"/>
        </w:rPr>
        <w:t>vez</w:t>
      </w:r>
      <w:r>
        <w:rPr>
          <w:rFonts w:ascii="Times New Roman" w:hAnsi="Times New Roman"/>
          <w:i/>
          <w:spacing w:val="-1"/>
          <w:sz w:val="20"/>
        </w:rPr>
        <w:t xml:space="preserve"> </w:t>
      </w:r>
      <w:r>
        <w:rPr>
          <w:rFonts w:ascii="Times New Roman" w:hAnsi="Times New Roman"/>
          <w:i/>
          <w:sz w:val="20"/>
        </w:rPr>
        <w:t>que se trata</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actos</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2"/>
          <w:sz w:val="20"/>
        </w:rPr>
        <w:t xml:space="preserve"> </w:t>
      </w:r>
      <w:r>
        <w:rPr>
          <w:rFonts w:ascii="Times New Roman" w:hAnsi="Times New Roman"/>
          <w:i/>
          <w:sz w:val="20"/>
        </w:rPr>
        <w:t>administración</w:t>
      </w:r>
      <w:r>
        <w:rPr>
          <w:rFonts w:ascii="Times New Roman" w:hAnsi="Times New Roman"/>
          <w:i/>
          <w:spacing w:val="-2"/>
          <w:sz w:val="20"/>
        </w:rPr>
        <w:t xml:space="preserve"> </w:t>
      </w:r>
      <w:r>
        <w:rPr>
          <w:rFonts w:ascii="Times New Roman" w:hAnsi="Times New Roman"/>
          <w:i/>
          <w:sz w:val="20"/>
        </w:rPr>
        <w:t>que</w:t>
      </w:r>
      <w:r>
        <w:rPr>
          <w:rFonts w:ascii="Times New Roman" w:hAnsi="Times New Roman"/>
          <w:i/>
          <w:spacing w:val="-2"/>
          <w:sz w:val="20"/>
        </w:rPr>
        <w:t xml:space="preserve"> </w:t>
      </w:r>
      <w:r>
        <w:rPr>
          <w:rFonts w:ascii="Times New Roman" w:hAnsi="Times New Roman"/>
          <w:i/>
          <w:sz w:val="20"/>
        </w:rPr>
        <w:t>incurren</w:t>
      </w:r>
      <w:r>
        <w:rPr>
          <w:rFonts w:ascii="Times New Roman" w:hAnsi="Times New Roman"/>
          <w:i/>
          <w:spacing w:val="-2"/>
          <w:sz w:val="20"/>
        </w:rPr>
        <w:t xml:space="preserve"> </w:t>
      </w:r>
      <w:r>
        <w:rPr>
          <w:rFonts w:ascii="Times New Roman" w:hAnsi="Times New Roman"/>
          <w:i/>
          <w:sz w:val="20"/>
        </w:rPr>
        <w:t>en</w:t>
      </w:r>
      <w:r>
        <w:rPr>
          <w:rFonts w:ascii="Times New Roman" w:hAnsi="Times New Roman"/>
          <w:i/>
          <w:spacing w:val="-2"/>
          <w:sz w:val="20"/>
        </w:rPr>
        <w:t xml:space="preserve"> </w:t>
      </w:r>
      <w:r>
        <w:rPr>
          <w:rFonts w:ascii="Times New Roman" w:hAnsi="Times New Roman"/>
          <w:i/>
          <w:sz w:val="20"/>
        </w:rPr>
        <w:t>infracciones</w:t>
      </w:r>
      <w:r>
        <w:rPr>
          <w:rFonts w:ascii="Times New Roman" w:hAnsi="Times New Roman"/>
          <w:i/>
          <w:spacing w:val="-2"/>
          <w:sz w:val="20"/>
        </w:rPr>
        <w:t xml:space="preserve"> </w:t>
      </w:r>
      <w:r>
        <w:rPr>
          <w:rFonts w:ascii="Times New Roman" w:hAnsi="Times New Roman"/>
          <w:i/>
          <w:sz w:val="20"/>
        </w:rPr>
        <w:t>del</w:t>
      </w:r>
      <w:r>
        <w:rPr>
          <w:rFonts w:ascii="Times New Roman" w:hAnsi="Times New Roman"/>
          <w:i/>
          <w:spacing w:val="-1"/>
          <w:sz w:val="20"/>
        </w:rPr>
        <w:t xml:space="preserve"> </w:t>
      </w:r>
      <w:r>
        <w:rPr>
          <w:rFonts w:ascii="Times New Roman" w:hAnsi="Times New Roman"/>
          <w:i/>
          <w:sz w:val="20"/>
        </w:rPr>
        <w:t>ordenamiento</w:t>
      </w:r>
      <w:r>
        <w:rPr>
          <w:rFonts w:ascii="Times New Roman" w:hAnsi="Times New Roman"/>
          <w:i/>
          <w:spacing w:val="-2"/>
          <w:sz w:val="20"/>
        </w:rPr>
        <w:t xml:space="preserve"> </w:t>
      </w:r>
      <w:r>
        <w:rPr>
          <w:rFonts w:ascii="Times New Roman" w:hAnsi="Times New Roman"/>
          <w:i/>
          <w:sz w:val="20"/>
        </w:rPr>
        <w:t>jurídico.</w:t>
      </w:r>
      <w:r>
        <w:rPr>
          <w:rFonts w:ascii="Times New Roman" w:hAnsi="Times New Roman"/>
          <w:i/>
          <w:spacing w:val="-2"/>
          <w:sz w:val="20"/>
        </w:rPr>
        <w:t xml:space="preserve"> </w:t>
      </w:r>
      <w:r>
        <w:rPr>
          <w:rFonts w:ascii="Times New Roman" w:hAnsi="Times New Roman"/>
          <w:i/>
          <w:sz w:val="20"/>
        </w:rPr>
        <w:t>Por</w:t>
      </w:r>
      <w:r>
        <w:rPr>
          <w:rFonts w:ascii="Times New Roman" w:hAnsi="Times New Roman"/>
          <w:i/>
          <w:spacing w:val="-2"/>
          <w:sz w:val="20"/>
        </w:rPr>
        <w:t xml:space="preserve"> </w:t>
      </w:r>
      <w:r>
        <w:rPr>
          <w:rFonts w:ascii="Times New Roman" w:hAnsi="Times New Roman"/>
          <w:i/>
          <w:sz w:val="20"/>
        </w:rPr>
        <w:t>tanto,</w:t>
      </w:r>
      <w:r>
        <w:rPr>
          <w:rFonts w:ascii="Times New Roman" w:hAnsi="Times New Roman"/>
          <w:i/>
          <w:spacing w:val="-2"/>
          <w:sz w:val="20"/>
        </w:rPr>
        <w:t xml:space="preserve"> </w:t>
      </w:r>
      <w:r>
        <w:rPr>
          <w:rFonts w:ascii="Times New Roman" w:hAnsi="Times New Roman"/>
          <w:i/>
          <w:sz w:val="20"/>
        </w:rPr>
        <w:t>y a efectos de reconocer la obligación económica a favor del tercero que realizó de buena fe la</w:t>
      </w:r>
      <w:r>
        <w:rPr>
          <w:rFonts w:ascii="Times New Roman" w:hAnsi="Times New Roman"/>
          <w:i/>
          <w:spacing w:val="40"/>
          <w:sz w:val="20"/>
        </w:rPr>
        <w:t xml:space="preserve"> </w:t>
      </w:r>
      <w:r>
        <w:rPr>
          <w:rFonts w:ascii="Times New Roman" w:hAnsi="Times New Roman"/>
          <w:i/>
          <w:sz w:val="20"/>
        </w:rPr>
        <w:t>prestación requerida que, de no abonarse produciría un enriquecimiento injusto de esta entidad, y con independencia de la tramitación de los expedientes de responsabilidad administrativa procedentes, deberá tramitarse expediente de Reconocimiento de deuda, que constará de:</w:t>
      </w:r>
    </w:p>
    <w:p w14:paraId="160C2FBD" w14:textId="77777777" w:rsidR="001F3E5D" w:rsidRDefault="001F3E5D">
      <w:pPr>
        <w:pStyle w:val="Textoindependiente"/>
        <w:spacing w:before="18"/>
        <w:rPr>
          <w:rFonts w:ascii="Times New Roman"/>
          <w:i/>
        </w:rPr>
      </w:pPr>
    </w:p>
    <w:p w14:paraId="6C902B57" w14:textId="77777777" w:rsidR="001F3E5D" w:rsidRDefault="00000000">
      <w:pPr>
        <w:pStyle w:val="Prrafodelista"/>
        <w:numPr>
          <w:ilvl w:val="2"/>
          <w:numId w:val="10"/>
        </w:numPr>
        <w:tabs>
          <w:tab w:val="left" w:pos="2133"/>
        </w:tabs>
        <w:ind w:right="157" w:firstLine="0"/>
        <w:rPr>
          <w:rFonts w:ascii="Times New Roman" w:hAnsi="Times New Roman"/>
          <w:i/>
          <w:sz w:val="20"/>
        </w:rPr>
      </w:pPr>
      <w:r>
        <w:rPr>
          <w:rFonts w:ascii="Times New Roman" w:hAnsi="Times New Roman"/>
          <w:i/>
          <w:sz w:val="20"/>
        </w:rPr>
        <w:t xml:space="preserve">Iniciación del expediente mediante propuesta del </w:t>
      </w:r>
      <w:proofErr w:type="gramStart"/>
      <w:r>
        <w:rPr>
          <w:rFonts w:ascii="Times New Roman" w:hAnsi="Times New Roman"/>
          <w:i/>
          <w:sz w:val="20"/>
        </w:rPr>
        <w:t>Concejal Delegado</w:t>
      </w:r>
      <w:proofErr w:type="gramEnd"/>
      <w:r>
        <w:rPr>
          <w:rFonts w:ascii="Times New Roman" w:hAnsi="Times New Roman"/>
          <w:i/>
          <w:sz w:val="20"/>
        </w:rPr>
        <w:t xml:space="preserve"> de quien dependa el Centro Gestor contra cuyo programa presupuestario deberá reconocerse la obligación.</w:t>
      </w:r>
    </w:p>
    <w:p w14:paraId="71DBA5F5" w14:textId="77777777" w:rsidR="001F3E5D" w:rsidRDefault="00000000">
      <w:pPr>
        <w:pStyle w:val="Prrafodelista"/>
        <w:numPr>
          <w:ilvl w:val="2"/>
          <w:numId w:val="10"/>
        </w:numPr>
        <w:tabs>
          <w:tab w:val="left" w:pos="2105"/>
        </w:tabs>
        <w:spacing w:before="28" w:line="242" w:lineRule="auto"/>
        <w:ind w:right="146" w:firstLine="0"/>
        <w:rPr>
          <w:rFonts w:ascii="Times New Roman" w:hAnsi="Times New Roman"/>
          <w:i/>
          <w:sz w:val="20"/>
        </w:rPr>
      </w:pPr>
      <w:r>
        <w:rPr>
          <w:rFonts w:ascii="Times New Roman" w:hAnsi="Times New Roman"/>
          <w:i/>
          <w:sz w:val="20"/>
        </w:rPr>
        <w:t>Informe</w:t>
      </w:r>
      <w:r>
        <w:rPr>
          <w:rFonts w:ascii="Times New Roman" w:hAnsi="Times New Roman"/>
          <w:i/>
          <w:spacing w:val="-2"/>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z w:val="20"/>
        </w:rPr>
        <w:t>Técnico</w:t>
      </w:r>
      <w:r>
        <w:rPr>
          <w:rFonts w:ascii="Times New Roman" w:hAnsi="Times New Roman"/>
          <w:i/>
          <w:spacing w:val="-2"/>
          <w:sz w:val="20"/>
        </w:rPr>
        <w:t xml:space="preserve"> </w:t>
      </w:r>
      <w:r>
        <w:rPr>
          <w:rFonts w:ascii="Times New Roman" w:hAnsi="Times New Roman"/>
          <w:i/>
          <w:sz w:val="20"/>
        </w:rPr>
        <w:t>responsable</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dicho</w:t>
      </w:r>
      <w:r>
        <w:rPr>
          <w:rFonts w:ascii="Times New Roman" w:hAnsi="Times New Roman"/>
          <w:i/>
          <w:spacing w:val="-2"/>
          <w:sz w:val="20"/>
        </w:rPr>
        <w:t xml:space="preserve"> </w:t>
      </w:r>
      <w:r>
        <w:rPr>
          <w:rFonts w:ascii="Times New Roman" w:hAnsi="Times New Roman"/>
          <w:i/>
          <w:sz w:val="20"/>
        </w:rPr>
        <w:t>Centro</w:t>
      </w:r>
      <w:r>
        <w:rPr>
          <w:rFonts w:ascii="Times New Roman" w:hAnsi="Times New Roman"/>
          <w:i/>
          <w:spacing w:val="-3"/>
          <w:sz w:val="20"/>
        </w:rPr>
        <w:t xml:space="preserve"> </w:t>
      </w:r>
      <w:r>
        <w:rPr>
          <w:rFonts w:ascii="Times New Roman" w:hAnsi="Times New Roman"/>
          <w:i/>
          <w:sz w:val="20"/>
        </w:rPr>
        <w:t>Gestor,</w:t>
      </w:r>
      <w:r>
        <w:rPr>
          <w:rFonts w:ascii="Times New Roman" w:hAnsi="Times New Roman"/>
          <w:i/>
          <w:spacing w:val="-2"/>
          <w:sz w:val="20"/>
        </w:rPr>
        <w:t xml:space="preserve"> </w:t>
      </w:r>
      <w:r>
        <w:rPr>
          <w:rFonts w:ascii="Times New Roman" w:hAnsi="Times New Roman"/>
          <w:i/>
          <w:sz w:val="20"/>
        </w:rPr>
        <w:t>o</w:t>
      </w:r>
      <w:r>
        <w:rPr>
          <w:rFonts w:ascii="Times New Roman" w:hAnsi="Times New Roman"/>
          <w:i/>
          <w:spacing w:val="-3"/>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z w:val="20"/>
        </w:rPr>
        <w:t>responsable</w:t>
      </w:r>
      <w:r>
        <w:rPr>
          <w:rFonts w:ascii="Times New Roman" w:hAnsi="Times New Roman"/>
          <w:i/>
          <w:spacing w:val="-4"/>
          <w:sz w:val="20"/>
        </w:rPr>
        <w:t xml:space="preserve"> </w:t>
      </w:r>
      <w:r>
        <w:rPr>
          <w:rFonts w:ascii="Times New Roman" w:hAnsi="Times New Roman"/>
          <w:i/>
          <w:sz w:val="20"/>
        </w:rPr>
        <w:t>administrativo</w:t>
      </w:r>
      <w:r>
        <w:rPr>
          <w:rFonts w:ascii="Times New Roman" w:hAnsi="Times New Roman"/>
          <w:i/>
          <w:spacing w:val="-3"/>
          <w:sz w:val="20"/>
        </w:rPr>
        <w:t xml:space="preserve"> </w:t>
      </w:r>
      <w:r>
        <w:rPr>
          <w:rFonts w:ascii="Times New Roman" w:hAnsi="Times New Roman"/>
          <w:i/>
          <w:sz w:val="20"/>
        </w:rPr>
        <w:t>de la</w:t>
      </w:r>
      <w:r>
        <w:rPr>
          <w:rFonts w:ascii="Times New Roman" w:hAnsi="Times New Roman"/>
          <w:i/>
          <w:spacing w:val="-3"/>
          <w:sz w:val="20"/>
        </w:rPr>
        <w:t xml:space="preserve"> </w:t>
      </w:r>
      <w:r>
        <w:rPr>
          <w:rFonts w:ascii="Times New Roman" w:hAnsi="Times New Roman"/>
          <w:i/>
          <w:sz w:val="20"/>
        </w:rPr>
        <w:t>gestión</w:t>
      </w:r>
      <w:r>
        <w:rPr>
          <w:rFonts w:ascii="Times New Roman" w:hAnsi="Times New Roman"/>
          <w:i/>
          <w:spacing w:val="-3"/>
          <w:sz w:val="20"/>
        </w:rPr>
        <w:t xml:space="preserve"> </w:t>
      </w:r>
      <w:r>
        <w:rPr>
          <w:rFonts w:ascii="Times New Roman" w:hAnsi="Times New Roman"/>
          <w:i/>
          <w:sz w:val="20"/>
        </w:rPr>
        <w:t>del</w:t>
      </w:r>
      <w:r>
        <w:rPr>
          <w:rFonts w:ascii="Times New Roman" w:hAnsi="Times New Roman"/>
          <w:i/>
          <w:spacing w:val="-2"/>
          <w:sz w:val="20"/>
        </w:rPr>
        <w:t xml:space="preserve"> </w:t>
      </w:r>
      <w:r>
        <w:rPr>
          <w:rFonts w:ascii="Times New Roman" w:hAnsi="Times New Roman"/>
          <w:i/>
          <w:sz w:val="20"/>
        </w:rPr>
        <w:t>gasto</w:t>
      </w:r>
      <w:r>
        <w:rPr>
          <w:rFonts w:ascii="Times New Roman" w:hAnsi="Times New Roman"/>
          <w:i/>
          <w:spacing w:val="-3"/>
          <w:sz w:val="20"/>
        </w:rPr>
        <w:t xml:space="preserve"> </w:t>
      </w:r>
      <w:r>
        <w:rPr>
          <w:rFonts w:ascii="Times New Roman" w:hAnsi="Times New Roman"/>
          <w:i/>
          <w:sz w:val="20"/>
        </w:rPr>
        <w:t>donde</w:t>
      </w:r>
      <w:r>
        <w:rPr>
          <w:rFonts w:ascii="Times New Roman" w:hAnsi="Times New Roman"/>
          <w:i/>
          <w:spacing w:val="-3"/>
          <w:sz w:val="20"/>
        </w:rPr>
        <w:t xml:space="preserve"> </w:t>
      </w:r>
      <w:r>
        <w:rPr>
          <w:rFonts w:ascii="Times New Roman" w:hAnsi="Times New Roman"/>
          <w:i/>
          <w:sz w:val="20"/>
        </w:rPr>
        <w:t>conste</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forma</w:t>
      </w:r>
      <w:r>
        <w:rPr>
          <w:rFonts w:ascii="Times New Roman" w:hAnsi="Times New Roman"/>
          <w:i/>
          <w:spacing w:val="-3"/>
          <w:sz w:val="20"/>
        </w:rPr>
        <w:t xml:space="preserve"> </w:t>
      </w:r>
      <w:r>
        <w:rPr>
          <w:rFonts w:ascii="Times New Roman" w:hAnsi="Times New Roman"/>
          <w:i/>
          <w:sz w:val="20"/>
        </w:rPr>
        <w:t>indubitada</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3"/>
          <w:sz w:val="20"/>
        </w:rPr>
        <w:t xml:space="preserve"> </w:t>
      </w:r>
      <w:r>
        <w:rPr>
          <w:rFonts w:ascii="Times New Roman" w:hAnsi="Times New Roman"/>
          <w:i/>
          <w:sz w:val="20"/>
        </w:rPr>
        <w:t>efectividad</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prestación</w:t>
      </w:r>
      <w:r>
        <w:rPr>
          <w:rFonts w:ascii="Times New Roman" w:hAnsi="Times New Roman"/>
          <w:i/>
          <w:spacing w:val="-3"/>
          <w:sz w:val="20"/>
        </w:rPr>
        <w:t xml:space="preserve"> </w:t>
      </w:r>
      <w:r>
        <w:rPr>
          <w:rFonts w:ascii="Times New Roman" w:hAnsi="Times New Roman"/>
          <w:i/>
          <w:sz w:val="20"/>
        </w:rPr>
        <w:t>efectuada por el proveedor y la aplicación de ésta a necesidades preexistentes propias de la actividad municipal, así como las razones por las que no pudo tramitarse el correspondiente expediente</w:t>
      </w:r>
    </w:p>
    <w:p w14:paraId="127AA3DD" w14:textId="77777777" w:rsidR="001F3E5D" w:rsidRDefault="001F3E5D">
      <w:pPr>
        <w:pStyle w:val="Prrafodelista"/>
        <w:spacing w:line="242" w:lineRule="auto"/>
        <w:rPr>
          <w:rFonts w:ascii="Times New Roman" w:hAnsi="Times New Roman"/>
          <w:i/>
          <w:sz w:val="20"/>
        </w:rPr>
        <w:sectPr w:rsidR="001F3E5D">
          <w:headerReference w:type="default" r:id="rId92"/>
          <w:footerReference w:type="default" r:id="rId93"/>
          <w:pgSz w:w="11910" w:h="16840"/>
          <w:pgMar w:top="0" w:right="1133" w:bottom="0" w:left="992" w:header="0" w:footer="0" w:gutter="0"/>
          <w:cols w:space="720"/>
        </w:sectPr>
      </w:pPr>
    </w:p>
    <w:p w14:paraId="05ED1281" w14:textId="64635829" w:rsidR="001F3E5D" w:rsidRDefault="00E81BD1">
      <w:pPr>
        <w:pStyle w:val="Textoindependiente"/>
        <w:spacing w:before="97"/>
        <w:rPr>
          <w:rFonts w:ascii="Times New Roman"/>
          <w:i/>
          <w:sz w:val="24"/>
        </w:rPr>
      </w:pPr>
      <w:r>
        <w:rPr>
          <w:rFonts w:ascii="Times New Roman"/>
          <w:i/>
          <w:noProof/>
          <w:sz w:val="24"/>
        </w:rPr>
        <w:lastRenderedPageBreak/>
        <mc:AlternateContent>
          <mc:Choice Requires="wpg">
            <w:drawing>
              <wp:anchor distT="0" distB="0" distL="0" distR="0" simplePos="0" relativeHeight="251629568" behindDoc="0" locked="0" layoutInCell="1" allowOverlap="1" wp14:anchorId="2D2C1953" wp14:editId="32FCD5E0">
                <wp:simplePos x="0" y="0"/>
                <wp:positionH relativeFrom="page">
                  <wp:posOffset>6769100</wp:posOffset>
                </wp:positionH>
                <wp:positionV relativeFrom="page">
                  <wp:posOffset>0</wp:posOffset>
                </wp:positionV>
                <wp:extent cx="792480" cy="10692130"/>
                <wp:effectExtent l="0" t="0" r="762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69" name="Image 769"/>
                          <pic:cNvPicPr/>
                        </pic:nvPicPr>
                        <pic:blipFill>
                          <a:blip r:embed="rId81" cstate="print"/>
                          <a:stretch>
                            <a:fillRect/>
                          </a:stretch>
                        </pic:blipFill>
                        <pic:spPr>
                          <a:xfrm>
                            <a:off x="13080" y="9891903"/>
                            <a:ext cx="419100" cy="419100"/>
                          </a:xfrm>
                          <a:prstGeom prst="rect">
                            <a:avLst/>
                          </a:prstGeom>
                        </pic:spPr>
                      </pic:pic>
                      <wps:wsp>
                        <wps:cNvPr id="770" name="Graphic 77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72" name="Textbox 772"/>
                        <wps:cNvSpPr txBox="1"/>
                        <wps:spPr>
                          <a:xfrm>
                            <a:off x="135889" y="202530"/>
                            <a:ext cx="478790" cy="142240"/>
                          </a:xfrm>
                          <a:prstGeom prst="rect">
                            <a:avLst/>
                          </a:prstGeom>
                        </wps:spPr>
                        <wps:txbx>
                          <w:txbxContent>
                            <w:p w14:paraId="0169E249"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2D2C1953" id="Group 768" o:spid="_x0000_s1400" style="position:absolute;margin-left:533pt;margin-top:0;width:62.4pt;height:841.9pt;z-index:25162956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">
                <v:shape id="Image 769" o:spid="_x0000_s140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">
                  <v:imagedata r:id="rId82" o:title=""/>
                </v:shape>
                <v:shape id="Graphic 770" o:spid="_x0000_s140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" path="m791972,l,,,10692003r791972,l791972,xe" stroked="f">
                  <v:path arrowok="t"/>
                </v:shape>
                <v:shape id="Textbox 772" o:spid="_x0000_s140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0169E249"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r w:rsidR="00000000">
        <w:rPr>
          <w:rFonts w:ascii="Times New Roman"/>
          <w:i/>
          <w:noProof/>
          <w:sz w:val="24"/>
        </w:rPr>
        <mc:AlternateContent>
          <mc:Choice Requires="wps">
            <w:drawing>
              <wp:anchor distT="0" distB="0" distL="0" distR="0" simplePos="0" relativeHeight="251793408" behindDoc="1" locked="0" layoutInCell="1" allowOverlap="1" wp14:anchorId="1F265413" wp14:editId="523A154E">
                <wp:simplePos x="0" y="0"/>
                <wp:positionH relativeFrom="page">
                  <wp:posOffset>6979010</wp:posOffset>
                </wp:positionH>
                <wp:positionV relativeFrom="page">
                  <wp:posOffset>6650404</wp:posOffset>
                </wp:positionV>
                <wp:extent cx="238125" cy="3165475"/>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511F0DFB"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2F684A19"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EEF7AD8"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1F265413" id="Textbox 767" o:spid="_x0000_s1404" type="#_x0000_t202" style="position:absolute;margin-left:549.55pt;margin-top:523.65pt;width:18.75pt;height:249.25pt;z-index:-251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GnI9jGjAQAAMwMAAA4AAAAAAAAAAAAAAAAALgIAAGRycy9lMm9Eb2MueG1sUEsBAi0AFAAG&#10;AAgAAAAhAHKSIrLhAAAADwEAAA8AAAAAAAAAAAAAAAAA/QMAAGRycy9kb3ducmV2LnhtbFBLBQYA&#10;AAAABAAEAPMAAAALBQAAAAA=&#10;" filled="f" stroked="f">
                <v:textbox style="layout-flow:vertical;mso-layout-flow-alt:bottom-to-top" inset="0,0,0,0">
                  <w:txbxContent>
                    <w:p w14:paraId="511F0DFB"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2F684A19"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EEF7AD8"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sidR="00000000">
        <w:rPr>
          <w:rFonts w:ascii="Times New Roman"/>
          <w:i/>
          <w:noProof/>
          <w:sz w:val="24"/>
        </w:rPr>
        <mc:AlternateContent>
          <mc:Choice Requires="wps">
            <w:drawing>
              <wp:anchor distT="0" distB="0" distL="0" distR="0" simplePos="0" relativeHeight="16009728" behindDoc="0" locked="0" layoutInCell="1" allowOverlap="1" wp14:anchorId="5DBAF112" wp14:editId="67BF1F12">
                <wp:simplePos x="0" y="0"/>
                <wp:positionH relativeFrom="page">
                  <wp:posOffset>6807090</wp:posOffset>
                </wp:positionH>
                <wp:positionV relativeFrom="page">
                  <wp:posOffset>2818857</wp:posOffset>
                </wp:positionV>
                <wp:extent cx="419734" cy="3187065"/>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2BC60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57DA0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5DBAF112" id="Textbox 773" o:spid="_x0000_s1405" type="#_x0000_t202" style="position:absolute;margin-left:536pt;margin-top:221.95pt;width:33.05pt;height:250.95pt;z-index:160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ZQ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FaZdh8toX2SGpoIAktx8WS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gvkZ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92BC600"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57DA0B"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72EBA1B2" w14:textId="77777777" w:rsidR="001F3E5D" w:rsidRDefault="00000000">
      <w:pPr>
        <w:pStyle w:val="Ttulo3"/>
        <w:ind w:right="135"/>
        <w:jc w:val="right"/>
      </w:pPr>
      <w:r>
        <w:rPr>
          <w:w w:val="115"/>
        </w:rPr>
        <w:t>Intervención</w:t>
      </w:r>
      <w:r>
        <w:rPr>
          <w:spacing w:val="-19"/>
          <w:w w:val="115"/>
        </w:rPr>
        <w:t xml:space="preserve"> </w:t>
      </w:r>
      <w:r>
        <w:rPr>
          <w:spacing w:val="-2"/>
          <w:w w:val="115"/>
        </w:rPr>
        <w:t>General</w:t>
      </w:r>
    </w:p>
    <w:p w14:paraId="54A72AC4" w14:textId="77777777" w:rsidR="001F3E5D" w:rsidRDefault="00000000">
      <w:pPr>
        <w:pStyle w:val="Textoindependiente"/>
        <w:ind w:left="142"/>
        <w:rPr>
          <w:rFonts w:ascii="Segoe UI Symbol"/>
        </w:rPr>
      </w:pPr>
      <w:r>
        <w:rPr>
          <w:rFonts w:ascii="Segoe UI Symbol"/>
          <w:noProof/>
        </w:rPr>
        <w:drawing>
          <wp:inline distT="0" distB="0" distL="0" distR="0" wp14:anchorId="1A5751E8" wp14:editId="22EDFDEF">
            <wp:extent cx="1067738" cy="682751"/>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83" cstate="print"/>
                    <a:stretch>
                      <a:fillRect/>
                    </a:stretch>
                  </pic:blipFill>
                  <pic:spPr>
                    <a:xfrm>
                      <a:off x="0" y="0"/>
                      <a:ext cx="1067738" cy="682751"/>
                    </a:xfrm>
                    <a:prstGeom prst="rect">
                      <a:avLst/>
                    </a:prstGeom>
                  </pic:spPr>
                </pic:pic>
              </a:graphicData>
            </a:graphic>
          </wp:inline>
        </w:drawing>
      </w:r>
    </w:p>
    <w:p w14:paraId="2C2079D8" w14:textId="77777777" w:rsidR="001F3E5D" w:rsidRDefault="001F3E5D">
      <w:pPr>
        <w:pStyle w:val="Textoindependiente"/>
        <w:rPr>
          <w:rFonts w:ascii="Segoe UI Symbol"/>
          <w:sz w:val="24"/>
        </w:rPr>
      </w:pPr>
    </w:p>
    <w:p w14:paraId="74EF28BC" w14:textId="77777777" w:rsidR="001F3E5D" w:rsidRDefault="001F3E5D">
      <w:pPr>
        <w:pStyle w:val="Textoindependiente"/>
        <w:spacing w:before="270"/>
        <w:rPr>
          <w:rFonts w:ascii="Segoe UI Symbol"/>
          <w:sz w:val="24"/>
        </w:rPr>
      </w:pPr>
    </w:p>
    <w:p w14:paraId="15FAA943" w14:textId="77777777" w:rsidR="001F3E5D" w:rsidRDefault="00000000">
      <w:pPr>
        <w:spacing w:before="1"/>
        <w:ind w:left="1986"/>
        <w:rPr>
          <w:rFonts w:ascii="Times New Roman" w:hAnsi="Times New Roman"/>
          <w:i/>
          <w:sz w:val="20"/>
        </w:rPr>
      </w:pPr>
      <w:r>
        <w:rPr>
          <w:rFonts w:ascii="Times New Roman" w:hAnsi="Times New Roman"/>
          <w:i/>
          <w:sz w:val="20"/>
        </w:rPr>
        <w:t>de</w:t>
      </w:r>
      <w:r>
        <w:rPr>
          <w:rFonts w:ascii="Times New Roman" w:hAnsi="Times New Roman"/>
          <w:i/>
          <w:spacing w:val="76"/>
          <w:sz w:val="20"/>
        </w:rPr>
        <w:t xml:space="preserve"> </w:t>
      </w:r>
      <w:r>
        <w:rPr>
          <w:rFonts w:ascii="Times New Roman" w:hAnsi="Times New Roman"/>
          <w:i/>
          <w:sz w:val="20"/>
        </w:rPr>
        <w:t>aprobación</w:t>
      </w:r>
      <w:r>
        <w:rPr>
          <w:rFonts w:ascii="Times New Roman" w:hAnsi="Times New Roman"/>
          <w:i/>
          <w:spacing w:val="75"/>
          <w:sz w:val="20"/>
        </w:rPr>
        <w:t xml:space="preserve"> </w:t>
      </w:r>
      <w:r>
        <w:rPr>
          <w:rFonts w:ascii="Times New Roman" w:hAnsi="Times New Roman"/>
          <w:i/>
          <w:sz w:val="20"/>
        </w:rPr>
        <w:t>del</w:t>
      </w:r>
      <w:r>
        <w:rPr>
          <w:rFonts w:ascii="Times New Roman" w:hAnsi="Times New Roman"/>
          <w:i/>
          <w:spacing w:val="76"/>
          <w:sz w:val="20"/>
        </w:rPr>
        <w:t xml:space="preserve"> </w:t>
      </w:r>
      <w:r>
        <w:rPr>
          <w:rFonts w:ascii="Times New Roman" w:hAnsi="Times New Roman"/>
          <w:i/>
          <w:sz w:val="20"/>
        </w:rPr>
        <w:t>gasto</w:t>
      </w:r>
      <w:r>
        <w:rPr>
          <w:rFonts w:ascii="Times New Roman" w:hAnsi="Times New Roman"/>
          <w:i/>
          <w:spacing w:val="75"/>
          <w:sz w:val="20"/>
        </w:rPr>
        <w:t xml:space="preserve"> </w:t>
      </w:r>
      <w:r>
        <w:rPr>
          <w:rFonts w:ascii="Times New Roman" w:hAnsi="Times New Roman"/>
          <w:i/>
          <w:sz w:val="20"/>
        </w:rPr>
        <w:t>y/o</w:t>
      </w:r>
      <w:r>
        <w:rPr>
          <w:rFonts w:ascii="Times New Roman" w:hAnsi="Times New Roman"/>
          <w:i/>
          <w:spacing w:val="75"/>
          <w:sz w:val="20"/>
        </w:rPr>
        <w:t xml:space="preserve"> </w:t>
      </w:r>
      <w:r>
        <w:rPr>
          <w:rFonts w:ascii="Times New Roman" w:hAnsi="Times New Roman"/>
          <w:i/>
          <w:sz w:val="20"/>
        </w:rPr>
        <w:t>reconocimiento</w:t>
      </w:r>
      <w:r>
        <w:rPr>
          <w:rFonts w:ascii="Times New Roman" w:hAnsi="Times New Roman"/>
          <w:i/>
          <w:spacing w:val="77"/>
          <w:sz w:val="20"/>
        </w:rPr>
        <w:t xml:space="preserve"> </w:t>
      </w:r>
      <w:r>
        <w:rPr>
          <w:rFonts w:ascii="Times New Roman" w:hAnsi="Times New Roman"/>
          <w:i/>
          <w:sz w:val="20"/>
        </w:rPr>
        <w:t>de</w:t>
      </w:r>
      <w:r>
        <w:rPr>
          <w:rFonts w:ascii="Times New Roman" w:hAnsi="Times New Roman"/>
          <w:i/>
          <w:spacing w:val="74"/>
          <w:sz w:val="20"/>
        </w:rPr>
        <w:t xml:space="preserve"> </w:t>
      </w:r>
      <w:r>
        <w:rPr>
          <w:rFonts w:ascii="Times New Roman" w:hAnsi="Times New Roman"/>
          <w:i/>
          <w:sz w:val="20"/>
        </w:rPr>
        <w:t>la</w:t>
      </w:r>
      <w:r>
        <w:rPr>
          <w:rFonts w:ascii="Times New Roman" w:hAnsi="Times New Roman"/>
          <w:i/>
          <w:spacing w:val="75"/>
          <w:sz w:val="20"/>
        </w:rPr>
        <w:t xml:space="preserve"> </w:t>
      </w:r>
      <w:r>
        <w:rPr>
          <w:rFonts w:ascii="Times New Roman" w:hAnsi="Times New Roman"/>
          <w:i/>
          <w:sz w:val="20"/>
        </w:rPr>
        <w:t>obligación</w:t>
      </w:r>
      <w:r>
        <w:rPr>
          <w:rFonts w:ascii="Times New Roman" w:hAnsi="Times New Roman"/>
          <w:i/>
          <w:spacing w:val="75"/>
          <w:sz w:val="20"/>
        </w:rPr>
        <w:t xml:space="preserve"> </w:t>
      </w:r>
      <w:r>
        <w:rPr>
          <w:rFonts w:ascii="Times New Roman" w:hAnsi="Times New Roman"/>
          <w:i/>
          <w:sz w:val="20"/>
        </w:rPr>
        <w:t>por</w:t>
      </w:r>
      <w:r>
        <w:rPr>
          <w:rFonts w:ascii="Times New Roman" w:hAnsi="Times New Roman"/>
          <w:i/>
          <w:spacing w:val="75"/>
          <w:sz w:val="20"/>
        </w:rPr>
        <w:t xml:space="preserve"> </w:t>
      </w:r>
      <w:r>
        <w:rPr>
          <w:rFonts w:ascii="Times New Roman" w:hAnsi="Times New Roman"/>
          <w:i/>
          <w:sz w:val="20"/>
        </w:rPr>
        <w:t>los</w:t>
      </w:r>
      <w:r>
        <w:rPr>
          <w:rFonts w:ascii="Times New Roman" w:hAnsi="Times New Roman"/>
          <w:i/>
          <w:spacing w:val="75"/>
          <w:sz w:val="20"/>
        </w:rPr>
        <w:t xml:space="preserve"> </w:t>
      </w:r>
      <w:r>
        <w:rPr>
          <w:rFonts w:ascii="Times New Roman" w:hAnsi="Times New Roman"/>
          <w:i/>
          <w:sz w:val="20"/>
        </w:rPr>
        <w:t xml:space="preserve">procedimientos </w:t>
      </w:r>
      <w:r>
        <w:rPr>
          <w:rFonts w:ascii="Times New Roman" w:hAnsi="Times New Roman"/>
          <w:i/>
          <w:spacing w:val="-2"/>
          <w:sz w:val="20"/>
        </w:rPr>
        <w:t>ordinarios.</w:t>
      </w:r>
    </w:p>
    <w:p w14:paraId="4C3C37A5" w14:textId="77777777" w:rsidR="001F3E5D" w:rsidRDefault="00000000">
      <w:pPr>
        <w:pStyle w:val="Prrafodelista"/>
        <w:numPr>
          <w:ilvl w:val="2"/>
          <w:numId w:val="10"/>
        </w:numPr>
        <w:tabs>
          <w:tab w:val="left" w:pos="2105"/>
        </w:tabs>
        <w:spacing w:before="28"/>
        <w:ind w:left="2105" w:right="0" w:hanging="119"/>
        <w:jc w:val="left"/>
        <w:rPr>
          <w:rFonts w:ascii="Times New Roman" w:hAnsi="Times New Roman"/>
          <w:i/>
          <w:sz w:val="20"/>
        </w:rPr>
      </w:pPr>
      <w:r>
        <w:rPr>
          <w:rFonts w:ascii="Times New Roman" w:hAnsi="Times New Roman"/>
          <w:i/>
          <w:sz w:val="20"/>
        </w:rPr>
        <w:t>Retención</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crédito</w:t>
      </w:r>
      <w:r>
        <w:rPr>
          <w:rFonts w:ascii="Times New Roman" w:hAnsi="Times New Roman"/>
          <w:i/>
          <w:spacing w:val="-3"/>
          <w:sz w:val="20"/>
        </w:rPr>
        <w:t xml:space="preserve"> </w:t>
      </w:r>
      <w:r>
        <w:rPr>
          <w:rFonts w:ascii="Times New Roman" w:hAnsi="Times New Roman"/>
          <w:i/>
          <w:spacing w:val="-2"/>
          <w:sz w:val="20"/>
        </w:rPr>
        <w:t>presupuestario</w:t>
      </w:r>
    </w:p>
    <w:p w14:paraId="3D2F99A5" w14:textId="77777777" w:rsidR="001F3E5D" w:rsidRDefault="00000000">
      <w:pPr>
        <w:pStyle w:val="Prrafodelista"/>
        <w:numPr>
          <w:ilvl w:val="2"/>
          <w:numId w:val="10"/>
        </w:numPr>
        <w:tabs>
          <w:tab w:val="left" w:pos="2123"/>
        </w:tabs>
        <w:spacing w:before="28" w:line="242" w:lineRule="auto"/>
        <w:ind w:right="157" w:firstLine="0"/>
        <w:jc w:val="left"/>
        <w:rPr>
          <w:rFonts w:ascii="Times New Roman" w:hAnsi="Times New Roman"/>
          <w:i/>
          <w:sz w:val="20"/>
        </w:rPr>
      </w:pPr>
      <w:r>
        <w:rPr>
          <w:rFonts w:ascii="Times New Roman" w:hAnsi="Times New Roman"/>
          <w:i/>
          <w:sz w:val="20"/>
        </w:rPr>
        <w:t xml:space="preserve">Facturas o documentos que acreditan la existencia de una deuda contra la hacienda local, con el visto bueno o conforme del </w:t>
      </w:r>
      <w:proofErr w:type="gramStart"/>
      <w:r>
        <w:rPr>
          <w:rFonts w:ascii="Times New Roman" w:hAnsi="Times New Roman"/>
          <w:i/>
          <w:sz w:val="20"/>
        </w:rPr>
        <w:t>Concejal Delegado</w:t>
      </w:r>
      <w:proofErr w:type="gramEnd"/>
      <w:r>
        <w:rPr>
          <w:rFonts w:ascii="Times New Roman" w:hAnsi="Times New Roman"/>
          <w:i/>
          <w:sz w:val="20"/>
        </w:rPr>
        <w:t xml:space="preserve"> del área correspondiente.</w:t>
      </w:r>
    </w:p>
    <w:p w14:paraId="66262D93" w14:textId="77777777" w:rsidR="001F3E5D" w:rsidRDefault="00000000">
      <w:pPr>
        <w:pStyle w:val="Prrafodelista"/>
        <w:numPr>
          <w:ilvl w:val="2"/>
          <w:numId w:val="10"/>
        </w:numPr>
        <w:tabs>
          <w:tab w:val="left" w:pos="2105"/>
        </w:tabs>
        <w:spacing w:before="25"/>
        <w:ind w:left="2105" w:right="0" w:hanging="119"/>
        <w:jc w:val="left"/>
        <w:rPr>
          <w:rFonts w:ascii="Times New Roman" w:hAnsi="Times New Roman"/>
          <w:i/>
          <w:sz w:val="20"/>
        </w:rPr>
      </w:pPr>
      <w:r>
        <w:rPr>
          <w:rFonts w:ascii="Times New Roman" w:hAnsi="Times New Roman"/>
          <w:i/>
          <w:sz w:val="20"/>
        </w:rPr>
        <w:t>Propuesta</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pacing w:val="-2"/>
          <w:sz w:val="20"/>
        </w:rPr>
        <w:t>resolución.</w:t>
      </w:r>
    </w:p>
    <w:p w14:paraId="61AF4A0D" w14:textId="77777777" w:rsidR="001F3E5D" w:rsidRDefault="00000000">
      <w:pPr>
        <w:pStyle w:val="Prrafodelista"/>
        <w:numPr>
          <w:ilvl w:val="2"/>
          <w:numId w:val="10"/>
        </w:numPr>
        <w:tabs>
          <w:tab w:val="left" w:pos="2105"/>
        </w:tabs>
        <w:spacing w:before="28"/>
        <w:ind w:left="2105" w:right="0" w:hanging="119"/>
        <w:jc w:val="left"/>
        <w:rPr>
          <w:rFonts w:ascii="Times New Roman" w:hAnsi="Times New Roman"/>
          <w:i/>
          <w:sz w:val="20"/>
        </w:rPr>
      </w:pPr>
      <w:r>
        <w:rPr>
          <w:rFonts w:ascii="Times New Roman" w:hAnsi="Times New Roman"/>
          <w:i/>
          <w:sz w:val="20"/>
        </w:rPr>
        <w:t>Informe</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la</w:t>
      </w:r>
      <w:r>
        <w:rPr>
          <w:rFonts w:ascii="Times New Roman" w:hAnsi="Times New Roman"/>
          <w:i/>
          <w:spacing w:val="-3"/>
          <w:sz w:val="20"/>
        </w:rPr>
        <w:t xml:space="preserve"> </w:t>
      </w:r>
      <w:r>
        <w:rPr>
          <w:rFonts w:ascii="Times New Roman" w:hAnsi="Times New Roman"/>
          <w:i/>
          <w:sz w:val="20"/>
        </w:rPr>
        <w:t>Intervención</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control</w:t>
      </w:r>
      <w:r>
        <w:rPr>
          <w:rFonts w:ascii="Times New Roman" w:hAnsi="Times New Roman"/>
          <w:i/>
          <w:spacing w:val="-3"/>
          <w:sz w:val="20"/>
        </w:rPr>
        <w:t xml:space="preserve"> </w:t>
      </w:r>
      <w:r>
        <w:rPr>
          <w:rFonts w:ascii="Times New Roman" w:hAnsi="Times New Roman"/>
          <w:i/>
          <w:spacing w:val="-2"/>
          <w:sz w:val="20"/>
        </w:rPr>
        <w:t>permanente.</w:t>
      </w:r>
    </w:p>
    <w:p w14:paraId="1CB8B2E9" w14:textId="77777777" w:rsidR="001F3E5D" w:rsidRDefault="00000000">
      <w:pPr>
        <w:pStyle w:val="Prrafodelista"/>
        <w:numPr>
          <w:ilvl w:val="2"/>
          <w:numId w:val="10"/>
        </w:numPr>
        <w:tabs>
          <w:tab w:val="left" w:pos="2105"/>
        </w:tabs>
        <w:spacing w:before="28"/>
        <w:ind w:left="2105" w:right="0" w:hanging="119"/>
        <w:jc w:val="left"/>
        <w:rPr>
          <w:rFonts w:ascii="Times New Roman" w:hAnsi="Times New Roman"/>
          <w:i/>
          <w:sz w:val="20"/>
        </w:rPr>
      </w:pPr>
      <w:r>
        <w:rPr>
          <w:rFonts w:ascii="Times New Roman" w:hAnsi="Times New Roman"/>
          <w:i/>
          <w:sz w:val="20"/>
        </w:rPr>
        <w:t>Acuerdo</w:t>
      </w:r>
      <w:r>
        <w:rPr>
          <w:rFonts w:ascii="Times New Roman" w:hAnsi="Times New Roman"/>
          <w:i/>
          <w:spacing w:val="-2"/>
          <w:sz w:val="20"/>
        </w:rPr>
        <w:t xml:space="preserve"> </w:t>
      </w:r>
      <w:r>
        <w:rPr>
          <w:rFonts w:ascii="Times New Roman" w:hAnsi="Times New Roman"/>
          <w:i/>
          <w:sz w:val="20"/>
        </w:rPr>
        <w:t>del</w:t>
      </w:r>
      <w:r>
        <w:rPr>
          <w:rFonts w:ascii="Times New Roman" w:hAnsi="Times New Roman"/>
          <w:i/>
          <w:spacing w:val="-2"/>
          <w:sz w:val="20"/>
        </w:rPr>
        <w:t xml:space="preserve"> </w:t>
      </w:r>
      <w:r>
        <w:rPr>
          <w:rFonts w:ascii="Times New Roman" w:hAnsi="Times New Roman"/>
          <w:i/>
          <w:sz w:val="20"/>
        </w:rPr>
        <w:t>Órgano</w:t>
      </w:r>
      <w:r>
        <w:rPr>
          <w:rFonts w:ascii="Times New Roman" w:hAnsi="Times New Roman"/>
          <w:i/>
          <w:spacing w:val="-2"/>
          <w:sz w:val="20"/>
        </w:rPr>
        <w:t xml:space="preserve"> competente.</w:t>
      </w:r>
    </w:p>
    <w:p w14:paraId="74B4547B" w14:textId="77777777" w:rsidR="001F3E5D" w:rsidRDefault="001F3E5D">
      <w:pPr>
        <w:pStyle w:val="Textoindependiente"/>
        <w:spacing w:before="2"/>
        <w:rPr>
          <w:rFonts w:ascii="Times New Roman"/>
          <w:i/>
        </w:rPr>
      </w:pPr>
    </w:p>
    <w:p w14:paraId="4519E998" w14:textId="77777777" w:rsidR="001F3E5D" w:rsidRDefault="00000000">
      <w:pPr>
        <w:ind w:left="1278" w:right="146"/>
        <w:jc w:val="both"/>
        <w:rPr>
          <w:rFonts w:ascii="Times New Roman" w:hAnsi="Times New Roman"/>
          <w:i/>
          <w:sz w:val="20"/>
        </w:rPr>
      </w:pPr>
      <w:r>
        <w:rPr>
          <w:rFonts w:ascii="Times New Roman" w:hAnsi="Times New Roman"/>
          <w:i/>
          <w:sz w:val="20"/>
        </w:rPr>
        <w:t>En aquellos Reconocimientos de deuda en los que el responsable del Centro Gestor no actúe con la premura requerida al efecto, o en aquellos que por razones excepcionales relacionadas con el cumplimiento de plazos o de trámites esenciales así lo aconsejen (como pueden ser compensaciones en la Participación en los Tributos del Estado originadas por embargos de la AEAT o de la Tesorería General de la Seguridad Social), previa motivación del Concejal de Hacienda, Régimen Interior y Recursos Humanos, la Intervención Municipal queda facultada para realizar todos y cada uno de los trámites necesarios, incluida la firma de los documentos de carácter contable y presupuestario, que serán aprobados por el Órgano competente.</w:t>
      </w:r>
    </w:p>
    <w:p w14:paraId="0E235040" w14:textId="77777777" w:rsidR="001F3E5D" w:rsidRDefault="001F3E5D">
      <w:pPr>
        <w:pStyle w:val="Textoindependiente"/>
        <w:spacing w:before="18"/>
        <w:rPr>
          <w:rFonts w:ascii="Times New Roman"/>
          <w:i/>
        </w:rPr>
      </w:pPr>
    </w:p>
    <w:p w14:paraId="7BCA6D88" w14:textId="77777777" w:rsidR="001F3E5D" w:rsidRDefault="00000000">
      <w:pPr>
        <w:ind w:left="1278" w:right="153"/>
        <w:jc w:val="both"/>
        <w:rPr>
          <w:rFonts w:ascii="Times New Roman" w:hAnsi="Times New Roman"/>
          <w:i/>
          <w:sz w:val="20"/>
        </w:rPr>
      </w:pPr>
      <w:r>
        <w:rPr>
          <w:rFonts w:ascii="Times New Roman" w:hAnsi="Times New Roman"/>
          <w:i/>
          <w:sz w:val="20"/>
        </w:rPr>
        <w:t xml:space="preserve">Cuando en el expediente tramitado al efecto se acredite la existencia de crédito disponible, en las aplicaciones presupuestarias de aplicación, para hacer frente a las obligaciones derivadas de tal reconocimiento de deuda, la Alcaldía-Presidencia delega en la Junta de Gobierno Local, el acto material de la aprobación </w:t>
      </w:r>
      <w:proofErr w:type="gramStart"/>
      <w:r>
        <w:rPr>
          <w:rFonts w:ascii="Times New Roman" w:hAnsi="Times New Roman"/>
          <w:i/>
          <w:sz w:val="20"/>
        </w:rPr>
        <w:t>del mismo</w:t>
      </w:r>
      <w:proofErr w:type="gramEnd"/>
      <w:r>
        <w:rPr>
          <w:rFonts w:ascii="Times New Roman" w:hAnsi="Times New Roman"/>
          <w:i/>
          <w:sz w:val="20"/>
        </w:rPr>
        <w:t>. Todo ello, sin perjuicio de lo previsto en la legislación vigente y previo informe del Área generadora del gasto de las circunstancias concurrentes en cada caso.</w:t>
      </w:r>
    </w:p>
    <w:p w14:paraId="1FD8E2C9" w14:textId="77777777" w:rsidR="001F3E5D" w:rsidRDefault="001F3E5D">
      <w:pPr>
        <w:pStyle w:val="Textoindependiente"/>
        <w:spacing w:before="14"/>
        <w:rPr>
          <w:rFonts w:ascii="Times New Roman"/>
          <w:i/>
        </w:rPr>
      </w:pPr>
    </w:p>
    <w:p w14:paraId="5E80ED8B" w14:textId="77777777" w:rsidR="001F3E5D" w:rsidRDefault="00000000">
      <w:pPr>
        <w:spacing w:line="242" w:lineRule="auto"/>
        <w:ind w:left="1278" w:right="156"/>
        <w:jc w:val="both"/>
        <w:rPr>
          <w:rFonts w:ascii="Times New Roman" w:hAnsi="Times New Roman"/>
          <w:i/>
          <w:sz w:val="20"/>
        </w:rPr>
      </w:pPr>
      <w:r>
        <w:rPr>
          <w:rFonts w:ascii="Times New Roman" w:hAnsi="Times New Roman"/>
          <w:i/>
          <w:sz w:val="20"/>
        </w:rPr>
        <w:t>Este procedimiento no supone en ningún caso que se exonere de la posible responsabilidad a quien tenga la obligación de tramitar los expedientes en cada Centro Gestor.</w:t>
      </w:r>
    </w:p>
    <w:p w14:paraId="1325D400" w14:textId="77777777" w:rsidR="001F3E5D" w:rsidRDefault="001F3E5D">
      <w:pPr>
        <w:pStyle w:val="Textoindependiente"/>
        <w:spacing w:before="8"/>
        <w:rPr>
          <w:rFonts w:ascii="Times New Roman"/>
          <w:i/>
        </w:rPr>
      </w:pPr>
    </w:p>
    <w:p w14:paraId="2D42CA0F" w14:textId="77777777" w:rsidR="001F3E5D" w:rsidRDefault="00000000">
      <w:pPr>
        <w:spacing w:line="242" w:lineRule="auto"/>
        <w:ind w:left="1278" w:right="143"/>
        <w:jc w:val="both"/>
        <w:rPr>
          <w:rFonts w:ascii="Times New Roman" w:hAnsi="Times New Roman"/>
          <w:i/>
          <w:sz w:val="20"/>
        </w:rPr>
      </w:pPr>
      <w:r>
        <w:rPr>
          <w:rFonts w:ascii="Times New Roman" w:hAnsi="Times New Roman"/>
          <w:b/>
          <w:i/>
          <w:sz w:val="20"/>
        </w:rPr>
        <w:t>El reconocimiento extrajudicial de créditos</w:t>
      </w:r>
      <w:r>
        <w:rPr>
          <w:rFonts w:ascii="Times New Roman" w:hAnsi="Times New Roman"/>
          <w:i/>
          <w:sz w:val="20"/>
        </w:rPr>
        <w:t xml:space="preserve">, conforme a la recomendación del informe </w:t>
      </w:r>
      <w:proofErr w:type="spellStart"/>
      <w:r>
        <w:rPr>
          <w:rFonts w:ascii="Times New Roman" w:hAnsi="Times New Roman"/>
          <w:i/>
          <w:sz w:val="20"/>
        </w:rPr>
        <w:t>Nº</w:t>
      </w:r>
      <w:proofErr w:type="spellEnd"/>
      <w:r>
        <w:rPr>
          <w:rFonts w:ascii="Times New Roman" w:hAnsi="Times New Roman"/>
          <w:i/>
          <w:sz w:val="20"/>
        </w:rPr>
        <w:t xml:space="preserve"> 1.415/2020 del Tribunal de Cuentas y mientras el Gobierno no lo regule de otro modo, corresponderá al Pleno de la Corporación, y tan sólo se utilizará cuando el gasto se haya realizado sin consignación presupuestaria adecuada o suficiente y se vaya a imputar a ejercicio distinto en el que se originó.</w:t>
      </w:r>
    </w:p>
    <w:p w14:paraId="764E74EB" w14:textId="77777777" w:rsidR="001F3E5D" w:rsidRDefault="001F3E5D">
      <w:pPr>
        <w:pStyle w:val="Textoindependiente"/>
        <w:spacing w:before="6"/>
        <w:rPr>
          <w:rFonts w:ascii="Times New Roman"/>
          <w:i/>
        </w:rPr>
      </w:pPr>
    </w:p>
    <w:p w14:paraId="3AE8428C" w14:textId="77777777" w:rsidR="001F3E5D" w:rsidRDefault="00000000">
      <w:pPr>
        <w:pStyle w:val="Ttulo2"/>
      </w:pPr>
      <w:r>
        <w:t>4.-</w:t>
      </w:r>
      <w:r>
        <w:rPr>
          <w:spacing w:val="-2"/>
        </w:rPr>
        <w:t xml:space="preserve"> </w:t>
      </w:r>
      <w:r>
        <w:t>Órgano</w:t>
      </w:r>
      <w:r>
        <w:rPr>
          <w:spacing w:val="-1"/>
        </w:rPr>
        <w:t xml:space="preserve"> </w:t>
      </w:r>
      <w:r>
        <w:t>competente</w:t>
      </w:r>
      <w:r>
        <w:rPr>
          <w:spacing w:val="-2"/>
        </w:rPr>
        <w:t xml:space="preserve"> </w:t>
      </w:r>
      <w:r>
        <w:t>y</w:t>
      </w:r>
      <w:r>
        <w:rPr>
          <w:spacing w:val="-1"/>
        </w:rPr>
        <w:t xml:space="preserve"> </w:t>
      </w:r>
      <w:r>
        <w:t>crédito</w:t>
      </w:r>
      <w:r>
        <w:rPr>
          <w:spacing w:val="-1"/>
        </w:rPr>
        <w:t xml:space="preserve"> </w:t>
      </w:r>
      <w:r>
        <w:rPr>
          <w:spacing w:val="-2"/>
        </w:rPr>
        <w:t>presupuestario</w:t>
      </w:r>
    </w:p>
    <w:p w14:paraId="7B4DD357" w14:textId="77777777" w:rsidR="001F3E5D" w:rsidRDefault="00000000">
      <w:pPr>
        <w:pStyle w:val="Textoindependiente"/>
        <w:spacing w:before="240"/>
        <w:ind w:left="712" w:right="146" w:firstLine="566"/>
        <w:jc w:val="both"/>
      </w:pPr>
      <w:r>
        <w:t>El artículo 23.1.</w:t>
      </w:r>
      <w:r>
        <w:rPr>
          <w:i/>
        </w:rPr>
        <w:t xml:space="preserve">e) </w:t>
      </w:r>
      <w:r>
        <w:t xml:space="preserve">del </w:t>
      </w:r>
      <w:r>
        <w:rPr>
          <w:b/>
        </w:rPr>
        <w:t>TRLRL</w:t>
      </w:r>
      <w:r>
        <w:t>, establece como competencia del Pleno de la Corporación el reconocimiento</w:t>
      </w:r>
      <w:r>
        <w:rPr>
          <w:spacing w:val="-2"/>
        </w:rPr>
        <w:t xml:space="preserve"> </w:t>
      </w:r>
      <w:r>
        <w:t>extrajudicial</w:t>
      </w:r>
      <w:r>
        <w:rPr>
          <w:spacing w:val="-3"/>
        </w:rPr>
        <w:t xml:space="preserve"> </w:t>
      </w:r>
      <w:r>
        <w:t>de</w:t>
      </w:r>
      <w:r>
        <w:rPr>
          <w:spacing w:val="-2"/>
        </w:rPr>
        <w:t xml:space="preserve"> </w:t>
      </w:r>
      <w:r>
        <w:t>créditos,</w:t>
      </w:r>
      <w:r>
        <w:rPr>
          <w:spacing w:val="-2"/>
        </w:rPr>
        <w:t xml:space="preserve"> </w:t>
      </w:r>
      <w:r>
        <w:t>siempre que</w:t>
      </w:r>
      <w:r>
        <w:rPr>
          <w:spacing w:val="-2"/>
        </w:rPr>
        <w:t xml:space="preserve"> </w:t>
      </w:r>
      <w:r>
        <w:t>no</w:t>
      </w:r>
      <w:r>
        <w:rPr>
          <w:spacing w:val="-2"/>
        </w:rPr>
        <w:t xml:space="preserve"> </w:t>
      </w:r>
      <w:r>
        <w:t>exista dotación presupuestaria,</w:t>
      </w:r>
      <w:r>
        <w:rPr>
          <w:spacing w:val="-2"/>
        </w:rPr>
        <w:t xml:space="preserve"> </w:t>
      </w:r>
      <w:r>
        <w:t>así como</w:t>
      </w:r>
      <w:r>
        <w:rPr>
          <w:spacing w:val="-2"/>
        </w:rPr>
        <w:t xml:space="preserve"> </w:t>
      </w:r>
      <w:r>
        <w:t>el supuesto del art. 26.2.</w:t>
      </w:r>
      <w:r>
        <w:rPr>
          <w:i/>
        </w:rPr>
        <w:t xml:space="preserve">c) </w:t>
      </w:r>
      <w:r>
        <w:t xml:space="preserve">del R.D. 500/1990, que regula las excepciones al principio de anualidad </w:t>
      </w:r>
      <w:r>
        <w:rPr>
          <w:spacing w:val="-2"/>
        </w:rPr>
        <w:t>presupuestaria.</w:t>
      </w:r>
    </w:p>
    <w:p w14:paraId="73B1B2AE" w14:textId="77777777" w:rsidR="001F3E5D" w:rsidRDefault="00000000">
      <w:pPr>
        <w:pStyle w:val="Textoindependiente"/>
        <w:spacing w:before="120"/>
        <w:ind w:left="712" w:right="146" w:firstLine="566"/>
        <w:jc w:val="both"/>
      </w:pPr>
      <w:r>
        <w:t xml:space="preserve">Se acredita la </w:t>
      </w:r>
      <w:r>
        <w:rPr>
          <w:b/>
          <w:i/>
        </w:rPr>
        <w:t xml:space="preserve">existencia de crédito </w:t>
      </w:r>
      <w:r>
        <w:t xml:space="preserve">en las partidas presupuestarias de 20254 en las que, en virtud de la aplicación del principio de especialidad cualitativa, les corresponde la aplicación de las obligaciones cuyo reconocimiento se propone, mediante las operaciones contables que figuran reseñadas en el expediente, y se ha verificado que existía crédito presupuestario adecuado y suficiente en el ejercicio origen en el que se realizaron los gastos, por lo que el órgano competente, es el Alcalde-Presidente, o la </w:t>
      </w:r>
      <w:r>
        <w:rPr>
          <w:b/>
          <w:i/>
        </w:rPr>
        <w:t>Junta de Gobierno Local</w:t>
      </w:r>
      <w:r>
        <w:t>.</w:t>
      </w:r>
    </w:p>
    <w:p w14:paraId="0320A3A4" w14:textId="77777777" w:rsidR="001F3E5D" w:rsidRDefault="00000000">
      <w:pPr>
        <w:pStyle w:val="Textoindependiente"/>
        <w:spacing w:before="120"/>
        <w:ind w:left="711" w:right="141" w:firstLine="566"/>
        <w:jc w:val="both"/>
      </w:pPr>
      <w:r>
        <w:t xml:space="preserve">Al estar regulado este Ayuntamiento por el título X de la </w:t>
      </w:r>
      <w:r>
        <w:rPr>
          <w:b/>
        </w:rPr>
        <w:t>LRBRL</w:t>
      </w:r>
      <w:r>
        <w:t xml:space="preserve">, Municipios de Gran Población, entendemos que la atribución para estas convalidaciones de gastos sin autorización previa reside en la </w:t>
      </w:r>
      <w:r>
        <w:rPr>
          <w:b/>
          <w:i/>
        </w:rPr>
        <w:t xml:space="preserve">Junta de Gobierno Local </w:t>
      </w:r>
      <w:r>
        <w:t>(Art. 127.1.</w:t>
      </w:r>
      <w:r>
        <w:rPr>
          <w:i/>
        </w:rPr>
        <w:t xml:space="preserve">g) </w:t>
      </w:r>
      <w:r>
        <w:rPr>
          <w:b/>
        </w:rPr>
        <w:t>LRBRL</w:t>
      </w:r>
      <w:r>
        <w:t>).</w:t>
      </w:r>
    </w:p>
    <w:p w14:paraId="163289BF" w14:textId="77777777" w:rsidR="001F3E5D" w:rsidRDefault="00000000">
      <w:pPr>
        <w:pStyle w:val="Textoindependiente"/>
        <w:spacing w:before="120"/>
        <w:ind w:left="711" w:right="148" w:firstLine="566"/>
        <w:jc w:val="both"/>
      </w:pPr>
      <w:r>
        <w:t>En consonancia con lo anterior, la Base vigesimocuarta de Ejecución del Presupuesto</w:t>
      </w:r>
      <w:r>
        <w:rPr>
          <w:spacing w:val="40"/>
        </w:rPr>
        <w:t xml:space="preserve"> </w:t>
      </w:r>
      <w:r>
        <w:t>General citada anteriormente y la también regula que será atribución del Pleno de la Corporación el</w:t>
      </w:r>
    </w:p>
    <w:p w14:paraId="2BDB1C96" w14:textId="77777777" w:rsidR="001F3E5D" w:rsidRDefault="001F3E5D">
      <w:pPr>
        <w:pStyle w:val="Textoindependiente"/>
        <w:jc w:val="both"/>
        <w:sectPr w:rsidR="001F3E5D">
          <w:headerReference w:type="default" r:id="rId94"/>
          <w:footerReference w:type="default" r:id="rId95"/>
          <w:pgSz w:w="11910" w:h="16840"/>
          <w:pgMar w:top="0" w:right="1133" w:bottom="0" w:left="992" w:header="0" w:footer="0" w:gutter="0"/>
          <w:cols w:space="720"/>
        </w:sectPr>
      </w:pPr>
    </w:p>
    <w:p w14:paraId="0FE479D1" w14:textId="1EFC7044" w:rsidR="001F3E5D" w:rsidRDefault="00E81BD1">
      <w:pPr>
        <w:pStyle w:val="Textoindependiente"/>
        <w:spacing w:before="97"/>
        <w:rPr>
          <w:sz w:val="24"/>
        </w:rPr>
      </w:pPr>
      <w:r>
        <w:rPr>
          <w:noProof/>
          <w:sz w:val="24"/>
        </w:rPr>
        <w:lastRenderedPageBreak/>
        <mc:AlternateContent>
          <mc:Choice Requires="wpg">
            <w:drawing>
              <wp:anchor distT="0" distB="0" distL="0" distR="0" simplePos="0" relativeHeight="251631616" behindDoc="0" locked="0" layoutInCell="1" allowOverlap="1" wp14:anchorId="57998785" wp14:editId="423011B1">
                <wp:simplePos x="0" y="0"/>
                <wp:positionH relativeFrom="page">
                  <wp:posOffset>6769100</wp:posOffset>
                </wp:positionH>
                <wp:positionV relativeFrom="page">
                  <wp:posOffset>0</wp:posOffset>
                </wp:positionV>
                <wp:extent cx="792480" cy="10692130"/>
                <wp:effectExtent l="0" t="0" r="7620" b="0"/>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78" name="Image 778"/>
                          <pic:cNvPicPr/>
                        </pic:nvPicPr>
                        <pic:blipFill>
                          <a:blip r:embed="rId81" cstate="print"/>
                          <a:stretch>
                            <a:fillRect/>
                          </a:stretch>
                        </pic:blipFill>
                        <pic:spPr>
                          <a:xfrm>
                            <a:off x="13080" y="9891903"/>
                            <a:ext cx="419100" cy="419100"/>
                          </a:xfrm>
                          <a:prstGeom prst="rect">
                            <a:avLst/>
                          </a:prstGeom>
                        </pic:spPr>
                      </pic:pic>
                      <wps:wsp>
                        <wps:cNvPr id="779" name="Graphic 77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81" name="Textbox 781"/>
                        <wps:cNvSpPr txBox="1"/>
                        <wps:spPr>
                          <a:xfrm>
                            <a:off x="135889" y="202530"/>
                            <a:ext cx="478790" cy="142240"/>
                          </a:xfrm>
                          <a:prstGeom prst="rect">
                            <a:avLst/>
                          </a:prstGeom>
                        </wps:spPr>
                        <wps:txbx>
                          <w:txbxContent>
                            <w:p w14:paraId="1117B950"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57998785" id="Group 777" o:spid="_x0000_s1406" style="position:absolute;margin-left:533pt;margin-top:0;width:62.4pt;height:841.9pt;z-index:25163161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">
                <v:shape id="Image 778" o:spid="_x0000_s1407"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">
                  <v:imagedata r:id="rId82" o:title=""/>
                </v:shape>
                <v:shape id="Graphic 779" o:spid="_x0000_s140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" path="m791972,l,,,10692003r791972,l791972,xe" stroked="f">
                  <v:path arrowok="t"/>
                </v:shape>
                <v:shape id="Textbox 781" o:spid="_x0000_s1409"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1117B950" w14:textId="77777777" w:rsidR="001F3E5D"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r w:rsidR="00000000">
        <w:rPr>
          <w:noProof/>
          <w:sz w:val="24"/>
        </w:rPr>
        <mc:AlternateContent>
          <mc:Choice Requires="wps">
            <w:drawing>
              <wp:anchor distT="0" distB="0" distL="0" distR="0" simplePos="0" relativeHeight="251794432" behindDoc="1" locked="0" layoutInCell="1" allowOverlap="1" wp14:anchorId="1F338CB2" wp14:editId="556B90F5">
                <wp:simplePos x="0" y="0"/>
                <wp:positionH relativeFrom="page">
                  <wp:posOffset>6979010</wp:posOffset>
                </wp:positionH>
                <wp:positionV relativeFrom="page">
                  <wp:posOffset>6650404</wp:posOffset>
                </wp:positionV>
                <wp:extent cx="238125" cy="316547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FCA7924"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45965243"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2DEBBAB"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1F338CB2" id="Textbox 776" o:spid="_x0000_s1410" type="#_x0000_t202" style="position:absolute;margin-left:549.55pt;margin-top:523.65pt;width:18.75pt;height:249.25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" filled="f" stroked="f">
                <v:textbox style="layout-flow:vertical;mso-layout-flow-alt:bottom-to-top" inset="0,0,0,0">
                  <w:txbxContent>
                    <w:p w14:paraId="6FCA7924"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 AC5APKXD2LST967QWWF57DP2Z</w:t>
                      </w:r>
                    </w:p>
                    <w:p w14:paraId="45965243"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2DEBBAB"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sidR="00000000">
        <w:rPr>
          <w:noProof/>
          <w:sz w:val="24"/>
        </w:rPr>
        <mc:AlternateContent>
          <mc:Choice Requires="wps">
            <w:drawing>
              <wp:anchor distT="0" distB="0" distL="0" distR="0" simplePos="0" relativeHeight="16011776" behindDoc="0" locked="0" layoutInCell="1" allowOverlap="1" wp14:anchorId="2BAB052C" wp14:editId="5AF23316">
                <wp:simplePos x="0" y="0"/>
                <wp:positionH relativeFrom="page">
                  <wp:posOffset>6807090</wp:posOffset>
                </wp:positionH>
                <wp:positionV relativeFrom="page">
                  <wp:posOffset>2818857</wp:posOffset>
                </wp:positionV>
                <wp:extent cx="419734" cy="3187065"/>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0C72A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9808B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vert="vert270" wrap="square" lIns="0" tIns="0" rIns="0" bIns="0" rtlCol="0">
                        <a:noAutofit/>
                      </wps:bodyPr>
                    </wps:wsp>
                  </a:graphicData>
                </a:graphic>
              </wp:anchor>
            </w:drawing>
          </mc:Choice>
          <mc:Fallback>
            <w:pict>
              <v:shape w14:anchorId="2BAB052C" id="Textbox 782" o:spid="_x0000_s1411" type="#_x0000_t202" style="position:absolute;margin-left:536pt;margin-top:221.95pt;width:33.05pt;height:250.95pt;z-index:160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WpQ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z6/qxJsOltDuyc1NJCEluJ8QcwG6m/D8fdWBMVZ&#10;/82RgWkYjkk4JutjEmL/GfLIJI0OHrYRtMmMzt9MjKgzWdM0Ran1f+9z1XnWV3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PyNal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160C72AD"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9808BF"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p>
    <w:p w14:paraId="4B21F9CD" w14:textId="77777777" w:rsidR="001F3E5D" w:rsidRDefault="00000000">
      <w:pPr>
        <w:pStyle w:val="Ttulo3"/>
        <w:ind w:right="135"/>
        <w:jc w:val="right"/>
      </w:pPr>
      <w:r>
        <w:rPr>
          <w:w w:val="115"/>
        </w:rPr>
        <w:t>Intervención</w:t>
      </w:r>
      <w:r>
        <w:rPr>
          <w:spacing w:val="-19"/>
          <w:w w:val="115"/>
        </w:rPr>
        <w:t xml:space="preserve"> </w:t>
      </w:r>
      <w:r>
        <w:rPr>
          <w:spacing w:val="-2"/>
          <w:w w:val="115"/>
        </w:rPr>
        <w:t>General</w:t>
      </w:r>
    </w:p>
    <w:p w14:paraId="7179141F" w14:textId="77777777" w:rsidR="001F3E5D" w:rsidRDefault="00000000">
      <w:pPr>
        <w:pStyle w:val="Textoindependiente"/>
        <w:ind w:left="142"/>
        <w:rPr>
          <w:rFonts w:ascii="Segoe UI Symbol"/>
        </w:rPr>
      </w:pPr>
      <w:r>
        <w:rPr>
          <w:rFonts w:ascii="Segoe UI Symbol"/>
          <w:noProof/>
        </w:rPr>
        <w:drawing>
          <wp:inline distT="0" distB="0" distL="0" distR="0" wp14:anchorId="246C9724" wp14:editId="74EF1678">
            <wp:extent cx="1067738" cy="682751"/>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83" cstate="print"/>
                    <a:stretch>
                      <a:fillRect/>
                    </a:stretch>
                  </pic:blipFill>
                  <pic:spPr>
                    <a:xfrm>
                      <a:off x="0" y="0"/>
                      <a:ext cx="1067738" cy="682751"/>
                    </a:xfrm>
                    <a:prstGeom prst="rect">
                      <a:avLst/>
                    </a:prstGeom>
                  </pic:spPr>
                </pic:pic>
              </a:graphicData>
            </a:graphic>
          </wp:inline>
        </w:drawing>
      </w:r>
    </w:p>
    <w:p w14:paraId="4D05E39F" w14:textId="77777777" w:rsidR="001F3E5D" w:rsidRDefault="001F3E5D">
      <w:pPr>
        <w:pStyle w:val="Textoindependiente"/>
        <w:rPr>
          <w:rFonts w:ascii="Segoe UI Symbol"/>
        </w:rPr>
      </w:pPr>
    </w:p>
    <w:p w14:paraId="75FA1610" w14:textId="77777777" w:rsidR="001F3E5D" w:rsidRDefault="001F3E5D">
      <w:pPr>
        <w:pStyle w:val="Textoindependiente"/>
        <w:rPr>
          <w:rFonts w:ascii="Segoe UI Symbol"/>
        </w:rPr>
      </w:pPr>
    </w:p>
    <w:p w14:paraId="162D52B6" w14:textId="77777777" w:rsidR="001F3E5D" w:rsidRDefault="001F3E5D">
      <w:pPr>
        <w:pStyle w:val="Textoindependiente"/>
        <w:spacing w:before="110"/>
        <w:rPr>
          <w:rFonts w:ascii="Segoe UI Symbol"/>
        </w:rPr>
      </w:pPr>
    </w:p>
    <w:p w14:paraId="63CABCFF" w14:textId="77777777" w:rsidR="001F3E5D" w:rsidRDefault="00000000">
      <w:pPr>
        <w:pStyle w:val="Textoindependiente"/>
        <w:ind w:left="712"/>
      </w:pPr>
      <w:r>
        <w:t>reconocimiento</w:t>
      </w:r>
      <w:r>
        <w:rPr>
          <w:spacing w:val="38"/>
        </w:rPr>
        <w:t xml:space="preserve"> </w:t>
      </w:r>
      <w:r>
        <w:t>de</w:t>
      </w:r>
      <w:r>
        <w:rPr>
          <w:spacing w:val="36"/>
        </w:rPr>
        <w:t xml:space="preserve"> </w:t>
      </w:r>
      <w:r>
        <w:t>obligaciones</w:t>
      </w:r>
      <w:r>
        <w:rPr>
          <w:spacing w:val="39"/>
        </w:rPr>
        <w:t xml:space="preserve"> </w:t>
      </w:r>
      <w:r>
        <w:t>tan</w:t>
      </w:r>
      <w:r>
        <w:rPr>
          <w:spacing w:val="38"/>
        </w:rPr>
        <w:t xml:space="preserve"> </w:t>
      </w:r>
      <w:r>
        <w:t>solo</w:t>
      </w:r>
      <w:r>
        <w:rPr>
          <w:spacing w:val="38"/>
        </w:rPr>
        <w:t xml:space="preserve"> </w:t>
      </w:r>
      <w:r>
        <w:t>cuando</w:t>
      </w:r>
      <w:r>
        <w:rPr>
          <w:spacing w:val="40"/>
        </w:rPr>
        <w:t xml:space="preserve"> </w:t>
      </w:r>
      <w:r>
        <w:t>el</w:t>
      </w:r>
      <w:r>
        <w:rPr>
          <w:spacing w:val="39"/>
        </w:rPr>
        <w:t xml:space="preserve"> </w:t>
      </w:r>
      <w:r>
        <w:t>gasto</w:t>
      </w:r>
      <w:r>
        <w:rPr>
          <w:spacing w:val="38"/>
        </w:rPr>
        <w:t xml:space="preserve"> </w:t>
      </w:r>
      <w:r>
        <w:t>se</w:t>
      </w:r>
      <w:r>
        <w:rPr>
          <w:spacing w:val="38"/>
        </w:rPr>
        <w:t xml:space="preserve"> </w:t>
      </w:r>
      <w:r>
        <w:t>hubiera</w:t>
      </w:r>
      <w:r>
        <w:rPr>
          <w:spacing w:val="38"/>
        </w:rPr>
        <w:t xml:space="preserve"> </w:t>
      </w:r>
      <w:r>
        <w:t>realizado</w:t>
      </w:r>
      <w:r>
        <w:rPr>
          <w:spacing w:val="38"/>
        </w:rPr>
        <w:t xml:space="preserve"> </w:t>
      </w:r>
      <w:r>
        <w:t>sin</w:t>
      </w:r>
      <w:r>
        <w:rPr>
          <w:spacing w:val="38"/>
        </w:rPr>
        <w:t xml:space="preserve"> </w:t>
      </w:r>
      <w:r>
        <w:t>consignación presupuestaria y la Junta de Gobierno Local en los demás supuestos.</w:t>
      </w:r>
    </w:p>
    <w:p w14:paraId="73C17B45" w14:textId="77777777" w:rsidR="001F3E5D" w:rsidRDefault="00000000">
      <w:pPr>
        <w:pStyle w:val="Textoindependiente"/>
        <w:spacing w:before="120"/>
        <w:ind w:left="712" w:right="161" w:firstLine="566"/>
        <w:jc w:val="both"/>
      </w:pPr>
      <w:r>
        <w:t>En el mismo sentido se ha pronunciado el servicio jurídico, en el informe 114/2023, de 3 de febrero, al concluir:</w:t>
      </w:r>
    </w:p>
    <w:p w14:paraId="60A2F0D6" w14:textId="77777777" w:rsidR="001F3E5D" w:rsidRDefault="00000000">
      <w:pPr>
        <w:spacing w:before="121"/>
        <w:ind w:left="854" w:right="153" w:firstLine="566"/>
        <w:jc w:val="both"/>
        <w:rPr>
          <w:rFonts w:ascii="Times New Roman" w:hAnsi="Times New Roman"/>
          <w:i/>
          <w:sz w:val="20"/>
        </w:rPr>
      </w:pPr>
      <w:r>
        <w:rPr>
          <w:rFonts w:ascii="Times New Roman" w:hAnsi="Times New Roman"/>
          <w:i/>
          <w:sz w:val="20"/>
        </w:rPr>
        <w:t>Constando en el expediente los trámites exigidos para el reconocimiento y liquidación de cualquier tipo de obligación contra el Presupuesto municipal y estando informado de conformidad por el Interventor General el contenido del expediente y su objeto, se informa favorablemente, desde el punto de vista jurídico, el citado expediente para su aprobación por el órgano colegiado, en este caso, la Junta de Gobierno Local, en aplicación de lo dispuesto en el artículo 127 de la Ley 7/1985, Reguladora de las Bases de Régimen</w:t>
      </w:r>
      <w:r>
        <w:rPr>
          <w:rFonts w:ascii="Times New Roman" w:hAnsi="Times New Roman"/>
          <w:i/>
          <w:spacing w:val="40"/>
          <w:sz w:val="20"/>
        </w:rPr>
        <w:t xml:space="preserve"> </w:t>
      </w:r>
      <w:r>
        <w:rPr>
          <w:rFonts w:ascii="Times New Roman" w:hAnsi="Times New Roman"/>
          <w:i/>
          <w:sz w:val="20"/>
        </w:rPr>
        <w:t xml:space="preserve">Local, como órgano competente, todo ello con el fin de evitar el enriquecimiento injusto del Ayuntamiento y el correlativo empobrecimiento del contratista que prestó el servicio y en los términos indicados en este </w:t>
      </w:r>
      <w:r>
        <w:rPr>
          <w:rFonts w:ascii="Times New Roman" w:hAnsi="Times New Roman"/>
          <w:i/>
          <w:spacing w:val="-2"/>
          <w:sz w:val="20"/>
        </w:rPr>
        <w:t>informe.</w:t>
      </w:r>
    </w:p>
    <w:p w14:paraId="65FE3BCC" w14:textId="77777777" w:rsidR="001F3E5D" w:rsidRDefault="001F3E5D">
      <w:pPr>
        <w:pStyle w:val="Textoindependiente"/>
        <w:spacing w:before="17"/>
        <w:rPr>
          <w:rFonts w:ascii="Times New Roman"/>
          <w:i/>
        </w:rPr>
      </w:pPr>
    </w:p>
    <w:p w14:paraId="6548FD30" w14:textId="77777777" w:rsidR="001F3E5D" w:rsidRDefault="00000000">
      <w:pPr>
        <w:pStyle w:val="Ttulo2"/>
        <w:spacing w:before="1"/>
      </w:pPr>
      <w:r>
        <w:t xml:space="preserve">5.- </w:t>
      </w:r>
      <w:r>
        <w:rPr>
          <w:spacing w:val="-2"/>
        </w:rPr>
        <w:t>Conclusión</w:t>
      </w:r>
    </w:p>
    <w:p w14:paraId="3C2612D9" w14:textId="77777777" w:rsidR="001F3E5D" w:rsidRDefault="00000000">
      <w:pPr>
        <w:pStyle w:val="Textoindependiente"/>
        <w:spacing w:before="59"/>
        <w:ind w:left="699" w:right="140" w:firstLine="554"/>
        <w:jc w:val="both"/>
      </w:pPr>
      <w:r>
        <w:t xml:space="preserve">En virtud de lo expuesto, </w:t>
      </w:r>
      <w:r>
        <w:rPr>
          <w:b/>
          <w:i/>
        </w:rPr>
        <w:t xml:space="preserve">se informa de conformidad el expediente </w:t>
      </w:r>
      <w:r>
        <w:t>de referencia, toda vez que se adapta a las disposiciones legales y reglamentarias que le son de aplicación y que su falta</w:t>
      </w:r>
      <w:r>
        <w:rPr>
          <w:spacing w:val="40"/>
        </w:rPr>
        <w:t xml:space="preserve"> </w:t>
      </w:r>
      <w:r>
        <w:t>de aprobación generaría un enriquecimiento injusto de la Administración, con la recomendación de que se recuerde a los servicios que realizaron los gastos, en particular a los que aún se encuentran elaborando los pliegos de prescripciones técnicas y las que podrían haber autorizado el gasto con</w:t>
      </w:r>
      <w:r>
        <w:rPr>
          <w:spacing w:val="40"/>
        </w:rPr>
        <w:t xml:space="preserve"> </w:t>
      </w:r>
      <w:r>
        <w:t>un contrato menor:</w:t>
      </w:r>
    </w:p>
    <w:p w14:paraId="1BADE4B4" w14:textId="77777777" w:rsidR="001F3E5D" w:rsidRDefault="001F3E5D">
      <w:pPr>
        <w:pStyle w:val="Textoindependiente"/>
        <w:spacing w:before="10"/>
      </w:pPr>
    </w:p>
    <w:p w14:paraId="792B8702" w14:textId="77777777" w:rsidR="001F3E5D" w:rsidRDefault="00000000">
      <w:pPr>
        <w:pStyle w:val="Textoindependiente"/>
        <w:ind w:left="1630"/>
        <w:jc w:val="both"/>
      </w:pPr>
      <w:r>
        <w:t>1.</w:t>
      </w:r>
      <w:r>
        <w:rPr>
          <w:spacing w:val="36"/>
        </w:rPr>
        <w:t xml:space="preserve">  </w:t>
      </w:r>
      <w:r>
        <w:t>Que</w:t>
      </w:r>
      <w:r>
        <w:rPr>
          <w:spacing w:val="-1"/>
        </w:rPr>
        <w:t xml:space="preserve"> </w:t>
      </w:r>
      <w:r>
        <w:t>tienen</w:t>
      </w:r>
      <w:r>
        <w:rPr>
          <w:spacing w:val="1"/>
        </w:rPr>
        <w:t xml:space="preserve"> </w:t>
      </w:r>
      <w:r>
        <w:t>la</w:t>
      </w:r>
      <w:r>
        <w:rPr>
          <w:spacing w:val="1"/>
        </w:rPr>
        <w:t xml:space="preserve"> </w:t>
      </w:r>
      <w:r>
        <w:t>obligación</w:t>
      </w:r>
      <w:r>
        <w:rPr>
          <w:spacing w:val="1"/>
        </w:rPr>
        <w:t xml:space="preserve"> </w:t>
      </w:r>
      <w:r>
        <w:t>de</w:t>
      </w:r>
      <w:r>
        <w:rPr>
          <w:spacing w:val="-1"/>
        </w:rPr>
        <w:t xml:space="preserve"> </w:t>
      </w:r>
      <w:r>
        <w:t>adaptar sus</w:t>
      </w:r>
      <w:r>
        <w:rPr>
          <w:spacing w:val="1"/>
        </w:rPr>
        <w:t xml:space="preserve"> </w:t>
      </w:r>
      <w:r>
        <w:t>actividades</w:t>
      </w:r>
      <w:r>
        <w:rPr>
          <w:spacing w:val="1"/>
        </w:rPr>
        <w:t xml:space="preserve"> </w:t>
      </w:r>
      <w:r>
        <w:t>contractuales</w:t>
      </w:r>
      <w:r>
        <w:rPr>
          <w:spacing w:val="-1"/>
        </w:rPr>
        <w:t xml:space="preserve"> </w:t>
      </w:r>
      <w:r>
        <w:t>a</w:t>
      </w:r>
      <w:r>
        <w:rPr>
          <w:spacing w:val="1"/>
        </w:rPr>
        <w:t xml:space="preserve"> </w:t>
      </w:r>
      <w:r>
        <w:t>lo</w:t>
      </w:r>
      <w:r>
        <w:rPr>
          <w:spacing w:val="-1"/>
        </w:rPr>
        <w:t xml:space="preserve"> </w:t>
      </w:r>
      <w:r>
        <w:t>dispuesto</w:t>
      </w:r>
      <w:r>
        <w:rPr>
          <w:spacing w:val="1"/>
        </w:rPr>
        <w:t xml:space="preserve"> </w:t>
      </w:r>
      <w:r>
        <w:t>en</w:t>
      </w:r>
      <w:r>
        <w:rPr>
          <w:spacing w:val="1"/>
        </w:rPr>
        <w:t xml:space="preserve"> </w:t>
      </w:r>
      <w:r>
        <w:rPr>
          <w:spacing w:val="-5"/>
        </w:rPr>
        <w:t>la</w:t>
      </w:r>
    </w:p>
    <w:p w14:paraId="15E74BB8" w14:textId="77777777" w:rsidR="001F3E5D" w:rsidRDefault="00000000">
      <w:pPr>
        <w:spacing w:before="1"/>
        <w:ind w:left="1989"/>
        <w:jc w:val="both"/>
        <w:rPr>
          <w:i/>
          <w:sz w:val="20"/>
        </w:rPr>
      </w:pPr>
      <w:r>
        <w:rPr>
          <w:i/>
          <w:sz w:val="20"/>
        </w:rPr>
        <w:t>Ley</w:t>
      </w:r>
      <w:r>
        <w:rPr>
          <w:i/>
          <w:spacing w:val="-4"/>
          <w:sz w:val="20"/>
        </w:rPr>
        <w:t xml:space="preserve"> </w:t>
      </w:r>
      <w:r>
        <w:rPr>
          <w:i/>
          <w:sz w:val="20"/>
        </w:rPr>
        <w:t>de</w:t>
      </w:r>
      <w:r>
        <w:rPr>
          <w:i/>
          <w:spacing w:val="-3"/>
          <w:sz w:val="20"/>
        </w:rPr>
        <w:t xml:space="preserve"> </w:t>
      </w:r>
      <w:r>
        <w:rPr>
          <w:i/>
          <w:sz w:val="20"/>
        </w:rPr>
        <w:t>Contratos</w:t>
      </w:r>
      <w:r>
        <w:rPr>
          <w:i/>
          <w:spacing w:val="-3"/>
          <w:sz w:val="20"/>
        </w:rPr>
        <w:t xml:space="preserve"> </w:t>
      </w:r>
      <w:r>
        <w:rPr>
          <w:i/>
          <w:sz w:val="20"/>
        </w:rPr>
        <w:t>del</w:t>
      </w:r>
      <w:r>
        <w:rPr>
          <w:i/>
          <w:spacing w:val="-4"/>
          <w:sz w:val="20"/>
        </w:rPr>
        <w:t xml:space="preserve"> </w:t>
      </w:r>
      <w:r>
        <w:rPr>
          <w:i/>
          <w:sz w:val="20"/>
        </w:rPr>
        <w:t>Sector</w:t>
      </w:r>
      <w:r>
        <w:rPr>
          <w:i/>
          <w:spacing w:val="-3"/>
          <w:sz w:val="20"/>
        </w:rPr>
        <w:t xml:space="preserve"> </w:t>
      </w:r>
      <w:r>
        <w:rPr>
          <w:i/>
          <w:spacing w:val="-2"/>
          <w:sz w:val="20"/>
        </w:rPr>
        <w:t>Público.</w:t>
      </w:r>
    </w:p>
    <w:p w14:paraId="65508C36" w14:textId="77777777" w:rsidR="001F3E5D" w:rsidRDefault="00000000">
      <w:pPr>
        <w:ind w:left="1990" w:right="138" w:hanging="360"/>
        <w:jc w:val="both"/>
        <w:rPr>
          <w:sz w:val="20"/>
        </w:rPr>
      </w:pPr>
      <w:r>
        <w:rPr>
          <w:sz w:val="20"/>
        </w:rPr>
        <w:t>1.</w:t>
      </w:r>
      <w:r>
        <w:rPr>
          <w:spacing w:val="80"/>
          <w:sz w:val="20"/>
        </w:rPr>
        <w:t xml:space="preserve"> </w:t>
      </w:r>
      <w:r>
        <w:rPr>
          <w:sz w:val="20"/>
        </w:rPr>
        <w:t>Que estas actuaciones podrían dar lugar a perjuicios patrimoniales que motivaran la necesidad de acudir a lo previsto por el Art. 36 de la</w:t>
      </w:r>
      <w:r>
        <w:rPr>
          <w:spacing w:val="40"/>
          <w:sz w:val="20"/>
        </w:rPr>
        <w:t xml:space="preserve"> </w:t>
      </w:r>
      <w:r>
        <w:rPr>
          <w:i/>
          <w:sz w:val="20"/>
        </w:rPr>
        <w:t xml:space="preserve">Ley </w:t>
      </w:r>
      <w:r>
        <w:rPr>
          <w:sz w:val="20"/>
        </w:rPr>
        <w:t xml:space="preserve">40/2015 </w:t>
      </w:r>
      <w:r>
        <w:rPr>
          <w:i/>
          <w:sz w:val="20"/>
        </w:rPr>
        <w:t>de Régimen Jurídico del Sector Público</w:t>
      </w:r>
      <w:r>
        <w:rPr>
          <w:sz w:val="20"/>
        </w:rPr>
        <w:t>.</w:t>
      </w:r>
    </w:p>
    <w:p w14:paraId="5E1FE090" w14:textId="77777777" w:rsidR="001F3E5D" w:rsidRDefault="001F3E5D">
      <w:pPr>
        <w:pStyle w:val="Textoindependiente"/>
        <w:spacing w:before="9"/>
      </w:pPr>
    </w:p>
    <w:p w14:paraId="07F6D234" w14:textId="77777777" w:rsidR="001F3E5D" w:rsidRDefault="00000000">
      <w:pPr>
        <w:pStyle w:val="Textoindependiente"/>
        <w:spacing w:before="1"/>
        <w:ind w:left="699" w:right="147" w:firstLine="554"/>
        <w:jc w:val="both"/>
      </w:pPr>
      <w:r>
        <w:t>Aunque</w:t>
      </w:r>
      <w:r>
        <w:rPr>
          <w:spacing w:val="-5"/>
        </w:rPr>
        <w:t xml:space="preserve"> </w:t>
      </w:r>
      <w:r>
        <w:t>estas</w:t>
      </w:r>
      <w:r>
        <w:rPr>
          <w:spacing w:val="-5"/>
        </w:rPr>
        <w:t xml:space="preserve"> </w:t>
      </w:r>
      <w:r>
        <w:t>facturas</w:t>
      </w:r>
      <w:r>
        <w:rPr>
          <w:spacing w:val="-5"/>
        </w:rPr>
        <w:t xml:space="preserve"> </w:t>
      </w:r>
      <w:r>
        <w:t>consideradas</w:t>
      </w:r>
      <w:r>
        <w:rPr>
          <w:spacing w:val="-5"/>
        </w:rPr>
        <w:t xml:space="preserve"> </w:t>
      </w:r>
      <w:r>
        <w:t>individualmente</w:t>
      </w:r>
      <w:r>
        <w:rPr>
          <w:spacing w:val="-5"/>
        </w:rPr>
        <w:t xml:space="preserve"> </w:t>
      </w:r>
      <w:r>
        <w:t>podrían</w:t>
      </w:r>
      <w:r>
        <w:rPr>
          <w:spacing w:val="-5"/>
        </w:rPr>
        <w:t xml:space="preserve"> </w:t>
      </w:r>
      <w:r>
        <w:t>considerarse</w:t>
      </w:r>
      <w:r>
        <w:rPr>
          <w:spacing w:val="-5"/>
        </w:rPr>
        <w:t xml:space="preserve"> </w:t>
      </w:r>
      <w:r>
        <w:t>contratos</w:t>
      </w:r>
      <w:r>
        <w:rPr>
          <w:spacing w:val="-5"/>
        </w:rPr>
        <w:t xml:space="preserve"> </w:t>
      </w:r>
      <w:r>
        <w:t xml:space="preserve">menores, por razón de la cuantía, y el expediente de contratación se simplifica enormemente, el Art. 95 de la </w:t>
      </w:r>
      <w:r>
        <w:rPr>
          <w:b/>
        </w:rPr>
        <w:t xml:space="preserve">LCSP </w:t>
      </w:r>
      <w:r>
        <w:t xml:space="preserve">exige, en todo caso, no sólo la factura con los requisitos del Art. 72 del Reglamento General de la </w:t>
      </w:r>
      <w:r>
        <w:rPr>
          <w:b/>
        </w:rPr>
        <w:t>LCAP</w:t>
      </w:r>
      <w:r>
        <w:t>, sino también la previa Autorización del Gasto.</w:t>
      </w:r>
    </w:p>
    <w:p w14:paraId="22EAB8DC" w14:textId="77777777" w:rsidR="001F3E5D" w:rsidRDefault="00000000">
      <w:pPr>
        <w:spacing w:before="219" w:line="244" w:lineRule="exact"/>
        <w:ind w:left="1325"/>
        <w:rPr>
          <w:rFonts w:ascii="Arial Narrow" w:hAnsi="Arial Narrow"/>
          <w:b/>
        </w:rPr>
      </w:pPr>
      <w:r>
        <w:rPr>
          <w:rFonts w:ascii="Arial Narrow" w:hAnsi="Arial Narrow"/>
          <w:b/>
        </w:rPr>
        <w:t>INFORME</w:t>
      </w:r>
      <w:r>
        <w:rPr>
          <w:rFonts w:ascii="Arial Narrow" w:hAnsi="Arial Narrow"/>
          <w:b/>
          <w:spacing w:val="-6"/>
        </w:rPr>
        <w:t xml:space="preserve"> </w:t>
      </w:r>
      <w:r>
        <w:rPr>
          <w:rFonts w:ascii="Arial Narrow" w:hAnsi="Arial Narrow"/>
          <w:b/>
        </w:rPr>
        <w:t>FIRMADO</w:t>
      </w:r>
      <w:r>
        <w:rPr>
          <w:rFonts w:ascii="Arial Narrow" w:hAnsi="Arial Narrow"/>
          <w:b/>
          <w:spacing w:val="-5"/>
        </w:rPr>
        <w:t xml:space="preserve"> </w:t>
      </w:r>
      <w:r>
        <w:rPr>
          <w:rFonts w:ascii="Arial Narrow" w:hAnsi="Arial Narrow"/>
          <w:b/>
        </w:rPr>
        <w:t>ELECTRÓNICAMENTE</w:t>
      </w:r>
      <w:r>
        <w:rPr>
          <w:rFonts w:ascii="Arial Narrow" w:hAnsi="Arial Narrow"/>
          <w:b/>
          <w:spacing w:val="-3"/>
        </w:rPr>
        <w:t xml:space="preserve"> </w:t>
      </w:r>
      <w:r>
        <w:rPr>
          <w:rFonts w:ascii="Arial Narrow" w:hAnsi="Arial Narrow"/>
          <w:b/>
        </w:rPr>
        <w:t>POR</w:t>
      </w:r>
      <w:r>
        <w:rPr>
          <w:rFonts w:ascii="Arial Narrow" w:hAnsi="Arial Narrow"/>
          <w:b/>
          <w:spacing w:val="-7"/>
        </w:rPr>
        <w:t xml:space="preserve"> </w:t>
      </w:r>
      <w:r>
        <w:rPr>
          <w:rFonts w:ascii="Arial Narrow" w:hAnsi="Arial Narrow"/>
          <w:b/>
        </w:rPr>
        <w:t>EL</w:t>
      </w:r>
      <w:r>
        <w:rPr>
          <w:rFonts w:ascii="Arial Narrow" w:hAnsi="Arial Narrow"/>
          <w:b/>
          <w:spacing w:val="-5"/>
        </w:rPr>
        <w:t xml:space="preserve"> </w:t>
      </w:r>
      <w:r>
        <w:rPr>
          <w:rFonts w:ascii="Arial Narrow" w:hAnsi="Arial Narrow"/>
          <w:b/>
        </w:rPr>
        <w:t>INTERVENTOR</w:t>
      </w:r>
      <w:r>
        <w:rPr>
          <w:rFonts w:ascii="Arial Narrow" w:hAnsi="Arial Narrow"/>
          <w:b/>
          <w:spacing w:val="-5"/>
        </w:rPr>
        <w:t xml:space="preserve"> </w:t>
      </w:r>
      <w:r>
        <w:rPr>
          <w:rFonts w:ascii="Arial Narrow" w:hAnsi="Arial Narrow"/>
          <w:b/>
        </w:rPr>
        <w:t>GENERAL,</w:t>
      </w:r>
      <w:r>
        <w:rPr>
          <w:rFonts w:ascii="Arial Narrow" w:hAnsi="Arial Narrow"/>
          <w:b/>
          <w:spacing w:val="-5"/>
        </w:rPr>
        <w:t xml:space="preserve"> </w:t>
      </w:r>
      <w:r>
        <w:rPr>
          <w:rFonts w:ascii="Arial Narrow" w:hAnsi="Arial Narrow"/>
          <w:b/>
        </w:rPr>
        <w:t>Fernando</w:t>
      </w:r>
      <w:r>
        <w:rPr>
          <w:rFonts w:ascii="Arial Narrow" w:hAnsi="Arial Narrow"/>
          <w:b/>
          <w:spacing w:val="-5"/>
        </w:rPr>
        <w:t xml:space="preserve"> </w:t>
      </w:r>
      <w:r>
        <w:rPr>
          <w:rFonts w:ascii="Arial Narrow" w:hAnsi="Arial Narrow"/>
          <w:b/>
          <w:spacing w:val="-2"/>
        </w:rPr>
        <w:t>Álvarez</w:t>
      </w:r>
    </w:p>
    <w:p w14:paraId="21C28A98" w14:textId="77777777" w:rsidR="001F3E5D" w:rsidRDefault="00000000">
      <w:pPr>
        <w:spacing w:line="244" w:lineRule="exact"/>
        <w:ind w:left="5431"/>
        <w:rPr>
          <w:rFonts w:ascii="Arial Narrow" w:hAnsi="Arial Narrow"/>
          <w:b/>
        </w:rPr>
      </w:pPr>
      <w:r>
        <w:rPr>
          <w:rFonts w:ascii="Arial Narrow" w:hAnsi="Arial Narrow"/>
          <w:b/>
        </w:rPr>
        <w:t>Rodríguez,</w:t>
      </w:r>
      <w:r>
        <w:rPr>
          <w:rFonts w:ascii="Arial Narrow" w:hAnsi="Arial Narrow"/>
          <w:b/>
          <w:spacing w:val="-3"/>
        </w:rPr>
        <w:t xml:space="preserve"> </w:t>
      </w:r>
      <w:r>
        <w:rPr>
          <w:rFonts w:ascii="Arial Narrow" w:hAnsi="Arial Narrow"/>
          <w:b/>
        </w:rPr>
        <w:t>en</w:t>
      </w:r>
      <w:r>
        <w:rPr>
          <w:rFonts w:ascii="Arial Narrow" w:hAnsi="Arial Narrow"/>
          <w:b/>
          <w:spacing w:val="-2"/>
        </w:rPr>
        <w:t xml:space="preserve"> </w:t>
      </w:r>
      <w:r>
        <w:rPr>
          <w:rFonts w:ascii="Arial Narrow" w:hAnsi="Arial Narrow"/>
          <w:b/>
        </w:rPr>
        <w:t>la</w:t>
      </w:r>
      <w:r>
        <w:rPr>
          <w:rFonts w:ascii="Arial Narrow" w:hAnsi="Arial Narrow"/>
          <w:b/>
          <w:spacing w:val="-4"/>
        </w:rPr>
        <w:t xml:space="preserve"> </w:t>
      </w:r>
      <w:r>
        <w:rPr>
          <w:rFonts w:ascii="Arial Narrow" w:hAnsi="Arial Narrow"/>
          <w:b/>
        </w:rPr>
        <w:t>fecha</w:t>
      </w:r>
      <w:r>
        <w:rPr>
          <w:rFonts w:ascii="Arial Narrow" w:hAnsi="Arial Narrow"/>
          <w:b/>
          <w:spacing w:val="-3"/>
        </w:rPr>
        <w:t xml:space="preserve"> </w:t>
      </w:r>
      <w:r>
        <w:rPr>
          <w:rFonts w:ascii="Arial Narrow" w:hAnsi="Arial Narrow"/>
          <w:b/>
        </w:rPr>
        <w:t>especificada</w:t>
      </w:r>
      <w:r>
        <w:rPr>
          <w:rFonts w:ascii="Arial Narrow" w:hAnsi="Arial Narrow"/>
          <w:b/>
          <w:spacing w:val="-2"/>
        </w:rPr>
        <w:t xml:space="preserve"> </w:t>
      </w:r>
      <w:r>
        <w:rPr>
          <w:rFonts w:ascii="Arial Narrow" w:hAnsi="Arial Narrow"/>
          <w:b/>
        </w:rPr>
        <w:t>en</w:t>
      </w:r>
      <w:r>
        <w:rPr>
          <w:rFonts w:ascii="Arial Narrow" w:hAnsi="Arial Narrow"/>
          <w:b/>
          <w:spacing w:val="-2"/>
        </w:rPr>
        <w:t xml:space="preserve"> </w:t>
      </w:r>
      <w:r>
        <w:rPr>
          <w:rFonts w:ascii="Arial Narrow" w:hAnsi="Arial Narrow"/>
          <w:b/>
        </w:rPr>
        <w:t>el</w:t>
      </w:r>
      <w:r>
        <w:rPr>
          <w:rFonts w:ascii="Arial Narrow" w:hAnsi="Arial Narrow"/>
          <w:b/>
          <w:spacing w:val="-4"/>
        </w:rPr>
        <w:t xml:space="preserve"> </w:t>
      </w:r>
      <w:r>
        <w:rPr>
          <w:rFonts w:ascii="Arial Narrow" w:hAnsi="Arial Narrow"/>
          <w:b/>
          <w:spacing w:val="-2"/>
        </w:rPr>
        <w:t>margen</w:t>
      </w:r>
    </w:p>
    <w:sectPr w:rsidR="001F3E5D">
      <w:headerReference w:type="default" r:id="rId96"/>
      <w:footerReference w:type="default" r:id="rId97"/>
      <w:pgSz w:w="11910" w:h="16840"/>
      <w:pgMar w:top="0" w:right="1133" w:bottom="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83EB4" w14:textId="77777777" w:rsidR="0029582D" w:rsidRDefault="0029582D">
      <w:r>
        <w:separator/>
      </w:r>
    </w:p>
  </w:endnote>
  <w:endnote w:type="continuationSeparator" w:id="0">
    <w:p w14:paraId="7A42DAF4" w14:textId="77777777" w:rsidR="0029582D" w:rsidRDefault="00295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3CC9" w14:textId="123AB0D5" w:rsidR="001F3E5D" w:rsidRDefault="00000000">
    <w:pPr>
      <w:pStyle w:val="Textoindependiente"/>
      <w:spacing w:line="14" w:lineRule="auto"/>
    </w:pPr>
    <w:r>
      <w:rPr>
        <w:noProof/>
      </w:rPr>
      <mc:AlternateContent>
        <mc:Choice Requires="wps">
          <w:drawing>
            <wp:anchor distT="0" distB="0" distL="0" distR="0" simplePos="0" relativeHeight="251655168" behindDoc="1" locked="0" layoutInCell="1" allowOverlap="1" wp14:anchorId="170CD426" wp14:editId="709E838A">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9820C" id="Graphic 3" o:spid="_x0000_s1026" style="position:absolute;margin-left:70.85pt;margin-top:781.75pt;width:453.55pt;height:.7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6D73F19F" wp14:editId="14095880">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435B6D0" w14:textId="77777777" w:rsidR="001F3E5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BB310E4" w14:textId="77777777" w:rsidR="001F3E5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D73F19F" id="_x0000_t202" coordsize="21600,21600" o:spt="202" path="m,l,21600r21600,l21600,xe">
              <v:stroke joinstyle="miter"/>
              <v:path gradientshapeok="t" o:connecttype="rect"/>
            </v:shapetype>
            <v:shape id="Textbox 4" o:spid="_x0000_s1412" type="#_x0000_t202" style="position:absolute;margin-left:166.75pt;margin-top:791.8pt;width:261.8pt;height:28.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1435B6D0" w14:textId="77777777" w:rsidR="001F3E5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BB310E4" w14:textId="77777777" w:rsidR="001F3E5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3353" w14:textId="1F6CF6B2" w:rsidR="001F3E5D" w:rsidRDefault="00000000">
    <w:pPr>
      <w:pStyle w:val="Textoindependiente"/>
      <w:spacing w:line="14" w:lineRule="auto"/>
    </w:pPr>
    <w:r>
      <w:rPr>
        <w:noProof/>
      </w:rPr>
      <mc:AlternateContent>
        <mc:Choice Requires="wps">
          <w:drawing>
            <wp:anchor distT="0" distB="0" distL="0" distR="0" simplePos="0" relativeHeight="482216960" behindDoc="1" locked="0" layoutInCell="1" allowOverlap="1" wp14:anchorId="5657F553" wp14:editId="3240D13F">
              <wp:simplePos x="0" y="0"/>
              <wp:positionH relativeFrom="page">
                <wp:posOffset>3256279</wp:posOffset>
              </wp:positionH>
              <wp:positionV relativeFrom="page">
                <wp:posOffset>10089248</wp:posOffset>
              </wp:positionV>
              <wp:extent cx="824230" cy="16002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160020"/>
                      </a:xfrm>
                      <a:prstGeom prst="rect">
                        <a:avLst/>
                      </a:prstGeom>
                    </wps:spPr>
                    <wps:txbx>
                      <w:txbxContent>
                        <w:p w14:paraId="33113CCF"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fldChar w:fldCharType="begin"/>
                          </w:r>
                          <w:r>
                            <w:rPr>
                              <w:rFonts w:ascii="Bookman Old Style" w:hAnsi="Bookman Old Style"/>
                              <w:sz w:val="16"/>
                            </w:rPr>
                            <w:instrText xml:space="preserve"> PAGE </w:instrText>
                          </w:r>
                          <w:r>
                            <w:rPr>
                              <w:rFonts w:ascii="Bookman Old Style" w:hAnsi="Bookman Old Style"/>
                              <w:sz w:val="16"/>
                            </w:rPr>
                            <w:fldChar w:fldCharType="separate"/>
                          </w:r>
                          <w:r>
                            <w:rPr>
                              <w:rFonts w:ascii="Bookman Old Style" w:hAnsi="Bookman Old Style"/>
                              <w:sz w:val="16"/>
                            </w:rPr>
                            <w:t>33</w:t>
                          </w:r>
                          <w:r>
                            <w:rPr>
                              <w:rFonts w:ascii="Bookman Old Style" w:hAnsi="Bookman Old Style"/>
                              <w:sz w:val="16"/>
                            </w:rPr>
                            <w:fldChar w:fldCharType="end"/>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wps:txbx>
                    <wps:bodyPr wrap="square" lIns="0" tIns="0" rIns="0" bIns="0" rtlCol="0">
                      <a:noAutofit/>
                    </wps:bodyPr>
                  </wps:wsp>
                </a:graphicData>
              </a:graphic>
            </wp:anchor>
          </w:drawing>
        </mc:Choice>
        <mc:Fallback>
          <w:pict>
            <v:shapetype w14:anchorId="5657F553" id="_x0000_t202" coordsize="21600,21600" o:spt="202" path="m,l,21600r21600,l21600,xe">
              <v:stroke joinstyle="miter"/>
              <v:path gradientshapeok="t" o:connecttype="rect"/>
            </v:shapetype>
            <v:shape id="Textbox 458" o:spid="_x0000_s1423" type="#_x0000_t202" style="position:absolute;margin-left:256.4pt;margin-top:794.45pt;width:64.9pt;height:12.6pt;z-index:-210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" filled="f" stroked="f">
              <v:textbox inset="0,0,0,0">
                <w:txbxContent>
                  <w:p w14:paraId="33113CCF"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fldChar w:fldCharType="begin"/>
                    </w:r>
                    <w:r>
                      <w:rPr>
                        <w:rFonts w:ascii="Bookman Old Style" w:hAnsi="Bookman Old Style"/>
                        <w:sz w:val="16"/>
                      </w:rPr>
                      <w:instrText xml:space="preserve"> PAGE </w:instrText>
                    </w:r>
                    <w:r>
                      <w:rPr>
                        <w:rFonts w:ascii="Bookman Old Style" w:hAnsi="Bookman Old Style"/>
                        <w:sz w:val="16"/>
                      </w:rPr>
                      <w:fldChar w:fldCharType="separate"/>
                    </w:r>
                    <w:r>
                      <w:rPr>
                        <w:rFonts w:ascii="Bookman Old Style" w:hAnsi="Bookman Old Style"/>
                        <w:sz w:val="16"/>
                      </w:rPr>
                      <w:t>33</w:t>
                    </w:r>
                    <w:r>
                      <w:rPr>
                        <w:rFonts w:ascii="Bookman Old Style" w:hAnsi="Bookman Old Style"/>
                        <w:sz w:val="16"/>
                      </w:rPr>
                      <w:fldChar w:fldCharType="end"/>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998D" w14:textId="77777777" w:rsidR="001F3E5D" w:rsidRDefault="001F3E5D">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F932" w14:textId="7E440945" w:rsidR="001F3E5D" w:rsidRDefault="00000000">
    <w:pPr>
      <w:pStyle w:val="Textoindependiente"/>
      <w:spacing w:line="14" w:lineRule="auto"/>
    </w:pPr>
    <w:r>
      <w:rPr>
        <w:noProof/>
      </w:rPr>
      <mc:AlternateContent>
        <mc:Choice Requires="wps">
          <w:drawing>
            <wp:anchor distT="0" distB="0" distL="0" distR="0" simplePos="0" relativeHeight="482219008" behindDoc="1" locked="0" layoutInCell="1" allowOverlap="1" wp14:anchorId="3FA84D03" wp14:editId="1324A650">
              <wp:simplePos x="0" y="0"/>
              <wp:positionH relativeFrom="page">
                <wp:posOffset>3256279</wp:posOffset>
              </wp:positionH>
              <wp:positionV relativeFrom="page">
                <wp:posOffset>10089248</wp:posOffset>
              </wp:positionV>
              <wp:extent cx="824230" cy="16002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160020"/>
                      </a:xfrm>
                      <a:prstGeom prst="rect">
                        <a:avLst/>
                      </a:prstGeom>
                    </wps:spPr>
                    <wps:txbx>
                      <w:txbxContent>
                        <w:p w14:paraId="41293573"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fldChar w:fldCharType="begin"/>
                          </w:r>
                          <w:r>
                            <w:rPr>
                              <w:rFonts w:ascii="Bookman Old Style" w:hAnsi="Bookman Old Style"/>
                              <w:sz w:val="16"/>
                            </w:rPr>
                            <w:instrText xml:space="preserve"> PAGE </w:instrText>
                          </w:r>
                          <w:r>
                            <w:rPr>
                              <w:rFonts w:ascii="Bookman Old Style" w:hAnsi="Bookman Old Style"/>
                              <w:sz w:val="16"/>
                            </w:rPr>
                            <w:fldChar w:fldCharType="separate"/>
                          </w:r>
                          <w:r>
                            <w:rPr>
                              <w:rFonts w:ascii="Bookman Old Style" w:hAnsi="Bookman Old Style"/>
                              <w:sz w:val="16"/>
                            </w:rPr>
                            <w:t>40</w:t>
                          </w:r>
                          <w:r>
                            <w:rPr>
                              <w:rFonts w:ascii="Bookman Old Style" w:hAnsi="Bookman Old Style"/>
                              <w:sz w:val="16"/>
                            </w:rPr>
                            <w:fldChar w:fldCharType="end"/>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wps:txbx>
                    <wps:bodyPr wrap="square" lIns="0" tIns="0" rIns="0" bIns="0" rtlCol="0">
                      <a:noAutofit/>
                    </wps:bodyPr>
                  </wps:wsp>
                </a:graphicData>
              </a:graphic>
            </wp:anchor>
          </w:drawing>
        </mc:Choice>
        <mc:Fallback>
          <w:pict>
            <v:shapetype w14:anchorId="3FA84D03" id="_x0000_t202" coordsize="21600,21600" o:spt="202" path="m,l,21600r21600,l21600,xe">
              <v:stroke joinstyle="miter"/>
              <v:path gradientshapeok="t" o:connecttype="rect"/>
            </v:shapetype>
            <v:shape id="Textbox 487" o:spid="_x0000_s1425" type="#_x0000_t202" style="position:absolute;margin-left:256.4pt;margin-top:794.45pt;width:64.9pt;height:12.6pt;z-index:-210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" filled="f" stroked="f">
              <v:textbox inset="0,0,0,0">
                <w:txbxContent>
                  <w:p w14:paraId="41293573"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fldChar w:fldCharType="begin"/>
                    </w:r>
                    <w:r>
                      <w:rPr>
                        <w:rFonts w:ascii="Bookman Old Style" w:hAnsi="Bookman Old Style"/>
                        <w:sz w:val="16"/>
                      </w:rPr>
                      <w:instrText xml:space="preserve"> PAGE </w:instrText>
                    </w:r>
                    <w:r>
                      <w:rPr>
                        <w:rFonts w:ascii="Bookman Old Style" w:hAnsi="Bookman Old Style"/>
                        <w:sz w:val="16"/>
                      </w:rPr>
                      <w:fldChar w:fldCharType="separate"/>
                    </w:r>
                    <w:r>
                      <w:rPr>
                        <w:rFonts w:ascii="Bookman Old Style" w:hAnsi="Bookman Old Style"/>
                        <w:sz w:val="16"/>
                      </w:rPr>
                      <w:t>40</w:t>
                    </w:r>
                    <w:r>
                      <w:rPr>
                        <w:rFonts w:ascii="Bookman Old Style" w:hAnsi="Bookman Old Style"/>
                        <w:sz w:val="16"/>
                      </w:rPr>
                      <w:fldChar w:fldCharType="end"/>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650B" w14:textId="77777777" w:rsidR="001F3E5D" w:rsidRDefault="001F3E5D">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0442" w14:textId="5605AAED" w:rsidR="001F3E5D" w:rsidRDefault="00000000">
    <w:pPr>
      <w:pStyle w:val="Textoindependiente"/>
      <w:spacing w:line="14" w:lineRule="auto"/>
    </w:pPr>
    <w:r>
      <w:rPr>
        <w:noProof/>
      </w:rPr>
      <mc:AlternateContent>
        <mc:Choice Requires="wps">
          <w:drawing>
            <wp:anchor distT="0" distB="0" distL="0" distR="0" simplePos="0" relativeHeight="482221056" behindDoc="1" locked="0" layoutInCell="1" allowOverlap="1" wp14:anchorId="07E69C6B" wp14:editId="327B2CD3">
              <wp:simplePos x="0" y="0"/>
              <wp:positionH relativeFrom="page">
                <wp:posOffset>3256279</wp:posOffset>
              </wp:positionH>
              <wp:positionV relativeFrom="page">
                <wp:posOffset>10089248</wp:posOffset>
              </wp:positionV>
              <wp:extent cx="824230" cy="16002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160020"/>
                      </a:xfrm>
                      <a:prstGeom prst="rect">
                        <a:avLst/>
                      </a:prstGeom>
                    </wps:spPr>
                    <wps:txbx>
                      <w:txbxContent>
                        <w:p w14:paraId="3B767027"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fldChar w:fldCharType="begin"/>
                          </w:r>
                          <w:r>
                            <w:rPr>
                              <w:rFonts w:ascii="Bookman Old Style" w:hAnsi="Bookman Old Style"/>
                              <w:sz w:val="16"/>
                            </w:rPr>
                            <w:instrText xml:space="preserve"> PAGE </w:instrText>
                          </w:r>
                          <w:r>
                            <w:rPr>
                              <w:rFonts w:ascii="Bookman Old Style" w:hAnsi="Bookman Old Style"/>
                              <w:sz w:val="16"/>
                            </w:rPr>
                            <w:fldChar w:fldCharType="separate"/>
                          </w:r>
                          <w:r>
                            <w:rPr>
                              <w:rFonts w:ascii="Bookman Old Style" w:hAnsi="Bookman Old Style"/>
                              <w:sz w:val="16"/>
                            </w:rPr>
                            <w:t>49</w:t>
                          </w:r>
                          <w:r>
                            <w:rPr>
                              <w:rFonts w:ascii="Bookman Old Style" w:hAnsi="Bookman Old Style"/>
                              <w:sz w:val="16"/>
                            </w:rPr>
                            <w:fldChar w:fldCharType="end"/>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wps:txbx>
                    <wps:bodyPr wrap="square" lIns="0" tIns="0" rIns="0" bIns="0" rtlCol="0">
                      <a:noAutofit/>
                    </wps:bodyPr>
                  </wps:wsp>
                </a:graphicData>
              </a:graphic>
            </wp:anchor>
          </w:drawing>
        </mc:Choice>
        <mc:Fallback>
          <w:pict>
            <v:shapetype w14:anchorId="07E69C6B" id="_x0000_t202" coordsize="21600,21600" o:spt="202" path="m,l,21600r21600,l21600,xe">
              <v:stroke joinstyle="miter"/>
              <v:path gradientshapeok="t" o:connecttype="rect"/>
            </v:shapetype>
            <v:shape id="Textbox 532" o:spid="_x0000_s1427" type="#_x0000_t202" style="position:absolute;margin-left:256.4pt;margin-top:794.45pt;width:64.9pt;height:12.6pt;z-index:-210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" filled="f" stroked="f">
              <v:textbox inset="0,0,0,0">
                <w:txbxContent>
                  <w:p w14:paraId="3B767027"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fldChar w:fldCharType="begin"/>
                    </w:r>
                    <w:r>
                      <w:rPr>
                        <w:rFonts w:ascii="Bookman Old Style" w:hAnsi="Bookman Old Style"/>
                        <w:sz w:val="16"/>
                      </w:rPr>
                      <w:instrText xml:space="preserve"> PAGE </w:instrText>
                    </w:r>
                    <w:r>
                      <w:rPr>
                        <w:rFonts w:ascii="Bookman Old Style" w:hAnsi="Bookman Old Style"/>
                        <w:sz w:val="16"/>
                      </w:rPr>
                      <w:fldChar w:fldCharType="separate"/>
                    </w:r>
                    <w:r>
                      <w:rPr>
                        <w:rFonts w:ascii="Bookman Old Style" w:hAnsi="Bookman Old Style"/>
                        <w:sz w:val="16"/>
                      </w:rPr>
                      <w:t>49</w:t>
                    </w:r>
                    <w:r>
                      <w:rPr>
                        <w:rFonts w:ascii="Bookman Old Style" w:hAnsi="Bookman Old Style"/>
                        <w:sz w:val="16"/>
                      </w:rPr>
                      <w:fldChar w:fldCharType="end"/>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7232" w14:textId="77777777" w:rsidR="001F3E5D" w:rsidRDefault="001F3E5D">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9931" w14:textId="77777777" w:rsidR="001F3E5D" w:rsidRDefault="00000000">
    <w:pPr>
      <w:pStyle w:val="Textoindependiente"/>
      <w:spacing w:line="14" w:lineRule="auto"/>
    </w:pPr>
    <w:r>
      <w:rPr>
        <w:noProof/>
      </w:rPr>
      <mc:AlternateContent>
        <mc:Choice Requires="wps">
          <w:drawing>
            <wp:anchor distT="0" distB="0" distL="0" distR="0" simplePos="0" relativeHeight="482221568" behindDoc="1" locked="0" layoutInCell="1" allowOverlap="1" wp14:anchorId="13BA1878" wp14:editId="654977DA">
              <wp:simplePos x="0" y="0"/>
              <wp:positionH relativeFrom="page">
                <wp:posOffset>6979010</wp:posOffset>
              </wp:positionH>
              <wp:positionV relativeFrom="page">
                <wp:posOffset>6650404</wp:posOffset>
              </wp:positionV>
              <wp:extent cx="238125" cy="3165475"/>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6E9444B"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1DEDEC81"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B96E2FC"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type w14:anchorId="13BA1878" id="_x0000_t202" coordsize="21600,21600" o:spt="202" path="m,l,21600r21600,l21600,xe">
              <v:stroke joinstyle="miter"/>
              <v:path gradientshapeok="t" o:connecttype="rect"/>
            </v:shapetype>
            <v:shape id="Textbox 649" o:spid="_x0000_s1428" type="#_x0000_t202" style="position:absolute;margin-left:549.55pt;margin-top:523.65pt;width:18.75pt;height:249.25pt;z-index:-210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NlNzomjAQAAMgMAAA4AAAAAAAAAAAAAAAAALgIAAGRycy9lMm9Eb2MueG1sUEsBAi0AFAAG&#10;AAgAAAAhAHKSIrLhAAAADwEAAA8AAAAAAAAAAAAAAAAA/QMAAGRycy9kb3ducmV2LnhtbFBLBQYA&#10;AAAABAAEAPMAAAALBQAAAAA=&#10;" filled="f" stroked="f">
              <v:textbox style="layout-flow:vertical;mso-layout-flow-alt:bottom-to-top" inset="0,0,0,0">
                <w:txbxContent>
                  <w:p w14:paraId="66E9444B"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1DEDEC81"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B96E2FC"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noProof/>
      </w:rPr>
      <mc:AlternateContent>
        <mc:Choice Requires="wps">
          <w:drawing>
            <wp:anchor distT="0" distB="0" distL="0" distR="0" simplePos="0" relativeHeight="482222080" behindDoc="1" locked="0" layoutInCell="1" allowOverlap="1" wp14:anchorId="4E87D23E" wp14:editId="4B996B84">
              <wp:simplePos x="0" y="0"/>
              <wp:positionH relativeFrom="page">
                <wp:posOffset>3705859</wp:posOffset>
              </wp:positionH>
              <wp:positionV relativeFrom="page">
                <wp:posOffset>10061037</wp:posOffset>
              </wp:positionV>
              <wp:extent cx="165100" cy="19431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C911D76"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4E87D23E" id="Textbox 650" o:spid="_x0000_s1429" type="#_x0000_t202" style="position:absolute;margin-left:291.8pt;margin-top:792.2pt;width:13pt;height:15.3pt;z-index:-210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alwEAACI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" filled="f" stroked="f">
              <v:textbox inset="0,0,0,0">
                <w:txbxContent>
                  <w:p w14:paraId="5C911D76"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2A0C" w14:textId="77777777" w:rsidR="001F3E5D" w:rsidRDefault="00000000">
    <w:pPr>
      <w:pStyle w:val="Textoindependiente"/>
      <w:spacing w:line="14" w:lineRule="auto"/>
    </w:pPr>
    <w:r>
      <w:rPr>
        <w:noProof/>
      </w:rPr>
      <mc:AlternateContent>
        <mc:Choice Requires="wps">
          <w:drawing>
            <wp:anchor distT="0" distB="0" distL="0" distR="0" simplePos="0" relativeHeight="482222592" behindDoc="1" locked="0" layoutInCell="1" allowOverlap="1" wp14:anchorId="57BE7C5F" wp14:editId="41B6250C">
              <wp:simplePos x="0" y="0"/>
              <wp:positionH relativeFrom="page">
                <wp:posOffset>6979010</wp:posOffset>
              </wp:positionH>
              <wp:positionV relativeFrom="page">
                <wp:posOffset>6650404</wp:posOffset>
              </wp:positionV>
              <wp:extent cx="238125" cy="316547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74C77062"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222F5611"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D058466"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type w14:anchorId="57BE7C5F" id="_x0000_t202" coordsize="21600,21600" o:spt="202" path="m,l,21600r21600,l21600,xe">
              <v:stroke joinstyle="miter"/>
              <v:path gradientshapeok="t" o:connecttype="rect"/>
            </v:shapetype>
            <v:shape id="Textbox 659" o:spid="_x0000_s1430" type="#_x0000_t202" style="position:absolute;margin-left:549.55pt;margin-top:523.65pt;width:18.75pt;height:249.25pt;z-index:-210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JYAFi6jAQAAMgMAAA4AAAAAAAAAAAAAAAAALgIAAGRycy9lMm9Eb2MueG1sUEsBAi0AFAAG&#10;AAgAAAAhAHKSIrLhAAAADwEAAA8AAAAAAAAAAAAAAAAA/QMAAGRycy9kb3ducmV2LnhtbFBLBQYA&#10;AAAABAAEAPMAAAALBQAAAAA=&#10;" filled="f" stroked="f">
              <v:textbox style="layout-flow:vertical;mso-layout-flow-alt:bottom-to-top" inset="0,0,0,0">
                <w:txbxContent>
                  <w:p w14:paraId="74C77062"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222F5611"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D058466"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noProof/>
      </w:rPr>
      <mc:AlternateContent>
        <mc:Choice Requires="wps">
          <w:drawing>
            <wp:anchor distT="0" distB="0" distL="0" distR="0" simplePos="0" relativeHeight="482223104" behindDoc="1" locked="0" layoutInCell="1" allowOverlap="1" wp14:anchorId="03B823B7" wp14:editId="4A3EDB9A">
              <wp:simplePos x="0" y="0"/>
              <wp:positionH relativeFrom="page">
                <wp:posOffset>3705859</wp:posOffset>
              </wp:positionH>
              <wp:positionV relativeFrom="page">
                <wp:posOffset>10061037</wp:posOffset>
              </wp:positionV>
              <wp:extent cx="165100" cy="19431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442BA27"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03B823B7" id="Textbox 660" o:spid="_x0000_s1431" type="#_x0000_t202" style="position:absolute;margin-left:291.8pt;margin-top:792.2pt;width:13pt;height:15.3pt;z-index:-210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" filled="f" stroked="f">
              <v:textbox inset="0,0,0,0">
                <w:txbxContent>
                  <w:p w14:paraId="6442BA27"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218A" w14:textId="77777777" w:rsidR="001F3E5D" w:rsidRDefault="00000000">
    <w:pPr>
      <w:pStyle w:val="Textoindependiente"/>
      <w:spacing w:line="14" w:lineRule="auto"/>
    </w:pPr>
    <w:r>
      <w:rPr>
        <w:noProof/>
      </w:rPr>
      <mc:AlternateContent>
        <mc:Choice Requires="wps">
          <w:drawing>
            <wp:anchor distT="0" distB="0" distL="0" distR="0" simplePos="0" relativeHeight="482223616" behindDoc="1" locked="0" layoutInCell="1" allowOverlap="1" wp14:anchorId="687B7EA8" wp14:editId="64B6D975">
              <wp:simplePos x="0" y="0"/>
              <wp:positionH relativeFrom="page">
                <wp:posOffset>6979010</wp:posOffset>
              </wp:positionH>
              <wp:positionV relativeFrom="page">
                <wp:posOffset>6650404</wp:posOffset>
              </wp:positionV>
              <wp:extent cx="238125" cy="3165475"/>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7C49CC3E"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362D7244"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8856B68"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type w14:anchorId="687B7EA8" id="_x0000_t202" coordsize="21600,21600" o:spt="202" path="m,l,21600r21600,l21600,xe">
              <v:stroke joinstyle="miter"/>
              <v:path gradientshapeok="t" o:connecttype="rect"/>
            </v:shapetype>
            <v:shape id="Textbox 669" o:spid="_x0000_s1432" type="#_x0000_t202" style="position:absolute;margin-left:549.55pt;margin-top:523.65pt;width:18.75pt;height:249.25pt;z-index:-210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AokwXyjAQAAMgMAAA4AAAAAAAAAAAAAAAAALgIAAGRycy9lMm9Eb2MueG1sUEsBAi0AFAAG&#10;AAgAAAAhAHKSIrLhAAAADwEAAA8AAAAAAAAAAAAAAAAA/QMAAGRycy9kb3ducmV2LnhtbFBLBQYA&#10;AAAABAAEAPMAAAALBQAAAAA=&#10;" filled="f" stroked="f">
              <v:textbox style="layout-flow:vertical;mso-layout-flow-alt:bottom-to-top" inset="0,0,0,0">
                <w:txbxContent>
                  <w:p w14:paraId="7C49CC3E"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362D7244"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8856B68"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noProof/>
      </w:rPr>
      <mc:AlternateContent>
        <mc:Choice Requires="wps">
          <w:drawing>
            <wp:anchor distT="0" distB="0" distL="0" distR="0" simplePos="0" relativeHeight="482224128" behindDoc="1" locked="0" layoutInCell="1" allowOverlap="1" wp14:anchorId="55C142F5" wp14:editId="72328898">
              <wp:simplePos x="0" y="0"/>
              <wp:positionH relativeFrom="page">
                <wp:posOffset>3705859</wp:posOffset>
              </wp:positionH>
              <wp:positionV relativeFrom="page">
                <wp:posOffset>10061037</wp:posOffset>
              </wp:positionV>
              <wp:extent cx="165100" cy="19431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ACE365A"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55C142F5" id="Textbox 670" o:spid="_x0000_s1433" type="#_x0000_t202" style="position:absolute;margin-left:291.8pt;margin-top:792.2pt;width:13pt;height:15.3pt;z-index:-210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UGlwEAACI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" filled="f" stroked="f">
              <v:textbox inset="0,0,0,0">
                <w:txbxContent>
                  <w:p w14:paraId="2ACE365A"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031" w14:textId="77777777" w:rsidR="001F3E5D" w:rsidRDefault="00000000">
    <w:pPr>
      <w:pStyle w:val="Textoindependiente"/>
      <w:spacing w:line="14" w:lineRule="auto"/>
    </w:pPr>
    <w:r>
      <w:rPr>
        <w:noProof/>
      </w:rPr>
      <mc:AlternateContent>
        <mc:Choice Requires="wps">
          <w:drawing>
            <wp:anchor distT="0" distB="0" distL="0" distR="0" simplePos="0" relativeHeight="251659264" behindDoc="1" locked="0" layoutInCell="1" allowOverlap="1" wp14:anchorId="17AF1606" wp14:editId="32EC9FC0">
              <wp:simplePos x="0" y="0"/>
              <wp:positionH relativeFrom="page">
                <wp:posOffset>6979010</wp:posOffset>
              </wp:positionH>
              <wp:positionV relativeFrom="page">
                <wp:posOffset>6650404</wp:posOffset>
              </wp:positionV>
              <wp:extent cx="238125" cy="316547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7D65C9A9"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44F6474A"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719B521"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type w14:anchorId="17AF1606" id="_x0000_t202" coordsize="21600,21600" o:spt="202" path="m,l,21600r21600,l21600,xe">
              <v:stroke joinstyle="miter"/>
              <v:path gradientshapeok="t" o:connecttype="rect"/>
            </v:shapetype>
            <v:shape id="Textbox 679" o:spid="_x0000_s1434" type="#_x0000_t202" style="position:absolute;margin-left:549.55pt;margin-top:523.65pt;width:18.75pt;height:249.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BOLhEajAQAAMgMAAA4AAAAAAAAAAAAAAAAALgIAAGRycy9lMm9Eb2MueG1sUEsBAi0AFAAG&#10;AAgAAAAhAHKSIrLhAAAADwEAAA8AAAAAAAAAAAAAAAAA/QMAAGRycy9kb3ducmV2LnhtbFBLBQYA&#10;AAAABAAEAPMAAAALBQAAAAA=&#10;" filled="f" stroked="f">
              <v:textbox style="layout-flow:vertical;mso-layout-flow-alt:bottom-to-top" inset="0,0,0,0">
                <w:txbxContent>
                  <w:p w14:paraId="7D65C9A9"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44F6474A"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719B521"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3AB94BBD" wp14:editId="719B53F8">
              <wp:simplePos x="0" y="0"/>
              <wp:positionH relativeFrom="page">
                <wp:posOffset>3705859</wp:posOffset>
              </wp:positionH>
              <wp:positionV relativeFrom="page">
                <wp:posOffset>10061037</wp:posOffset>
              </wp:positionV>
              <wp:extent cx="165100" cy="19431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C731FBF"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4</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3AB94BBD" id="Textbox 680" o:spid="_x0000_s1435" type="#_x0000_t202" style="position:absolute;margin-left:291.8pt;margin-top:792.2pt;width:13pt;height:15.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zllwEAACIDAAAOAAAAZHJzL2Uyb0RvYy54bWysUs2O0zAQviPxDpbvNEkXVh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" filled="f" stroked="f">
              <v:textbox inset="0,0,0,0">
                <w:txbxContent>
                  <w:p w14:paraId="5C731FBF"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4</w:t>
                    </w:r>
                    <w:r>
                      <w:rPr>
                        <w:rFonts w:ascii="Times New Roman"/>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AA30" w14:textId="77777777" w:rsidR="001F3E5D" w:rsidRDefault="00000000">
    <w:pPr>
      <w:pStyle w:val="Textoindependiente"/>
      <w:spacing w:line="14" w:lineRule="auto"/>
    </w:pPr>
    <w:r>
      <w:rPr>
        <w:noProof/>
      </w:rPr>
      <w:drawing>
        <wp:anchor distT="0" distB="0" distL="0" distR="0" simplePos="0" relativeHeight="482206208" behindDoc="1" locked="0" layoutInCell="1" allowOverlap="1" wp14:anchorId="4594E42A" wp14:editId="7C020BE7">
          <wp:simplePos x="0" y="0"/>
          <wp:positionH relativeFrom="page">
            <wp:posOffset>381000</wp:posOffset>
          </wp:positionH>
          <wp:positionV relativeFrom="page">
            <wp:posOffset>6780910</wp:posOffset>
          </wp:positionV>
          <wp:extent cx="419100" cy="419100"/>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 cstate="print"/>
                  <a:stretch>
                    <a:fillRect/>
                  </a:stretch>
                </pic:blipFill>
                <pic:spPr>
                  <a:xfrm>
                    <a:off x="0" y="0"/>
                    <a:ext cx="419100" cy="419100"/>
                  </a:xfrm>
                  <a:prstGeom prst="rect">
                    <a:avLst/>
                  </a:prstGeom>
                </pic:spPr>
              </pic:pic>
            </a:graphicData>
          </a:graphic>
        </wp:anchor>
      </w:drawing>
    </w:r>
    <w:r>
      <w:rPr>
        <w:noProof/>
      </w:rPr>
      <mc:AlternateContent>
        <mc:Choice Requires="wps">
          <w:drawing>
            <wp:anchor distT="0" distB="0" distL="0" distR="0" simplePos="0" relativeHeight="482206720" behindDoc="1" locked="0" layoutInCell="1" allowOverlap="1" wp14:anchorId="758F854A" wp14:editId="1DF96923">
              <wp:simplePos x="0" y="0"/>
              <wp:positionH relativeFrom="page">
                <wp:posOffset>4686320</wp:posOffset>
              </wp:positionH>
              <wp:positionV relativeFrom="page">
                <wp:posOffset>6807090</wp:posOffset>
              </wp:positionV>
              <wp:extent cx="3187065" cy="419734"/>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065" cy="419734"/>
                      </a:xfrm>
                      <a:prstGeom prst="rect">
                        <a:avLst/>
                      </a:prstGeom>
                    </wps:spPr>
                    <wps:txbx>
                      <w:txbxContent>
                        <w:p w14:paraId="2D8738D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9BE26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wrap="square" lIns="0" tIns="0" rIns="0" bIns="0" rtlCol="0">
                      <a:noAutofit/>
                    </wps:bodyPr>
                  </wps:wsp>
                </a:graphicData>
              </a:graphic>
            </wp:anchor>
          </w:drawing>
        </mc:Choice>
        <mc:Fallback>
          <w:pict>
            <v:shapetype w14:anchorId="758F854A" id="_x0000_t202" coordsize="21600,21600" o:spt="202" path="m,l,21600r21600,l21600,xe">
              <v:stroke joinstyle="miter"/>
              <v:path gradientshapeok="t" o:connecttype="rect"/>
            </v:shapetype>
            <v:shape id="Textbox 282" o:spid="_x0000_s1413" type="#_x0000_t202" style="position:absolute;margin-left:369pt;margin-top:536pt;width:250.95pt;height:33.05pt;z-index:-211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" filled="f" stroked="f">
              <v:textbox inset="0,0,0,0">
                <w:txbxContent>
                  <w:p w14:paraId="2D8738D4"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9BE266"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noProof/>
      </w:rPr>
      <mc:AlternateContent>
        <mc:Choice Requires="wps">
          <w:drawing>
            <wp:anchor distT="0" distB="0" distL="0" distR="0" simplePos="0" relativeHeight="482207232" behindDoc="1" locked="0" layoutInCell="1" allowOverlap="1" wp14:anchorId="044323EF" wp14:editId="1EC62E7D">
              <wp:simplePos x="0" y="0"/>
              <wp:positionH relativeFrom="page">
                <wp:posOffset>863600</wp:posOffset>
              </wp:positionH>
              <wp:positionV relativeFrom="page">
                <wp:posOffset>6965929</wp:posOffset>
              </wp:positionV>
              <wp:extent cx="3354704" cy="26352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4704" cy="263525"/>
                      </a:xfrm>
                      <a:prstGeom prst="rect">
                        <a:avLst/>
                      </a:prstGeom>
                    </wps:spPr>
                    <wps:txbx>
                      <w:txbxContent>
                        <w:p w14:paraId="7FD721AB" w14:textId="77777777" w:rsidR="001F3E5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79M2ER3QQDNMPSWQYWD5H2ZMA</w:t>
                          </w:r>
                        </w:p>
                        <w:p w14:paraId="7B339E85" w14:textId="77777777" w:rsidR="001F3E5D"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65548D5" w14:textId="77777777" w:rsidR="001F3E5D" w:rsidRDefault="00000000">
                          <w:pPr>
                            <w:spacing w:line="129" w:lineRule="exact"/>
                            <w:ind w:left="20"/>
                            <w:rPr>
                              <w:sz w:val="12"/>
                            </w:rPr>
                          </w:pPr>
                          <w:r>
                            <w:rPr>
                              <w:sz w:val="12"/>
                            </w:rPr>
                            <w:t>Documento</w:t>
                          </w:r>
                          <w:r>
                            <w:rPr>
                              <w:spacing w:val="-7"/>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fldChar w:fldCharType="begin"/>
                          </w:r>
                          <w:r>
                            <w:rPr>
                              <w:sz w:val="12"/>
                            </w:rPr>
                            <w:instrText xml:space="preserve"> PAGE </w:instrText>
                          </w:r>
                          <w:r>
                            <w:rPr>
                              <w:sz w:val="12"/>
                            </w:rPr>
                            <w:fldChar w:fldCharType="separate"/>
                          </w:r>
                          <w:r>
                            <w:rPr>
                              <w:sz w:val="12"/>
                            </w:rPr>
                            <w:t>114</w:t>
                          </w:r>
                          <w:r>
                            <w:rPr>
                              <w:sz w:val="12"/>
                            </w:rPr>
                            <w:fldChar w:fldCharType="end"/>
                          </w:r>
                          <w:r>
                            <w:rPr>
                              <w:spacing w:val="-6"/>
                              <w:sz w:val="12"/>
                            </w:rPr>
                            <w:t xml:space="preserve"> </w:t>
                          </w:r>
                          <w:r>
                            <w:rPr>
                              <w:sz w:val="12"/>
                            </w:rPr>
                            <w:t>de</w:t>
                          </w:r>
                          <w:r>
                            <w:rPr>
                              <w:spacing w:val="-6"/>
                              <w:sz w:val="12"/>
                            </w:rPr>
                            <w:t xml:space="preserve"> </w:t>
                          </w:r>
                          <w:r>
                            <w:rPr>
                              <w:spacing w:val="-5"/>
                              <w:sz w:val="12"/>
                            </w:rPr>
                            <w:fldChar w:fldCharType="begin"/>
                          </w:r>
                          <w:r>
                            <w:rPr>
                              <w:spacing w:val="-5"/>
                              <w:sz w:val="12"/>
                            </w:rPr>
                            <w:instrText xml:space="preserve"> NUMPAGES </w:instrText>
                          </w:r>
                          <w:r>
                            <w:rPr>
                              <w:spacing w:val="-5"/>
                              <w:sz w:val="12"/>
                            </w:rPr>
                            <w:fldChar w:fldCharType="separate"/>
                          </w:r>
                          <w:r>
                            <w:rPr>
                              <w:spacing w:val="-5"/>
                              <w:sz w:val="12"/>
                            </w:rPr>
                            <w:t>201</w:t>
                          </w:r>
                          <w:r>
                            <w:rPr>
                              <w:spacing w:val="-5"/>
                              <w:sz w:val="12"/>
                            </w:rPr>
                            <w:fldChar w:fldCharType="end"/>
                          </w:r>
                        </w:p>
                      </w:txbxContent>
                    </wps:txbx>
                    <wps:bodyPr wrap="square" lIns="0" tIns="0" rIns="0" bIns="0" rtlCol="0">
                      <a:noAutofit/>
                    </wps:bodyPr>
                  </wps:wsp>
                </a:graphicData>
              </a:graphic>
            </wp:anchor>
          </w:drawing>
        </mc:Choice>
        <mc:Fallback>
          <w:pict>
            <v:shape w14:anchorId="044323EF" id="Textbox 283" o:spid="_x0000_s1414" type="#_x0000_t202" style="position:absolute;margin-left:68pt;margin-top:548.5pt;width:264.15pt;height:20.75pt;z-index:-211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" filled="f" stroked="f">
              <v:textbox inset="0,0,0,0">
                <w:txbxContent>
                  <w:p w14:paraId="7FD721AB" w14:textId="77777777" w:rsidR="001F3E5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79M2ER3QQDNMPSWQYWD5H2ZMA</w:t>
                    </w:r>
                  </w:p>
                  <w:p w14:paraId="7B339E85" w14:textId="77777777" w:rsidR="001F3E5D"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65548D5" w14:textId="77777777" w:rsidR="001F3E5D" w:rsidRDefault="00000000">
                    <w:pPr>
                      <w:spacing w:line="129" w:lineRule="exact"/>
                      <w:ind w:left="20"/>
                      <w:rPr>
                        <w:sz w:val="12"/>
                      </w:rPr>
                    </w:pPr>
                    <w:r>
                      <w:rPr>
                        <w:sz w:val="12"/>
                      </w:rPr>
                      <w:t>Documento</w:t>
                    </w:r>
                    <w:r>
                      <w:rPr>
                        <w:spacing w:val="-7"/>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fldChar w:fldCharType="begin"/>
                    </w:r>
                    <w:r>
                      <w:rPr>
                        <w:sz w:val="12"/>
                      </w:rPr>
                      <w:instrText xml:space="preserve"> PAGE </w:instrText>
                    </w:r>
                    <w:r>
                      <w:rPr>
                        <w:sz w:val="12"/>
                      </w:rPr>
                      <w:fldChar w:fldCharType="separate"/>
                    </w:r>
                    <w:r>
                      <w:rPr>
                        <w:sz w:val="12"/>
                      </w:rPr>
                      <w:t>114</w:t>
                    </w:r>
                    <w:r>
                      <w:rPr>
                        <w:sz w:val="12"/>
                      </w:rPr>
                      <w:fldChar w:fldCharType="end"/>
                    </w:r>
                    <w:r>
                      <w:rPr>
                        <w:spacing w:val="-6"/>
                        <w:sz w:val="12"/>
                      </w:rPr>
                      <w:t xml:space="preserve"> </w:t>
                    </w:r>
                    <w:r>
                      <w:rPr>
                        <w:sz w:val="12"/>
                      </w:rPr>
                      <w:t>de</w:t>
                    </w:r>
                    <w:r>
                      <w:rPr>
                        <w:spacing w:val="-6"/>
                        <w:sz w:val="12"/>
                      </w:rPr>
                      <w:t xml:space="preserve"> </w:t>
                    </w:r>
                    <w:r>
                      <w:rPr>
                        <w:spacing w:val="-5"/>
                        <w:sz w:val="12"/>
                      </w:rPr>
                      <w:fldChar w:fldCharType="begin"/>
                    </w:r>
                    <w:r>
                      <w:rPr>
                        <w:spacing w:val="-5"/>
                        <w:sz w:val="12"/>
                      </w:rPr>
                      <w:instrText xml:space="preserve"> NUMPAGES </w:instrText>
                    </w:r>
                    <w:r>
                      <w:rPr>
                        <w:spacing w:val="-5"/>
                        <w:sz w:val="12"/>
                      </w:rPr>
                      <w:fldChar w:fldCharType="separate"/>
                    </w:r>
                    <w:r>
                      <w:rPr>
                        <w:spacing w:val="-5"/>
                        <w:sz w:val="12"/>
                      </w:rPr>
                      <w:t>201</w:t>
                    </w:r>
                    <w:r>
                      <w:rPr>
                        <w:spacing w:val="-5"/>
                        <w:sz w:val="12"/>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8168" w14:textId="77777777" w:rsidR="001F3E5D" w:rsidRDefault="00000000">
    <w:pPr>
      <w:pStyle w:val="Textoindependiente"/>
      <w:spacing w:line="14" w:lineRule="auto"/>
    </w:pPr>
    <w:r>
      <w:rPr>
        <w:noProof/>
      </w:rPr>
      <mc:AlternateContent>
        <mc:Choice Requires="wps">
          <w:drawing>
            <wp:anchor distT="0" distB="0" distL="0" distR="0" simplePos="0" relativeHeight="482225664" behindDoc="1" locked="0" layoutInCell="1" allowOverlap="1" wp14:anchorId="6EF147C7" wp14:editId="395B92B5">
              <wp:simplePos x="0" y="0"/>
              <wp:positionH relativeFrom="page">
                <wp:posOffset>6979010</wp:posOffset>
              </wp:positionH>
              <wp:positionV relativeFrom="page">
                <wp:posOffset>6650404</wp:posOffset>
              </wp:positionV>
              <wp:extent cx="238125" cy="3165475"/>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5B36D721"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61E80565"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D23EFED"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type w14:anchorId="6EF147C7" id="_x0000_t202" coordsize="21600,21600" o:spt="202" path="m,l,21600r21600,l21600,xe">
              <v:stroke joinstyle="miter"/>
              <v:path gradientshapeok="t" o:connecttype="rect"/>
            </v:shapetype>
            <v:shape id="Textbox 689" o:spid="_x0000_s1436" type="#_x0000_t202" style="position:absolute;margin-left:549.55pt;margin-top:523.65pt;width:18.75pt;height:249.25pt;z-index:-210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Dh6SgijAQAAMgMAAA4AAAAAAAAAAAAAAAAALgIAAGRycy9lMm9Eb2MueG1sUEsBAi0AFAAG&#10;AAgAAAAhAHKSIrLhAAAADwEAAA8AAAAAAAAAAAAAAAAA/QMAAGRycy9kb3ducmV2LnhtbFBLBQYA&#10;AAAABAAEAPMAAAALBQAAAAA=&#10;" filled="f" stroked="f">
              <v:textbox style="layout-flow:vertical;mso-layout-flow-alt:bottom-to-top" inset="0,0,0,0">
                <w:txbxContent>
                  <w:p w14:paraId="5B36D721"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61E80565"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D23EFED"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noProof/>
      </w:rPr>
      <mc:AlternateContent>
        <mc:Choice Requires="wps">
          <w:drawing>
            <wp:anchor distT="0" distB="0" distL="0" distR="0" simplePos="0" relativeHeight="482226176" behindDoc="1" locked="0" layoutInCell="1" allowOverlap="1" wp14:anchorId="0917F583" wp14:editId="77324833">
              <wp:simplePos x="0" y="0"/>
              <wp:positionH relativeFrom="page">
                <wp:posOffset>3705859</wp:posOffset>
              </wp:positionH>
              <wp:positionV relativeFrom="page">
                <wp:posOffset>10061037</wp:posOffset>
              </wp:positionV>
              <wp:extent cx="165100" cy="19431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E663078"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5</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0917F583" id="Textbox 690" o:spid="_x0000_s1437" type="#_x0000_t202" style="position:absolute;margin-left:291.8pt;margin-top:792.2pt;width:13pt;height:15.3pt;z-index:-210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cblwEAACIDAAAOAAAAZHJzL2Uyb0RvYy54bWysUs2O0zAQviPxDpbvNElhVx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" filled="f" stroked="f">
              <v:textbox inset="0,0,0,0">
                <w:txbxContent>
                  <w:p w14:paraId="5E663078"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5</w:t>
                    </w:r>
                    <w:r>
                      <w:rPr>
                        <w:rFonts w:ascii="Times New Roman"/>
                        <w:spacing w:val="-10"/>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29C8" w14:textId="77777777" w:rsidR="001F3E5D" w:rsidRDefault="00000000">
    <w:pPr>
      <w:pStyle w:val="Textoindependiente"/>
      <w:spacing w:line="14" w:lineRule="auto"/>
    </w:pPr>
    <w:r>
      <w:rPr>
        <w:noProof/>
      </w:rPr>
      <mc:AlternateContent>
        <mc:Choice Requires="wps">
          <w:drawing>
            <wp:anchor distT="0" distB="0" distL="0" distR="0" simplePos="0" relativeHeight="482226688" behindDoc="1" locked="0" layoutInCell="1" allowOverlap="1" wp14:anchorId="5F08D3C5" wp14:editId="70B12785">
              <wp:simplePos x="0" y="0"/>
              <wp:positionH relativeFrom="page">
                <wp:posOffset>6979010</wp:posOffset>
              </wp:positionH>
              <wp:positionV relativeFrom="page">
                <wp:posOffset>6650404</wp:posOffset>
              </wp:positionV>
              <wp:extent cx="238125" cy="3165475"/>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9A2F919"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2C3B11F8"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12D216C"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type w14:anchorId="5F08D3C5" id="_x0000_t202" coordsize="21600,21600" o:spt="202" path="m,l,21600r21600,l21600,xe">
              <v:stroke joinstyle="miter"/>
              <v:path gradientshapeok="t" o:connecttype="rect"/>
            </v:shapetype>
            <v:shape id="Textbox 699" o:spid="_x0000_s1438" type="#_x0000_t202" style="position:absolute;margin-left:549.55pt;margin-top:523.65pt;width:18.75pt;height:249.25pt;z-index:-210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CHVDzKjAQAAMgMAAA4AAAAAAAAAAAAAAAAALgIAAGRycy9lMm9Eb2MueG1sUEsBAi0AFAAG&#10;AAgAAAAhAHKSIrLhAAAADwEAAA8AAAAAAAAAAAAAAAAA/QMAAGRycy9kb3ducmV2LnhtbFBLBQYA&#10;AAAABAAEAPMAAAALBQAAAAA=&#10;" filled="f" stroked="f">
              <v:textbox style="layout-flow:vertical;mso-layout-flow-alt:bottom-to-top" inset="0,0,0,0">
                <w:txbxContent>
                  <w:p w14:paraId="69A2F919"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2C3B11F8"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12D216C"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noProof/>
      </w:rPr>
      <mc:AlternateContent>
        <mc:Choice Requires="wps">
          <w:drawing>
            <wp:anchor distT="0" distB="0" distL="0" distR="0" simplePos="0" relativeHeight="482227200" behindDoc="1" locked="0" layoutInCell="1" allowOverlap="1" wp14:anchorId="57461C4A" wp14:editId="37B83034">
              <wp:simplePos x="0" y="0"/>
              <wp:positionH relativeFrom="page">
                <wp:posOffset>3705859</wp:posOffset>
              </wp:positionH>
              <wp:positionV relativeFrom="page">
                <wp:posOffset>10061037</wp:posOffset>
              </wp:positionV>
              <wp:extent cx="165100" cy="19431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1D1CC3D"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6</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57461C4A" id="Textbox 700" o:spid="_x0000_s1439" type="#_x0000_t202" style="position:absolute;margin-left:291.8pt;margin-top:792.2pt;width:13pt;height:15.3pt;z-index:-210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" filled="f" stroked="f">
              <v:textbox inset="0,0,0,0">
                <w:txbxContent>
                  <w:p w14:paraId="11D1CC3D"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6</w:t>
                    </w:r>
                    <w:r>
                      <w:rPr>
                        <w:rFonts w:ascii="Times New Roman"/>
                        <w:spacing w:val="-10"/>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CED6" w14:textId="77777777" w:rsidR="001F3E5D" w:rsidRDefault="00000000">
    <w:pPr>
      <w:pStyle w:val="Textoindependiente"/>
      <w:spacing w:line="14" w:lineRule="auto"/>
    </w:pPr>
    <w:r>
      <w:rPr>
        <w:noProof/>
      </w:rPr>
      <mc:AlternateContent>
        <mc:Choice Requires="wps">
          <w:drawing>
            <wp:anchor distT="0" distB="0" distL="0" distR="0" simplePos="0" relativeHeight="482227712" behindDoc="1" locked="0" layoutInCell="1" allowOverlap="1" wp14:anchorId="301E1541" wp14:editId="0D223AB4">
              <wp:simplePos x="0" y="0"/>
              <wp:positionH relativeFrom="page">
                <wp:posOffset>6979010</wp:posOffset>
              </wp:positionH>
              <wp:positionV relativeFrom="page">
                <wp:posOffset>6650404</wp:posOffset>
              </wp:positionV>
              <wp:extent cx="238125" cy="316547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44848F33"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2C7666BA"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554FC72F"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type w14:anchorId="301E1541" id="_x0000_t202" coordsize="21600,21600" o:spt="202" path="m,l,21600r21600,l21600,xe">
              <v:stroke joinstyle="miter"/>
              <v:path gradientshapeok="t" o:connecttype="rect"/>
            </v:shapetype>
            <v:shape id="Textbox 709" o:spid="_x0000_s1440" type="#_x0000_t202" style="position:absolute;margin-left:549.55pt;margin-top:523.65pt;width:18.75pt;height:249.25pt;z-index:-210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G6Y15WjAQAAMgMAAA4AAAAAAAAAAAAAAAAALgIAAGRycy9lMm9Eb2MueG1sUEsBAi0AFAAG&#10;AAgAAAAhAHKSIrLhAAAADwEAAA8AAAAAAAAAAAAAAAAA/QMAAGRycy9kb3ducmV2LnhtbFBLBQYA&#10;AAAABAAEAPMAAAALBQAAAAA=&#10;" filled="f" stroked="f">
              <v:textbox style="layout-flow:vertical;mso-layout-flow-alt:bottom-to-top" inset="0,0,0,0">
                <w:txbxContent>
                  <w:p w14:paraId="44848F33" w14:textId="77777777" w:rsidR="001F3E5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CLCZNFZWM5SHC9JL9FGCWCELG</w:t>
                    </w:r>
                  </w:p>
                  <w:p w14:paraId="2C7666BA" w14:textId="77777777" w:rsidR="001F3E5D"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554FC72F" w14:textId="77777777" w:rsidR="001F3E5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noProof/>
      </w:rPr>
      <mc:AlternateContent>
        <mc:Choice Requires="wps">
          <w:drawing>
            <wp:anchor distT="0" distB="0" distL="0" distR="0" simplePos="0" relativeHeight="482228224" behindDoc="1" locked="0" layoutInCell="1" allowOverlap="1" wp14:anchorId="7532C7EE" wp14:editId="382CECAC">
              <wp:simplePos x="0" y="0"/>
              <wp:positionH relativeFrom="page">
                <wp:posOffset>3705859</wp:posOffset>
              </wp:positionH>
              <wp:positionV relativeFrom="page">
                <wp:posOffset>10061037</wp:posOffset>
              </wp:positionV>
              <wp:extent cx="165100" cy="19431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13465A5"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7</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7532C7EE" id="Textbox 710" o:spid="_x0000_s1441" type="#_x0000_t202" style="position:absolute;margin-left:291.8pt;margin-top:792.2pt;width:13pt;height:15.3pt;z-index:-210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" filled="f" stroked="f">
              <v:textbox inset="0,0,0,0">
                <w:txbxContent>
                  <w:p w14:paraId="413465A5" w14:textId="77777777" w:rsidR="001F3E5D"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7</w:t>
                    </w:r>
                    <w:r>
                      <w:rPr>
                        <w:rFonts w:ascii="Times New Roman"/>
                        <w:spacing w:val="-10"/>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0828" w14:textId="77777777" w:rsidR="001F3E5D" w:rsidRDefault="001F3E5D">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3969" w14:textId="77777777" w:rsidR="001F3E5D" w:rsidRDefault="001F3E5D">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AA10" w14:textId="77777777" w:rsidR="001F3E5D" w:rsidRDefault="001F3E5D">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2049" w14:textId="77777777" w:rsidR="001F3E5D" w:rsidRDefault="001F3E5D">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DBB61" w14:textId="77777777" w:rsidR="001F3E5D" w:rsidRDefault="001F3E5D">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034E" w14:textId="77777777" w:rsidR="001F3E5D" w:rsidRDefault="001F3E5D">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754BE" w14:textId="77777777" w:rsidR="001F3E5D" w:rsidRDefault="001F3E5D">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F092" w14:textId="77777777" w:rsidR="001F3E5D" w:rsidRDefault="00000000">
    <w:pPr>
      <w:pStyle w:val="Textoindependiente"/>
      <w:spacing w:line="14" w:lineRule="auto"/>
    </w:pPr>
    <w:r>
      <w:rPr>
        <w:noProof/>
      </w:rPr>
      <w:drawing>
        <wp:anchor distT="0" distB="0" distL="0" distR="0" simplePos="0" relativeHeight="482207744" behindDoc="1" locked="0" layoutInCell="1" allowOverlap="1" wp14:anchorId="33F240C3" wp14:editId="6FAB3A06">
          <wp:simplePos x="0" y="0"/>
          <wp:positionH relativeFrom="page">
            <wp:posOffset>381000</wp:posOffset>
          </wp:positionH>
          <wp:positionV relativeFrom="page">
            <wp:posOffset>6780910</wp:posOffset>
          </wp:positionV>
          <wp:extent cx="419100" cy="419100"/>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 cstate="print"/>
                  <a:stretch>
                    <a:fillRect/>
                  </a:stretch>
                </pic:blipFill>
                <pic:spPr>
                  <a:xfrm>
                    <a:off x="0" y="0"/>
                    <a:ext cx="419100" cy="419100"/>
                  </a:xfrm>
                  <a:prstGeom prst="rect">
                    <a:avLst/>
                  </a:prstGeom>
                </pic:spPr>
              </pic:pic>
            </a:graphicData>
          </a:graphic>
        </wp:anchor>
      </w:drawing>
    </w:r>
    <w:r>
      <w:rPr>
        <w:noProof/>
      </w:rPr>
      <mc:AlternateContent>
        <mc:Choice Requires="wps">
          <w:drawing>
            <wp:anchor distT="0" distB="0" distL="0" distR="0" simplePos="0" relativeHeight="482208256" behindDoc="1" locked="0" layoutInCell="1" allowOverlap="1" wp14:anchorId="16DDF96F" wp14:editId="5CB6D789">
              <wp:simplePos x="0" y="0"/>
              <wp:positionH relativeFrom="page">
                <wp:posOffset>4686320</wp:posOffset>
              </wp:positionH>
              <wp:positionV relativeFrom="page">
                <wp:posOffset>6807090</wp:posOffset>
              </wp:positionV>
              <wp:extent cx="3187065" cy="419734"/>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065" cy="419734"/>
                      </a:xfrm>
                      <a:prstGeom prst="rect">
                        <a:avLst/>
                      </a:prstGeom>
                    </wps:spPr>
                    <wps:txbx>
                      <w:txbxContent>
                        <w:p w14:paraId="438F733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44547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wps:txbx>
                    <wps:bodyPr wrap="square" lIns="0" tIns="0" rIns="0" bIns="0" rtlCol="0">
                      <a:noAutofit/>
                    </wps:bodyPr>
                  </wps:wsp>
                </a:graphicData>
              </a:graphic>
            </wp:anchor>
          </w:drawing>
        </mc:Choice>
        <mc:Fallback>
          <w:pict>
            <v:shapetype w14:anchorId="16DDF96F" id="_x0000_t202" coordsize="21600,21600" o:spt="202" path="m,l,21600r21600,l21600,xe">
              <v:stroke joinstyle="miter"/>
              <v:path gradientshapeok="t" o:connecttype="rect"/>
            </v:shapetype>
            <v:shape id="Textbox 289" o:spid="_x0000_s1415" type="#_x0000_t202" style="position:absolute;margin-left:369pt;margin-top:536pt;width:250.95pt;height:33.05pt;z-index:-211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" filled="f" stroked="f">
              <v:textbox inset="0,0,0,0">
                <w:txbxContent>
                  <w:p w14:paraId="438F733A" w14:textId="77777777" w:rsidR="001F3E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445474" w14:textId="77777777" w:rsidR="001F3E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16/04/2025</w:t>
                    </w:r>
                  </w:p>
                </w:txbxContent>
              </v:textbox>
              <w10:wrap anchorx="page" anchory="page"/>
            </v:shape>
          </w:pict>
        </mc:Fallback>
      </mc:AlternateContent>
    </w:r>
    <w:r>
      <w:rPr>
        <w:noProof/>
      </w:rPr>
      <mc:AlternateContent>
        <mc:Choice Requires="wps">
          <w:drawing>
            <wp:anchor distT="0" distB="0" distL="0" distR="0" simplePos="0" relativeHeight="482208768" behindDoc="1" locked="0" layoutInCell="1" allowOverlap="1" wp14:anchorId="6D779628" wp14:editId="1FC8723F">
              <wp:simplePos x="0" y="0"/>
              <wp:positionH relativeFrom="page">
                <wp:posOffset>863600</wp:posOffset>
              </wp:positionH>
              <wp:positionV relativeFrom="page">
                <wp:posOffset>6965929</wp:posOffset>
              </wp:positionV>
              <wp:extent cx="3354704" cy="26352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4704" cy="263525"/>
                      </a:xfrm>
                      <a:prstGeom prst="rect">
                        <a:avLst/>
                      </a:prstGeom>
                    </wps:spPr>
                    <wps:txbx>
                      <w:txbxContent>
                        <w:p w14:paraId="0422F21A" w14:textId="77777777" w:rsidR="001F3E5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79M2ER3QQDNMPSWQYWD5H2ZMA</w:t>
                          </w:r>
                        </w:p>
                        <w:p w14:paraId="4BAE840B" w14:textId="77777777" w:rsidR="001F3E5D"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10C8778" w14:textId="77777777" w:rsidR="001F3E5D" w:rsidRDefault="00000000">
                          <w:pPr>
                            <w:spacing w:line="129" w:lineRule="exact"/>
                            <w:ind w:left="20"/>
                            <w:rPr>
                              <w:sz w:val="12"/>
                            </w:rPr>
                          </w:pPr>
                          <w:r>
                            <w:rPr>
                              <w:sz w:val="12"/>
                            </w:rPr>
                            <w:t>Documento</w:t>
                          </w:r>
                          <w:r>
                            <w:rPr>
                              <w:spacing w:val="-7"/>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fldChar w:fldCharType="begin"/>
                          </w:r>
                          <w:r>
                            <w:rPr>
                              <w:sz w:val="12"/>
                            </w:rPr>
                            <w:instrText xml:space="preserve"> PAGE </w:instrText>
                          </w:r>
                          <w:r>
                            <w:rPr>
                              <w:sz w:val="12"/>
                            </w:rPr>
                            <w:fldChar w:fldCharType="separate"/>
                          </w:r>
                          <w:r>
                            <w:rPr>
                              <w:sz w:val="12"/>
                            </w:rPr>
                            <w:t>115</w:t>
                          </w:r>
                          <w:r>
                            <w:rPr>
                              <w:sz w:val="12"/>
                            </w:rPr>
                            <w:fldChar w:fldCharType="end"/>
                          </w:r>
                          <w:r>
                            <w:rPr>
                              <w:spacing w:val="-6"/>
                              <w:sz w:val="12"/>
                            </w:rPr>
                            <w:t xml:space="preserve"> </w:t>
                          </w:r>
                          <w:r>
                            <w:rPr>
                              <w:sz w:val="12"/>
                            </w:rPr>
                            <w:t>de</w:t>
                          </w:r>
                          <w:r>
                            <w:rPr>
                              <w:spacing w:val="-6"/>
                              <w:sz w:val="12"/>
                            </w:rPr>
                            <w:t xml:space="preserve"> </w:t>
                          </w:r>
                          <w:r>
                            <w:rPr>
                              <w:spacing w:val="-5"/>
                              <w:sz w:val="12"/>
                            </w:rPr>
                            <w:fldChar w:fldCharType="begin"/>
                          </w:r>
                          <w:r>
                            <w:rPr>
                              <w:spacing w:val="-5"/>
                              <w:sz w:val="12"/>
                            </w:rPr>
                            <w:instrText xml:space="preserve"> NUMPAGES </w:instrText>
                          </w:r>
                          <w:r>
                            <w:rPr>
                              <w:spacing w:val="-5"/>
                              <w:sz w:val="12"/>
                            </w:rPr>
                            <w:fldChar w:fldCharType="separate"/>
                          </w:r>
                          <w:r>
                            <w:rPr>
                              <w:spacing w:val="-5"/>
                              <w:sz w:val="12"/>
                            </w:rPr>
                            <w:t>201</w:t>
                          </w:r>
                          <w:r>
                            <w:rPr>
                              <w:spacing w:val="-5"/>
                              <w:sz w:val="12"/>
                            </w:rPr>
                            <w:fldChar w:fldCharType="end"/>
                          </w:r>
                        </w:p>
                      </w:txbxContent>
                    </wps:txbx>
                    <wps:bodyPr wrap="square" lIns="0" tIns="0" rIns="0" bIns="0" rtlCol="0">
                      <a:noAutofit/>
                    </wps:bodyPr>
                  </wps:wsp>
                </a:graphicData>
              </a:graphic>
            </wp:anchor>
          </w:drawing>
        </mc:Choice>
        <mc:Fallback>
          <w:pict>
            <v:shape w14:anchorId="6D779628" id="Textbox 290" o:spid="_x0000_s1416" type="#_x0000_t202" style="position:absolute;margin-left:68pt;margin-top:548.5pt;width:264.15pt;height:20.75pt;z-index:-211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" filled="f" stroked="f">
              <v:textbox inset="0,0,0,0">
                <w:txbxContent>
                  <w:p w14:paraId="0422F21A" w14:textId="77777777" w:rsidR="001F3E5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79M2ER3QQDNMPSWQYWD5H2ZMA</w:t>
                    </w:r>
                  </w:p>
                  <w:p w14:paraId="4BAE840B" w14:textId="77777777" w:rsidR="001F3E5D"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10C8778" w14:textId="77777777" w:rsidR="001F3E5D" w:rsidRDefault="00000000">
                    <w:pPr>
                      <w:spacing w:line="129" w:lineRule="exact"/>
                      <w:ind w:left="20"/>
                      <w:rPr>
                        <w:sz w:val="12"/>
                      </w:rPr>
                    </w:pPr>
                    <w:r>
                      <w:rPr>
                        <w:sz w:val="12"/>
                      </w:rPr>
                      <w:t>Documento</w:t>
                    </w:r>
                    <w:r>
                      <w:rPr>
                        <w:spacing w:val="-7"/>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fldChar w:fldCharType="begin"/>
                    </w:r>
                    <w:r>
                      <w:rPr>
                        <w:sz w:val="12"/>
                      </w:rPr>
                      <w:instrText xml:space="preserve"> PAGE </w:instrText>
                    </w:r>
                    <w:r>
                      <w:rPr>
                        <w:sz w:val="12"/>
                      </w:rPr>
                      <w:fldChar w:fldCharType="separate"/>
                    </w:r>
                    <w:r>
                      <w:rPr>
                        <w:sz w:val="12"/>
                      </w:rPr>
                      <w:t>115</w:t>
                    </w:r>
                    <w:r>
                      <w:rPr>
                        <w:sz w:val="12"/>
                      </w:rPr>
                      <w:fldChar w:fldCharType="end"/>
                    </w:r>
                    <w:r>
                      <w:rPr>
                        <w:spacing w:val="-6"/>
                        <w:sz w:val="12"/>
                      </w:rPr>
                      <w:t xml:space="preserve"> </w:t>
                    </w:r>
                    <w:r>
                      <w:rPr>
                        <w:sz w:val="12"/>
                      </w:rPr>
                      <w:t>de</w:t>
                    </w:r>
                    <w:r>
                      <w:rPr>
                        <w:spacing w:val="-6"/>
                        <w:sz w:val="12"/>
                      </w:rPr>
                      <w:t xml:space="preserve"> </w:t>
                    </w:r>
                    <w:r>
                      <w:rPr>
                        <w:spacing w:val="-5"/>
                        <w:sz w:val="12"/>
                      </w:rPr>
                      <w:fldChar w:fldCharType="begin"/>
                    </w:r>
                    <w:r>
                      <w:rPr>
                        <w:spacing w:val="-5"/>
                        <w:sz w:val="12"/>
                      </w:rPr>
                      <w:instrText xml:space="preserve"> NUMPAGES </w:instrText>
                    </w:r>
                    <w:r>
                      <w:rPr>
                        <w:spacing w:val="-5"/>
                        <w:sz w:val="12"/>
                      </w:rPr>
                      <w:fldChar w:fldCharType="separate"/>
                    </w:r>
                    <w:r>
                      <w:rPr>
                        <w:spacing w:val="-5"/>
                        <w:sz w:val="12"/>
                      </w:rPr>
                      <w:t>201</w:t>
                    </w:r>
                    <w:r>
                      <w:rPr>
                        <w:spacing w:val="-5"/>
                        <w:sz w:val="1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AD76" w14:textId="19CD7ABE" w:rsidR="001F3E5D" w:rsidRDefault="00000000">
    <w:pPr>
      <w:pStyle w:val="Textoindependiente"/>
      <w:spacing w:line="14" w:lineRule="auto"/>
    </w:pPr>
    <w:r>
      <w:rPr>
        <w:noProof/>
      </w:rPr>
      <mc:AlternateContent>
        <mc:Choice Requires="wps">
          <w:drawing>
            <wp:anchor distT="0" distB="0" distL="0" distR="0" simplePos="0" relativeHeight="482210304" behindDoc="1" locked="0" layoutInCell="1" allowOverlap="1" wp14:anchorId="780DBF84" wp14:editId="7AEA97F9">
              <wp:simplePos x="0" y="0"/>
              <wp:positionH relativeFrom="page">
                <wp:posOffset>900112</wp:posOffset>
              </wp:positionH>
              <wp:positionV relativeFrom="page">
                <wp:posOffset>9928447</wp:posOffset>
              </wp:positionV>
              <wp:extent cx="5760085" cy="952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725D6D" id="Graphic 297" o:spid="_x0000_s1026" style="position:absolute;margin-left:70.85pt;margin-top:781.75pt;width:453.55pt;height:.75pt;z-index:-2110617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210816" behindDoc="1" locked="0" layoutInCell="1" allowOverlap="1" wp14:anchorId="3C629BE6" wp14:editId="2E0397A1">
              <wp:simplePos x="0" y="0"/>
              <wp:positionH relativeFrom="page">
                <wp:posOffset>2118042</wp:posOffset>
              </wp:positionH>
              <wp:positionV relativeFrom="page">
                <wp:posOffset>10055638</wp:posOffset>
              </wp:positionV>
              <wp:extent cx="3324860" cy="3676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0DADD40" w14:textId="77777777" w:rsidR="001F3E5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766CF5E" w14:textId="77777777" w:rsidR="001F3E5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C629BE6" id="_x0000_t202" coordsize="21600,21600" o:spt="202" path="m,l,21600r21600,l21600,xe">
              <v:stroke joinstyle="miter"/>
              <v:path gradientshapeok="t" o:connecttype="rect"/>
            </v:shapetype>
            <v:shape id="Textbox 298" o:spid="_x0000_s1417" type="#_x0000_t202" style="position:absolute;margin-left:166.75pt;margin-top:791.8pt;width:261.8pt;height:28.95pt;z-index:-211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25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0voDmzgfZAWgYaZ8Px105GzVn/1ZNfefanIJ6CzSmI&#10;qX+A8kOyJA+fdgmMLQQuuBMBGkSRMH2aPOk/z6Xr8rXXvwE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JNyNuZgB&#10;AAAiAwAADgAAAAAAAAAAAAAAAAAuAgAAZHJzL2Uyb0RvYy54bWxQSwECLQAUAAYACAAAACEAX+Vy&#10;AuIAAAANAQAADwAAAAAAAAAAAAAAAADyAwAAZHJzL2Rvd25yZXYueG1sUEsFBgAAAAAEAAQA8wAA&#10;AAEFAAAAAA==&#10;" filled="f" stroked="f">
              <v:textbox inset="0,0,0,0">
                <w:txbxContent>
                  <w:p w14:paraId="50DADD40" w14:textId="77777777" w:rsidR="001F3E5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766CF5E" w14:textId="77777777" w:rsidR="001F3E5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6D5B" w14:textId="77777777" w:rsidR="001F3E5D" w:rsidRDefault="001F3E5D">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C30CA" w14:textId="77777777" w:rsidR="001F3E5D" w:rsidRDefault="001F3E5D">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06DA" w14:textId="77777777" w:rsidR="001F3E5D" w:rsidRDefault="001F3E5D">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A994" w14:textId="4074FEE5" w:rsidR="001F3E5D" w:rsidRDefault="00000000">
    <w:pPr>
      <w:pStyle w:val="Textoindependiente"/>
      <w:spacing w:line="14" w:lineRule="auto"/>
    </w:pPr>
    <w:r>
      <w:rPr>
        <w:noProof/>
      </w:rPr>
      <mc:AlternateContent>
        <mc:Choice Requires="wps">
          <w:drawing>
            <wp:anchor distT="0" distB="0" distL="0" distR="0" simplePos="0" relativeHeight="482214912" behindDoc="1" locked="0" layoutInCell="1" allowOverlap="1" wp14:anchorId="043EF0D3" wp14:editId="63636770">
              <wp:simplePos x="0" y="0"/>
              <wp:positionH relativeFrom="page">
                <wp:posOffset>3256279</wp:posOffset>
              </wp:positionH>
              <wp:positionV relativeFrom="page">
                <wp:posOffset>10089248</wp:posOffset>
              </wp:positionV>
              <wp:extent cx="824230" cy="16002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160020"/>
                      </a:xfrm>
                      <a:prstGeom prst="rect">
                        <a:avLst/>
                      </a:prstGeom>
                    </wps:spPr>
                    <wps:txbx>
                      <w:txbxContent>
                        <w:p w14:paraId="2AE0BAC9"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fldChar w:fldCharType="begin"/>
                          </w:r>
                          <w:r>
                            <w:rPr>
                              <w:rFonts w:ascii="Bookman Old Style" w:hAnsi="Bookman Old Style"/>
                              <w:sz w:val="16"/>
                            </w:rPr>
                            <w:instrText xml:space="preserve"> PAGE </w:instrText>
                          </w:r>
                          <w:r>
                            <w:rPr>
                              <w:rFonts w:ascii="Bookman Old Style" w:hAnsi="Bookman Old Style"/>
                              <w:sz w:val="16"/>
                            </w:rPr>
                            <w:fldChar w:fldCharType="separate"/>
                          </w:r>
                          <w:r>
                            <w:rPr>
                              <w:rFonts w:ascii="Bookman Old Style" w:hAnsi="Bookman Old Style"/>
                              <w:sz w:val="16"/>
                            </w:rPr>
                            <w:t>10</w:t>
                          </w:r>
                          <w:r>
                            <w:rPr>
                              <w:rFonts w:ascii="Bookman Old Style" w:hAnsi="Bookman Old Style"/>
                              <w:sz w:val="16"/>
                            </w:rPr>
                            <w:fldChar w:fldCharType="end"/>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wps:txbx>
                    <wps:bodyPr wrap="square" lIns="0" tIns="0" rIns="0" bIns="0" rtlCol="0">
                      <a:noAutofit/>
                    </wps:bodyPr>
                  </wps:wsp>
                </a:graphicData>
              </a:graphic>
            </wp:anchor>
          </w:drawing>
        </mc:Choice>
        <mc:Fallback>
          <w:pict>
            <v:shapetype w14:anchorId="043EF0D3" id="_x0000_t202" coordsize="21600,21600" o:spt="202" path="m,l,21600r21600,l21600,xe">
              <v:stroke joinstyle="miter"/>
              <v:path gradientshapeok="t" o:connecttype="rect"/>
            </v:shapetype>
            <v:shape id="Textbox 377" o:spid="_x0000_s1421" type="#_x0000_t202" style="position:absolute;margin-left:256.4pt;margin-top:794.45pt;width:64.9pt;height:12.6pt;z-index:-211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" filled="f" stroked="f">
              <v:textbox inset="0,0,0,0">
                <w:txbxContent>
                  <w:p w14:paraId="2AE0BAC9" w14:textId="77777777" w:rsidR="001F3E5D" w:rsidRDefault="00000000">
                    <w:pPr>
                      <w:spacing w:before="34"/>
                      <w:ind w:left="20"/>
                      <w:rPr>
                        <w:rFonts w:ascii="Bookman Old Style" w:hAnsi="Bookman Old Style"/>
                        <w:sz w:val="16"/>
                      </w:rPr>
                    </w:pPr>
                    <w:r>
                      <w:rPr>
                        <w:rFonts w:ascii="Bookman Old Style" w:hAnsi="Bookman Old Style"/>
                        <w:sz w:val="16"/>
                      </w:rPr>
                      <w:t>Página</w:t>
                    </w:r>
                    <w:r>
                      <w:rPr>
                        <w:rFonts w:ascii="Bookman Old Style" w:hAnsi="Bookman Old Style"/>
                        <w:spacing w:val="-4"/>
                        <w:sz w:val="16"/>
                      </w:rPr>
                      <w:t xml:space="preserve"> </w:t>
                    </w:r>
                    <w:r>
                      <w:rPr>
                        <w:rFonts w:ascii="Bookman Old Style" w:hAnsi="Bookman Old Style"/>
                        <w:sz w:val="16"/>
                      </w:rPr>
                      <w:fldChar w:fldCharType="begin"/>
                    </w:r>
                    <w:r>
                      <w:rPr>
                        <w:rFonts w:ascii="Bookman Old Style" w:hAnsi="Bookman Old Style"/>
                        <w:sz w:val="16"/>
                      </w:rPr>
                      <w:instrText xml:space="preserve"> PAGE </w:instrText>
                    </w:r>
                    <w:r>
                      <w:rPr>
                        <w:rFonts w:ascii="Bookman Old Style" w:hAnsi="Bookman Old Style"/>
                        <w:sz w:val="16"/>
                      </w:rPr>
                      <w:fldChar w:fldCharType="separate"/>
                    </w:r>
                    <w:r>
                      <w:rPr>
                        <w:rFonts w:ascii="Bookman Old Style" w:hAnsi="Bookman Old Style"/>
                        <w:sz w:val="16"/>
                      </w:rPr>
                      <w:t>10</w:t>
                    </w:r>
                    <w:r>
                      <w:rPr>
                        <w:rFonts w:ascii="Bookman Old Style" w:hAnsi="Bookman Old Style"/>
                        <w:sz w:val="16"/>
                      </w:rPr>
                      <w:fldChar w:fldCharType="end"/>
                    </w:r>
                    <w:r>
                      <w:rPr>
                        <w:rFonts w:ascii="Bookman Old Style" w:hAnsi="Bookman Old Style"/>
                        <w:spacing w:val="-4"/>
                        <w:sz w:val="16"/>
                      </w:rPr>
                      <w:t xml:space="preserve"> </w:t>
                    </w:r>
                    <w:r>
                      <w:rPr>
                        <w:rFonts w:ascii="Bookman Old Style" w:hAnsi="Bookman Old Style"/>
                        <w:sz w:val="16"/>
                      </w:rPr>
                      <w:t>de</w:t>
                    </w:r>
                    <w:r>
                      <w:rPr>
                        <w:rFonts w:ascii="Bookman Old Style" w:hAnsi="Bookman Old Style"/>
                        <w:spacing w:val="-5"/>
                        <w:sz w:val="16"/>
                      </w:rPr>
                      <w:t xml:space="preserve"> 53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CAE7" w14:textId="77777777" w:rsidR="001F3E5D" w:rsidRDefault="001F3E5D">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B2F71" w14:textId="77777777" w:rsidR="0029582D" w:rsidRDefault="0029582D">
      <w:r>
        <w:separator/>
      </w:r>
    </w:p>
  </w:footnote>
  <w:footnote w:type="continuationSeparator" w:id="0">
    <w:p w14:paraId="40FE94FB" w14:textId="77777777" w:rsidR="0029582D" w:rsidRDefault="00295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B90A" w14:textId="77777777" w:rsidR="001F3E5D" w:rsidRDefault="00000000">
    <w:pPr>
      <w:pStyle w:val="Textoindependiente"/>
      <w:spacing w:line="14" w:lineRule="auto"/>
    </w:pPr>
    <w:r>
      <w:rPr>
        <w:noProof/>
      </w:rPr>
      <w:drawing>
        <wp:anchor distT="0" distB="0" distL="0" distR="0" simplePos="0" relativeHeight="251654144" behindDoc="1" locked="0" layoutInCell="1" allowOverlap="1" wp14:anchorId="73A34B2B" wp14:editId="5A879C5E">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F71C" w14:textId="77777777" w:rsidR="001F3E5D" w:rsidRDefault="001F3E5D">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A052" w14:textId="77777777" w:rsidR="001F3E5D" w:rsidRDefault="00000000">
    <w:pPr>
      <w:pStyle w:val="Textoindependiente"/>
      <w:spacing w:line="14" w:lineRule="auto"/>
    </w:pPr>
    <w:r>
      <w:rPr>
        <w:noProof/>
      </w:rPr>
      <w:drawing>
        <wp:anchor distT="0" distB="0" distL="0" distR="0" simplePos="0" relativeHeight="482215424" behindDoc="1" locked="0" layoutInCell="1" allowOverlap="1" wp14:anchorId="6B5C58DF" wp14:editId="50CA63D0">
          <wp:simplePos x="0" y="0"/>
          <wp:positionH relativeFrom="page">
            <wp:posOffset>6185534</wp:posOffset>
          </wp:positionH>
          <wp:positionV relativeFrom="page">
            <wp:posOffset>639457</wp:posOffset>
          </wp:positionV>
          <wp:extent cx="476249" cy="819150"/>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1" cstate="print"/>
                  <a:stretch>
                    <a:fillRect/>
                  </a:stretch>
                </pic:blipFill>
                <pic:spPr>
                  <a:xfrm>
                    <a:off x="0" y="0"/>
                    <a:ext cx="476249" cy="819150"/>
                  </a:xfrm>
                  <a:prstGeom prst="rect">
                    <a:avLst/>
                  </a:prstGeom>
                </pic:spPr>
              </pic:pic>
            </a:graphicData>
          </a:graphic>
        </wp:anchor>
      </w:drawing>
    </w:r>
    <w:r>
      <w:rPr>
        <w:noProof/>
      </w:rPr>
      <mc:AlternateContent>
        <mc:Choice Requires="wps">
          <w:drawing>
            <wp:anchor distT="0" distB="0" distL="0" distR="0" simplePos="0" relativeHeight="482215936" behindDoc="1" locked="0" layoutInCell="1" allowOverlap="1" wp14:anchorId="7F6405B0" wp14:editId="3B3B3D0E">
              <wp:simplePos x="0" y="0"/>
              <wp:positionH relativeFrom="page">
                <wp:posOffset>6891401</wp:posOffset>
              </wp:positionH>
              <wp:positionV relativeFrom="page">
                <wp:posOffset>189830</wp:posOffset>
              </wp:positionV>
              <wp:extent cx="491490" cy="16764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3332F90B" w14:textId="77777777" w:rsidR="001F3E5D" w:rsidRDefault="00000000">
                          <w:pPr>
                            <w:pStyle w:val="Textoindependiente"/>
                            <w:spacing w:before="13"/>
                            <w:ind w:left="20"/>
                          </w:pPr>
                          <w:r>
                            <w:t>Anexo</w:t>
                          </w:r>
                          <w:r>
                            <w:rPr>
                              <w:spacing w:val="-5"/>
                            </w:rPr>
                            <w:t xml:space="preserve"> </w:t>
                          </w:r>
                          <w:r>
                            <w:rPr>
                              <w:spacing w:val="-10"/>
                            </w:rPr>
                            <w:t>3</w:t>
                          </w:r>
                        </w:p>
                      </w:txbxContent>
                    </wps:txbx>
                    <wps:bodyPr wrap="square" lIns="0" tIns="0" rIns="0" bIns="0" rtlCol="0">
                      <a:noAutofit/>
                    </wps:bodyPr>
                  </wps:wsp>
                </a:graphicData>
              </a:graphic>
            </wp:anchor>
          </w:drawing>
        </mc:Choice>
        <mc:Fallback>
          <w:pict>
            <v:shapetype w14:anchorId="7F6405B0" id="_x0000_t202" coordsize="21600,21600" o:spt="202" path="m,l,21600r21600,l21600,xe">
              <v:stroke joinstyle="miter"/>
              <v:path gradientshapeok="t" o:connecttype="rect"/>
            </v:shapetype>
            <v:shape id="Textbox 456" o:spid="_x0000_s1422" type="#_x0000_t202" style="position:absolute;margin-left:542.65pt;margin-top:14.95pt;width:38.7pt;height:13.2pt;z-index:-211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FdGZLGYAQAA&#10;IgMAAA4AAAAAAAAAAAAAAAAALgIAAGRycy9lMm9Eb2MueG1sUEsBAi0AFAAGAAgAAAAhANfGVlPg&#10;AAAACwEAAA8AAAAAAAAAAAAAAAAA8gMAAGRycy9kb3ducmV2LnhtbFBLBQYAAAAABAAEAPMAAAD/&#10;BAAAAAA=&#10;" filled="f" stroked="f">
              <v:textbox inset="0,0,0,0">
                <w:txbxContent>
                  <w:p w14:paraId="3332F90B" w14:textId="77777777" w:rsidR="001F3E5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33A4" w14:textId="77777777" w:rsidR="001F3E5D" w:rsidRDefault="001F3E5D">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33C2" w14:textId="77777777" w:rsidR="001F3E5D" w:rsidRDefault="00000000">
    <w:pPr>
      <w:pStyle w:val="Textoindependiente"/>
      <w:spacing w:line="14" w:lineRule="auto"/>
    </w:pPr>
    <w:r>
      <w:rPr>
        <w:noProof/>
      </w:rPr>
      <w:drawing>
        <wp:anchor distT="0" distB="0" distL="0" distR="0" simplePos="0" relativeHeight="482217472" behindDoc="1" locked="0" layoutInCell="1" allowOverlap="1" wp14:anchorId="3A7C2032" wp14:editId="46EBF322">
          <wp:simplePos x="0" y="0"/>
          <wp:positionH relativeFrom="page">
            <wp:posOffset>6185534</wp:posOffset>
          </wp:positionH>
          <wp:positionV relativeFrom="page">
            <wp:posOffset>639457</wp:posOffset>
          </wp:positionV>
          <wp:extent cx="476249" cy="819150"/>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1" cstate="print"/>
                  <a:stretch>
                    <a:fillRect/>
                  </a:stretch>
                </pic:blipFill>
                <pic:spPr>
                  <a:xfrm>
                    <a:off x="0" y="0"/>
                    <a:ext cx="476249" cy="819150"/>
                  </a:xfrm>
                  <a:prstGeom prst="rect">
                    <a:avLst/>
                  </a:prstGeom>
                </pic:spPr>
              </pic:pic>
            </a:graphicData>
          </a:graphic>
        </wp:anchor>
      </w:drawing>
    </w:r>
    <w:r>
      <w:rPr>
        <w:noProof/>
      </w:rPr>
      <mc:AlternateContent>
        <mc:Choice Requires="wps">
          <w:drawing>
            <wp:anchor distT="0" distB="0" distL="0" distR="0" simplePos="0" relativeHeight="482217984" behindDoc="1" locked="0" layoutInCell="1" allowOverlap="1" wp14:anchorId="64DB3870" wp14:editId="49111FC4">
              <wp:simplePos x="0" y="0"/>
              <wp:positionH relativeFrom="page">
                <wp:posOffset>6891401</wp:posOffset>
              </wp:positionH>
              <wp:positionV relativeFrom="page">
                <wp:posOffset>189830</wp:posOffset>
              </wp:positionV>
              <wp:extent cx="491490" cy="16764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3F4E469" w14:textId="77777777" w:rsidR="001F3E5D" w:rsidRDefault="00000000">
                          <w:pPr>
                            <w:pStyle w:val="Textoindependiente"/>
                            <w:spacing w:before="13"/>
                            <w:ind w:left="20"/>
                          </w:pPr>
                          <w:r>
                            <w:t>Anexo</w:t>
                          </w:r>
                          <w:r>
                            <w:rPr>
                              <w:spacing w:val="-5"/>
                            </w:rPr>
                            <w:t xml:space="preserve"> </w:t>
                          </w:r>
                          <w:r>
                            <w:rPr>
                              <w:spacing w:val="-10"/>
                            </w:rPr>
                            <w:t>3</w:t>
                          </w:r>
                        </w:p>
                      </w:txbxContent>
                    </wps:txbx>
                    <wps:bodyPr wrap="square" lIns="0" tIns="0" rIns="0" bIns="0" rtlCol="0">
                      <a:noAutofit/>
                    </wps:bodyPr>
                  </wps:wsp>
                </a:graphicData>
              </a:graphic>
            </wp:anchor>
          </w:drawing>
        </mc:Choice>
        <mc:Fallback>
          <w:pict>
            <v:shapetype w14:anchorId="64DB3870" id="_x0000_t202" coordsize="21600,21600" o:spt="202" path="m,l,21600r21600,l21600,xe">
              <v:stroke joinstyle="miter"/>
              <v:path gradientshapeok="t" o:connecttype="rect"/>
            </v:shapetype>
            <v:shape id="Textbox 485" o:spid="_x0000_s1424" type="#_x0000_t202" style="position:absolute;margin-left:542.65pt;margin-top:14.95pt;width:38.7pt;height:13.2pt;z-index:-210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Nn2PVKYAQAA&#10;IgMAAA4AAAAAAAAAAAAAAAAALgIAAGRycy9lMm9Eb2MueG1sUEsBAi0AFAAGAAgAAAAhANfGVlPg&#10;AAAACwEAAA8AAAAAAAAAAAAAAAAA8gMAAGRycy9kb3ducmV2LnhtbFBLBQYAAAAABAAEAPMAAAD/&#10;BAAAAAA=&#10;" filled="f" stroked="f">
              <v:textbox inset="0,0,0,0">
                <w:txbxContent>
                  <w:p w14:paraId="13F4E469" w14:textId="77777777" w:rsidR="001F3E5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468F" w14:textId="77777777" w:rsidR="001F3E5D" w:rsidRDefault="001F3E5D">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A65B" w14:textId="77777777" w:rsidR="001F3E5D" w:rsidRDefault="00000000">
    <w:pPr>
      <w:pStyle w:val="Textoindependiente"/>
      <w:spacing w:line="14" w:lineRule="auto"/>
    </w:pPr>
    <w:r>
      <w:rPr>
        <w:noProof/>
      </w:rPr>
      <w:drawing>
        <wp:anchor distT="0" distB="0" distL="0" distR="0" simplePos="0" relativeHeight="482219520" behindDoc="1" locked="0" layoutInCell="1" allowOverlap="1" wp14:anchorId="1758EC7D" wp14:editId="49753C32">
          <wp:simplePos x="0" y="0"/>
          <wp:positionH relativeFrom="page">
            <wp:posOffset>6185534</wp:posOffset>
          </wp:positionH>
          <wp:positionV relativeFrom="page">
            <wp:posOffset>639457</wp:posOffset>
          </wp:positionV>
          <wp:extent cx="476249" cy="819150"/>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1" cstate="print"/>
                  <a:stretch>
                    <a:fillRect/>
                  </a:stretch>
                </pic:blipFill>
                <pic:spPr>
                  <a:xfrm>
                    <a:off x="0" y="0"/>
                    <a:ext cx="476249" cy="819150"/>
                  </a:xfrm>
                  <a:prstGeom prst="rect">
                    <a:avLst/>
                  </a:prstGeom>
                </pic:spPr>
              </pic:pic>
            </a:graphicData>
          </a:graphic>
        </wp:anchor>
      </w:drawing>
    </w:r>
    <w:r>
      <w:rPr>
        <w:noProof/>
      </w:rPr>
      <mc:AlternateContent>
        <mc:Choice Requires="wps">
          <w:drawing>
            <wp:anchor distT="0" distB="0" distL="0" distR="0" simplePos="0" relativeHeight="482220032" behindDoc="1" locked="0" layoutInCell="1" allowOverlap="1" wp14:anchorId="31931A43" wp14:editId="73635CD8">
              <wp:simplePos x="0" y="0"/>
              <wp:positionH relativeFrom="page">
                <wp:posOffset>6891401</wp:posOffset>
              </wp:positionH>
              <wp:positionV relativeFrom="page">
                <wp:posOffset>189830</wp:posOffset>
              </wp:positionV>
              <wp:extent cx="491490" cy="16764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0DBFB0A9" w14:textId="77777777" w:rsidR="001F3E5D" w:rsidRDefault="00000000">
                          <w:pPr>
                            <w:pStyle w:val="Textoindependiente"/>
                            <w:spacing w:before="13"/>
                            <w:ind w:left="20"/>
                          </w:pPr>
                          <w:r>
                            <w:t>Anexo</w:t>
                          </w:r>
                          <w:r>
                            <w:rPr>
                              <w:spacing w:val="-5"/>
                            </w:rPr>
                            <w:t xml:space="preserve"> </w:t>
                          </w:r>
                          <w:r>
                            <w:rPr>
                              <w:spacing w:val="-10"/>
                            </w:rPr>
                            <w:t>3</w:t>
                          </w:r>
                        </w:p>
                      </w:txbxContent>
                    </wps:txbx>
                    <wps:bodyPr wrap="square" lIns="0" tIns="0" rIns="0" bIns="0" rtlCol="0">
                      <a:noAutofit/>
                    </wps:bodyPr>
                  </wps:wsp>
                </a:graphicData>
              </a:graphic>
            </wp:anchor>
          </w:drawing>
        </mc:Choice>
        <mc:Fallback>
          <w:pict>
            <v:shapetype w14:anchorId="31931A43" id="_x0000_t202" coordsize="21600,21600" o:spt="202" path="m,l,21600r21600,l21600,xe">
              <v:stroke joinstyle="miter"/>
              <v:path gradientshapeok="t" o:connecttype="rect"/>
            </v:shapetype>
            <v:shape id="Textbox 530" o:spid="_x0000_s1426" type="#_x0000_t202" style="position:absolute;margin-left:542.65pt;margin-top:14.95pt;width:38.7pt;height:13.2pt;z-index:-210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AohpqyYAQAA&#10;IgMAAA4AAAAAAAAAAAAAAAAALgIAAGRycy9lMm9Eb2MueG1sUEsBAi0AFAAGAAgAAAAhANfGVlPg&#10;AAAACwEAAA8AAAAAAAAAAAAAAAAA8gMAAGRycy9kb3ducmV2LnhtbFBLBQYAAAAABAAEAPMAAAD/&#10;BAAAAAA=&#10;" filled="f" stroked="f">
              <v:textbox inset="0,0,0,0">
                <w:txbxContent>
                  <w:p w14:paraId="0DBFB0A9" w14:textId="77777777" w:rsidR="001F3E5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B8AC" w14:textId="77777777" w:rsidR="001F3E5D" w:rsidRDefault="001F3E5D">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E92F" w14:textId="77777777" w:rsidR="001F3E5D" w:rsidRDefault="001F3E5D">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D3F4" w14:textId="77777777" w:rsidR="001F3E5D" w:rsidRDefault="001F3E5D">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123B" w14:textId="77777777" w:rsidR="001F3E5D" w:rsidRDefault="001F3E5D">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5F2B" w14:textId="77777777" w:rsidR="0045226A" w:rsidRDefault="0045226A" w:rsidP="0045226A">
    <w:pPr>
      <w:ind w:left="2160"/>
      <w:rPr>
        <w:sz w:val="20"/>
        <w:szCs w:val="20"/>
      </w:rPr>
    </w:pPr>
  </w:p>
  <w:p w14:paraId="2351434E" w14:textId="3726EE7F" w:rsidR="0045226A" w:rsidRPr="004F0B45" w:rsidRDefault="0045226A" w:rsidP="0045226A">
    <w:pPr>
      <w:ind w:left="2160"/>
      <w:rPr>
        <w:sz w:val="20"/>
        <w:szCs w:val="20"/>
      </w:rPr>
    </w:pPr>
    <w:r w:rsidRPr="004F0B45">
      <w:rPr>
        <w:rFonts w:ascii="Calibri" w:eastAsia="Calibri" w:hAnsi="Calibri" w:cs="Times New Roman"/>
        <w:noProof/>
        <w:kern w:val="2"/>
        <w14:ligatures w14:val="standardContextual"/>
      </w:rPr>
      <w:drawing>
        <wp:anchor distT="0" distB="0" distL="114300" distR="114300" simplePos="0" relativeHeight="251771904" behindDoc="0" locked="0" layoutInCell="1" allowOverlap="0" wp14:anchorId="39A71465" wp14:editId="49F956E4">
          <wp:simplePos x="0" y="0"/>
          <wp:positionH relativeFrom="page">
            <wp:posOffset>956969</wp:posOffset>
          </wp:positionH>
          <wp:positionV relativeFrom="page">
            <wp:posOffset>106142</wp:posOffset>
          </wp:positionV>
          <wp:extent cx="666750" cy="666750"/>
          <wp:effectExtent l="0" t="0" r="0" b="0"/>
          <wp:wrapSquare wrapText="bothSides"/>
          <wp:docPr id="80903526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r w:rsidRPr="004F0B45">
      <w:rPr>
        <w:sz w:val="20"/>
        <w:szCs w:val="20"/>
      </w:rPr>
      <w:t xml:space="preserve">DOCUMENTO PREPARADO PARA PUBLICAR EN EL PORTAL DE </w:t>
    </w:r>
  </w:p>
  <w:p w14:paraId="7F8FC932" w14:textId="5EB06B14" w:rsidR="0045226A" w:rsidRPr="004F0B45" w:rsidRDefault="0045226A" w:rsidP="0045226A">
    <w:pPr>
      <w:ind w:left="2160"/>
      <w:rPr>
        <w:sz w:val="20"/>
        <w:szCs w:val="20"/>
      </w:rPr>
    </w:pPr>
    <w:r>
      <w:rPr>
        <w:sz w:val="20"/>
        <w:szCs w:val="20"/>
      </w:rPr>
      <w:t xml:space="preserve">               </w:t>
    </w:r>
    <w:r w:rsidRPr="004F0B45">
      <w:rPr>
        <w:sz w:val="20"/>
        <w:szCs w:val="20"/>
      </w:rPr>
      <w:t>TRANSPARENCIA EN FORMATO REUTILIZABLE</w:t>
    </w:r>
  </w:p>
  <w:p w14:paraId="3DEED250" w14:textId="77777777" w:rsidR="0045226A" w:rsidRDefault="0045226A">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83C6A" w14:textId="77777777" w:rsidR="001F3E5D" w:rsidRDefault="001F3E5D">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2F9F" w14:textId="77777777" w:rsidR="001F3E5D" w:rsidRDefault="001F3E5D">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C71F" w14:textId="77777777" w:rsidR="001F3E5D" w:rsidRDefault="001F3E5D">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2852" w14:textId="77777777" w:rsidR="001F3E5D" w:rsidRDefault="001F3E5D">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0166" w14:textId="77777777" w:rsidR="001F3E5D" w:rsidRDefault="001F3E5D">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4067" w14:textId="77777777" w:rsidR="001F3E5D" w:rsidRDefault="001F3E5D">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FE01" w14:textId="77777777" w:rsidR="001F3E5D" w:rsidRDefault="001F3E5D">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46EE" w14:textId="77777777" w:rsidR="001F3E5D" w:rsidRDefault="001F3E5D">
    <w:pPr>
      <w:pStyle w:val="Textoindependien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9555" w14:textId="77777777" w:rsidR="001F3E5D" w:rsidRDefault="001F3E5D">
    <w:pPr>
      <w:pStyle w:val="Textoindependien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B503" w14:textId="77777777" w:rsidR="001F3E5D" w:rsidRDefault="001F3E5D">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1995" w14:textId="77777777" w:rsidR="001F3E5D" w:rsidRDefault="001F3E5D">
    <w:pPr>
      <w:pStyle w:val="Textoindependien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98DD" w14:textId="77777777" w:rsidR="001F3E5D" w:rsidRDefault="001F3E5D">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BEA6" w14:textId="77777777" w:rsidR="001F3E5D" w:rsidRDefault="001F3E5D">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27DC" w14:textId="77777777" w:rsidR="001F3E5D" w:rsidRDefault="00000000">
    <w:pPr>
      <w:pStyle w:val="Textoindependiente"/>
      <w:spacing w:line="14" w:lineRule="auto"/>
    </w:pPr>
    <w:r>
      <w:rPr>
        <w:noProof/>
      </w:rPr>
      <w:drawing>
        <wp:anchor distT="0" distB="0" distL="0" distR="0" simplePos="0" relativeHeight="482209280" behindDoc="1" locked="0" layoutInCell="1" allowOverlap="1" wp14:anchorId="67D39C26" wp14:editId="3C1A3FA9">
          <wp:simplePos x="0" y="0"/>
          <wp:positionH relativeFrom="page">
            <wp:posOffset>1009014</wp:posOffset>
          </wp:positionH>
          <wp:positionV relativeFrom="page">
            <wp:posOffset>142938</wp:posOffset>
          </wp:positionV>
          <wp:extent cx="460057" cy="657859"/>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6DA6" w14:textId="77777777" w:rsidR="001F3E5D" w:rsidRDefault="00000000">
    <w:pPr>
      <w:pStyle w:val="Textoindependiente"/>
      <w:spacing w:line="14" w:lineRule="auto"/>
    </w:pPr>
    <w:r>
      <w:rPr>
        <w:noProof/>
      </w:rPr>
      <w:drawing>
        <wp:anchor distT="0" distB="0" distL="0" distR="0" simplePos="0" relativeHeight="482211328" behindDoc="1" locked="0" layoutInCell="1" allowOverlap="1" wp14:anchorId="5ADCC37E" wp14:editId="6244A7F7">
          <wp:simplePos x="0" y="0"/>
          <wp:positionH relativeFrom="page">
            <wp:posOffset>1080135</wp:posOffset>
          </wp:positionH>
          <wp:positionV relativeFrom="page">
            <wp:posOffset>449592</wp:posOffset>
          </wp:positionV>
          <wp:extent cx="436854" cy="873230"/>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 cstate="print"/>
                  <a:stretch>
                    <a:fillRect/>
                  </a:stretch>
                </pic:blipFill>
                <pic:spPr>
                  <a:xfrm>
                    <a:off x="0" y="0"/>
                    <a:ext cx="436854" cy="873230"/>
                  </a:xfrm>
                  <a:prstGeom prst="rect">
                    <a:avLst/>
                  </a:prstGeom>
                </pic:spPr>
              </pic:pic>
            </a:graphicData>
          </a:graphic>
        </wp:anchor>
      </w:drawing>
    </w:r>
    <w:r>
      <w:rPr>
        <w:noProof/>
      </w:rPr>
      <mc:AlternateContent>
        <mc:Choice Requires="wps">
          <w:drawing>
            <wp:anchor distT="0" distB="0" distL="0" distR="0" simplePos="0" relativeHeight="482211840" behindDoc="1" locked="0" layoutInCell="1" allowOverlap="1" wp14:anchorId="7EEC9DD8" wp14:editId="567075FB">
              <wp:simplePos x="0" y="0"/>
              <wp:positionH relativeFrom="page">
                <wp:posOffset>6891401</wp:posOffset>
              </wp:positionH>
              <wp:positionV relativeFrom="page">
                <wp:posOffset>189830</wp:posOffset>
              </wp:positionV>
              <wp:extent cx="529590" cy="16764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0D261D09" w14:textId="77777777" w:rsidR="001F3E5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EEC9DD8" id="_x0000_t202" coordsize="21600,21600" o:spt="202" path="m,l,21600r21600,l21600,xe">
              <v:stroke joinstyle="miter"/>
              <v:path gradientshapeok="t" o:connecttype="rect"/>
            </v:shapetype>
            <v:shape id="Textbox 358" o:spid="_x0000_s1418" type="#_x0000_t202" style="position:absolute;margin-left:542.65pt;margin-top:14.95pt;width:41.7pt;height:13.2pt;z-index:-211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" filled="f" stroked="f">
              <v:textbox inset="0,0,0,0">
                <w:txbxContent>
                  <w:p w14:paraId="0D261D09" w14:textId="77777777" w:rsidR="001F3E5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E703" w14:textId="77777777" w:rsidR="001F3E5D" w:rsidRDefault="00000000">
    <w:pPr>
      <w:pStyle w:val="Textoindependiente"/>
      <w:spacing w:line="14" w:lineRule="auto"/>
    </w:pPr>
    <w:r>
      <w:rPr>
        <w:noProof/>
      </w:rPr>
      <w:drawing>
        <wp:anchor distT="0" distB="0" distL="0" distR="0" simplePos="0" relativeHeight="482212352" behindDoc="1" locked="0" layoutInCell="1" allowOverlap="1" wp14:anchorId="336B0A9B" wp14:editId="2C82AFC8">
          <wp:simplePos x="0" y="0"/>
          <wp:positionH relativeFrom="page">
            <wp:posOffset>1080135</wp:posOffset>
          </wp:positionH>
          <wp:positionV relativeFrom="page">
            <wp:posOffset>449592</wp:posOffset>
          </wp:positionV>
          <wp:extent cx="436854" cy="873230"/>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 cstate="print"/>
                  <a:stretch>
                    <a:fillRect/>
                  </a:stretch>
                </pic:blipFill>
                <pic:spPr>
                  <a:xfrm>
                    <a:off x="0" y="0"/>
                    <a:ext cx="436854" cy="873230"/>
                  </a:xfrm>
                  <a:prstGeom prst="rect">
                    <a:avLst/>
                  </a:prstGeom>
                </pic:spPr>
              </pic:pic>
            </a:graphicData>
          </a:graphic>
        </wp:anchor>
      </w:drawing>
    </w:r>
    <w:r>
      <w:rPr>
        <w:noProof/>
      </w:rPr>
      <mc:AlternateContent>
        <mc:Choice Requires="wps">
          <w:drawing>
            <wp:anchor distT="0" distB="0" distL="0" distR="0" simplePos="0" relativeHeight="482212864" behindDoc="1" locked="0" layoutInCell="1" allowOverlap="1" wp14:anchorId="2C9E4C79" wp14:editId="4FE87601">
              <wp:simplePos x="0" y="0"/>
              <wp:positionH relativeFrom="page">
                <wp:posOffset>6891401</wp:posOffset>
              </wp:positionH>
              <wp:positionV relativeFrom="page">
                <wp:posOffset>189830</wp:posOffset>
              </wp:positionV>
              <wp:extent cx="529590" cy="16764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1D6D3D0E" w14:textId="77777777" w:rsidR="001F3E5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C9E4C79" id="_x0000_t202" coordsize="21600,21600" o:spt="202" path="m,l,21600r21600,l21600,xe">
              <v:stroke joinstyle="miter"/>
              <v:path gradientshapeok="t" o:connecttype="rect"/>
            </v:shapetype>
            <v:shape id="Textbox 363" o:spid="_x0000_s1419" type="#_x0000_t202" style="position:absolute;margin-left:542.65pt;margin-top:14.95pt;width:41.7pt;height:13.2pt;z-index:-211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" filled="f" stroked="f">
              <v:textbox inset="0,0,0,0">
                <w:txbxContent>
                  <w:p w14:paraId="1D6D3D0E" w14:textId="77777777" w:rsidR="001F3E5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6826" w14:textId="77777777" w:rsidR="001F3E5D" w:rsidRDefault="001F3E5D">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480A1" w14:textId="77777777" w:rsidR="001F3E5D" w:rsidRDefault="00000000">
    <w:pPr>
      <w:pStyle w:val="Textoindependiente"/>
      <w:spacing w:line="14" w:lineRule="auto"/>
    </w:pPr>
    <w:r>
      <w:rPr>
        <w:noProof/>
      </w:rPr>
      <w:drawing>
        <wp:anchor distT="0" distB="0" distL="0" distR="0" simplePos="0" relativeHeight="482213376" behindDoc="1" locked="0" layoutInCell="1" allowOverlap="1" wp14:anchorId="2403D91C" wp14:editId="42ACCB5B">
          <wp:simplePos x="0" y="0"/>
          <wp:positionH relativeFrom="page">
            <wp:posOffset>6185534</wp:posOffset>
          </wp:positionH>
          <wp:positionV relativeFrom="page">
            <wp:posOffset>639457</wp:posOffset>
          </wp:positionV>
          <wp:extent cx="476249" cy="819150"/>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 cstate="print"/>
                  <a:stretch>
                    <a:fillRect/>
                  </a:stretch>
                </pic:blipFill>
                <pic:spPr>
                  <a:xfrm>
                    <a:off x="0" y="0"/>
                    <a:ext cx="476249" cy="819150"/>
                  </a:xfrm>
                  <a:prstGeom prst="rect">
                    <a:avLst/>
                  </a:prstGeom>
                </pic:spPr>
              </pic:pic>
            </a:graphicData>
          </a:graphic>
        </wp:anchor>
      </w:drawing>
    </w:r>
    <w:r>
      <w:rPr>
        <w:noProof/>
      </w:rPr>
      <mc:AlternateContent>
        <mc:Choice Requires="wps">
          <w:drawing>
            <wp:anchor distT="0" distB="0" distL="0" distR="0" simplePos="0" relativeHeight="482213888" behindDoc="1" locked="0" layoutInCell="1" allowOverlap="1" wp14:anchorId="7A024722" wp14:editId="446FE4D4">
              <wp:simplePos x="0" y="0"/>
              <wp:positionH relativeFrom="page">
                <wp:posOffset>6891401</wp:posOffset>
              </wp:positionH>
              <wp:positionV relativeFrom="page">
                <wp:posOffset>189830</wp:posOffset>
              </wp:positionV>
              <wp:extent cx="491490" cy="16764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647BF18" w14:textId="77777777" w:rsidR="001F3E5D" w:rsidRDefault="00000000">
                          <w:pPr>
                            <w:pStyle w:val="Textoindependiente"/>
                            <w:spacing w:before="13"/>
                            <w:ind w:left="20"/>
                          </w:pPr>
                          <w:r>
                            <w:t>Anexo</w:t>
                          </w:r>
                          <w:r>
                            <w:rPr>
                              <w:spacing w:val="-5"/>
                            </w:rPr>
                            <w:t xml:space="preserve"> </w:t>
                          </w:r>
                          <w:r>
                            <w:rPr>
                              <w:spacing w:val="-10"/>
                            </w:rPr>
                            <w:t>3</w:t>
                          </w:r>
                        </w:p>
                      </w:txbxContent>
                    </wps:txbx>
                    <wps:bodyPr wrap="square" lIns="0" tIns="0" rIns="0" bIns="0" rtlCol="0">
                      <a:noAutofit/>
                    </wps:bodyPr>
                  </wps:wsp>
                </a:graphicData>
              </a:graphic>
            </wp:anchor>
          </w:drawing>
        </mc:Choice>
        <mc:Fallback>
          <w:pict>
            <v:shapetype w14:anchorId="7A024722" id="_x0000_t202" coordsize="21600,21600" o:spt="202" path="m,l,21600r21600,l21600,xe">
              <v:stroke joinstyle="miter"/>
              <v:path gradientshapeok="t" o:connecttype="rect"/>
            </v:shapetype>
            <v:shape id="Textbox 375" o:spid="_x0000_s1420" type="#_x0000_t202" style="position:absolute;margin-left:542.65pt;margin-top:14.95pt;width:38.7pt;height:13.2pt;z-index:-211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K8ACduYAQAA&#10;IQMAAA4AAAAAAAAAAAAAAAAALgIAAGRycy9lMm9Eb2MueG1sUEsBAi0AFAAGAAgAAAAhANfGVlPg&#10;AAAACwEAAA8AAAAAAAAAAAAAAAAA8gMAAGRycy9kb3ducmV2LnhtbFBLBQYAAAAABAAEAPMAAAD/&#10;BAAAAAA=&#10;" filled="f" stroked="f">
              <v:textbox inset="0,0,0,0">
                <w:txbxContent>
                  <w:p w14:paraId="6647BF18" w14:textId="77777777" w:rsidR="001F3E5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EE8"/>
    <w:multiLevelType w:val="hybridMultilevel"/>
    <w:tmpl w:val="61AA3BC0"/>
    <w:lvl w:ilvl="0" w:tplc="A554196A">
      <w:start w:val="1"/>
      <w:numFmt w:val="lowerLetter"/>
      <w:lvlText w:val="%1)"/>
      <w:lvlJc w:val="left"/>
      <w:pPr>
        <w:ind w:left="142" w:hanging="180"/>
        <w:jc w:val="left"/>
      </w:pPr>
      <w:rPr>
        <w:rFonts w:ascii="Arial" w:eastAsia="Arial" w:hAnsi="Arial" w:cs="Arial" w:hint="default"/>
        <w:b w:val="0"/>
        <w:bCs w:val="0"/>
        <w:i w:val="0"/>
        <w:iCs w:val="0"/>
        <w:spacing w:val="0"/>
        <w:w w:val="91"/>
        <w:sz w:val="18"/>
        <w:szCs w:val="18"/>
        <w:lang w:val="es-ES" w:eastAsia="en-US" w:bidi="ar-SA"/>
      </w:rPr>
    </w:lvl>
    <w:lvl w:ilvl="1" w:tplc="81D4269E">
      <w:numFmt w:val="bullet"/>
      <w:lvlText w:val="•"/>
      <w:lvlJc w:val="left"/>
      <w:pPr>
        <w:ind w:left="1047" w:hanging="180"/>
      </w:pPr>
      <w:rPr>
        <w:rFonts w:hint="default"/>
        <w:lang w:val="es-ES" w:eastAsia="en-US" w:bidi="ar-SA"/>
      </w:rPr>
    </w:lvl>
    <w:lvl w:ilvl="2" w:tplc="FDA093EC">
      <w:numFmt w:val="bullet"/>
      <w:lvlText w:val="•"/>
      <w:lvlJc w:val="left"/>
      <w:pPr>
        <w:ind w:left="1954" w:hanging="180"/>
      </w:pPr>
      <w:rPr>
        <w:rFonts w:hint="default"/>
        <w:lang w:val="es-ES" w:eastAsia="en-US" w:bidi="ar-SA"/>
      </w:rPr>
    </w:lvl>
    <w:lvl w:ilvl="3" w:tplc="3E4C4CE8">
      <w:numFmt w:val="bullet"/>
      <w:lvlText w:val="•"/>
      <w:lvlJc w:val="left"/>
      <w:pPr>
        <w:ind w:left="2862" w:hanging="180"/>
      </w:pPr>
      <w:rPr>
        <w:rFonts w:hint="default"/>
        <w:lang w:val="es-ES" w:eastAsia="en-US" w:bidi="ar-SA"/>
      </w:rPr>
    </w:lvl>
    <w:lvl w:ilvl="4" w:tplc="B344DD6E">
      <w:numFmt w:val="bullet"/>
      <w:lvlText w:val="•"/>
      <w:lvlJc w:val="left"/>
      <w:pPr>
        <w:ind w:left="3769" w:hanging="180"/>
      </w:pPr>
      <w:rPr>
        <w:rFonts w:hint="default"/>
        <w:lang w:val="es-ES" w:eastAsia="en-US" w:bidi="ar-SA"/>
      </w:rPr>
    </w:lvl>
    <w:lvl w:ilvl="5" w:tplc="75942E90">
      <w:numFmt w:val="bullet"/>
      <w:lvlText w:val="•"/>
      <w:lvlJc w:val="left"/>
      <w:pPr>
        <w:ind w:left="4676" w:hanging="180"/>
      </w:pPr>
      <w:rPr>
        <w:rFonts w:hint="default"/>
        <w:lang w:val="es-ES" w:eastAsia="en-US" w:bidi="ar-SA"/>
      </w:rPr>
    </w:lvl>
    <w:lvl w:ilvl="6" w:tplc="D862AFCA">
      <w:numFmt w:val="bullet"/>
      <w:lvlText w:val="•"/>
      <w:lvlJc w:val="left"/>
      <w:pPr>
        <w:ind w:left="5584" w:hanging="180"/>
      </w:pPr>
      <w:rPr>
        <w:rFonts w:hint="default"/>
        <w:lang w:val="es-ES" w:eastAsia="en-US" w:bidi="ar-SA"/>
      </w:rPr>
    </w:lvl>
    <w:lvl w:ilvl="7" w:tplc="7C7E5256">
      <w:numFmt w:val="bullet"/>
      <w:lvlText w:val="•"/>
      <w:lvlJc w:val="left"/>
      <w:pPr>
        <w:ind w:left="6491" w:hanging="180"/>
      </w:pPr>
      <w:rPr>
        <w:rFonts w:hint="default"/>
        <w:lang w:val="es-ES" w:eastAsia="en-US" w:bidi="ar-SA"/>
      </w:rPr>
    </w:lvl>
    <w:lvl w:ilvl="8" w:tplc="22D6BA08">
      <w:numFmt w:val="bullet"/>
      <w:lvlText w:val="•"/>
      <w:lvlJc w:val="left"/>
      <w:pPr>
        <w:ind w:left="7398" w:hanging="180"/>
      </w:pPr>
      <w:rPr>
        <w:rFonts w:hint="default"/>
        <w:lang w:val="es-ES" w:eastAsia="en-US" w:bidi="ar-SA"/>
      </w:rPr>
    </w:lvl>
  </w:abstractNum>
  <w:abstractNum w:abstractNumId="1" w15:restartNumberingAfterBreak="0">
    <w:nsid w:val="01210059"/>
    <w:multiLevelType w:val="hybridMultilevel"/>
    <w:tmpl w:val="2A3240D0"/>
    <w:lvl w:ilvl="0" w:tplc="C49C3CF2">
      <w:numFmt w:val="bullet"/>
      <w:lvlText w:val="-"/>
      <w:lvlJc w:val="left"/>
      <w:pPr>
        <w:ind w:left="142" w:hanging="140"/>
      </w:pPr>
      <w:rPr>
        <w:rFonts w:ascii="Arial" w:eastAsia="Arial" w:hAnsi="Arial" w:cs="Arial" w:hint="default"/>
        <w:b w:val="0"/>
        <w:bCs w:val="0"/>
        <w:i w:val="0"/>
        <w:iCs w:val="0"/>
        <w:spacing w:val="0"/>
        <w:w w:val="100"/>
        <w:sz w:val="20"/>
        <w:szCs w:val="20"/>
        <w:lang w:val="es-ES" w:eastAsia="en-US" w:bidi="ar-SA"/>
      </w:rPr>
    </w:lvl>
    <w:lvl w:ilvl="1" w:tplc="82CE8C4A">
      <w:numFmt w:val="bullet"/>
      <w:lvlText w:val="•"/>
      <w:lvlJc w:val="left"/>
      <w:pPr>
        <w:ind w:left="1132" w:hanging="140"/>
      </w:pPr>
      <w:rPr>
        <w:rFonts w:hint="default"/>
        <w:lang w:val="es-ES" w:eastAsia="en-US" w:bidi="ar-SA"/>
      </w:rPr>
    </w:lvl>
    <w:lvl w:ilvl="2" w:tplc="804A38F8">
      <w:numFmt w:val="bullet"/>
      <w:lvlText w:val="•"/>
      <w:lvlJc w:val="left"/>
      <w:pPr>
        <w:ind w:left="2125" w:hanging="140"/>
      </w:pPr>
      <w:rPr>
        <w:rFonts w:hint="default"/>
        <w:lang w:val="es-ES" w:eastAsia="en-US" w:bidi="ar-SA"/>
      </w:rPr>
    </w:lvl>
    <w:lvl w:ilvl="3" w:tplc="F6688A3E">
      <w:numFmt w:val="bullet"/>
      <w:lvlText w:val="•"/>
      <w:lvlJc w:val="left"/>
      <w:pPr>
        <w:ind w:left="3117" w:hanging="140"/>
      </w:pPr>
      <w:rPr>
        <w:rFonts w:hint="default"/>
        <w:lang w:val="es-ES" w:eastAsia="en-US" w:bidi="ar-SA"/>
      </w:rPr>
    </w:lvl>
    <w:lvl w:ilvl="4" w:tplc="D9D0A58C">
      <w:numFmt w:val="bullet"/>
      <w:lvlText w:val="•"/>
      <w:lvlJc w:val="left"/>
      <w:pPr>
        <w:ind w:left="4110" w:hanging="140"/>
      </w:pPr>
      <w:rPr>
        <w:rFonts w:hint="default"/>
        <w:lang w:val="es-ES" w:eastAsia="en-US" w:bidi="ar-SA"/>
      </w:rPr>
    </w:lvl>
    <w:lvl w:ilvl="5" w:tplc="56B4BA3C">
      <w:numFmt w:val="bullet"/>
      <w:lvlText w:val="•"/>
      <w:lvlJc w:val="left"/>
      <w:pPr>
        <w:ind w:left="5102" w:hanging="140"/>
      </w:pPr>
      <w:rPr>
        <w:rFonts w:hint="default"/>
        <w:lang w:val="es-ES" w:eastAsia="en-US" w:bidi="ar-SA"/>
      </w:rPr>
    </w:lvl>
    <w:lvl w:ilvl="6" w:tplc="215AC154">
      <w:numFmt w:val="bullet"/>
      <w:lvlText w:val="•"/>
      <w:lvlJc w:val="left"/>
      <w:pPr>
        <w:ind w:left="6095" w:hanging="140"/>
      </w:pPr>
      <w:rPr>
        <w:rFonts w:hint="default"/>
        <w:lang w:val="es-ES" w:eastAsia="en-US" w:bidi="ar-SA"/>
      </w:rPr>
    </w:lvl>
    <w:lvl w:ilvl="7" w:tplc="33D269F2">
      <w:numFmt w:val="bullet"/>
      <w:lvlText w:val="•"/>
      <w:lvlJc w:val="left"/>
      <w:pPr>
        <w:ind w:left="7087" w:hanging="140"/>
      </w:pPr>
      <w:rPr>
        <w:rFonts w:hint="default"/>
        <w:lang w:val="es-ES" w:eastAsia="en-US" w:bidi="ar-SA"/>
      </w:rPr>
    </w:lvl>
    <w:lvl w:ilvl="8" w:tplc="E6201F02">
      <w:numFmt w:val="bullet"/>
      <w:lvlText w:val="•"/>
      <w:lvlJc w:val="left"/>
      <w:pPr>
        <w:ind w:left="8080" w:hanging="140"/>
      </w:pPr>
      <w:rPr>
        <w:rFonts w:hint="default"/>
        <w:lang w:val="es-ES" w:eastAsia="en-US" w:bidi="ar-SA"/>
      </w:rPr>
    </w:lvl>
  </w:abstractNum>
  <w:abstractNum w:abstractNumId="2" w15:restartNumberingAfterBreak="0">
    <w:nsid w:val="0202343C"/>
    <w:multiLevelType w:val="hybridMultilevel"/>
    <w:tmpl w:val="42B22AD8"/>
    <w:lvl w:ilvl="0" w:tplc="0FCEAC9C">
      <w:numFmt w:val="bullet"/>
      <w:lvlText w:val="·"/>
      <w:lvlJc w:val="left"/>
      <w:pPr>
        <w:ind w:left="699" w:hanging="557"/>
      </w:pPr>
      <w:rPr>
        <w:rFonts w:ascii="Arial" w:eastAsia="Arial" w:hAnsi="Arial" w:cs="Arial" w:hint="default"/>
        <w:b w:val="0"/>
        <w:bCs w:val="0"/>
        <w:i w:val="0"/>
        <w:iCs w:val="0"/>
        <w:spacing w:val="0"/>
        <w:w w:val="83"/>
        <w:sz w:val="20"/>
        <w:szCs w:val="20"/>
        <w:lang w:val="es-ES" w:eastAsia="en-US" w:bidi="ar-SA"/>
      </w:rPr>
    </w:lvl>
    <w:lvl w:ilvl="1" w:tplc="87786FC2">
      <w:numFmt w:val="bullet"/>
      <w:lvlText w:val="•"/>
      <w:lvlJc w:val="left"/>
      <w:pPr>
        <w:ind w:left="1551" w:hanging="557"/>
      </w:pPr>
      <w:rPr>
        <w:rFonts w:hint="default"/>
        <w:lang w:val="es-ES" w:eastAsia="en-US" w:bidi="ar-SA"/>
      </w:rPr>
    </w:lvl>
    <w:lvl w:ilvl="2" w:tplc="06C29126">
      <w:numFmt w:val="bullet"/>
      <w:lvlText w:val="•"/>
      <w:lvlJc w:val="left"/>
      <w:pPr>
        <w:ind w:left="2402" w:hanging="557"/>
      </w:pPr>
      <w:rPr>
        <w:rFonts w:hint="default"/>
        <w:lang w:val="es-ES" w:eastAsia="en-US" w:bidi="ar-SA"/>
      </w:rPr>
    </w:lvl>
    <w:lvl w:ilvl="3" w:tplc="DE924ABA">
      <w:numFmt w:val="bullet"/>
      <w:lvlText w:val="•"/>
      <w:lvlJc w:val="left"/>
      <w:pPr>
        <w:ind w:left="3254" w:hanging="557"/>
      </w:pPr>
      <w:rPr>
        <w:rFonts w:hint="default"/>
        <w:lang w:val="es-ES" w:eastAsia="en-US" w:bidi="ar-SA"/>
      </w:rPr>
    </w:lvl>
    <w:lvl w:ilvl="4" w:tplc="28FE1E32">
      <w:numFmt w:val="bullet"/>
      <w:lvlText w:val="•"/>
      <w:lvlJc w:val="left"/>
      <w:pPr>
        <w:ind w:left="4105" w:hanging="557"/>
      </w:pPr>
      <w:rPr>
        <w:rFonts w:hint="default"/>
        <w:lang w:val="es-ES" w:eastAsia="en-US" w:bidi="ar-SA"/>
      </w:rPr>
    </w:lvl>
    <w:lvl w:ilvl="5" w:tplc="DC24FB26">
      <w:numFmt w:val="bullet"/>
      <w:lvlText w:val="•"/>
      <w:lvlJc w:val="left"/>
      <w:pPr>
        <w:ind w:left="4956" w:hanging="557"/>
      </w:pPr>
      <w:rPr>
        <w:rFonts w:hint="default"/>
        <w:lang w:val="es-ES" w:eastAsia="en-US" w:bidi="ar-SA"/>
      </w:rPr>
    </w:lvl>
    <w:lvl w:ilvl="6" w:tplc="83305514">
      <w:numFmt w:val="bullet"/>
      <w:lvlText w:val="•"/>
      <w:lvlJc w:val="left"/>
      <w:pPr>
        <w:ind w:left="5808" w:hanging="557"/>
      </w:pPr>
      <w:rPr>
        <w:rFonts w:hint="default"/>
        <w:lang w:val="es-ES" w:eastAsia="en-US" w:bidi="ar-SA"/>
      </w:rPr>
    </w:lvl>
    <w:lvl w:ilvl="7" w:tplc="5934B696">
      <w:numFmt w:val="bullet"/>
      <w:lvlText w:val="•"/>
      <w:lvlJc w:val="left"/>
      <w:pPr>
        <w:ind w:left="6659" w:hanging="557"/>
      </w:pPr>
      <w:rPr>
        <w:rFonts w:hint="default"/>
        <w:lang w:val="es-ES" w:eastAsia="en-US" w:bidi="ar-SA"/>
      </w:rPr>
    </w:lvl>
    <w:lvl w:ilvl="8" w:tplc="28BAF44A">
      <w:numFmt w:val="bullet"/>
      <w:lvlText w:val="•"/>
      <w:lvlJc w:val="left"/>
      <w:pPr>
        <w:ind w:left="7510" w:hanging="557"/>
      </w:pPr>
      <w:rPr>
        <w:rFonts w:hint="default"/>
        <w:lang w:val="es-ES" w:eastAsia="en-US" w:bidi="ar-SA"/>
      </w:rPr>
    </w:lvl>
  </w:abstractNum>
  <w:abstractNum w:abstractNumId="3" w15:restartNumberingAfterBreak="0">
    <w:nsid w:val="02632E34"/>
    <w:multiLevelType w:val="hybridMultilevel"/>
    <w:tmpl w:val="91226A24"/>
    <w:lvl w:ilvl="0" w:tplc="823A72BA">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A664EFCA">
      <w:numFmt w:val="bullet"/>
      <w:lvlText w:val="•"/>
      <w:lvlJc w:val="left"/>
      <w:pPr>
        <w:ind w:left="1047" w:hanging="557"/>
      </w:pPr>
      <w:rPr>
        <w:rFonts w:hint="default"/>
        <w:lang w:val="es-ES" w:eastAsia="en-US" w:bidi="ar-SA"/>
      </w:rPr>
    </w:lvl>
    <w:lvl w:ilvl="2" w:tplc="C74C65CE">
      <w:numFmt w:val="bullet"/>
      <w:lvlText w:val="•"/>
      <w:lvlJc w:val="left"/>
      <w:pPr>
        <w:ind w:left="1954" w:hanging="557"/>
      </w:pPr>
      <w:rPr>
        <w:rFonts w:hint="default"/>
        <w:lang w:val="es-ES" w:eastAsia="en-US" w:bidi="ar-SA"/>
      </w:rPr>
    </w:lvl>
    <w:lvl w:ilvl="3" w:tplc="1F80F46C">
      <w:numFmt w:val="bullet"/>
      <w:lvlText w:val="•"/>
      <w:lvlJc w:val="left"/>
      <w:pPr>
        <w:ind w:left="2862" w:hanging="557"/>
      </w:pPr>
      <w:rPr>
        <w:rFonts w:hint="default"/>
        <w:lang w:val="es-ES" w:eastAsia="en-US" w:bidi="ar-SA"/>
      </w:rPr>
    </w:lvl>
    <w:lvl w:ilvl="4" w:tplc="788627CC">
      <w:numFmt w:val="bullet"/>
      <w:lvlText w:val="•"/>
      <w:lvlJc w:val="left"/>
      <w:pPr>
        <w:ind w:left="3769" w:hanging="557"/>
      </w:pPr>
      <w:rPr>
        <w:rFonts w:hint="default"/>
        <w:lang w:val="es-ES" w:eastAsia="en-US" w:bidi="ar-SA"/>
      </w:rPr>
    </w:lvl>
    <w:lvl w:ilvl="5" w:tplc="3228987C">
      <w:numFmt w:val="bullet"/>
      <w:lvlText w:val="•"/>
      <w:lvlJc w:val="left"/>
      <w:pPr>
        <w:ind w:left="4676" w:hanging="557"/>
      </w:pPr>
      <w:rPr>
        <w:rFonts w:hint="default"/>
        <w:lang w:val="es-ES" w:eastAsia="en-US" w:bidi="ar-SA"/>
      </w:rPr>
    </w:lvl>
    <w:lvl w:ilvl="6" w:tplc="7D4AE588">
      <w:numFmt w:val="bullet"/>
      <w:lvlText w:val="•"/>
      <w:lvlJc w:val="left"/>
      <w:pPr>
        <w:ind w:left="5584" w:hanging="557"/>
      </w:pPr>
      <w:rPr>
        <w:rFonts w:hint="default"/>
        <w:lang w:val="es-ES" w:eastAsia="en-US" w:bidi="ar-SA"/>
      </w:rPr>
    </w:lvl>
    <w:lvl w:ilvl="7" w:tplc="4B7E9114">
      <w:numFmt w:val="bullet"/>
      <w:lvlText w:val="•"/>
      <w:lvlJc w:val="left"/>
      <w:pPr>
        <w:ind w:left="6491" w:hanging="557"/>
      </w:pPr>
      <w:rPr>
        <w:rFonts w:hint="default"/>
        <w:lang w:val="es-ES" w:eastAsia="en-US" w:bidi="ar-SA"/>
      </w:rPr>
    </w:lvl>
    <w:lvl w:ilvl="8" w:tplc="4D2024A0">
      <w:numFmt w:val="bullet"/>
      <w:lvlText w:val="•"/>
      <w:lvlJc w:val="left"/>
      <w:pPr>
        <w:ind w:left="7398" w:hanging="557"/>
      </w:pPr>
      <w:rPr>
        <w:rFonts w:hint="default"/>
        <w:lang w:val="es-ES" w:eastAsia="en-US" w:bidi="ar-SA"/>
      </w:rPr>
    </w:lvl>
  </w:abstractNum>
  <w:abstractNum w:abstractNumId="4" w15:restartNumberingAfterBreak="0">
    <w:nsid w:val="034D4417"/>
    <w:multiLevelType w:val="hybridMultilevel"/>
    <w:tmpl w:val="C1C066D8"/>
    <w:lvl w:ilvl="0" w:tplc="EBD29202">
      <w:numFmt w:val="bullet"/>
      <w:lvlText w:val="-"/>
      <w:lvlJc w:val="left"/>
      <w:pPr>
        <w:ind w:left="142" w:hanging="599"/>
      </w:pPr>
      <w:rPr>
        <w:rFonts w:ascii="Arial" w:eastAsia="Arial" w:hAnsi="Arial" w:cs="Arial" w:hint="default"/>
        <w:b w:val="0"/>
        <w:bCs w:val="0"/>
        <w:i w:val="0"/>
        <w:iCs w:val="0"/>
        <w:spacing w:val="0"/>
        <w:w w:val="100"/>
        <w:sz w:val="20"/>
        <w:szCs w:val="20"/>
        <w:lang w:val="es-ES" w:eastAsia="en-US" w:bidi="ar-SA"/>
      </w:rPr>
    </w:lvl>
    <w:lvl w:ilvl="1" w:tplc="E8AE2332">
      <w:numFmt w:val="bullet"/>
      <w:lvlText w:val="•"/>
      <w:lvlJc w:val="left"/>
      <w:pPr>
        <w:ind w:left="1047" w:hanging="599"/>
      </w:pPr>
      <w:rPr>
        <w:rFonts w:hint="default"/>
        <w:lang w:val="es-ES" w:eastAsia="en-US" w:bidi="ar-SA"/>
      </w:rPr>
    </w:lvl>
    <w:lvl w:ilvl="2" w:tplc="A8F4358E">
      <w:numFmt w:val="bullet"/>
      <w:lvlText w:val="•"/>
      <w:lvlJc w:val="left"/>
      <w:pPr>
        <w:ind w:left="1954" w:hanging="599"/>
      </w:pPr>
      <w:rPr>
        <w:rFonts w:hint="default"/>
        <w:lang w:val="es-ES" w:eastAsia="en-US" w:bidi="ar-SA"/>
      </w:rPr>
    </w:lvl>
    <w:lvl w:ilvl="3" w:tplc="D8D85D34">
      <w:numFmt w:val="bullet"/>
      <w:lvlText w:val="•"/>
      <w:lvlJc w:val="left"/>
      <w:pPr>
        <w:ind w:left="2862" w:hanging="599"/>
      </w:pPr>
      <w:rPr>
        <w:rFonts w:hint="default"/>
        <w:lang w:val="es-ES" w:eastAsia="en-US" w:bidi="ar-SA"/>
      </w:rPr>
    </w:lvl>
    <w:lvl w:ilvl="4" w:tplc="E9F2A6E6">
      <w:numFmt w:val="bullet"/>
      <w:lvlText w:val="•"/>
      <w:lvlJc w:val="left"/>
      <w:pPr>
        <w:ind w:left="3769" w:hanging="599"/>
      </w:pPr>
      <w:rPr>
        <w:rFonts w:hint="default"/>
        <w:lang w:val="es-ES" w:eastAsia="en-US" w:bidi="ar-SA"/>
      </w:rPr>
    </w:lvl>
    <w:lvl w:ilvl="5" w:tplc="5A6A0D5E">
      <w:numFmt w:val="bullet"/>
      <w:lvlText w:val="•"/>
      <w:lvlJc w:val="left"/>
      <w:pPr>
        <w:ind w:left="4676" w:hanging="599"/>
      </w:pPr>
      <w:rPr>
        <w:rFonts w:hint="default"/>
        <w:lang w:val="es-ES" w:eastAsia="en-US" w:bidi="ar-SA"/>
      </w:rPr>
    </w:lvl>
    <w:lvl w:ilvl="6" w:tplc="5308AB7A">
      <w:numFmt w:val="bullet"/>
      <w:lvlText w:val="•"/>
      <w:lvlJc w:val="left"/>
      <w:pPr>
        <w:ind w:left="5584" w:hanging="599"/>
      </w:pPr>
      <w:rPr>
        <w:rFonts w:hint="default"/>
        <w:lang w:val="es-ES" w:eastAsia="en-US" w:bidi="ar-SA"/>
      </w:rPr>
    </w:lvl>
    <w:lvl w:ilvl="7" w:tplc="FC32C6FE">
      <w:numFmt w:val="bullet"/>
      <w:lvlText w:val="•"/>
      <w:lvlJc w:val="left"/>
      <w:pPr>
        <w:ind w:left="6491" w:hanging="599"/>
      </w:pPr>
      <w:rPr>
        <w:rFonts w:hint="default"/>
        <w:lang w:val="es-ES" w:eastAsia="en-US" w:bidi="ar-SA"/>
      </w:rPr>
    </w:lvl>
    <w:lvl w:ilvl="8" w:tplc="A9F802DE">
      <w:numFmt w:val="bullet"/>
      <w:lvlText w:val="•"/>
      <w:lvlJc w:val="left"/>
      <w:pPr>
        <w:ind w:left="7398" w:hanging="599"/>
      </w:pPr>
      <w:rPr>
        <w:rFonts w:hint="default"/>
        <w:lang w:val="es-ES" w:eastAsia="en-US" w:bidi="ar-SA"/>
      </w:rPr>
    </w:lvl>
  </w:abstractNum>
  <w:abstractNum w:abstractNumId="5" w15:restartNumberingAfterBreak="0">
    <w:nsid w:val="03A92ABD"/>
    <w:multiLevelType w:val="hybridMultilevel"/>
    <w:tmpl w:val="C320324E"/>
    <w:lvl w:ilvl="0" w:tplc="329E1D5A">
      <w:numFmt w:val="bullet"/>
      <w:lvlText w:val="-"/>
      <w:lvlJc w:val="left"/>
      <w:pPr>
        <w:ind w:left="142" w:hanging="624"/>
      </w:pPr>
      <w:rPr>
        <w:rFonts w:ascii="Arial" w:eastAsia="Arial" w:hAnsi="Arial" w:cs="Arial" w:hint="default"/>
        <w:b w:val="0"/>
        <w:bCs w:val="0"/>
        <w:i w:val="0"/>
        <w:iCs w:val="0"/>
        <w:spacing w:val="0"/>
        <w:w w:val="100"/>
        <w:sz w:val="20"/>
        <w:szCs w:val="20"/>
        <w:lang w:val="es-ES" w:eastAsia="en-US" w:bidi="ar-SA"/>
      </w:rPr>
    </w:lvl>
    <w:lvl w:ilvl="1" w:tplc="77624EF4">
      <w:numFmt w:val="bullet"/>
      <w:lvlText w:val="•"/>
      <w:lvlJc w:val="left"/>
      <w:pPr>
        <w:ind w:left="1047" w:hanging="624"/>
      </w:pPr>
      <w:rPr>
        <w:rFonts w:hint="default"/>
        <w:lang w:val="es-ES" w:eastAsia="en-US" w:bidi="ar-SA"/>
      </w:rPr>
    </w:lvl>
    <w:lvl w:ilvl="2" w:tplc="6240C9B0">
      <w:numFmt w:val="bullet"/>
      <w:lvlText w:val="•"/>
      <w:lvlJc w:val="left"/>
      <w:pPr>
        <w:ind w:left="1954" w:hanging="624"/>
      </w:pPr>
      <w:rPr>
        <w:rFonts w:hint="default"/>
        <w:lang w:val="es-ES" w:eastAsia="en-US" w:bidi="ar-SA"/>
      </w:rPr>
    </w:lvl>
    <w:lvl w:ilvl="3" w:tplc="0BD687D8">
      <w:numFmt w:val="bullet"/>
      <w:lvlText w:val="•"/>
      <w:lvlJc w:val="left"/>
      <w:pPr>
        <w:ind w:left="2862" w:hanging="624"/>
      </w:pPr>
      <w:rPr>
        <w:rFonts w:hint="default"/>
        <w:lang w:val="es-ES" w:eastAsia="en-US" w:bidi="ar-SA"/>
      </w:rPr>
    </w:lvl>
    <w:lvl w:ilvl="4" w:tplc="FDF0A2FA">
      <w:numFmt w:val="bullet"/>
      <w:lvlText w:val="•"/>
      <w:lvlJc w:val="left"/>
      <w:pPr>
        <w:ind w:left="3769" w:hanging="624"/>
      </w:pPr>
      <w:rPr>
        <w:rFonts w:hint="default"/>
        <w:lang w:val="es-ES" w:eastAsia="en-US" w:bidi="ar-SA"/>
      </w:rPr>
    </w:lvl>
    <w:lvl w:ilvl="5" w:tplc="CC00D54C">
      <w:numFmt w:val="bullet"/>
      <w:lvlText w:val="•"/>
      <w:lvlJc w:val="left"/>
      <w:pPr>
        <w:ind w:left="4676" w:hanging="624"/>
      </w:pPr>
      <w:rPr>
        <w:rFonts w:hint="default"/>
        <w:lang w:val="es-ES" w:eastAsia="en-US" w:bidi="ar-SA"/>
      </w:rPr>
    </w:lvl>
    <w:lvl w:ilvl="6" w:tplc="409865B4">
      <w:numFmt w:val="bullet"/>
      <w:lvlText w:val="•"/>
      <w:lvlJc w:val="left"/>
      <w:pPr>
        <w:ind w:left="5584" w:hanging="624"/>
      </w:pPr>
      <w:rPr>
        <w:rFonts w:hint="default"/>
        <w:lang w:val="es-ES" w:eastAsia="en-US" w:bidi="ar-SA"/>
      </w:rPr>
    </w:lvl>
    <w:lvl w:ilvl="7" w:tplc="278EB984">
      <w:numFmt w:val="bullet"/>
      <w:lvlText w:val="•"/>
      <w:lvlJc w:val="left"/>
      <w:pPr>
        <w:ind w:left="6491" w:hanging="624"/>
      </w:pPr>
      <w:rPr>
        <w:rFonts w:hint="default"/>
        <w:lang w:val="es-ES" w:eastAsia="en-US" w:bidi="ar-SA"/>
      </w:rPr>
    </w:lvl>
    <w:lvl w:ilvl="8" w:tplc="AC547F88">
      <w:numFmt w:val="bullet"/>
      <w:lvlText w:val="•"/>
      <w:lvlJc w:val="left"/>
      <w:pPr>
        <w:ind w:left="7398" w:hanging="624"/>
      </w:pPr>
      <w:rPr>
        <w:rFonts w:hint="default"/>
        <w:lang w:val="es-ES" w:eastAsia="en-US" w:bidi="ar-SA"/>
      </w:rPr>
    </w:lvl>
  </w:abstractNum>
  <w:abstractNum w:abstractNumId="6" w15:restartNumberingAfterBreak="0">
    <w:nsid w:val="041A039B"/>
    <w:multiLevelType w:val="hybridMultilevel"/>
    <w:tmpl w:val="175C7B6A"/>
    <w:lvl w:ilvl="0" w:tplc="2E98FE90">
      <w:numFmt w:val="bullet"/>
      <w:lvlText w:val="•"/>
      <w:lvlJc w:val="left"/>
      <w:pPr>
        <w:ind w:left="1137" w:hanging="182"/>
      </w:pPr>
      <w:rPr>
        <w:rFonts w:ascii="Bookman Old Style" w:eastAsia="Bookman Old Style" w:hAnsi="Bookman Old Style" w:cs="Bookman Old Style" w:hint="default"/>
        <w:b w:val="0"/>
        <w:bCs w:val="0"/>
        <w:i w:val="0"/>
        <w:iCs w:val="0"/>
        <w:spacing w:val="0"/>
        <w:w w:val="128"/>
        <w:sz w:val="20"/>
        <w:szCs w:val="20"/>
        <w:lang w:val="es-ES" w:eastAsia="en-US" w:bidi="ar-SA"/>
      </w:rPr>
    </w:lvl>
    <w:lvl w:ilvl="1" w:tplc="64CC44C4">
      <w:numFmt w:val="bullet"/>
      <w:lvlText w:val="•"/>
      <w:lvlJc w:val="left"/>
      <w:pPr>
        <w:ind w:left="2131" w:hanging="182"/>
      </w:pPr>
      <w:rPr>
        <w:rFonts w:hint="default"/>
        <w:lang w:val="es-ES" w:eastAsia="en-US" w:bidi="ar-SA"/>
      </w:rPr>
    </w:lvl>
    <w:lvl w:ilvl="2" w:tplc="A74EF980">
      <w:numFmt w:val="bullet"/>
      <w:lvlText w:val="•"/>
      <w:lvlJc w:val="left"/>
      <w:pPr>
        <w:ind w:left="3123" w:hanging="182"/>
      </w:pPr>
      <w:rPr>
        <w:rFonts w:hint="default"/>
        <w:lang w:val="es-ES" w:eastAsia="en-US" w:bidi="ar-SA"/>
      </w:rPr>
    </w:lvl>
    <w:lvl w:ilvl="3" w:tplc="374A6E2A">
      <w:numFmt w:val="bullet"/>
      <w:lvlText w:val="•"/>
      <w:lvlJc w:val="left"/>
      <w:pPr>
        <w:ind w:left="4115" w:hanging="182"/>
      </w:pPr>
      <w:rPr>
        <w:rFonts w:hint="default"/>
        <w:lang w:val="es-ES" w:eastAsia="en-US" w:bidi="ar-SA"/>
      </w:rPr>
    </w:lvl>
    <w:lvl w:ilvl="4" w:tplc="9D30AFA6">
      <w:numFmt w:val="bullet"/>
      <w:lvlText w:val="•"/>
      <w:lvlJc w:val="left"/>
      <w:pPr>
        <w:ind w:left="5106" w:hanging="182"/>
      </w:pPr>
      <w:rPr>
        <w:rFonts w:hint="default"/>
        <w:lang w:val="es-ES" w:eastAsia="en-US" w:bidi="ar-SA"/>
      </w:rPr>
    </w:lvl>
    <w:lvl w:ilvl="5" w:tplc="20388ED2">
      <w:numFmt w:val="bullet"/>
      <w:lvlText w:val="•"/>
      <w:lvlJc w:val="left"/>
      <w:pPr>
        <w:ind w:left="6098" w:hanging="182"/>
      </w:pPr>
      <w:rPr>
        <w:rFonts w:hint="default"/>
        <w:lang w:val="es-ES" w:eastAsia="en-US" w:bidi="ar-SA"/>
      </w:rPr>
    </w:lvl>
    <w:lvl w:ilvl="6" w:tplc="9CD65D3C">
      <w:numFmt w:val="bullet"/>
      <w:lvlText w:val="•"/>
      <w:lvlJc w:val="left"/>
      <w:pPr>
        <w:ind w:left="7090" w:hanging="182"/>
      </w:pPr>
      <w:rPr>
        <w:rFonts w:hint="default"/>
        <w:lang w:val="es-ES" w:eastAsia="en-US" w:bidi="ar-SA"/>
      </w:rPr>
    </w:lvl>
    <w:lvl w:ilvl="7" w:tplc="19983BC8">
      <w:numFmt w:val="bullet"/>
      <w:lvlText w:val="•"/>
      <w:lvlJc w:val="left"/>
      <w:pPr>
        <w:ind w:left="8081" w:hanging="182"/>
      </w:pPr>
      <w:rPr>
        <w:rFonts w:hint="default"/>
        <w:lang w:val="es-ES" w:eastAsia="en-US" w:bidi="ar-SA"/>
      </w:rPr>
    </w:lvl>
    <w:lvl w:ilvl="8" w:tplc="E880FF02">
      <w:numFmt w:val="bullet"/>
      <w:lvlText w:val="•"/>
      <w:lvlJc w:val="left"/>
      <w:pPr>
        <w:ind w:left="9073" w:hanging="182"/>
      </w:pPr>
      <w:rPr>
        <w:rFonts w:hint="default"/>
        <w:lang w:val="es-ES" w:eastAsia="en-US" w:bidi="ar-SA"/>
      </w:rPr>
    </w:lvl>
  </w:abstractNum>
  <w:abstractNum w:abstractNumId="7" w15:restartNumberingAfterBreak="0">
    <w:nsid w:val="04667D0F"/>
    <w:multiLevelType w:val="hybridMultilevel"/>
    <w:tmpl w:val="E12A9806"/>
    <w:lvl w:ilvl="0" w:tplc="A1B675BA">
      <w:start w:val="1"/>
      <w:numFmt w:val="lowerLetter"/>
      <w:lvlText w:val="%1)"/>
      <w:lvlJc w:val="left"/>
      <w:pPr>
        <w:ind w:left="145" w:hanging="290"/>
        <w:jc w:val="left"/>
      </w:pPr>
      <w:rPr>
        <w:rFonts w:ascii="Georgia" w:eastAsia="Georgia" w:hAnsi="Georgia" w:cs="Georgia" w:hint="default"/>
        <w:b w:val="0"/>
        <w:bCs w:val="0"/>
        <w:i/>
        <w:iCs/>
        <w:spacing w:val="-2"/>
        <w:w w:val="104"/>
        <w:sz w:val="20"/>
        <w:szCs w:val="20"/>
        <w:lang w:val="es-ES" w:eastAsia="en-US" w:bidi="ar-SA"/>
      </w:rPr>
    </w:lvl>
    <w:lvl w:ilvl="1" w:tplc="E14266BC">
      <w:numFmt w:val="bullet"/>
      <w:lvlText w:val="•"/>
      <w:lvlJc w:val="left"/>
      <w:pPr>
        <w:ind w:left="1061" w:hanging="290"/>
      </w:pPr>
      <w:rPr>
        <w:rFonts w:hint="default"/>
        <w:lang w:val="es-ES" w:eastAsia="en-US" w:bidi="ar-SA"/>
      </w:rPr>
    </w:lvl>
    <w:lvl w:ilvl="2" w:tplc="9AE49A46">
      <w:numFmt w:val="bullet"/>
      <w:lvlText w:val="•"/>
      <w:lvlJc w:val="left"/>
      <w:pPr>
        <w:ind w:left="1983" w:hanging="290"/>
      </w:pPr>
      <w:rPr>
        <w:rFonts w:hint="default"/>
        <w:lang w:val="es-ES" w:eastAsia="en-US" w:bidi="ar-SA"/>
      </w:rPr>
    </w:lvl>
    <w:lvl w:ilvl="3" w:tplc="0AC0AB04">
      <w:numFmt w:val="bullet"/>
      <w:lvlText w:val="•"/>
      <w:lvlJc w:val="left"/>
      <w:pPr>
        <w:ind w:left="2904" w:hanging="290"/>
      </w:pPr>
      <w:rPr>
        <w:rFonts w:hint="default"/>
        <w:lang w:val="es-ES" w:eastAsia="en-US" w:bidi="ar-SA"/>
      </w:rPr>
    </w:lvl>
    <w:lvl w:ilvl="4" w:tplc="40BE2F54">
      <w:numFmt w:val="bullet"/>
      <w:lvlText w:val="•"/>
      <w:lvlJc w:val="left"/>
      <w:pPr>
        <w:ind w:left="3826" w:hanging="290"/>
      </w:pPr>
      <w:rPr>
        <w:rFonts w:hint="default"/>
        <w:lang w:val="es-ES" w:eastAsia="en-US" w:bidi="ar-SA"/>
      </w:rPr>
    </w:lvl>
    <w:lvl w:ilvl="5" w:tplc="EECA4B02">
      <w:numFmt w:val="bullet"/>
      <w:lvlText w:val="•"/>
      <w:lvlJc w:val="left"/>
      <w:pPr>
        <w:ind w:left="4748" w:hanging="290"/>
      </w:pPr>
      <w:rPr>
        <w:rFonts w:hint="default"/>
        <w:lang w:val="es-ES" w:eastAsia="en-US" w:bidi="ar-SA"/>
      </w:rPr>
    </w:lvl>
    <w:lvl w:ilvl="6" w:tplc="0BF05D6A">
      <w:numFmt w:val="bullet"/>
      <w:lvlText w:val="•"/>
      <w:lvlJc w:val="left"/>
      <w:pPr>
        <w:ind w:left="5669" w:hanging="290"/>
      </w:pPr>
      <w:rPr>
        <w:rFonts w:hint="default"/>
        <w:lang w:val="es-ES" w:eastAsia="en-US" w:bidi="ar-SA"/>
      </w:rPr>
    </w:lvl>
    <w:lvl w:ilvl="7" w:tplc="188C3156">
      <w:numFmt w:val="bullet"/>
      <w:lvlText w:val="•"/>
      <w:lvlJc w:val="left"/>
      <w:pPr>
        <w:ind w:left="6591" w:hanging="290"/>
      </w:pPr>
      <w:rPr>
        <w:rFonts w:hint="default"/>
        <w:lang w:val="es-ES" w:eastAsia="en-US" w:bidi="ar-SA"/>
      </w:rPr>
    </w:lvl>
    <w:lvl w:ilvl="8" w:tplc="0F7093C2">
      <w:numFmt w:val="bullet"/>
      <w:lvlText w:val="•"/>
      <w:lvlJc w:val="left"/>
      <w:pPr>
        <w:ind w:left="7512" w:hanging="290"/>
      </w:pPr>
      <w:rPr>
        <w:rFonts w:hint="default"/>
        <w:lang w:val="es-ES" w:eastAsia="en-US" w:bidi="ar-SA"/>
      </w:rPr>
    </w:lvl>
  </w:abstractNum>
  <w:abstractNum w:abstractNumId="8" w15:restartNumberingAfterBreak="0">
    <w:nsid w:val="05077CC3"/>
    <w:multiLevelType w:val="hybridMultilevel"/>
    <w:tmpl w:val="2AF2D430"/>
    <w:lvl w:ilvl="0" w:tplc="B5AACE20">
      <w:start w:val="1"/>
      <w:numFmt w:val="lowerLetter"/>
      <w:lvlText w:val="%1)"/>
      <w:lvlJc w:val="left"/>
      <w:pPr>
        <w:ind w:left="142" w:hanging="180"/>
        <w:jc w:val="left"/>
      </w:pPr>
      <w:rPr>
        <w:rFonts w:ascii="Arial" w:eastAsia="Arial" w:hAnsi="Arial" w:cs="Arial" w:hint="default"/>
        <w:b w:val="0"/>
        <w:bCs w:val="0"/>
        <w:i w:val="0"/>
        <w:iCs w:val="0"/>
        <w:spacing w:val="0"/>
        <w:w w:val="92"/>
        <w:sz w:val="18"/>
        <w:szCs w:val="18"/>
        <w:lang w:val="es-ES" w:eastAsia="en-US" w:bidi="ar-SA"/>
      </w:rPr>
    </w:lvl>
    <w:lvl w:ilvl="1" w:tplc="42D669D4">
      <w:numFmt w:val="bullet"/>
      <w:lvlText w:val="•"/>
      <w:lvlJc w:val="left"/>
      <w:pPr>
        <w:ind w:left="1047" w:hanging="180"/>
      </w:pPr>
      <w:rPr>
        <w:rFonts w:hint="default"/>
        <w:lang w:val="es-ES" w:eastAsia="en-US" w:bidi="ar-SA"/>
      </w:rPr>
    </w:lvl>
    <w:lvl w:ilvl="2" w:tplc="7B9A3EEC">
      <w:numFmt w:val="bullet"/>
      <w:lvlText w:val="•"/>
      <w:lvlJc w:val="left"/>
      <w:pPr>
        <w:ind w:left="1954" w:hanging="180"/>
      </w:pPr>
      <w:rPr>
        <w:rFonts w:hint="default"/>
        <w:lang w:val="es-ES" w:eastAsia="en-US" w:bidi="ar-SA"/>
      </w:rPr>
    </w:lvl>
    <w:lvl w:ilvl="3" w:tplc="2DD81C6A">
      <w:numFmt w:val="bullet"/>
      <w:lvlText w:val="•"/>
      <w:lvlJc w:val="left"/>
      <w:pPr>
        <w:ind w:left="2862" w:hanging="180"/>
      </w:pPr>
      <w:rPr>
        <w:rFonts w:hint="default"/>
        <w:lang w:val="es-ES" w:eastAsia="en-US" w:bidi="ar-SA"/>
      </w:rPr>
    </w:lvl>
    <w:lvl w:ilvl="4" w:tplc="773E011E">
      <w:numFmt w:val="bullet"/>
      <w:lvlText w:val="•"/>
      <w:lvlJc w:val="left"/>
      <w:pPr>
        <w:ind w:left="3769" w:hanging="180"/>
      </w:pPr>
      <w:rPr>
        <w:rFonts w:hint="default"/>
        <w:lang w:val="es-ES" w:eastAsia="en-US" w:bidi="ar-SA"/>
      </w:rPr>
    </w:lvl>
    <w:lvl w:ilvl="5" w:tplc="5EA2C272">
      <w:numFmt w:val="bullet"/>
      <w:lvlText w:val="•"/>
      <w:lvlJc w:val="left"/>
      <w:pPr>
        <w:ind w:left="4676" w:hanging="180"/>
      </w:pPr>
      <w:rPr>
        <w:rFonts w:hint="default"/>
        <w:lang w:val="es-ES" w:eastAsia="en-US" w:bidi="ar-SA"/>
      </w:rPr>
    </w:lvl>
    <w:lvl w:ilvl="6" w:tplc="37ECBCA2">
      <w:numFmt w:val="bullet"/>
      <w:lvlText w:val="•"/>
      <w:lvlJc w:val="left"/>
      <w:pPr>
        <w:ind w:left="5584" w:hanging="180"/>
      </w:pPr>
      <w:rPr>
        <w:rFonts w:hint="default"/>
        <w:lang w:val="es-ES" w:eastAsia="en-US" w:bidi="ar-SA"/>
      </w:rPr>
    </w:lvl>
    <w:lvl w:ilvl="7" w:tplc="1916B5D4">
      <w:numFmt w:val="bullet"/>
      <w:lvlText w:val="•"/>
      <w:lvlJc w:val="left"/>
      <w:pPr>
        <w:ind w:left="6491" w:hanging="180"/>
      </w:pPr>
      <w:rPr>
        <w:rFonts w:hint="default"/>
        <w:lang w:val="es-ES" w:eastAsia="en-US" w:bidi="ar-SA"/>
      </w:rPr>
    </w:lvl>
    <w:lvl w:ilvl="8" w:tplc="00340BC8">
      <w:numFmt w:val="bullet"/>
      <w:lvlText w:val="•"/>
      <w:lvlJc w:val="left"/>
      <w:pPr>
        <w:ind w:left="7398" w:hanging="180"/>
      </w:pPr>
      <w:rPr>
        <w:rFonts w:hint="default"/>
        <w:lang w:val="es-ES" w:eastAsia="en-US" w:bidi="ar-SA"/>
      </w:rPr>
    </w:lvl>
  </w:abstractNum>
  <w:abstractNum w:abstractNumId="9" w15:restartNumberingAfterBreak="0">
    <w:nsid w:val="081712EA"/>
    <w:multiLevelType w:val="hybridMultilevel"/>
    <w:tmpl w:val="C14E3F1C"/>
    <w:lvl w:ilvl="0" w:tplc="8FBEE8BA">
      <w:numFmt w:val="bullet"/>
      <w:lvlText w:val="-"/>
      <w:lvlJc w:val="left"/>
      <w:pPr>
        <w:ind w:left="142" w:hanging="642"/>
      </w:pPr>
      <w:rPr>
        <w:rFonts w:ascii="Arial" w:eastAsia="Arial" w:hAnsi="Arial" w:cs="Arial" w:hint="default"/>
        <w:b w:val="0"/>
        <w:bCs w:val="0"/>
        <w:i w:val="0"/>
        <w:iCs w:val="0"/>
        <w:spacing w:val="0"/>
        <w:w w:val="100"/>
        <w:sz w:val="20"/>
        <w:szCs w:val="20"/>
        <w:lang w:val="es-ES" w:eastAsia="en-US" w:bidi="ar-SA"/>
      </w:rPr>
    </w:lvl>
    <w:lvl w:ilvl="1" w:tplc="AC6E693E">
      <w:numFmt w:val="bullet"/>
      <w:lvlText w:val="•"/>
      <w:lvlJc w:val="left"/>
      <w:pPr>
        <w:ind w:left="1047" w:hanging="642"/>
      </w:pPr>
      <w:rPr>
        <w:rFonts w:hint="default"/>
        <w:lang w:val="es-ES" w:eastAsia="en-US" w:bidi="ar-SA"/>
      </w:rPr>
    </w:lvl>
    <w:lvl w:ilvl="2" w:tplc="EA7E7206">
      <w:numFmt w:val="bullet"/>
      <w:lvlText w:val="•"/>
      <w:lvlJc w:val="left"/>
      <w:pPr>
        <w:ind w:left="1954" w:hanging="642"/>
      </w:pPr>
      <w:rPr>
        <w:rFonts w:hint="default"/>
        <w:lang w:val="es-ES" w:eastAsia="en-US" w:bidi="ar-SA"/>
      </w:rPr>
    </w:lvl>
    <w:lvl w:ilvl="3" w:tplc="DB22544C">
      <w:numFmt w:val="bullet"/>
      <w:lvlText w:val="•"/>
      <w:lvlJc w:val="left"/>
      <w:pPr>
        <w:ind w:left="2862" w:hanging="642"/>
      </w:pPr>
      <w:rPr>
        <w:rFonts w:hint="default"/>
        <w:lang w:val="es-ES" w:eastAsia="en-US" w:bidi="ar-SA"/>
      </w:rPr>
    </w:lvl>
    <w:lvl w:ilvl="4" w:tplc="4FE6AEC0">
      <w:numFmt w:val="bullet"/>
      <w:lvlText w:val="•"/>
      <w:lvlJc w:val="left"/>
      <w:pPr>
        <w:ind w:left="3769" w:hanging="642"/>
      </w:pPr>
      <w:rPr>
        <w:rFonts w:hint="default"/>
        <w:lang w:val="es-ES" w:eastAsia="en-US" w:bidi="ar-SA"/>
      </w:rPr>
    </w:lvl>
    <w:lvl w:ilvl="5" w:tplc="A9B04734">
      <w:numFmt w:val="bullet"/>
      <w:lvlText w:val="•"/>
      <w:lvlJc w:val="left"/>
      <w:pPr>
        <w:ind w:left="4676" w:hanging="642"/>
      </w:pPr>
      <w:rPr>
        <w:rFonts w:hint="default"/>
        <w:lang w:val="es-ES" w:eastAsia="en-US" w:bidi="ar-SA"/>
      </w:rPr>
    </w:lvl>
    <w:lvl w:ilvl="6" w:tplc="20F00E64">
      <w:numFmt w:val="bullet"/>
      <w:lvlText w:val="•"/>
      <w:lvlJc w:val="left"/>
      <w:pPr>
        <w:ind w:left="5584" w:hanging="642"/>
      </w:pPr>
      <w:rPr>
        <w:rFonts w:hint="default"/>
        <w:lang w:val="es-ES" w:eastAsia="en-US" w:bidi="ar-SA"/>
      </w:rPr>
    </w:lvl>
    <w:lvl w:ilvl="7" w:tplc="6736F81C">
      <w:numFmt w:val="bullet"/>
      <w:lvlText w:val="•"/>
      <w:lvlJc w:val="left"/>
      <w:pPr>
        <w:ind w:left="6491" w:hanging="642"/>
      </w:pPr>
      <w:rPr>
        <w:rFonts w:hint="default"/>
        <w:lang w:val="es-ES" w:eastAsia="en-US" w:bidi="ar-SA"/>
      </w:rPr>
    </w:lvl>
    <w:lvl w:ilvl="8" w:tplc="F482D3AE">
      <w:numFmt w:val="bullet"/>
      <w:lvlText w:val="•"/>
      <w:lvlJc w:val="left"/>
      <w:pPr>
        <w:ind w:left="7398" w:hanging="642"/>
      </w:pPr>
      <w:rPr>
        <w:rFonts w:hint="default"/>
        <w:lang w:val="es-ES" w:eastAsia="en-US" w:bidi="ar-SA"/>
      </w:rPr>
    </w:lvl>
  </w:abstractNum>
  <w:abstractNum w:abstractNumId="10" w15:restartNumberingAfterBreak="0">
    <w:nsid w:val="08276FE3"/>
    <w:multiLevelType w:val="hybridMultilevel"/>
    <w:tmpl w:val="514C31C2"/>
    <w:lvl w:ilvl="0" w:tplc="3FE6C48E">
      <w:numFmt w:val="bullet"/>
      <w:lvlText w:val="o"/>
      <w:lvlJc w:val="left"/>
      <w:pPr>
        <w:ind w:left="142" w:hanging="279"/>
      </w:pPr>
      <w:rPr>
        <w:rFonts w:ascii="Arial" w:eastAsia="Arial" w:hAnsi="Arial" w:cs="Arial" w:hint="default"/>
        <w:b w:val="0"/>
        <w:bCs w:val="0"/>
        <w:i w:val="0"/>
        <w:iCs w:val="0"/>
        <w:spacing w:val="0"/>
        <w:w w:val="100"/>
        <w:sz w:val="20"/>
        <w:szCs w:val="20"/>
        <w:lang w:val="es-ES" w:eastAsia="en-US" w:bidi="ar-SA"/>
      </w:rPr>
    </w:lvl>
    <w:lvl w:ilvl="1" w:tplc="2CB6C96A">
      <w:numFmt w:val="bullet"/>
      <w:lvlText w:val="•"/>
      <w:lvlJc w:val="left"/>
      <w:pPr>
        <w:ind w:left="1047" w:hanging="279"/>
      </w:pPr>
      <w:rPr>
        <w:rFonts w:hint="default"/>
        <w:lang w:val="es-ES" w:eastAsia="en-US" w:bidi="ar-SA"/>
      </w:rPr>
    </w:lvl>
    <w:lvl w:ilvl="2" w:tplc="76D42C78">
      <w:numFmt w:val="bullet"/>
      <w:lvlText w:val="•"/>
      <w:lvlJc w:val="left"/>
      <w:pPr>
        <w:ind w:left="1954" w:hanging="279"/>
      </w:pPr>
      <w:rPr>
        <w:rFonts w:hint="default"/>
        <w:lang w:val="es-ES" w:eastAsia="en-US" w:bidi="ar-SA"/>
      </w:rPr>
    </w:lvl>
    <w:lvl w:ilvl="3" w:tplc="409640AC">
      <w:numFmt w:val="bullet"/>
      <w:lvlText w:val="•"/>
      <w:lvlJc w:val="left"/>
      <w:pPr>
        <w:ind w:left="2862" w:hanging="279"/>
      </w:pPr>
      <w:rPr>
        <w:rFonts w:hint="default"/>
        <w:lang w:val="es-ES" w:eastAsia="en-US" w:bidi="ar-SA"/>
      </w:rPr>
    </w:lvl>
    <w:lvl w:ilvl="4" w:tplc="61649C24">
      <w:numFmt w:val="bullet"/>
      <w:lvlText w:val="•"/>
      <w:lvlJc w:val="left"/>
      <w:pPr>
        <w:ind w:left="3769" w:hanging="279"/>
      </w:pPr>
      <w:rPr>
        <w:rFonts w:hint="default"/>
        <w:lang w:val="es-ES" w:eastAsia="en-US" w:bidi="ar-SA"/>
      </w:rPr>
    </w:lvl>
    <w:lvl w:ilvl="5" w:tplc="AC4A3988">
      <w:numFmt w:val="bullet"/>
      <w:lvlText w:val="•"/>
      <w:lvlJc w:val="left"/>
      <w:pPr>
        <w:ind w:left="4676" w:hanging="279"/>
      </w:pPr>
      <w:rPr>
        <w:rFonts w:hint="default"/>
        <w:lang w:val="es-ES" w:eastAsia="en-US" w:bidi="ar-SA"/>
      </w:rPr>
    </w:lvl>
    <w:lvl w:ilvl="6" w:tplc="8F9A966A">
      <w:numFmt w:val="bullet"/>
      <w:lvlText w:val="•"/>
      <w:lvlJc w:val="left"/>
      <w:pPr>
        <w:ind w:left="5584" w:hanging="279"/>
      </w:pPr>
      <w:rPr>
        <w:rFonts w:hint="default"/>
        <w:lang w:val="es-ES" w:eastAsia="en-US" w:bidi="ar-SA"/>
      </w:rPr>
    </w:lvl>
    <w:lvl w:ilvl="7" w:tplc="ED44F31A">
      <w:numFmt w:val="bullet"/>
      <w:lvlText w:val="•"/>
      <w:lvlJc w:val="left"/>
      <w:pPr>
        <w:ind w:left="6491" w:hanging="279"/>
      </w:pPr>
      <w:rPr>
        <w:rFonts w:hint="default"/>
        <w:lang w:val="es-ES" w:eastAsia="en-US" w:bidi="ar-SA"/>
      </w:rPr>
    </w:lvl>
    <w:lvl w:ilvl="8" w:tplc="CE424C3A">
      <w:numFmt w:val="bullet"/>
      <w:lvlText w:val="•"/>
      <w:lvlJc w:val="left"/>
      <w:pPr>
        <w:ind w:left="7398" w:hanging="279"/>
      </w:pPr>
      <w:rPr>
        <w:rFonts w:hint="default"/>
        <w:lang w:val="es-ES" w:eastAsia="en-US" w:bidi="ar-SA"/>
      </w:rPr>
    </w:lvl>
  </w:abstractNum>
  <w:abstractNum w:abstractNumId="11" w15:restartNumberingAfterBreak="0">
    <w:nsid w:val="08AF6143"/>
    <w:multiLevelType w:val="hybridMultilevel"/>
    <w:tmpl w:val="00C860DA"/>
    <w:lvl w:ilvl="0" w:tplc="0B7A8606">
      <w:numFmt w:val="bullet"/>
      <w:lvlText w:val="o"/>
      <w:lvlJc w:val="left"/>
      <w:pPr>
        <w:ind w:left="142" w:hanging="1063"/>
      </w:pPr>
      <w:rPr>
        <w:rFonts w:ascii="Arial" w:eastAsia="Arial" w:hAnsi="Arial" w:cs="Arial" w:hint="default"/>
        <w:b w:val="0"/>
        <w:bCs w:val="0"/>
        <w:i/>
        <w:iCs/>
        <w:spacing w:val="0"/>
        <w:w w:val="100"/>
        <w:sz w:val="20"/>
        <w:szCs w:val="20"/>
        <w:lang w:val="es-ES" w:eastAsia="en-US" w:bidi="ar-SA"/>
      </w:rPr>
    </w:lvl>
    <w:lvl w:ilvl="1" w:tplc="18EA273E">
      <w:numFmt w:val="bullet"/>
      <w:lvlText w:val="•"/>
      <w:lvlJc w:val="left"/>
      <w:pPr>
        <w:ind w:left="1047" w:hanging="1063"/>
      </w:pPr>
      <w:rPr>
        <w:rFonts w:hint="default"/>
        <w:lang w:val="es-ES" w:eastAsia="en-US" w:bidi="ar-SA"/>
      </w:rPr>
    </w:lvl>
    <w:lvl w:ilvl="2" w:tplc="BA5C0BC2">
      <w:numFmt w:val="bullet"/>
      <w:lvlText w:val="•"/>
      <w:lvlJc w:val="left"/>
      <w:pPr>
        <w:ind w:left="1954" w:hanging="1063"/>
      </w:pPr>
      <w:rPr>
        <w:rFonts w:hint="default"/>
        <w:lang w:val="es-ES" w:eastAsia="en-US" w:bidi="ar-SA"/>
      </w:rPr>
    </w:lvl>
    <w:lvl w:ilvl="3" w:tplc="952091A0">
      <w:numFmt w:val="bullet"/>
      <w:lvlText w:val="•"/>
      <w:lvlJc w:val="left"/>
      <w:pPr>
        <w:ind w:left="2862" w:hanging="1063"/>
      </w:pPr>
      <w:rPr>
        <w:rFonts w:hint="default"/>
        <w:lang w:val="es-ES" w:eastAsia="en-US" w:bidi="ar-SA"/>
      </w:rPr>
    </w:lvl>
    <w:lvl w:ilvl="4" w:tplc="2AFC6A74">
      <w:numFmt w:val="bullet"/>
      <w:lvlText w:val="•"/>
      <w:lvlJc w:val="left"/>
      <w:pPr>
        <w:ind w:left="3769" w:hanging="1063"/>
      </w:pPr>
      <w:rPr>
        <w:rFonts w:hint="default"/>
        <w:lang w:val="es-ES" w:eastAsia="en-US" w:bidi="ar-SA"/>
      </w:rPr>
    </w:lvl>
    <w:lvl w:ilvl="5" w:tplc="488A632E">
      <w:numFmt w:val="bullet"/>
      <w:lvlText w:val="•"/>
      <w:lvlJc w:val="left"/>
      <w:pPr>
        <w:ind w:left="4676" w:hanging="1063"/>
      </w:pPr>
      <w:rPr>
        <w:rFonts w:hint="default"/>
        <w:lang w:val="es-ES" w:eastAsia="en-US" w:bidi="ar-SA"/>
      </w:rPr>
    </w:lvl>
    <w:lvl w:ilvl="6" w:tplc="611CF03A">
      <w:numFmt w:val="bullet"/>
      <w:lvlText w:val="•"/>
      <w:lvlJc w:val="left"/>
      <w:pPr>
        <w:ind w:left="5584" w:hanging="1063"/>
      </w:pPr>
      <w:rPr>
        <w:rFonts w:hint="default"/>
        <w:lang w:val="es-ES" w:eastAsia="en-US" w:bidi="ar-SA"/>
      </w:rPr>
    </w:lvl>
    <w:lvl w:ilvl="7" w:tplc="86588074">
      <w:numFmt w:val="bullet"/>
      <w:lvlText w:val="•"/>
      <w:lvlJc w:val="left"/>
      <w:pPr>
        <w:ind w:left="6491" w:hanging="1063"/>
      </w:pPr>
      <w:rPr>
        <w:rFonts w:hint="default"/>
        <w:lang w:val="es-ES" w:eastAsia="en-US" w:bidi="ar-SA"/>
      </w:rPr>
    </w:lvl>
    <w:lvl w:ilvl="8" w:tplc="82A228FC">
      <w:numFmt w:val="bullet"/>
      <w:lvlText w:val="•"/>
      <w:lvlJc w:val="left"/>
      <w:pPr>
        <w:ind w:left="7398" w:hanging="1063"/>
      </w:pPr>
      <w:rPr>
        <w:rFonts w:hint="default"/>
        <w:lang w:val="es-ES" w:eastAsia="en-US" w:bidi="ar-SA"/>
      </w:rPr>
    </w:lvl>
  </w:abstractNum>
  <w:abstractNum w:abstractNumId="12" w15:restartNumberingAfterBreak="0">
    <w:nsid w:val="09F40CF5"/>
    <w:multiLevelType w:val="hybridMultilevel"/>
    <w:tmpl w:val="7F32FF42"/>
    <w:lvl w:ilvl="0" w:tplc="4E50C0D4">
      <w:numFmt w:val="bullet"/>
      <w:lvlText w:val="•"/>
      <w:lvlJc w:val="left"/>
      <w:pPr>
        <w:ind w:left="145" w:hanging="182"/>
      </w:pPr>
      <w:rPr>
        <w:rFonts w:ascii="Bookman Old Style" w:eastAsia="Bookman Old Style" w:hAnsi="Bookman Old Style" w:cs="Bookman Old Style" w:hint="default"/>
        <w:b w:val="0"/>
        <w:bCs w:val="0"/>
        <w:i w:val="0"/>
        <w:iCs w:val="0"/>
        <w:spacing w:val="0"/>
        <w:w w:val="128"/>
        <w:sz w:val="20"/>
        <w:szCs w:val="20"/>
        <w:lang w:val="es-ES" w:eastAsia="en-US" w:bidi="ar-SA"/>
      </w:rPr>
    </w:lvl>
    <w:lvl w:ilvl="1" w:tplc="2CDC6A46">
      <w:numFmt w:val="bullet"/>
      <w:lvlText w:val="☐"/>
      <w:lvlJc w:val="left"/>
      <w:pPr>
        <w:ind w:left="1379" w:hanging="242"/>
      </w:pPr>
      <w:rPr>
        <w:rFonts w:ascii="Segoe UI Symbol" w:eastAsia="Segoe UI Symbol" w:hAnsi="Segoe UI Symbol" w:cs="Segoe UI Symbol" w:hint="default"/>
        <w:b w:val="0"/>
        <w:bCs w:val="0"/>
        <w:i w:val="0"/>
        <w:iCs w:val="0"/>
        <w:spacing w:val="0"/>
        <w:w w:val="104"/>
        <w:sz w:val="20"/>
        <w:szCs w:val="20"/>
        <w:lang w:val="es-ES" w:eastAsia="en-US" w:bidi="ar-SA"/>
      </w:rPr>
    </w:lvl>
    <w:lvl w:ilvl="2" w:tplc="5DF0128C">
      <w:numFmt w:val="bullet"/>
      <w:lvlText w:val="•"/>
      <w:lvlJc w:val="left"/>
      <w:pPr>
        <w:ind w:left="2266" w:hanging="242"/>
      </w:pPr>
      <w:rPr>
        <w:rFonts w:hint="default"/>
        <w:lang w:val="es-ES" w:eastAsia="en-US" w:bidi="ar-SA"/>
      </w:rPr>
    </w:lvl>
    <w:lvl w:ilvl="3" w:tplc="0802B40E">
      <w:numFmt w:val="bullet"/>
      <w:lvlText w:val="•"/>
      <w:lvlJc w:val="left"/>
      <w:pPr>
        <w:ind w:left="3152" w:hanging="242"/>
      </w:pPr>
      <w:rPr>
        <w:rFonts w:hint="default"/>
        <w:lang w:val="es-ES" w:eastAsia="en-US" w:bidi="ar-SA"/>
      </w:rPr>
    </w:lvl>
    <w:lvl w:ilvl="4" w:tplc="F274DD2E">
      <w:numFmt w:val="bullet"/>
      <w:lvlText w:val="•"/>
      <w:lvlJc w:val="left"/>
      <w:pPr>
        <w:ind w:left="4038" w:hanging="242"/>
      </w:pPr>
      <w:rPr>
        <w:rFonts w:hint="default"/>
        <w:lang w:val="es-ES" w:eastAsia="en-US" w:bidi="ar-SA"/>
      </w:rPr>
    </w:lvl>
    <w:lvl w:ilvl="5" w:tplc="F05A4B9A">
      <w:numFmt w:val="bullet"/>
      <w:lvlText w:val="•"/>
      <w:lvlJc w:val="left"/>
      <w:pPr>
        <w:ind w:left="4924" w:hanging="242"/>
      </w:pPr>
      <w:rPr>
        <w:rFonts w:hint="default"/>
        <w:lang w:val="es-ES" w:eastAsia="en-US" w:bidi="ar-SA"/>
      </w:rPr>
    </w:lvl>
    <w:lvl w:ilvl="6" w:tplc="A208A890">
      <w:numFmt w:val="bullet"/>
      <w:lvlText w:val="•"/>
      <w:lvlJc w:val="left"/>
      <w:pPr>
        <w:ind w:left="5811" w:hanging="242"/>
      </w:pPr>
      <w:rPr>
        <w:rFonts w:hint="default"/>
        <w:lang w:val="es-ES" w:eastAsia="en-US" w:bidi="ar-SA"/>
      </w:rPr>
    </w:lvl>
    <w:lvl w:ilvl="7" w:tplc="4CCA790C">
      <w:numFmt w:val="bullet"/>
      <w:lvlText w:val="•"/>
      <w:lvlJc w:val="left"/>
      <w:pPr>
        <w:ind w:left="6697" w:hanging="242"/>
      </w:pPr>
      <w:rPr>
        <w:rFonts w:hint="default"/>
        <w:lang w:val="es-ES" w:eastAsia="en-US" w:bidi="ar-SA"/>
      </w:rPr>
    </w:lvl>
    <w:lvl w:ilvl="8" w:tplc="51CA2034">
      <w:numFmt w:val="bullet"/>
      <w:lvlText w:val="•"/>
      <w:lvlJc w:val="left"/>
      <w:pPr>
        <w:ind w:left="7583" w:hanging="242"/>
      </w:pPr>
      <w:rPr>
        <w:rFonts w:hint="default"/>
        <w:lang w:val="es-ES" w:eastAsia="en-US" w:bidi="ar-SA"/>
      </w:rPr>
    </w:lvl>
  </w:abstractNum>
  <w:abstractNum w:abstractNumId="13" w15:restartNumberingAfterBreak="0">
    <w:nsid w:val="0C791F5D"/>
    <w:multiLevelType w:val="hybridMultilevel"/>
    <w:tmpl w:val="F738A0EE"/>
    <w:lvl w:ilvl="0" w:tplc="6FEC2D1C">
      <w:start w:val="1"/>
      <w:numFmt w:val="decimal"/>
      <w:lvlText w:val="%1."/>
      <w:lvlJc w:val="left"/>
      <w:pPr>
        <w:ind w:left="310" w:hanging="168"/>
        <w:jc w:val="left"/>
      </w:pPr>
      <w:rPr>
        <w:rFonts w:ascii="Arial" w:eastAsia="Arial" w:hAnsi="Arial" w:cs="Arial" w:hint="default"/>
        <w:b w:val="0"/>
        <w:bCs w:val="0"/>
        <w:i/>
        <w:iCs/>
        <w:spacing w:val="-1"/>
        <w:w w:val="97"/>
        <w:sz w:val="18"/>
        <w:szCs w:val="18"/>
        <w:lang w:val="es-ES" w:eastAsia="en-US" w:bidi="ar-SA"/>
      </w:rPr>
    </w:lvl>
    <w:lvl w:ilvl="1" w:tplc="D036301A">
      <w:numFmt w:val="bullet"/>
      <w:lvlText w:val="•"/>
      <w:lvlJc w:val="left"/>
      <w:pPr>
        <w:ind w:left="1209" w:hanging="168"/>
      </w:pPr>
      <w:rPr>
        <w:rFonts w:hint="default"/>
        <w:lang w:val="es-ES" w:eastAsia="en-US" w:bidi="ar-SA"/>
      </w:rPr>
    </w:lvl>
    <w:lvl w:ilvl="2" w:tplc="D116D30A">
      <w:numFmt w:val="bullet"/>
      <w:lvlText w:val="•"/>
      <w:lvlJc w:val="left"/>
      <w:pPr>
        <w:ind w:left="2098" w:hanging="168"/>
      </w:pPr>
      <w:rPr>
        <w:rFonts w:hint="default"/>
        <w:lang w:val="es-ES" w:eastAsia="en-US" w:bidi="ar-SA"/>
      </w:rPr>
    </w:lvl>
    <w:lvl w:ilvl="3" w:tplc="BEF09C6E">
      <w:numFmt w:val="bullet"/>
      <w:lvlText w:val="•"/>
      <w:lvlJc w:val="left"/>
      <w:pPr>
        <w:ind w:left="2988" w:hanging="168"/>
      </w:pPr>
      <w:rPr>
        <w:rFonts w:hint="default"/>
        <w:lang w:val="es-ES" w:eastAsia="en-US" w:bidi="ar-SA"/>
      </w:rPr>
    </w:lvl>
    <w:lvl w:ilvl="4" w:tplc="BCEAFF34">
      <w:numFmt w:val="bullet"/>
      <w:lvlText w:val="•"/>
      <w:lvlJc w:val="left"/>
      <w:pPr>
        <w:ind w:left="3877" w:hanging="168"/>
      </w:pPr>
      <w:rPr>
        <w:rFonts w:hint="default"/>
        <w:lang w:val="es-ES" w:eastAsia="en-US" w:bidi="ar-SA"/>
      </w:rPr>
    </w:lvl>
    <w:lvl w:ilvl="5" w:tplc="0D40AC9C">
      <w:numFmt w:val="bullet"/>
      <w:lvlText w:val="•"/>
      <w:lvlJc w:val="left"/>
      <w:pPr>
        <w:ind w:left="4766" w:hanging="168"/>
      </w:pPr>
      <w:rPr>
        <w:rFonts w:hint="default"/>
        <w:lang w:val="es-ES" w:eastAsia="en-US" w:bidi="ar-SA"/>
      </w:rPr>
    </w:lvl>
    <w:lvl w:ilvl="6" w:tplc="92B24F6E">
      <w:numFmt w:val="bullet"/>
      <w:lvlText w:val="•"/>
      <w:lvlJc w:val="left"/>
      <w:pPr>
        <w:ind w:left="5656" w:hanging="168"/>
      </w:pPr>
      <w:rPr>
        <w:rFonts w:hint="default"/>
        <w:lang w:val="es-ES" w:eastAsia="en-US" w:bidi="ar-SA"/>
      </w:rPr>
    </w:lvl>
    <w:lvl w:ilvl="7" w:tplc="7DB048FE">
      <w:numFmt w:val="bullet"/>
      <w:lvlText w:val="•"/>
      <w:lvlJc w:val="left"/>
      <w:pPr>
        <w:ind w:left="6545" w:hanging="168"/>
      </w:pPr>
      <w:rPr>
        <w:rFonts w:hint="default"/>
        <w:lang w:val="es-ES" w:eastAsia="en-US" w:bidi="ar-SA"/>
      </w:rPr>
    </w:lvl>
    <w:lvl w:ilvl="8" w:tplc="A6E8AD9A">
      <w:numFmt w:val="bullet"/>
      <w:lvlText w:val="•"/>
      <w:lvlJc w:val="left"/>
      <w:pPr>
        <w:ind w:left="7434" w:hanging="168"/>
      </w:pPr>
      <w:rPr>
        <w:rFonts w:hint="default"/>
        <w:lang w:val="es-ES" w:eastAsia="en-US" w:bidi="ar-SA"/>
      </w:rPr>
    </w:lvl>
  </w:abstractNum>
  <w:abstractNum w:abstractNumId="14" w15:restartNumberingAfterBreak="0">
    <w:nsid w:val="11D84912"/>
    <w:multiLevelType w:val="hybridMultilevel"/>
    <w:tmpl w:val="D770A426"/>
    <w:lvl w:ilvl="0" w:tplc="F29E1F40">
      <w:numFmt w:val="bullet"/>
      <w:lvlText w:val="-"/>
      <w:lvlJc w:val="left"/>
      <w:pPr>
        <w:ind w:left="142" w:hanging="731"/>
      </w:pPr>
      <w:rPr>
        <w:rFonts w:ascii="Arial" w:eastAsia="Arial" w:hAnsi="Arial" w:cs="Arial" w:hint="default"/>
        <w:b w:val="0"/>
        <w:bCs w:val="0"/>
        <w:i w:val="0"/>
        <w:iCs w:val="0"/>
        <w:spacing w:val="0"/>
        <w:w w:val="100"/>
        <w:sz w:val="20"/>
        <w:szCs w:val="20"/>
        <w:lang w:val="es-ES" w:eastAsia="en-US" w:bidi="ar-SA"/>
      </w:rPr>
    </w:lvl>
    <w:lvl w:ilvl="1" w:tplc="25720550">
      <w:numFmt w:val="bullet"/>
      <w:lvlText w:val="•"/>
      <w:lvlJc w:val="left"/>
      <w:pPr>
        <w:ind w:left="1047" w:hanging="731"/>
      </w:pPr>
      <w:rPr>
        <w:rFonts w:hint="default"/>
        <w:lang w:val="es-ES" w:eastAsia="en-US" w:bidi="ar-SA"/>
      </w:rPr>
    </w:lvl>
    <w:lvl w:ilvl="2" w:tplc="1A405F50">
      <w:numFmt w:val="bullet"/>
      <w:lvlText w:val="•"/>
      <w:lvlJc w:val="left"/>
      <w:pPr>
        <w:ind w:left="1954" w:hanging="731"/>
      </w:pPr>
      <w:rPr>
        <w:rFonts w:hint="default"/>
        <w:lang w:val="es-ES" w:eastAsia="en-US" w:bidi="ar-SA"/>
      </w:rPr>
    </w:lvl>
    <w:lvl w:ilvl="3" w:tplc="F016104A">
      <w:numFmt w:val="bullet"/>
      <w:lvlText w:val="•"/>
      <w:lvlJc w:val="left"/>
      <w:pPr>
        <w:ind w:left="2862" w:hanging="731"/>
      </w:pPr>
      <w:rPr>
        <w:rFonts w:hint="default"/>
        <w:lang w:val="es-ES" w:eastAsia="en-US" w:bidi="ar-SA"/>
      </w:rPr>
    </w:lvl>
    <w:lvl w:ilvl="4" w:tplc="2EA6F8B6">
      <w:numFmt w:val="bullet"/>
      <w:lvlText w:val="•"/>
      <w:lvlJc w:val="left"/>
      <w:pPr>
        <w:ind w:left="3769" w:hanging="731"/>
      </w:pPr>
      <w:rPr>
        <w:rFonts w:hint="default"/>
        <w:lang w:val="es-ES" w:eastAsia="en-US" w:bidi="ar-SA"/>
      </w:rPr>
    </w:lvl>
    <w:lvl w:ilvl="5" w:tplc="EBBACCE0">
      <w:numFmt w:val="bullet"/>
      <w:lvlText w:val="•"/>
      <w:lvlJc w:val="left"/>
      <w:pPr>
        <w:ind w:left="4676" w:hanging="731"/>
      </w:pPr>
      <w:rPr>
        <w:rFonts w:hint="default"/>
        <w:lang w:val="es-ES" w:eastAsia="en-US" w:bidi="ar-SA"/>
      </w:rPr>
    </w:lvl>
    <w:lvl w:ilvl="6" w:tplc="56F68D28">
      <w:numFmt w:val="bullet"/>
      <w:lvlText w:val="•"/>
      <w:lvlJc w:val="left"/>
      <w:pPr>
        <w:ind w:left="5584" w:hanging="731"/>
      </w:pPr>
      <w:rPr>
        <w:rFonts w:hint="default"/>
        <w:lang w:val="es-ES" w:eastAsia="en-US" w:bidi="ar-SA"/>
      </w:rPr>
    </w:lvl>
    <w:lvl w:ilvl="7" w:tplc="D5C2F974">
      <w:numFmt w:val="bullet"/>
      <w:lvlText w:val="•"/>
      <w:lvlJc w:val="left"/>
      <w:pPr>
        <w:ind w:left="6491" w:hanging="731"/>
      </w:pPr>
      <w:rPr>
        <w:rFonts w:hint="default"/>
        <w:lang w:val="es-ES" w:eastAsia="en-US" w:bidi="ar-SA"/>
      </w:rPr>
    </w:lvl>
    <w:lvl w:ilvl="8" w:tplc="6D2A676A">
      <w:numFmt w:val="bullet"/>
      <w:lvlText w:val="•"/>
      <w:lvlJc w:val="left"/>
      <w:pPr>
        <w:ind w:left="7398" w:hanging="731"/>
      </w:pPr>
      <w:rPr>
        <w:rFonts w:hint="default"/>
        <w:lang w:val="es-ES" w:eastAsia="en-US" w:bidi="ar-SA"/>
      </w:rPr>
    </w:lvl>
  </w:abstractNum>
  <w:abstractNum w:abstractNumId="15" w15:restartNumberingAfterBreak="0">
    <w:nsid w:val="175E344D"/>
    <w:multiLevelType w:val="hybridMultilevel"/>
    <w:tmpl w:val="356026B4"/>
    <w:lvl w:ilvl="0" w:tplc="3BB4FB92">
      <w:start w:val="1"/>
      <w:numFmt w:val="decimal"/>
      <w:lvlText w:val="%1."/>
      <w:lvlJc w:val="left"/>
      <w:pPr>
        <w:ind w:left="1846" w:hanging="262"/>
        <w:jc w:val="left"/>
      </w:pPr>
      <w:rPr>
        <w:rFonts w:ascii="Georgia" w:eastAsia="Georgia" w:hAnsi="Georgia" w:cs="Georgia" w:hint="default"/>
        <w:b w:val="0"/>
        <w:bCs w:val="0"/>
        <w:i/>
        <w:iCs/>
        <w:spacing w:val="0"/>
        <w:w w:val="117"/>
        <w:sz w:val="20"/>
        <w:szCs w:val="20"/>
        <w:lang w:val="es-ES" w:eastAsia="en-US" w:bidi="ar-SA"/>
      </w:rPr>
    </w:lvl>
    <w:lvl w:ilvl="1" w:tplc="962C9CF6">
      <w:start w:val="1"/>
      <w:numFmt w:val="lowerLetter"/>
      <w:lvlText w:val="%2."/>
      <w:lvlJc w:val="left"/>
      <w:pPr>
        <w:ind w:left="1846" w:hanging="252"/>
        <w:jc w:val="left"/>
      </w:pPr>
      <w:rPr>
        <w:rFonts w:ascii="Georgia" w:eastAsia="Georgia" w:hAnsi="Georgia" w:cs="Georgia" w:hint="default"/>
        <w:b w:val="0"/>
        <w:bCs w:val="0"/>
        <w:i/>
        <w:iCs/>
        <w:spacing w:val="0"/>
        <w:w w:val="104"/>
        <w:sz w:val="20"/>
        <w:szCs w:val="20"/>
        <w:lang w:val="es-ES" w:eastAsia="en-US" w:bidi="ar-SA"/>
      </w:rPr>
    </w:lvl>
    <w:lvl w:ilvl="2" w:tplc="11BE1650">
      <w:numFmt w:val="bullet"/>
      <w:lvlText w:val="•"/>
      <w:lvlJc w:val="left"/>
      <w:pPr>
        <w:ind w:left="3428" w:hanging="252"/>
      </w:pPr>
      <w:rPr>
        <w:rFonts w:hint="default"/>
        <w:lang w:val="es-ES" w:eastAsia="en-US" w:bidi="ar-SA"/>
      </w:rPr>
    </w:lvl>
    <w:lvl w:ilvl="3" w:tplc="7BBEA8B0">
      <w:numFmt w:val="bullet"/>
      <w:lvlText w:val="•"/>
      <w:lvlJc w:val="left"/>
      <w:pPr>
        <w:ind w:left="4222" w:hanging="252"/>
      </w:pPr>
      <w:rPr>
        <w:rFonts w:hint="default"/>
        <w:lang w:val="es-ES" w:eastAsia="en-US" w:bidi="ar-SA"/>
      </w:rPr>
    </w:lvl>
    <w:lvl w:ilvl="4" w:tplc="0DFCC1A0">
      <w:numFmt w:val="bullet"/>
      <w:lvlText w:val="•"/>
      <w:lvlJc w:val="left"/>
      <w:pPr>
        <w:ind w:left="5016" w:hanging="252"/>
      </w:pPr>
      <w:rPr>
        <w:rFonts w:hint="default"/>
        <w:lang w:val="es-ES" w:eastAsia="en-US" w:bidi="ar-SA"/>
      </w:rPr>
    </w:lvl>
    <w:lvl w:ilvl="5" w:tplc="A2B0A64C">
      <w:numFmt w:val="bullet"/>
      <w:lvlText w:val="•"/>
      <w:lvlJc w:val="left"/>
      <w:pPr>
        <w:ind w:left="5810" w:hanging="252"/>
      </w:pPr>
      <w:rPr>
        <w:rFonts w:hint="default"/>
        <w:lang w:val="es-ES" w:eastAsia="en-US" w:bidi="ar-SA"/>
      </w:rPr>
    </w:lvl>
    <w:lvl w:ilvl="6" w:tplc="3C702480">
      <w:numFmt w:val="bullet"/>
      <w:lvlText w:val="•"/>
      <w:lvlJc w:val="left"/>
      <w:pPr>
        <w:ind w:left="6604" w:hanging="252"/>
      </w:pPr>
      <w:rPr>
        <w:rFonts w:hint="default"/>
        <w:lang w:val="es-ES" w:eastAsia="en-US" w:bidi="ar-SA"/>
      </w:rPr>
    </w:lvl>
    <w:lvl w:ilvl="7" w:tplc="8FA88EE6">
      <w:numFmt w:val="bullet"/>
      <w:lvlText w:val="•"/>
      <w:lvlJc w:val="left"/>
      <w:pPr>
        <w:ind w:left="7398" w:hanging="252"/>
      </w:pPr>
      <w:rPr>
        <w:rFonts w:hint="default"/>
        <w:lang w:val="es-ES" w:eastAsia="en-US" w:bidi="ar-SA"/>
      </w:rPr>
    </w:lvl>
    <w:lvl w:ilvl="8" w:tplc="80EC6C42">
      <w:numFmt w:val="bullet"/>
      <w:lvlText w:val="•"/>
      <w:lvlJc w:val="left"/>
      <w:pPr>
        <w:ind w:left="8192" w:hanging="252"/>
      </w:pPr>
      <w:rPr>
        <w:rFonts w:hint="default"/>
        <w:lang w:val="es-ES" w:eastAsia="en-US" w:bidi="ar-SA"/>
      </w:rPr>
    </w:lvl>
  </w:abstractNum>
  <w:abstractNum w:abstractNumId="16" w15:restartNumberingAfterBreak="0">
    <w:nsid w:val="18006552"/>
    <w:multiLevelType w:val="hybridMultilevel"/>
    <w:tmpl w:val="734E0564"/>
    <w:lvl w:ilvl="0" w:tplc="26A87940">
      <w:start w:val="1"/>
      <w:numFmt w:val="decimal"/>
      <w:lvlText w:val="%1."/>
      <w:lvlJc w:val="left"/>
      <w:pPr>
        <w:ind w:left="1278" w:hanging="204"/>
        <w:jc w:val="left"/>
      </w:pPr>
      <w:rPr>
        <w:rFonts w:hint="default"/>
        <w:spacing w:val="0"/>
        <w:w w:val="100"/>
        <w:lang w:val="es-ES" w:eastAsia="en-US" w:bidi="ar-SA"/>
      </w:rPr>
    </w:lvl>
    <w:lvl w:ilvl="1" w:tplc="0D5A9072">
      <w:start w:val="1"/>
      <w:numFmt w:val="lowerLetter"/>
      <w:lvlText w:val="%2."/>
      <w:lvlJc w:val="left"/>
      <w:pPr>
        <w:ind w:left="1278" w:hanging="210"/>
        <w:jc w:val="left"/>
      </w:pPr>
      <w:rPr>
        <w:rFonts w:ascii="Times New Roman" w:eastAsia="Times New Roman" w:hAnsi="Times New Roman" w:cs="Times New Roman" w:hint="default"/>
        <w:b w:val="0"/>
        <w:bCs w:val="0"/>
        <w:i/>
        <w:iCs/>
        <w:spacing w:val="0"/>
        <w:w w:val="100"/>
        <w:sz w:val="20"/>
        <w:szCs w:val="20"/>
        <w:lang w:val="es-ES" w:eastAsia="en-US" w:bidi="ar-SA"/>
      </w:rPr>
    </w:lvl>
    <w:lvl w:ilvl="2" w:tplc="F08A6542">
      <w:numFmt w:val="bullet"/>
      <w:lvlText w:val="•"/>
      <w:lvlJc w:val="left"/>
      <w:pPr>
        <w:ind w:left="2980" w:hanging="210"/>
      </w:pPr>
      <w:rPr>
        <w:rFonts w:hint="default"/>
        <w:lang w:val="es-ES" w:eastAsia="en-US" w:bidi="ar-SA"/>
      </w:rPr>
    </w:lvl>
    <w:lvl w:ilvl="3" w:tplc="EA625026">
      <w:numFmt w:val="bullet"/>
      <w:lvlText w:val="•"/>
      <w:lvlJc w:val="left"/>
      <w:pPr>
        <w:ind w:left="3830" w:hanging="210"/>
      </w:pPr>
      <w:rPr>
        <w:rFonts w:hint="default"/>
        <w:lang w:val="es-ES" w:eastAsia="en-US" w:bidi="ar-SA"/>
      </w:rPr>
    </w:lvl>
    <w:lvl w:ilvl="4" w:tplc="1A6E678E">
      <w:numFmt w:val="bullet"/>
      <w:lvlText w:val="•"/>
      <w:lvlJc w:val="left"/>
      <w:pPr>
        <w:ind w:left="4680" w:hanging="210"/>
      </w:pPr>
      <w:rPr>
        <w:rFonts w:hint="default"/>
        <w:lang w:val="es-ES" w:eastAsia="en-US" w:bidi="ar-SA"/>
      </w:rPr>
    </w:lvl>
    <w:lvl w:ilvl="5" w:tplc="2F5C4DF0">
      <w:numFmt w:val="bullet"/>
      <w:lvlText w:val="•"/>
      <w:lvlJc w:val="left"/>
      <w:pPr>
        <w:ind w:left="5530" w:hanging="210"/>
      </w:pPr>
      <w:rPr>
        <w:rFonts w:hint="default"/>
        <w:lang w:val="es-ES" w:eastAsia="en-US" w:bidi="ar-SA"/>
      </w:rPr>
    </w:lvl>
    <w:lvl w:ilvl="6" w:tplc="59E4E674">
      <w:numFmt w:val="bullet"/>
      <w:lvlText w:val="•"/>
      <w:lvlJc w:val="left"/>
      <w:pPr>
        <w:ind w:left="6380" w:hanging="210"/>
      </w:pPr>
      <w:rPr>
        <w:rFonts w:hint="default"/>
        <w:lang w:val="es-ES" w:eastAsia="en-US" w:bidi="ar-SA"/>
      </w:rPr>
    </w:lvl>
    <w:lvl w:ilvl="7" w:tplc="B206347A">
      <w:numFmt w:val="bullet"/>
      <w:lvlText w:val="•"/>
      <w:lvlJc w:val="left"/>
      <w:pPr>
        <w:ind w:left="7230" w:hanging="210"/>
      </w:pPr>
      <w:rPr>
        <w:rFonts w:hint="default"/>
        <w:lang w:val="es-ES" w:eastAsia="en-US" w:bidi="ar-SA"/>
      </w:rPr>
    </w:lvl>
    <w:lvl w:ilvl="8" w:tplc="A5A055F0">
      <w:numFmt w:val="bullet"/>
      <w:lvlText w:val="•"/>
      <w:lvlJc w:val="left"/>
      <w:pPr>
        <w:ind w:left="8080" w:hanging="210"/>
      </w:pPr>
      <w:rPr>
        <w:rFonts w:hint="default"/>
        <w:lang w:val="es-ES" w:eastAsia="en-US" w:bidi="ar-SA"/>
      </w:rPr>
    </w:lvl>
  </w:abstractNum>
  <w:abstractNum w:abstractNumId="17" w15:restartNumberingAfterBreak="0">
    <w:nsid w:val="180A6745"/>
    <w:multiLevelType w:val="hybridMultilevel"/>
    <w:tmpl w:val="2996EAF0"/>
    <w:lvl w:ilvl="0" w:tplc="B23675E6">
      <w:numFmt w:val="bullet"/>
      <w:lvlText w:val="-"/>
      <w:lvlJc w:val="left"/>
      <w:pPr>
        <w:ind w:left="142" w:hanging="1861"/>
      </w:pPr>
      <w:rPr>
        <w:rFonts w:ascii="Arial" w:eastAsia="Arial" w:hAnsi="Arial" w:cs="Arial" w:hint="default"/>
        <w:b w:val="0"/>
        <w:bCs w:val="0"/>
        <w:i w:val="0"/>
        <w:iCs w:val="0"/>
        <w:spacing w:val="0"/>
        <w:w w:val="100"/>
        <w:sz w:val="20"/>
        <w:szCs w:val="20"/>
        <w:lang w:val="es-ES" w:eastAsia="en-US" w:bidi="ar-SA"/>
      </w:rPr>
    </w:lvl>
    <w:lvl w:ilvl="1" w:tplc="75386640">
      <w:numFmt w:val="bullet"/>
      <w:lvlText w:val="•"/>
      <w:lvlJc w:val="left"/>
      <w:pPr>
        <w:ind w:left="1047" w:hanging="1861"/>
      </w:pPr>
      <w:rPr>
        <w:rFonts w:hint="default"/>
        <w:lang w:val="es-ES" w:eastAsia="en-US" w:bidi="ar-SA"/>
      </w:rPr>
    </w:lvl>
    <w:lvl w:ilvl="2" w:tplc="1DBC3560">
      <w:numFmt w:val="bullet"/>
      <w:lvlText w:val="•"/>
      <w:lvlJc w:val="left"/>
      <w:pPr>
        <w:ind w:left="1954" w:hanging="1861"/>
      </w:pPr>
      <w:rPr>
        <w:rFonts w:hint="default"/>
        <w:lang w:val="es-ES" w:eastAsia="en-US" w:bidi="ar-SA"/>
      </w:rPr>
    </w:lvl>
    <w:lvl w:ilvl="3" w:tplc="29E0C88A">
      <w:numFmt w:val="bullet"/>
      <w:lvlText w:val="•"/>
      <w:lvlJc w:val="left"/>
      <w:pPr>
        <w:ind w:left="2862" w:hanging="1861"/>
      </w:pPr>
      <w:rPr>
        <w:rFonts w:hint="default"/>
        <w:lang w:val="es-ES" w:eastAsia="en-US" w:bidi="ar-SA"/>
      </w:rPr>
    </w:lvl>
    <w:lvl w:ilvl="4" w:tplc="CDA0FEE2">
      <w:numFmt w:val="bullet"/>
      <w:lvlText w:val="•"/>
      <w:lvlJc w:val="left"/>
      <w:pPr>
        <w:ind w:left="3769" w:hanging="1861"/>
      </w:pPr>
      <w:rPr>
        <w:rFonts w:hint="default"/>
        <w:lang w:val="es-ES" w:eastAsia="en-US" w:bidi="ar-SA"/>
      </w:rPr>
    </w:lvl>
    <w:lvl w:ilvl="5" w:tplc="CBBEF410">
      <w:numFmt w:val="bullet"/>
      <w:lvlText w:val="•"/>
      <w:lvlJc w:val="left"/>
      <w:pPr>
        <w:ind w:left="4676" w:hanging="1861"/>
      </w:pPr>
      <w:rPr>
        <w:rFonts w:hint="default"/>
        <w:lang w:val="es-ES" w:eastAsia="en-US" w:bidi="ar-SA"/>
      </w:rPr>
    </w:lvl>
    <w:lvl w:ilvl="6" w:tplc="CCB83040">
      <w:numFmt w:val="bullet"/>
      <w:lvlText w:val="•"/>
      <w:lvlJc w:val="left"/>
      <w:pPr>
        <w:ind w:left="5584" w:hanging="1861"/>
      </w:pPr>
      <w:rPr>
        <w:rFonts w:hint="default"/>
        <w:lang w:val="es-ES" w:eastAsia="en-US" w:bidi="ar-SA"/>
      </w:rPr>
    </w:lvl>
    <w:lvl w:ilvl="7" w:tplc="84C26D7E">
      <w:numFmt w:val="bullet"/>
      <w:lvlText w:val="•"/>
      <w:lvlJc w:val="left"/>
      <w:pPr>
        <w:ind w:left="6491" w:hanging="1861"/>
      </w:pPr>
      <w:rPr>
        <w:rFonts w:hint="default"/>
        <w:lang w:val="es-ES" w:eastAsia="en-US" w:bidi="ar-SA"/>
      </w:rPr>
    </w:lvl>
    <w:lvl w:ilvl="8" w:tplc="00AE782C">
      <w:numFmt w:val="bullet"/>
      <w:lvlText w:val="•"/>
      <w:lvlJc w:val="left"/>
      <w:pPr>
        <w:ind w:left="7398" w:hanging="1861"/>
      </w:pPr>
      <w:rPr>
        <w:rFonts w:hint="default"/>
        <w:lang w:val="es-ES" w:eastAsia="en-US" w:bidi="ar-SA"/>
      </w:rPr>
    </w:lvl>
  </w:abstractNum>
  <w:abstractNum w:abstractNumId="18" w15:restartNumberingAfterBreak="0">
    <w:nsid w:val="18D025C8"/>
    <w:multiLevelType w:val="hybridMultilevel"/>
    <w:tmpl w:val="33165574"/>
    <w:lvl w:ilvl="0" w:tplc="9AB20356">
      <w:start w:val="1"/>
      <w:numFmt w:val="decimal"/>
      <w:lvlText w:val="%1."/>
      <w:lvlJc w:val="left"/>
      <w:pPr>
        <w:ind w:left="2490" w:hanging="360"/>
        <w:jc w:val="left"/>
      </w:pPr>
      <w:rPr>
        <w:rFonts w:ascii="Georgia" w:eastAsia="Georgia" w:hAnsi="Georgia" w:cs="Georgia" w:hint="default"/>
        <w:b w:val="0"/>
        <w:bCs w:val="0"/>
        <w:i/>
        <w:iCs/>
        <w:spacing w:val="-2"/>
        <w:w w:val="117"/>
        <w:sz w:val="20"/>
        <w:szCs w:val="20"/>
        <w:lang w:val="es-ES" w:eastAsia="en-US" w:bidi="ar-SA"/>
      </w:rPr>
    </w:lvl>
    <w:lvl w:ilvl="1" w:tplc="5E9E6C5E">
      <w:numFmt w:val="bullet"/>
      <w:lvlText w:val="•"/>
      <w:lvlJc w:val="left"/>
      <w:pPr>
        <w:ind w:left="3228" w:hanging="360"/>
      </w:pPr>
      <w:rPr>
        <w:rFonts w:hint="default"/>
        <w:lang w:val="es-ES" w:eastAsia="en-US" w:bidi="ar-SA"/>
      </w:rPr>
    </w:lvl>
    <w:lvl w:ilvl="2" w:tplc="C70A4930">
      <w:numFmt w:val="bullet"/>
      <w:lvlText w:val="•"/>
      <w:lvlJc w:val="left"/>
      <w:pPr>
        <w:ind w:left="3956" w:hanging="360"/>
      </w:pPr>
      <w:rPr>
        <w:rFonts w:hint="default"/>
        <w:lang w:val="es-ES" w:eastAsia="en-US" w:bidi="ar-SA"/>
      </w:rPr>
    </w:lvl>
    <w:lvl w:ilvl="3" w:tplc="3BD4B2E2">
      <w:numFmt w:val="bullet"/>
      <w:lvlText w:val="•"/>
      <w:lvlJc w:val="left"/>
      <w:pPr>
        <w:ind w:left="4684" w:hanging="360"/>
      </w:pPr>
      <w:rPr>
        <w:rFonts w:hint="default"/>
        <w:lang w:val="es-ES" w:eastAsia="en-US" w:bidi="ar-SA"/>
      </w:rPr>
    </w:lvl>
    <w:lvl w:ilvl="4" w:tplc="2F508B0C">
      <w:numFmt w:val="bullet"/>
      <w:lvlText w:val="•"/>
      <w:lvlJc w:val="left"/>
      <w:pPr>
        <w:ind w:left="5412" w:hanging="360"/>
      </w:pPr>
      <w:rPr>
        <w:rFonts w:hint="default"/>
        <w:lang w:val="es-ES" w:eastAsia="en-US" w:bidi="ar-SA"/>
      </w:rPr>
    </w:lvl>
    <w:lvl w:ilvl="5" w:tplc="F2D8EEAE">
      <w:numFmt w:val="bullet"/>
      <w:lvlText w:val="•"/>
      <w:lvlJc w:val="left"/>
      <w:pPr>
        <w:ind w:left="6140" w:hanging="360"/>
      </w:pPr>
      <w:rPr>
        <w:rFonts w:hint="default"/>
        <w:lang w:val="es-ES" w:eastAsia="en-US" w:bidi="ar-SA"/>
      </w:rPr>
    </w:lvl>
    <w:lvl w:ilvl="6" w:tplc="4CEA1496">
      <w:numFmt w:val="bullet"/>
      <w:lvlText w:val="•"/>
      <w:lvlJc w:val="left"/>
      <w:pPr>
        <w:ind w:left="6868" w:hanging="360"/>
      </w:pPr>
      <w:rPr>
        <w:rFonts w:hint="default"/>
        <w:lang w:val="es-ES" w:eastAsia="en-US" w:bidi="ar-SA"/>
      </w:rPr>
    </w:lvl>
    <w:lvl w:ilvl="7" w:tplc="217884FE">
      <w:numFmt w:val="bullet"/>
      <w:lvlText w:val="•"/>
      <w:lvlJc w:val="left"/>
      <w:pPr>
        <w:ind w:left="7596" w:hanging="360"/>
      </w:pPr>
      <w:rPr>
        <w:rFonts w:hint="default"/>
        <w:lang w:val="es-ES" w:eastAsia="en-US" w:bidi="ar-SA"/>
      </w:rPr>
    </w:lvl>
    <w:lvl w:ilvl="8" w:tplc="A808AE84">
      <w:numFmt w:val="bullet"/>
      <w:lvlText w:val="•"/>
      <w:lvlJc w:val="left"/>
      <w:pPr>
        <w:ind w:left="8324" w:hanging="360"/>
      </w:pPr>
      <w:rPr>
        <w:rFonts w:hint="default"/>
        <w:lang w:val="es-ES" w:eastAsia="en-US" w:bidi="ar-SA"/>
      </w:rPr>
    </w:lvl>
  </w:abstractNum>
  <w:abstractNum w:abstractNumId="19" w15:restartNumberingAfterBreak="0">
    <w:nsid w:val="199B17F4"/>
    <w:multiLevelType w:val="hybridMultilevel"/>
    <w:tmpl w:val="4400325A"/>
    <w:lvl w:ilvl="0" w:tplc="2DAC9BB0">
      <w:start w:val="1"/>
      <w:numFmt w:val="decimal"/>
      <w:lvlText w:val="%1."/>
      <w:lvlJc w:val="left"/>
      <w:pPr>
        <w:ind w:left="1561" w:hanging="706"/>
        <w:jc w:val="left"/>
      </w:pPr>
      <w:rPr>
        <w:rFonts w:ascii="Bookman Old Style" w:eastAsia="Bookman Old Style" w:hAnsi="Bookman Old Style" w:cs="Bookman Old Style" w:hint="default"/>
        <w:b w:val="0"/>
        <w:bCs w:val="0"/>
        <w:i w:val="0"/>
        <w:iCs w:val="0"/>
        <w:spacing w:val="-2"/>
        <w:w w:val="99"/>
        <w:sz w:val="20"/>
        <w:szCs w:val="20"/>
        <w:lang w:val="es-ES" w:eastAsia="en-US" w:bidi="ar-SA"/>
      </w:rPr>
    </w:lvl>
    <w:lvl w:ilvl="1" w:tplc="210E8828">
      <w:numFmt w:val="bullet"/>
      <w:lvlText w:val="•"/>
      <w:lvlJc w:val="left"/>
      <w:pPr>
        <w:ind w:left="145" w:hanging="706"/>
      </w:pPr>
      <w:rPr>
        <w:rFonts w:ascii="Arial" w:eastAsia="Arial" w:hAnsi="Arial" w:cs="Arial" w:hint="default"/>
        <w:b w:val="0"/>
        <w:bCs w:val="0"/>
        <w:i w:val="0"/>
        <w:iCs w:val="0"/>
        <w:spacing w:val="0"/>
        <w:w w:val="117"/>
        <w:sz w:val="20"/>
        <w:szCs w:val="20"/>
        <w:lang w:val="es-ES" w:eastAsia="en-US" w:bidi="ar-SA"/>
      </w:rPr>
    </w:lvl>
    <w:lvl w:ilvl="2" w:tplc="F6361D76">
      <w:numFmt w:val="bullet"/>
      <w:lvlText w:val="•"/>
      <w:lvlJc w:val="left"/>
      <w:pPr>
        <w:ind w:left="2426" w:hanging="706"/>
      </w:pPr>
      <w:rPr>
        <w:rFonts w:hint="default"/>
        <w:lang w:val="es-ES" w:eastAsia="en-US" w:bidi="ar-SA"/>
      </w:rPr>
    </w:lvl>
    <w:lvl w:ilvl="3" w:tplc="9788D53C">
      <w:numFmt w:val="bullet"/>
      <w:lvlText w:val="•"/>
      <w:lvlJc w:val="left"/>
      <w:pPr>
        <w:ind w:left="3292" w:hanging="706"/>
      </w:pPr>
      <w:rPr>
        <w:rFonts w:hint="default"/>
        <w:lang w:val="es-ES" w:eastAsia="en-US" w:bidi="ar-SA"/>
      </w:rPr>
    </w:lvl>
    <w:lvl w:ilvl="4" w:tplc="0F661E9A">
      <w:numFmt w:val="bullet"/>
      <w:lvlText w:val="•"/>
      <w:lvlJc w:val="left"/>
      <w:pPr>
        <w:ind w:left="4158" w:hanging="706"/>
      </w:pPr>
      <w:rPr>
        <w:rFonts w:hint="default"/>
        <w:lang w:val="es-ES" w:eastAsia="en-US" w:bidi="ar-SA"/>
      </w:rPr>
    </w:lvl>
    <w:lvl w:ilvl="5" w:tplc="43B861C2">
      <w:numFmt w:val="bullet"/>
      <w:lvlText w:val="•"/>
      <w:lvlJc w:val="left"/>
      <w:pPr>
        <w:ind w:left="5024" w:hanging="706"/>
      </w:pPr>
      <w:rPr>
        <w:rFonts w:hint="default"/>
        <w:lang w:val="es-ES" w:eastAsia="en-US" w:bidi="ar-SA"/>
      </w:rPr>
    </w:lvl>
    <w:lvl w:ilvl="6" w:tplc="D820F42E">
      <w:numFmt w:val="bullet"/>
      <w:lvlText w:val="•"/>
      <w:lvlJc w:val="left"/>
      <w:pPr>
        <w:ind w:left="5891" w:hanging="706"/>
      </w:pPr>
      <w:rPr>
        <w:rFonts w:hint="default"/>
        <w:lang w:val="es-ES" w:eastAsia="en-US" w:bidi="ar-SA"/>
      </w:rPr>
    </w:lvl>
    <w:lvl w:ilvl="7" w:tplc="446C5176">
      <w:numFmt w:val="bullet"/>
      <w:lvlText w:val="•"/>
      <w:lvlJc w:val="left"/>
      <w:pPr>
        <w:ind w:left="6757" w:hanging="706"/>
      </w:pPr>
      <w:rPr>
        <w:rFonts w:hint="default"/>
        <w:lang w:val="es-ES" w:eastAsia="en-US" w:bidi="ar-SA"/>
      </w:rPr>
    </w:lvl>
    <w:lvl w:ilvl="8" w:tplc="955EE3DE">
      <w:numFmt w:val="bullet"/>
      <w:lvlText w:val="•"/>
      <w:lvlJc w:val="left"/>
      <w:pPr>
        <w:ind w:left="7623" w:hanging="706"/>
      </w:pPr>
      <w:rPr>
        <w:rFonts w:hint="default"/>
        <w:lang w:val="es-ES" w:eastAsia="en-US" w:bidi="ar-SA"/>
      </w:rPr>
    </w:lvl>
  </w:abstractNum>
  <w:abstractNum w:abstractNumId="20" w15:restartNumberingAfterBreak="0">
    <w:nsid w:val="19B55862"/>
    <w:multiLevelType w:val="hybridMultilevel"/>
    <w:tmpl w:val="D12AB124"/>
    <w:lvl w:ilvl="0" w:tplc="60B216AE">
      <w:numFmt w:val="bullet"/>
      <w:lvlText w:val="o"/>
      <w:lvlJc w:val="left"/>
      <w:pPr>
        <w:ind w:left="145" w:hanging="706"/>
      </w:pPr>
      <w:rPr>
        <w:rFonts w:ascii="Courier New" w:eastAsia="Courier New" w:hAnsi="Courier New" w:cs="Courier New" w:hint="default"/>
        <w:b w:val="0"/>
        <w:bCs w:val="0"/>
        <w:i w:val="0"/>
        <w:iCs w:val="0"/>
        <w:spacing w:val="0"/>
        <w:w w:val="100"/>
        <w:sz w:val="20"/>
        <w:szCs w:val="20"/>
        <w:lang w:val="es-ES" w:eastAsia="en-US" w:bidi="ar-SA"/>
      </w:rPr>
    </w:lvl>
    <w:lvl w:ilvl="1" w:tplc="528A09E0">
      <w:numFmt w:val="bullet"/>
      <w:lvlText w:val="•"/>
      <w:lvlJc w:val="left"/>
      <w:pPr>
        <w:ind w:left="1061" w:hanging="706"/>
      </w:pPr>
      <w:rPr>
        <w:rFonts w:hint="default"/>
        <w:lang w:val="es-ES" w:eastAsia="en-US" w:bidi="ar-SA"/>
      </w:rPr>
    </w:lvl>
    <w:lvl w:ilvl="2" w:tplc="3FF4F8BC">
      <w:numFmt w:val="bullet"/>
      <w:lvlText w:val="•"/>
      <w:lvlJc w:val="left"/>
      <w:pPr>
        <w:ind w:left="1983" w:hanging="706"/>
      </w:pPr>
      <w:rPr>
        <w:rFonts w:hint="default"/>
        <w:lang w:val="es-ES" w:eastAsia="en-US" w:bidi="ar-SA"/>
      </w:rPr>
    </w:lvl>
    <w:lvl w:ilvl="3" w:tplc="E4169EB6">
      <w:numFmt w:val="bullet"/>
      <w:lvlText w:val="•"/>
      <w:lvlJc w:val="left"/>
      <w:pPr>
        <w:ind w:left="2904" w:hanging="706"/>
      </w:pPr>
      <w:rPr>
        <w:rFonts w:hint="default"/>
        <w:lang w:val="es-ES" w:eastAsia="en-US" w:bidi="ar-SA"/>
      </w:rPr>
    </w:lvl>
    <w:lvl w:ilvl="4" w:tplc="5C2A2664">
      <w:numFmt w:val="bullet"/>
      <w:lvlText w:val="•"/>
      <w:lvlJc w:val="left"/>
      <w:pPr>
        <w:ind w:left="3826" w:hanging="706"/>
      </w:pPr>
      <w:rPr>
        <w:rFonts w:hint="default"/>
        <w:lang w:val="es-ES" w:eastAsia="en-US" w:bidi="ar-SA"/>
      </w:rPr>
    </w:lvl>
    <w:lvl w:ilvl="5" w:tplc="3B6C05D0">
      <w:numFmt w:val="bullet"/>
      <w:lvlText w:val="•"/>
      <w:lvlJc w:val="left"/>
      <w:pPr>
        <w:ind w:left="4748" w:hanging="706"/>
      </w:pPr>
      <w:rPr>
        <w:rFonts w:hint="default"/>
        <w:lang w:val="es-ES" w:eastAsia="en-US" w:bidi="ar-SA"/>
      </w:rPr>
    </w:lvl>
    <w:lvl w:ilvl="6" w:tplc="6CE858DA">
      <w:numFmt w:val="bullet"/>
      <w:lvlText w:val="•"/>
      <w:lvlJc w:val="left"/>
      <w:pPr>
        <w:ind w:left="5669" w:hanging="706"/>
      </w:pPr>
      <w:rPr>
        <w:rFonts w:hint="default"/>
        <w:lang w:val="es-ES" w:eastAsia="en-US" w:bidi="ar-SA"/>
      </w:rPr>
    </w:lvl>
    <w:lvl w:ilvl="7" w:tplc="02E8CB6C">
      <w:numFmt w:val="bullet"/>
      <w:lvlText w:val="•"/>
      <w:lvlJc w:val="left"/>
      <w:pPr>
        <w:ind w:left="6591" w:hanging="706"/>
      </w:pPr>
      <w:rPr>
        <w:rFonts w:hint="default"/>
        <w:lang w:val="es-ES" w:eastAsia="en-US" w:bidi="ar-SA"/>
      </w:rPr>
    </w:lvl>
    <w:lvl w:ilvl="8" w:tplc="63203182">
      <w:numFmt w:val="bullet"/>
      <w:lvlText w:val="•"/>
      <w:lvlJc w:val="left"/>
      <w:pPr>
        <w:ind w:left="7512" w:hanging="706"/>
      </w:pPr>
      <w:rPr>
        <w:rFonts w:hint="default"/>
        <w:lang w:val="es-ES" w:eastAsia="en-US" w:bidi="ar-SA"/>
      </w:rPr>
    </w:lvl>
  </w:abstractNum>
  <w:abstractNum w:abstractNumId="21" w15:restartNumberingAfterBreak="0">
    <w:nsid w:val="1AB7245A"/>
    <w:multiLevelType w:val="hybridMultilevel"/>
    <w:tmpl w:val="B3BA8A2A"/>
    <w:lvl w:ilvl="0" w:tplc="EA3EDE36">
      <w:start w:val="1"/>
      <w:numFmt w:val="decimal"/>
      <w:lvlText w:val="%1."/>
      <w:lvlJc w:val="left"/>
      <w:pPr>
        <w:ind w:left="145" w:hanging="288"/>
        <w:jc w:val="left"/>
      </w:pPr>
      <w:rPr>
        <w:rFonts w:ascii="Bookman Old Style" w:eastAsia="Bookman Old Style" w:hAnsi="Bookman Old Style" w:cs="Bookman Old Style" w:hint="default"/>
        <w:b w:val="0"/>
        <w:bCs w:val="0"/>
        <w:i w:val="0"/>
        <w:iCs w:val="0"/>
        <w:spacing w:val="-2"/>
        <w:w w:val="99"/>
        <w:sz w:val="20"/>
        <w:szCs w:val="20"/>
        <w:lang w:val="es-ES" w:eastAsia="en-US" w:bidi="ar-SA"/>
      </w:rPr>
    </w:lvl>
    <w:lvl w:ilvl="1" w:tplc="5178BE3A">
      <w:numFmt w:val="bullet"/>
      <w:lvlText w:val="•"/>
      <w:lvlJc w:val="left"/>
      <w:pPr>
        <w:ind w:left="1561" w:hanging="706"/>
      </w:pPr>
      <w:rPr>
        <w:rFonts w:ascii="Arial" w:eastAsia="Arial" w:hAnsi="Arial" w:cs="Arial" w:hint="default"/>
        <w:b w:val="0"/>
        <w:bCs w:val="0"/>
        <w:i w:val="0"/>
        <w:iCs w:val="0"/>
        <w:spacing w:val="0"/>
        <w:w w:val="117"/>
        <w:sz w:val="20"/>
        <w:szCs w:val="20"/>
        <w:lang w:val="es-ES" w:eastAsia="en-US" w:bidi="ar-SA"/>
      </w:rPr>
    </w:lvl>
    <w:lvl w:ilvl="2" w:tplc="49FE2430">
      <w:numFmt w:val="bullet"/>
      <w:lvlText w:val="•"/>
      <w:lvlJc w:val="left"/>
      <w:pPr>
        <w:ind w:left="2426" w:hanging="706"/>
      </w:pPr>
      <w:rPr>
        <w:rFonts w:hint="default"/>
        <w:lang w:val="es-ES" w:eastAsia="en-US" w:bidi="ar-SA"/>
      </w:rPr>
    </w:lvl>
    <w:lvl w:ilvl="3" w:tplc="9D42822A">
      <w:numFmt w:val="bullet"/>
      <w:lvlText w:val="•"/>
      <w:lvlJc w:val="left"/>
      <w:pPr>
        <w:ind w:left="3292" w:hanging="706"/>
      </w:pPr>
      <w:rPr>
        <w:rFonts w:hint="default"/>
        <w:lang w:val="es-ES" w:eastAsia="en-US" w:bidi="ar-SA"/>
      </w:rPr>
    </w:lvl>
    <w:lvl w:ilvl="4" w:tplc="17A6A6EE">
      <w:numFmt w:val="bullet"/>
      <w:lvlText w:val="•"/>
      <w:lvlJc w:val="left"/>
      <w:pPr>
        <w:ind w:left="4158" w:hanging="706"/>
      </w:pPr>
      <w:rPr>
        <w:rFonts w:hint="default"/>
        <w:lang w:val="es-ES" w:eastAsia="en-US" w:bidi="ar-SA"/>
      </w:rPr>
    </w:lvl>
    <w:lvl w:ilvl="5" w:tplc="8308467C">
      <w:numFmt w:val="bullet"/>
      <w:lvlText w:val="•"/>
      <w:lvlJc w:val="left"/>
      <w:pPr>
        <w:ind w:left="5024" w:hanging="706"/>
      </w:pPr>
      <w:rPr>
        <w:rFonts w:hint="default"/>
        <w:lang w:val="es-ES" w:eastAsia="en-US" w:bidi="ar-SA"/>
      </w:rPr>
    </w:lvl>
    <w:lvl w:ilvl="6" w:tplc="948416BA">
      <w:numFmt w:val="bullet"/>
      <w:lvlText w:val="•"/>
      <w:lvlJc w:val="left"/>
      <w:pPr>
        <w:ind w:left="5891" w:hanging="706"/>
      </w:pPr>
      <w:rPr>
        <w:rFonts w:hint="default"/>
        <w:lang w:val="es-ES" w:eastAsia="en-US" w:bidi="ar-SA"/>
      </w:rPr>
    </w:lvl>
    <w:lvl w:ilvl="7" w:tplc="3F3C53EE">
      <w:numFmt w:val="bullet"/>
      <w:lvlText w:val="•"/>
      <w:lvlJc w:val="left"/>
      <w:pPr>
        <w:ind w:left="6757" w:hanging="706"/>
      </w:pPr>
      <w:rPr>
        <w:rFonts w:hint="default"/>
        <w:lang w:val="es-ES" w:eastAsia="en-US" w:bidi="ar-SA"/>
      </w:rPr>
    </w:lvl>
    <w:lvl w:ilvl="8" w:tplc="64C44C52">
      <w:numFmt w:val="bullet"/>
      <w:lvlText w:val="•"/>
      <w:lvlJc w:val="left"/>
      <w:pPr>
        <w:ind w:left="7623" w:hanging="706"/>
      </w:pPr>
      <w:rPr>
        <w:rFonts w:hint="default"/>
        <w:lang w:val="es-ES" w:eastAsia="en-US" w:bidi="ar-SA"/>
      </w:rPr>
    </w:lvl>
  </w:abstractNum>
  <w:abstractNum w:abstractNumId="22" w15:restartNumberingAfterBreak="0">
    <w:nsid w:val="1BA779E3"/>
    <w:multiLevelType w:val="hybridMultilevel"/>
    <w:tmpl w:val="B400F634"/>
    <w:lvl w:ilvl="0" w:tplc="C1B0F6D6">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1624DE2A">
      <w:numFmt w:val="bullet"/>
      <w:lvlText w:val="•"/>
      <w:lvlJc w:val="left"/>
      <w:pPr>
        <w:ind w:left="1047" w:hanging="557"/>
      </w:pPr>
      <w:rPr>
        <w:rFonts w:hint="default"/>
        <w:lang w:val="es-ES" w:eastAsia="en-US" w:bidi="ar-SA"/>
      </w:rPr>
    </w:lvl>
    <w:lvl w:ilvl="2" w:tplc="85B4EFDE">
      <w:numFmt w:val="bullet"/>
      <w:lvlText w:val="•"/>
      <w:lvlJc w:val="left"/>
      <w:pPr>
        <w:ind w:left="1954" w:hanging="557"/>
      </w:pPr>
      <w:rPr>
        <w:rFonts w:hint="default"/>
        <w:lang w:val="es-ES" w:eastAsia="en-US" w:bidi="ar-SA"/>
      </w:rPr>
    </w:lvl>
    <w:lvl w:ilvl="3" w:tplc="A32C4A48">
      <w:numFmt w:val="bullet"/>
      <w:lvlText w:val="•"/>
      <w:lvlJc w:val="left"/>
      <w:pPr>
        <w:ind w:left="2862" w:hanging="557"/>
      </w:pPr>
      <w:rPr>
        <w:rFonts w:hint="default"/>
        <w:lang w:val="es-ES" w:eastAsia="en-US" w:bidi="ar-SA"/>
      </w:rPr>
    </w:lvl>
    <w:lvl w:ilvl="4" w:tplc="140C87D6">
      <w:numFmt w:val="bullet"/>
      <w:lvlText w:val="•"/>
      <w:lvlJc w:val="left"/>
      <w:pPr>
        <w:ind w:left="3769" w:hanging="557"/>
      </w:pPr>
      <w:rPr>
        <w:rFonts w:hint="default"/>
        <w:lang w:val="es-ES" w:eastAsia="en-US" w:bidi="ar-SA"/>
      </w:rPr>
    </w:lvl>
    <w:lvl w:ilvl="5" w:tplc="C5D630DA">
      <w:numFmt w:val="bullet"/>
      <w:lvlText w:val="•"/>
      <w:lvlJc w:val="left"/>
      <w:pPr>
        <w:ind w:left="4676" w:hanging="557"/>
      </w:pPr>
      <w:rPr>
        <w:rFonts w:hint="default"/>
        <w:lang w:val="es-ES" w:eastAsia="en-US" w:bidi="ar-SA"/>
      </w:rPr>
    </w:lvl>
    <w:lvl w:ilvl="6" w:tplc="7E04F6F2">
      <w:numFmt w:val="bullet"/>
      <w:lvlText w:val="•"/>
      <w:lvlJc w:val="left"/>
      <w:pPr>
        <w:ind w:left="5584" w:hanging="557"/>
      </w:pPr>
      <w:rPr>
        <w:rFonts w:hint="default"/>
        <w:lang w:val="es-ES" w:eastAsia="en-US" w:bidi="ar-SA"/>
      </w:rPr>
    </w:lvl>
    <w:lvl w:ilvl="7" w:tplc="473C2D2E">
      <w:numFmt w:val="bullet"/>
      <w:lvlText w:val="•"/>
      <w:lvlJc w:val="left"/>
      <w:pPr>
        <w:ind w:left="6491" w:hanging="557"/>
      </w:pPr>
      <w:rPr>
        <w:rFonts w:hint="default"/>
        <w:lang w:val="es-ES" w:eastAsia="en-US" w:bidi="ar-SA"/>
      </w:rPr>
    </w:lvl>
    <w:lvl w:ilvl="8" w:tplc="A7C6E512">
      <w:numFmt w:val="bullet"/>
      <w:lvlText w:val="•"/>
      <w:lvlJc w:val="left"/>
      <w:pPr>
        <w:ind w:left="7398" w:hanging="557"/>
      </w:pPr>
      <w:rPr>
        <w:rFonts w:hint="default"/>
        <w:lang w:val="es-ES" w:eastAsia="en-US" w:bidi="ar-SA"/>
      </w:rPr>
    </w:lvl>
  </w:abstractNum>
  <w:abstractNum w:abstractNumId="23" w15:restartNumberingAfterBreak="0">
    <w:nsid w:val="1EFA0DE6"/>
    <w:multiLevelType w:val="hybridMultilevel"/>
    <w:tmpl w:val="C846D7EC"/>
    <w:lvl w:ilvl="0" w:tplc="0A0CF236">
      <w:start w:val="1"/>
      <w:numFmt w:val="decimal"/>
      <w:lvlText w:val="%1."/>
      <w:lvlJc w:val="left"/>
      <w:pPr>
        <w:ind w:left="144" w:hanging="250"/>
        <w:jc w:val="left"/>
      </w:pPr>
      <w:rPr>
        <w:rFonts w:ascii="Times New Roman" w:eastAsia="Times New Roman" w:hAnsi="Times New Roman" w:cs="Times New Roman" w:hint="default"/>
        <w:b w:val="0"/>
        <w:bCs w:val="0"/>
        <w:i/>
        <w:iCs/>
        <w:spacing w:val="0"/>
        <w:w w:val="100"/>
        <w:sz w:val="20"/>
        <w:szCs w:val="20"/>
        <w:lang w:val="es-ES" w:eastAsia="en-US" w:bidi="ar-SA"/>
      </w:rPr>
    </w:lvl>
    <w:lvl w:ilvl="1" w:tplc="971C855E">
      <w:start w:val="1"/>
      <w:numFmt w:val="lowerLetter"/>
      <w:lvlText w:val="%2)"/>
      <w:lvlJc w:val="left"/>
      <w:pPr>
        <w:ind w:left="144" w:hanging="252"/>
        <w:jc w:val="left"/>
      </w:pPr>
      <w:rPr>
        <w:rFonts w:ascii="Times New Roman" w:eastAsia="Times New Roman" w:hAnsi="Times New Roman" w:cs="Times New Roman" w:hint="default"/>
        <w:b w:val="0"/>
        <w:bCs w:val="0"/>
        <w:i/>
        <w:iCs/>
        <w:spacing w:val="0"/>
        <w:w w:val="100"/>
        <w:sz w:val="20"/>
        <w:szCs w:val="20"/>
        <w:lang w:val="es-ES" w:eastAsia="en-US" w:bidi="ar-SA"/>
      </w:rPr>
    </w:lvl>
    <w:lvl w:ilvl="2" w:tplc="DE5C03B6">
      <w:numFmt w:val="bullet"/>
      <w:lvlText w:val="•"/>
      <w:lvlJc w:val="left"/>
      <w:pPr>
        <w:ind w:left="2068" w:hanging="252"/>
      </w:pPr>
      <w:rPr>
        <w:rFonts w:hint="default"/>
        <w:lang w:val="es-ES" w:eastAsia="en-US" w:bidi="ar-SA"/>
      </w:rPr>
    </w:lvl>
    <w:lvl w:ilvl="3" w:tplc="C6ECFC9C">
      <w:numFmt w:val="bullet"/>
      <w:lvlText w:val="•"/>
      <w:lvlJc w:val="left"/>
      <w:pPr>
        <w:ind w:left="3032" w:hanging="252"/>
      </w:pPr>
      <w:rPr>
        <w:rFonts w:hint="default"/>
        <w:lang w:val="es-ES" w:eastAsia="en-US" w:bidi="ar-SA"/>
      </w:rPr>
    </w:lvl>
    <w:lvl w:ilvl="4" w:tplc="9314EBC2">
      <w:numFmt w:val="bullet"/>
      <w:lvlText w:val="•"/>
      <w:lvlJc w:val="left"/>
      <w:pPr>
        <w:ind w:left="3996" w:hanging="252"/>
      </w:pPr>
      <w:rPr>
        <w:rFonts w:hint="default"/>
        <w:lang w:val="es-ES" w:eastAsia="en-US" w:bidi="ar-SA"/>
      </w:rPr>
    </w:lvl>
    <w:lvl w:ilvl="5" w:tplc="08FE49C4">
      <w:numFmt w:val="bullet"/>
      <w:lvlText w:val="•"/>
      <w:lvlJc w:val="left"/>
      <w:pPr>
        <w:ind w:left="4960" w:hanging="252"/>
      </w:pPr>
      <w:rPr>
        <w:rFonts w:hint="default"/>
        <w:lang w:val="es-ES" w:eastAsia="en-US" w:bidi="ar-SA"/>
      </w:rPr>
    </w:lvl>
    <w:lvl w:ilvl="6" w:tplc="4EFA566A">
      <w:numFmt w:val="bullet"/>
      <w:lvlText w:val="•"/>
      <w:lvlJc w:val="left"/>
      <w:pPr>
        <w:ind w:left="5924" w:hanging="252"/>
      </w:pPr>
      <w:rPr>
        <w:rFonts w:hint="default"/>
        <w:lang w:val="es-ES" w:eastAsia="en-US" w:bidi="ar-SA"/>
      </w:rPr>
    </w:lvl>
    <w:lvl w:ilvl="7" w:tplc="8C3ECB6C">
      <w:numFmt w:val="bullet"/>
      <w:lvlText w:val="•"/>
      <w:lvlJc w:val="left"/>
      <w:pPr>
        <w:ind w:left="6888" w:hanging="252"/>
      </w:pPr>
      <w:rPr>
        <w:rFonts w:hint="default"/>
        <w:lang w:val="es-ES" w:eastAsia="en-US" w:bidi="ar-SA"/>
      </w:rPr>
    </w:lvl>
    <w:lvl w:ilvl="8" w:tplc="9A485D32">
      <w:numFmt w:val="bullet"/>
      <w:lvlText w:val="•"/>
      <w:lvlJc w:val="left"/>
      <w:pPr>
        <w:ind w:left="7852" w:hanging="252"/>
      </w:pPr>
      <w:rPr>
        <w:rFonts w:hint="default"/>
        <w:lang w:val="es-ES" w:eastAsia="en-US" w:bidi="ar-SA"/>
      </w:rPr>
    </w:lvl>
  </w:abstractNum>
  <w:abstractNum w:abstractNumId="24" w15:restartNumberingAfterBreak="0">
    <w:nsid w:val="21B30CD2"/>
    <w:multiLevelType w:val="hybridMultilevel"/>
    <w:tmpl w:val="F8CEA034"/>
    <w:lvl w:ilvl="0" w:tplc="70E45290">
      <w:numFmt w:val="bullet"/>
      <w:lvlText w:val="•"/>
      <w:lvlJc w:val="left"/>
      <w:pPr>
        <w:ind w:left="145" w:hanging="706"/>
      </w:pPr>
      <w:rPr>
        <w:rFonts w:ascii="Arial" w:eastAsia="Arial" w:hAnsi="Arial" w:cs="Arial" w:hint="default"/>
        <w:b w:val="0"/>
        <w:bCs w:val="0"/>
        <w:i w:val="0"/>
        <w:iCs w:val="0"/>
        <w:spacing w:val="0"/>
        <w:w w:val="117"/>
        <w:sz w:val="20"/>
        <w:szCs w:val="20"/>
        <w:lang w:val="es-ES" w:eastAsia="en-US" w:bidi="ar-SA"/>
      </w:rPr>
    </w:lvl>
    <w:lvl w:ilvl="1" w:tplc="D8189D68">
      <w:numFmt w:val="bullet"/>
      <w:lvlText w:val="•"/>
      <w:lvlJc w:val="left"/>
      <w:pPr>
        <w:ind w:left="1061" w:hanging="706"/>
      </w:pPr>
      <w:rPr>
        <w:rFonts w:hint="default"/>
        <w:lang w:val="es-ES" w:eastAsia="en-US" w:bidi="ar-SA"/>
      </w:rPr>
    </w:lvl>
    <w:lvl w:ilvl="2" w:tplc="0444EB5C">
      <w:numFmt w:val="bullet"/>
      <w:lvlText w:val="•"/>
      <w:lvlJc w:val="left"/>
      <w:pPr>
        <w:ind w:left="1983" w:hanging="706"/>
      </w:pPr>
      <w:rPr>
        <w:rFonts w:hint="default"/>
        <w:lang w:val="es-ES" w:eastAsia="en-US" w:bidi="ar-SA"/>
      </w:rPr>
    </w:lvl>
    <w:lvl w:ilvl="3" w:tplc="B148995C">
      <w:numFmt w:val="bullet"/>
      <w:lvlText w:val="•"/>
      <w:lvlJc w:val="left"/>
      <w:pPr>
        <w:ind w:left="2904" w:hanging="706"/>
      </w:pPr>
      <w:rPr>
        <w:rFonts w:hint="default"/>
        <w:lang w:val="es-ES" w:eastAsia="en-US" w:bidi="ar-SA"/>
      </w:rPr>
    </w:lvl>
    <w:lvl w:ilvl="4" w:tplc="F620D28C">
      <w:numFmt w:val="bullet"/>
      <w:lvlText w:val="•"/>
      <w:lvlJc w:val="left"/>
      <w:pPr>
        <w:ind w:left="3826" w:hanging="706"/>
      </w:pPr>
      <w:rPr>
        <w:rFonts w:hint="default"/>
        <w:lang w:val="es-ES" w:eastAsia="en-US" w:bidi="ar-SA"/>
      </w:rPr>
    </w:lvl>
    <w:lvl w:ilvl="5" w:tplc="04B26EAA">
      <w:numFmt w:val="bullet"/>
      <w:lvlText w:val="•"/>
      <w:lvlJc w:val="left"/>
      <w:pPr>
        <w:ind w:left="4748" w:hanging="706"/>
      </w:pPr>
      <w:rPr>
        <w:rFonts w:hint="default"/>
        <w:lang w:val="es-ES" w:eastAsia="en-US" w:bidi="ar-SA"/>
      </w:rPr>
    </w:lvl>
    <w:lvl w:ilvl="6" w:tplc="F4B2181E">
      <w:numFmt w:val="bullet"/>
      <w:lvlText w:val="•"/>
      <w:lvlJc w:val="left"/>
      <w:pPr>
        <w:ind w:left="5669" w:hanging="706"/>
      </w:pPr>
      <w:rPr>
        <w:rFonts w:hint="default"/>
        <w:lang w:val="es-ES" w:eastAsia="en-US" w:bidi="ar-SA"/>
      </w:rPr>
    </w:lvl>
    <w:lvl w:ilvl="7" w:tplc="8CC60B2A">
      <w:numFmt w:val="bullet"/>
      <w:lvlText w:val="•"/>
      <w:lvlJc w:val="left"/>
      <w:pPr>
        <w:ind w:left="6591" w:hanging="706"/>
      </w:pPr>
      <w:rPr>
        <w:rFonts w:hint="default"/>
        <w:lang w:val="es-ES" w:eastAsia="en-US" w:bidi="ar-SA"/>
      </w:rPr>
    </w:lvl>
    <w:lvl w:ilvl="8" w:tplc="CD6E9E4E">
      <w:numFmt w:val="bullet"/>
      <w:lvlText w:val="•"/>
      <w:lvlJc w:val="left"/>
      <w:pPr>
        <w:ind w:left="7512" w:hanging="706"/>
      </w:pPr>
      <w:rPr>
        <w:rFonts w:hint="default"/>
        <w:lang w:val="es-ES" w:eastAsia="en-US" w:bidi="ar-SA"/>
      </w:rPr>
    </w:lvl>
  </w:abstractNum>
  <w:abstractNum w:abstractNumId="25" w15:restartNumberingAfterBreak="0">
    <w:nsid w:val="21B42904"/>
    <w:multiLevelType w:val="hybridMultilevel"/>
    <w:tmpl w:val="6E1453D0"/>
    <w:lvl w:ilvl="0" w:tplc="E4E6EFC0">
      <w:numFmt w:val="bullet"/>
      <w:lvlText w:val="•"/>
      <w:lvlJc w:val="left"/>
      <w:pPr>
        <w:ind w:left="145" w:hanging="706"/>
      </w:pPr>
      <w:rPr>
        <w:rFonts w:ascii="Arial" w:eastAsia="Arial" w:hAnsi="Arial" w:cs="Arial" w:hint="default"/>
        <w:spacing w:val="0"/>
        <w:w w:val="117"/>
        <w:lang w:val="es-ES" w:eastAsia="en-US" w:bidi="ar-SA"/>
      </w:rPr>
    </w:lvl>
    <w:lvl w:ilvl="1" w:tplc="44A6E636">
      <w:numFmt w:val="bullet"/>
      <w:lvlText w:val="•"/>
      <w:lvlJc w:val="left"/>
      <w:pPr>
        <w:ind w:left="1061" w:hanging="706"/>
      </w:pPr>
      <w:rPr>
        <w:rFonts w:hint="default"/>
        <w:lang w:val="es-ES" w:eastAsia="en-US" w:bidi="ar-SA"/>
      </w:rPr>
    </w:lvl>
    <w:lvl w:ilvl="2" w:tplc="4970C340">
      <w:numFmt w:val="bullet"/>
      <w:lvlText w:val="•"/>
      <w:lvlJc w:val="left"/>
      <w:pPr>
        <w:ind w:left="1983" w:hanging="706"/>
      </w:pPr>
      <w:rPr>
        <w:rFonts w:hint="default"/>
        <w:lang w:val="es-ES" w:eastAsia="en-US" w:bidi="ar-SA"/>
      </w:rPr>
    </w:lvl>
    <w:lvl w:ilvl="3" w:tplc="12409AE8">
      <w:numFmt w:val="bullet"/>
      <w:lvlText w:val="•"/>
      <w:lvlJc w:val="left"/>
      <w:pPr>
        <w:ind w:left="2904" w:hanging="706"/>
      </w:pPr>
      <w:rPr>
        <w:rFonts w:hint="default"/>
        <w:lang w:val="es-ES" w:eastAsia="en-US" w:bidi="ar-SA"/>
      </w:rPr>
    </w:lvl>
    <w:lvl w:ilvl="4" w:tplc="43FED3E0">
      <w:numFmt w:val="bullet"/>
      <w:lvlText w:val="•"/>
      <w:lvlJc w:val="left"/>
      <w:pPr>
        <w:ind w:left="3826" w:hanging="706"/>
      </w:pPr>
      <w:rPr>
        <w:rFonts w:hint="default"/>
        <w:lang w:val="es-ES" w:eastAsia="en-US" w:bidi="ar-SA"/>
      </w:rPr>
    </w:lvl>
    <w:lvl w:ilvl="5" w:tplc="DDBCFD3A">
      <w:numFmt w:val="bullet"/>
      <w:lvlText w:val="•"/>
      <w:lvlJc w:val="left"/>
      <w:pPr>
        <w:ind w:left="4748" w:hanging="706"/>
      </w:pPr>
      <w:rPr>
        <w:rFonts w:hint="default"/>
        <w:lang w:val="es-ES" w:eastAsia="en-US" w:bidi="ar-SA"/>
      </w:rPr>
    </w:lvl>
    <w:lvl w:ilvl="6" w:tplc="1CB6FA04">
      <w:numFmt w:val="bullet"/>
      <w:lvlText w:val="•"/>
      <w:lvlJc w:val="left"/>
      <w:pPr>
        <w:ind w:left="5669" w:hanging="706"/>
      </w:pPr>
      <w:rPr>
        <w:rFonts w:hint="default"/>
        <w:lang w:val="es-ES" w:eastAsia="en-US" w:bidi="ar-SA"/>
      </w:rPr>
    </w:lvl>
    <w:lvl w:ilvl="7" w:tplc="36EAFE92">
      <w:numFmt w:val="bullet"/>
      <w:lvlText w:val="•"/>
      <w:lvlJc w:val="left"/>
      <w:pPr>
        <w:ind w:left="6591" w:hanging="706"/>
      </w:pPr>
      <w:rPr>
        <w:rFonts w:hint="default"/>
        <w:lang w:val="es-ES" w:eastAsia="en-US" w:bidi="ar-SA"/>
      </w:rPr>
    </w:lvl>
    <w:lvl w:ilvl="8" w:tplc="C3AC365C">
      <w:numFmt w:val="bullet"/>
      <w:lvlText w:val="•"/>
      <w:lvlJc w:val="left"/>
      <w:pPr>
        <w:ind w:left="7512" w:hanging="706"/>
      </w:pPr>
      <w:rPr>
        <w:rFonts w:hint="default"/>
        <w:lang w:val="es-ES" w:eastAsia="en-US" w:bidi="ar-SA"/>
      </w:rPr>
    </w:lvl>
  </w:abstractNum>
  <w:abstractNum w:abstractNumId="26" w15:restartNumberingAfterBreak="0">
    <w:nsid w:val="24394790"/>
    <w:multiLevelType w:val="hybridMultilevel"/>
    <w:tmpl w:val="4C027D56"/>
    <w:lvl w:ilvl="0" w:tplc="ABEE6436">
      <w:numFmt w:val="bullet"/>
      <w:lvlText w:val="-"/>
      <w:lvlJc w:val="left"/>
      <w:pPr>
        <w:ind w:left="142" w:hanging="749"/>
      </w:pPr>
      <w:rPr>
        <w:rFonts w:ascii="Arial" w:eastAsia="Arial" w:hAnsi="Arial" w:cs="Arial" w:hint="default"/>
        <w:b w:val="0"/>
        <w:bCs w:val="0"/>
        <w:i w:val="0"/>
        <w:iCs w:val="0"/>
        <w:spacing w:val="0"/>
        <w:w w:val="100"/>
        <w:sz w:val="20"/>
        <w:szCs w:val="20"/>
        <w:lang w:val="es-ES" w:eastAsia="en-US" w:bidi="ar-SA"/>
      </w:rPr>
    </w:lvl>
    <w:lvl w:ilvl="1" w:tplc="C81ED02C">
      <w:numFmt w:val="bullet"/>
      <w:lvlText w:val="•"/>
      <w:lvlJc w:val="left"/>
      <w:pPr>
        <w:ind w:left="1047" w:hanging="749"/>
      </w:pPr>
      <w:rPr>
        <w:rFonts w:hint="default"/>
        <w:lang w:val="es-ES" w:eastAsia="en-US" w:bidi="ar-SA"/>
      </w:rPr>
    </w:lvl>
    <w:lvl w:ilvl="2" w:tplc="B4C46F70">
      <w:numFmt w:val="bullet"/>
      <w:lvlText w:val="•"/>
      <w:lvlJc w:val="left"/>
      <w:pPr>
        <w:ind w:left="1954" w:hanging="749"/>
      </w:pPr>
      <w:rPr>
        <w:rFonts w:hint="default"/>
        <w:lang w:val="es-ES" w:eastAsia="en-US" w:bidi="ar-SA"/>
      </w:rPr>
    </w:lvl>
    <w:lvl w:ilvl="3" w:tplc="AAF4DBBA">
      <w:numFmt w:val="bullet"/>
      <w:lvlText w:val="•"/>
      <w:lvlJc w:val="left"/>
      <w:pPr>
        <w:ind w:left="2862" w:hanging="749"/>
      </w:pPr>
      <w:rPr>
        <w:rFonts w:hint="default"/>
        <w:lang w:val="es-ES" w:eastAsia="en-US" w:bidi="ar-SA"/>
      </w:rPr>
    </w:lvl>
    <w:lvl w:ilvl="4" w:tplc="318E915E">
      <w:numFmt w:val="bullet"/>
      <w:lvlText w:val="•"/>
      <w:lvlJc w:val="left"/>
      <w:pPr>
        <w:ind w:left="3769" w:hanging="749"/>
      </w:pPr>
      <w:rPr>
        <w:rFonts w:hint="default"/>
        <w:lang w:val="es-ES" w:eastAsia="en-US" w:bidi="ar-SA"/>
      </w:rPr>
    </w:lvl>
    <w:lvl w:ilvl="5" w:tplc="34B2FC26">
      <w:numFmt w:val="bullet"/>
      <w:lvlText w:val="•"/>
      <w:lvlJc w:val="left"/>
      <w:pPr>
        <w:ind w:left="4676" w:hanging="749"/>
      </w:pPr>
      <w:rPr>
        <w:rFonts w:hint="default"/>
        <w:lang w:val="es-ES" w:eastAsia="en-US" w:bidi="ar-SA"/>
      </w:rPr>
    </w:lvl>
    <w:lvl w:ilvl="6" w:tplc="E242B2FE">
      <w:numFmt w:val="bullet"/>
      <w:lvlText w:val="•"/>
      <w:lvlJc w:val="left"/>
      <w:pPr>
        <w:ind w:left="5584" w:hanging="749"/>
      </w:pPr>
      <w:rPr>
        <w:rFonts w:hint="default"/>
        <w:lang w:val="es-ES" w:eastAsia="en-US" w:bidi="ar-SA"/>
      </w:rPr>
    </w:lvl>
    <w:lvl w:ilvl="7" w:tplc="392CDDBA">
      <w:numFmt w:val="bullet"/>
      <w:lvlText w:val="•"/>
      <w:lvlJc w:val="left"/>
      <w:pPr>
        <w:ind w:left="6491" w:hanging="749"/>
      </w:pPr>
      <w:rPr>
        <w:rFonts w:hint="default"/>
        <w:lang w:val="es-ES" w:eastAsia="en-US" w:bidi="ar-SA"/>
      </w:rPr>
    </w:lvl>
    <w:lvl w:ilvl="8" w:tplc="BE847D94">
      <w:numFmt w:val="bullet"/>
      <w:lvlText w:val="•"/>
      <w:lvlJc w:val="left"/>
      <w:pPr>
        <w:ind w:left="7398" w:hanging="749"/>
      </w:pPr>
      <w:rPr>
        <w:rFonts w:hint="default"/>
        <w:lang w:val="es-ES" w:eastAsia="en-US" w:bidi="ar-SA"/>
      </w:rPr>
    </w:lvl>
  </w:abstractNum>
  <w:abstractNum w:abstractNumId="27" w15:restartNumberingAfterBreak="0">
    <w:nsid w:val="259633AE"/>
    <w:multiLevelType w:val="hybridMultilevel"/>
    <w:tmpl w:val="D122A90C"/>
    <w:lvl w:ilvl="0" w:tplc="DE5C12E8">
      <w:start w:val="1"/>
      <w:numFmt w:val="lowerLetter"/>
      <w:lvlText w:val="%1)"/>
      <w:lvlJc w:val="left"/>
      <w:pPr>
        <w:ind w:left="142" w:hanging="267"/>
        <w:jc w:val="left"/>
      </w:pPr>
      <w:rPr>
        <w:rFonts w:ascii="Arial" w:eastAsia="Arial" w:hAnsi="Arial" w:cs="Arial" w:hint="default"/>
        <w:b w:val="0"/>
        <w:bCs w:val="0"/>
        <w:i/>
        <w:iCs/>
        <w:spacing w:val="0"/>
        <w:w w:val="100"/>
        <w:sz w:val="20"/>
        <w:szCs w:val="20"/>
        <w:lang w:val="es-ES" w:eastAsia="en-US" w:bidi="ar-SA"/>
      </w:rPr>
    </w:lvl>
    <w:lvl w:ilvl="1" w:tplc="B2C011FE">
      <w:numFmt w:val="bullet"/>
      <w:lvlText w:val="•"/>
      <w:lvlJc w:val="left"/>
      <w:pPr>
        <w:ind w:left="1047" w:hanging="267"/>
      </w:pPr>
      <w:rPr>
        <w:rFonts w:hint="default"/>
        <w:lang w:val="es-ES" w:eastAsia="en-US" w:bidi="ar-SA"/>
      </w:rPr>
    </w:lvl>
    <w:lvl w:ilvl="2" w:tplc="91E6C038">
      <w:numFmt w:val="bullet"/>
      <w:lvlText w:val="•"/>
      <w:lvlJc w:val="left"/>
      <w:pPr>
        <w:ind w:left="1954" w:hanging="267"/>
      </w:pPr>
      <w:rPr>
        <w:rFonts w:hint="default"/>
        <w:lang w:val="es-ES" w:eastAsia="en-US" w:bidi="ar-SA"/>
      </w:rPr>
    </w:lvl>
    <w:lvl w:ilvl="3" w:tplc="D64A6BDC">
      <w:numFmt w:val="bullet"/>
      <w:lvlText w:val="•"/>
      <w:lvlJc w:val="left"/>
      <w:pPr>
        <w:ind w:left="2862" w:hanging="267"/>
      </w:pPr>
      <w:rPr>
        <w:rFonts w:hint="default"/>
        <w:lang w:val="es-ES" w:eastAsia="en-US" w:bidi="ar-SA"/>
      </w:rPr>
    </w:lvl>
    <w:lvl w:ilvl="4" w:tplc="2FFE8828">
      <w:numFmt w:val="bullet"/>
      <w:lvlText w:val="•"/>
      <w:lvlJc w:val="left"/>
      <w:pPr>
        <w:ind w:left="3769" w:hanging="267"/>
      </w:pPr>
      <w:rPr>
        <w:rFonts w:hint="default"/>
        <w:lang w:val="es-ES" w:eastAsia="en-US" w:bidi="ar-SA"/>
      </w:rPr>
    </w:lvl>
    <w:lvl w:ilvl="5" w:tplc="E9C24CEC">
      <w:numFmt w:val="bullet"/>
      <w:lvlText w:val="•"/>
      <w:lvlJc w:val="left"/>
      <w:pPr>
        <w:ind w:left="4676" w:hanging="267"/>
      </w:pPr>
      <w:rPr>
        <w:rFonts w:hint="default"/>
        <w:lang w:val="es-ES" w:eastAsia="en-US" w:bidi="ar-SA"/>
      </w:rPr>
    </w:lvl>
    <w:lvl w:ilvl="6" w:tplc="8B4C5C7C">
      <w:numFmt w:val="bullet"/>
      <w:lvlText w:val="•"/>
      <w:lvlJc w:val="left"/>
      <w:pPr>
        <w:ind w:left="5584" w:hanging="267"/>
      </w:pPr>
      <w:rPr>
        <w:rFonts w:hint="default"/>
        <w:lang w:val="es-ES" w:eastAsia="en-US" w:bidi="ar-SA"/>
      </w:rPr>
    </w:lvl>
    <w:lvl w:ilvl="7" w:tplc="9F8EAA88">
      <w:numFmt w:val="bullet"/>
      <w:lvlText w:val="•"/>
      <w:lvlJc w:val="left"/>
      <w:pPr>
        <w:ind w:left="6491" w:hanging="267"/>
      </w:pPr>
      <w:rPr>
        <w:rFonts w:hint="default"/>
        <w:lang w:val="es-ES" w:eastAsia="en-US" w:bidi="ar-SA"/>
      </w:rPr>
    </w:lvl>
    <w:lvl w:ilvl="8" w:tplc="BBBA7744">
      <w:numFmt w:val="bullet"/>
      <w:lvlText w:val="•"/>
      <w:lvlJc w:val="left"/>
      <w:pPr>
        <w:ind w:left="7398" w:hanging="267"/>
      </w:pPr>
      <w:rPr>
        <w:rFonts w:hint="default"/>
        <w:lang w:val="es-ES" w:eastAsia="en-US" w:bidi="ar-SA"/>
      </w:rPr>
    </w:lvl>
  </w:abstractNum>
  <w:abstractNum w:abstractNumId="28" w15:restartNumberingAfterBreak="0">
    <w:nsid w:val="27371114"/>
    <w:multiLevelType w:val="hybridMultilevel"/>
    <w:tmpl w:val="B38ED7C2"/>
    <w:lvl w:ilvl="0" w:tplc="ABB4B69A">
      <w:start w:val="3"/>
      <w:numFmt w:val="lowerLetter"/>
      <w:lvlText w:val="%1)"/>
      <w:lvlJc w:val="left"/>
      <w:pPr>
        <w:ind w:left="310" w:hanging="168"/>
        <w:jc w:val="left"/>
      </w:pPr>
      <w:rPr>
        <w:rFonts w:ascii="Arial" w:eastAsia="Arial" w:hAnsi="Arial" w:cs="Arial" w:hint="default"/>
        <w:b w:val="0"/>
        <w:bCs w:val="0"/>
        <w:i w:val="0"/>
        <w:iCs w:val="0"/>
        <w:spacing w:val="0"/>
        <w:w w:val="96"/>
        <w:sz w:val="18"/>
        <w:szCs w:val="18"/>
        <w:lang w:val="es-ES" w:eastAsia="en-US" w:bidi="ar-SA"/>
      </w:rPr>
    </w:lvl>
    <w:lvl w:ilvl="1" w:tplc="ABBCCC50">
      <w:numFmt w:val="bullet"/>
      <w:lvlText w:val="•"/>
      <w:lvlJc w:val="left"/>
      <w:pPr>
        <w:ind w:left="1209" w:hanging="168"/>
      </w:pPr>
      <w:rPr>
        <w:rFonts w:hint="default"/>
        <w:lang w:val="es-ES" w:eastAsia="en-US" w:bidi="ar-SA"/>
      </w:rPr>
    </w:lvl>
    <w:lvl w:ilvl="2" w:tplc="9E1C42B6">
      <w:numFmt w:val="bullet"/>
      <w:lvlText w:val="•"/>
      <w:lvlJc w:val="left"/>
      <w:pPr>
        <w:ind w:left="2098" w:hanging="168"/>
      </w:pPr>
      <w:rPr>
        <w:rFonts w:hint="default"/>
        <w:lang w:val="es-ES" w:eastAsia="en-US" w:bidi="ar-SA"/>
      </w:rPr>
    </w:lvl>
    <w:lvl w:ilvl="3" w:tplc="AAD418CE">
      <w:numFmt w:val="bullet"/>
      <w:lvlText w:val="•"/>
      <w:lvlJc w:val="left"/>
      <w:pPr>
        <w:ind w:left="2988" w:hanging="168"/>
      </w:pPr>
      <w:rPr>
        <w:rFonts w:hint="default"/>
        <w:lang w:val="es-ES" w:eastAsia="en-US" w:bidi="ar-SA"/>
      </w:rPr>
    </w:lvl>
    <w:lvl w:ilvl="4" w:tplc="E5B288BE">
      <w:numFmt w:val="bullet"/>
      <w:lvlText w:val="•"/>
      <w:lvlJc w:val="left"/>
      <w:pPr>
        <w:ind w:left="3877" w:hanging="168"/>
      </w:pPr>
      <w:rPr>
        <w:rFonts w:hint="default"/>
        <w:lang w:val="es-ES" w:eastAsia="en-US" w:bidi="ar-SA"/>
      </w:rPr>
    </w:lvl>
    <w:lvl w:ilvl="5" w:tplc="4B14A3AA">
      <w:numFmt w:val="bullet"/>
      <w:lvlText w:val="•"/>
      <w:lvlJc w:val="left"/>
      <w:pPr>
        <w:ind w:left="4766" w:hanging="168"/>
      </w:pPr>
      <w:rPr>
        <w:rFonts w:hint="default"/>
        <w:lang w:val="es-ES" w:eastAsia="en-US" w:bidi="ar-SA"/>
      </w:rPr>
    </w:lvl>
    <w:lvl w:ilvl="6" w:tplc="1B062F76">
      <w:numFmt w:val="bullet"/>
      <w:lvlText w:val="•"/>
      <w:lvlJc w:val="left"/>
      <w:pPr>
        <w:ind w:left="5656" w:hanging="168"/>
      </w:pPr>
      <w:rPr>
        <w:rFonts w:hint="default"/>
        <w:lang w:val="es-ES" w:eastAsia="en-US" w:bidi="ar-SA"/>
      </w:rPr>
    </w:lvl>
    <w:lvl w:ilvl="7" w:tplc="1376FAA0">
      <w:numFmt w:val="bullet"/>
      <w:lvlText w:val="•"/>
      <w:lvlJc w:val="left"/>
      <w:pPr>
        <w:ind w:left="6545" w:hanging="168"/>
      </w:pPr>
      <w:rPr>
        <w:rFonts w:hint="default"/>
        <w:lang w:val="es-ES" w:eastAsia="en-US" w:bidi="ar-SA"/>
      </w:rPr>
    </w:lvl>
    <w:lvl w:ilvl="8" w:tplc="64DCC524">
      <w:numFmt w:val="bullet"/>
      <w:lvlText w:val="•"/>
      <w:lvlJc w:val="left"/>
      <w:pPr>
        <w:ind w:left="7434" w:hanging="168"/>
      </w:pPr>
      <w:rPr>
        <w:rFonts w:hint="default"/>
        <w:lang w:val="es-ES" w:eastAsia="en-US" w:bidi="ar-SA"/>
      </w:rPr>
    </w:lvl>
  </w:abstractNum>
  <w:abstractNum w:abstractNumId="29" w15:restartNumberingAfterBreak="0">
    <w:nsid w:val="27A53046"/>
    <w:multiLevelType w:val="hybridMultilevel"/>
    <w:tmpl w:val="6944BEC0"/>
    <w:lvl w:ilvl="0" w:tplc="51C439E6">
      <w:start w:val="1"/>
      <w:numFmt w:val="decimal"/>
      <w:lvlText w:val="%1."/>
      <w:lvlJc w:val="left"/>
      <w:pPr>
        <w:ind w:left="145" w:hanging="282"/>
        <w:jc w:val="left"/>
      </w:pPr>
      <w:rPr>
        <w:rFonts w:ascii="Bookman Old Style" w:eastAsia="Bookman Old Style" w:hAnsi="Bookman Old Style" w:cs="Bookman Old Style" w:hint="default"/>
        <w:b w:val="0"/>
        <w:bCs w:val="0"/>
        <w:i w:val="0"/>
        <w:iCs w:val="0"/>
        <w:spacing w:val="-2"/>
        <w:w w:val="99"/>
        <w:sz w:val="20"/>
        <w:szCs w:val="20"/>
        <w:lang w:val="es-ES" w:eastAsia="en-US" w:bidi="ar-SA"/>
      </w:rPr>
    </w:lvl>
    <w:lvl w:ilvl="1" w:tplc="81D06D04">
      <w:start w:val="1"/>
      <w:numFmt w:val="lowerLetter"/>
      <w:lvlText w:val="%2)"/>
      <w:lvlJc w:val="left"/>
      <w:pPr>
        <w:ind w:left="145" w:hanging="308"/>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2" w:tplc="CC56B4EA">
      <w:numFmt w:val="bullet"/>
      <w:lvlText w:val="•"/>
      <w:lvlJc w:val="left"/>
      <w:pPr>
        <w:ind w:left="1983" w:hanging="308"/>
      </w:pPr>
      <w:rPr>
        <w:rFonts w:hint="default"/>
        <w:lang w:val="es-ES" w:eastAsia="en-US" w:bidi="ar-SA"/>
      </w:rPr>
    </w:lvl>
    <w:lvl w:ilvl="3" w:tplc="FE06C978">
      <w:numFmt w:val="bullet"/>
      <w:lvlText w:val="•"/>
      <w:lvlJc w:val="left"/>
      <w:pPr>
        <w:ind w:left="2904" w:hanging="308"/>
      </w:pPr>
      <w:rPr>
        <w:rFonts w:hint="default"/>
        <w:lang w:val="es-ES" w:eastAsia="en-US" w:bidi="ar-SA"/>
      </w:rPr>
    </w:lvl>
    <w:lvl w:ilvl="4" w:tplc="7450C308">
      <w:numFmt w:val="bullet"/>
      <w:lvlText w:val="•"/>
      <w:lvlJc w:val="left"/>
      <w:pPr>
        <w:ind w:left="3826" w:hanging="308"/>
      </w:pPr>
      <w:rPr>
        <w:rFonts w:hint="default"/>
        <w:lang w:val="es-ES" w:eastAsia="en-US" w:bidi="ar-SA"/>
      </w:rPr>
    </w:lvl>
    <w:lvl w:ilvl="5" w:tplc="A0C2C802">
      <w:numFmt w:val="bullet"/>
      <w:lvlText w:val="•"/>
      <w:lvlJc w:val="left"/>
      <w:pPr>
        <w:ind w:left="4748" w:hanging="308"/>
      </w:pPr>
      <w:rPr>
        <w:rFonts w:hint="default"/>
        <w:lang w:val="es-ES" w:eastAsia="en-US" w:bidi="ar-SA"/>
      </w:rPr>
    </w:lvl>
    <w:lvl w:ilvl="6" w:tplc="9D22C198">
      <w:numFmt w:val="bullet"/>
      <w:lvlText w:val="•"/>
      <w:lvlJc w:val="left"/>
      <w:pPr>
        <w:ind w:left="5669" w:hanging="308"/>
      </w:pPr>
      <w:rPr>
        <w:rFonts w:hint="default"/>
        <w:lang w:val="es-ES" w:eastAsia="en-US" w:bidi="ar-SA"/>
      </w:rPr>
    </w:lvl>
    <w:lvl w:ilvl="7" w:tplc="9BC8ED3A">
      <w:numFmt w:val="bullet"/>
      <w:lvlText w:val="•"/>
      <w:lvlJc w:val="left"/>
      <w:pPr>
        <w:ind w:left="6591" w:hanging="308"/>
      </w:pPr>
      <w:rPr>
        <w:rFonts w:hint="default"/>
        <w:lang w:val="es-ES" w:eastAsia="en-US" w:bidi="ar-SA"/>
      </w:rPr>
    </w:lvl>
    <w:lvl w:ilvl="8" w:tplc="90EC1BE0">
      <w:numFmt w:val="bullet"/>
      <w:lvlText w:val="•"/>
      <w:lvlJc w:val="left"/>
      <w:pPr>
        <w:ind w:left="7512" w:hanging="308"/>
      </w:pPr>
      <w:rPr>
        <w:rFonts w:hint="default"/>
        <w:lang w:val="es-ES" w:eastAsia="en-US" w:bidi="ar-SA"/>
      </w:rPr>
    </w:lvl>
  </w:abstractNum>
  <w:abstractNum w:abstractNumId="30" w15:restartNumberingAfterBreak="0">
    <w:nsid w:val="2AC574D9"/>
    <w:multiLevelType w:val="hybridMultilevel"/>
    <w:tmpl w:val="07964682"/>
    <w:lvl w:ilvl="0" w:tplc="7458C272">
      <w:start w:val="1"/>
      <w:numFmt w:val="decimal"/>
      <w:lvlText w:val="%1."/>
      <w:lvlJc w:val="left"/>
      <w:pPr>
        <w:ind w:left="1922" w:hanging="360"/>
        <w:jc w:val="left"/>
      </w:pPr>
      <w:rPr>
        <w:rFonts w:ascii="Times New Roman" w:eastAsia="Times New Roman" w:hAnsi="Times New Roman" w:cs="Times New Roman" w:hint="default"/>
        <w:b w:val="0"/>
        <w:bCs w:val="0"/>
        <w:i/>
        <w:iCs/>
        <w:spacing w:val="0"/>
        <w:w w:val="100"/>
        <w:sz w:val="20"/>
        <w:szCs w:val="20"/>
        <w:lang w:val="es-ES" w:eastAsia="en-US" w:bidi="ar-SA"/>
      </w:rPr>
    </w:lvl>
    <w:lvl w:ilvl="1" w:tplc="0D8613F4">
      <w:numFmt w:val="bullet"/>
      <w:lvlText w:val="•"/>
      <w:lvlJc w:val="left"/>
      <w:pPr>
        <w:ind w:left="2706" w:hanging="360"/>
      </w:pPr>
      <w:rPr>
        <w:rFonts w:hint="default"/>
        <w:lang w:val="es-ES" w:eastAsia="en-US" w:bidi="ar-SA"/>
      </w:rPr>
    </w:lvl>
    <w:lvl w:ilvl="2" w:tplc="CA86F234">
      <w:numFmt w:val="bullet"/>
      <w:lvlText w:val="•"/>
      <w:lvlJc w:val="left"/>
      <w:pPr>
        <w:ind w:left="3492" w:hanging="360"/>
      </w:pPr>
      <w:rPr>
        <w:rFonts w:hint="default"/>
        <w:lang w:val="es-ES" w:eastAsia="en-US" w:bidi="ar-SA"/>
      </w:rPr>
    </w:lvl>
    <w:lvl w:ilvl="3" w:tplc="79A2A864">
      <w:numFmt w:val="bullet"/>
      <w:lvlText w:val="•"/>
      <w:lvlJc w:val="left"/>
      <w:pPr>
        <w:ind w:left="4278" w:hanging="360"/>
      </w:pPr>
      <w:rPr>
        <w:rFonts w:hint="default"/>
        <w:lang w:val="es-ES" w:eastAsia="en-US" w:bidi="ar-SA"/>
      </w:rPr>
    </w:lvl>
    <w:lvl w:ilvl="4" w:tplc="9D7E52AA">
      <w:numFmt w:val="bullet"/>
      <w:lvlText w:val="•"/>
      <w:lvlJc w:val="left"/>
      <w:pPr>
        <w:ind w:left="5064" w:hanging="360"/>
      </w:pPr>
      <w:rPr>
        <w:rFonts w:hint="default"/>
        <w:lang w:val="es-ES" w:eastAsia="en-US" w:bidi="ar-SA"/>
      </w:rPr>
    </w:lvl>
    <w:lvl w:ilvl="5" w:tplc="A0008E9C">
      <w:numFmt w:val="bullet"/>
      <w:lvlText w:val="•"/>
      <w:lvlJc w:val="left"/>
      <w:pPr>
        <w:ind w:left="5850" w:hanging="360"/>
      </w:pPr>
      <w:rPr>
        <w:rFonts w:hint="default"/>
        <w:lang w:val="es-ES" w:eastAsia="en-US" w:bidi="ar-SA"/>
      </w:rPr>
    </w:lvl>
    <w:lvl w:ilvl="6" w:tplc="98BE5ECA">
      <w:numFmt w:val="bullet"/>
      <w:lvlText w:val="•"/>
      <w:lvlJc w:val="left"/>
      <w:pPr>
        <w:ind w:left="6636" w:hanging="360"/>
      </w:pPr>
      <w:rPr>
        <w:rFonts w:hint="default"/>
        <w:lang w:val="es-ES" w:eastAsia="en-US" w:bidi="ar-SA"/>
      </w:rPr>
    </w:lvl>
    <w:lvl w:ilvl="7" w:tplc="DE226204">
      <w:numFmt w:val="bullet"/>
      <w:lvlText w:val="•"/>
      <w:lvlJc w:val="left"/>
      <w:pPr>
        <w:ind w:left="7422" w:hanging="360"/>
      </w:pPr>
      <w:rPr>
        <w:rFonts w:hint="default"/>
        <w:lang w:val="es-ES" w:eastAsia="en-US" w:bidi="ar-SA"/>
      </w:rPr>
    </w:lvl>
    <w:lvl w:ilvl="8" w:tplc="BF9678D0">
      <w:numFmt w:val="bullet"/>
      <w:lvlText w:val="•"/>
      <w:lvlJc w:val="left"/>
      <w:pPr>
        <w:ind w:left="8208" w:hanging="360"/>
      </w:pPr>
      <w:rPr>
        <w:rFonts w:hint="default"/>
        <w:lang w:val="es-ES" w:eastAsia="en-US" w:bidi="ar-SA"/>
      </w:rPr>
    </w:lvl>
  </w:abstractNum>
  <w:abstractNum w:abstractNumId="31" w15:restartNumberingAfterBreak="0">
    <w:nsid w:val="2ACB71C4"/>
    <w:multiLevelType w:val="hybridMultilevel"/>
    <w:tmpl w:val="7C5E8A50"/>
    <w:lvl w:ilvl="0" w:tplc="9B64E960">
      <w:numFmt w:val="bullet"/>
      <w:lvlText w:val="-"/>
      <w:lvlJc w:val="left"/>
      <w:pPr>
        <w:ind w:left="142" w:hanging="583"/>
      </w:pPr>
      <w:rPr>
        <w:rFonts w:ascii="Arial" w:eastAsia="Arial" w:hAnsi="Arial" w:cs="Arial" w:hint="default"/>
        <w:spacing w:val="0"/>
        <w:w w:val="100"/>
        <w:lang w:val="es-ES" w:eastAsia="en-US" w:bidi="ar-SA"/>
      </w:rPr>
    </w:lvl>
    <w:lvl w:ilvl="1" w:tplc="AB7E8602">
      <w:numFmt w:val="bullet"/>
      <w:lvlText w:val="•"/>
      <w:lvlJc w:val="left"/>
      <w:pPr>
        <w:ind w:left="1047" w:hanging="583"/>
      </w:pPr>
      <w:rPr>
        <w:rFonts w:hint="default"/>
        <w:lang w:val="es-ES" w:eastAsia="en-US" w:bidi="ar-SA"/>
      </w:rPr>
    </w:lvl>
    <w:lvl w:ilvl="2" w:tplc="66F077D2">
      <w:numFmt w:val="bullet"/>
      <w:lvlText w:val="•"/>
      <w:lvlJc w:val="left"/>
      <w:pPr>
        <w:ind w:left="1954" w:hanging="583"/>
      </w:pPr>
      <w:rPr>
        <w:rFonts w:hint="default"/>
        <w:lang w:val="es-ES" w:eastAsia="en-US" w:bidi="ar-SA"/>
      </w:rPr>
    </w:lvl>
    <w:lvl w:ilvl="3" w:tplc="19ECBCBA">
      <w:numFmt w:val="bullet"/>
      <w:lvlText w:val="•"/>
      <w:lvlJc w:val="left"/>
      <w:pPr>
        <w:ind w:left="2862" w:hanging="583"/>
      </w:pPr>
      <w:rPr>
        <w:rFonts w:hint="default"/>
        <w:lang w:val="es-ES" w:eastAsia="en-US" w:bidi="ar-SA"/>
      </w:rPr>
    </w:lvl>
    <w:lvl w:ilvl="4" w:tplc="E0D05104">
      <w:numFmt w:val="bullet"/>
      <w:lvlText w:val="•"/>
      <w:lvlJc w:val="left"/>
      <w:pPr>
        <w:ind w:left="3769" w:hanging="583"/>
      </w:pPr>
      <w:rPr>
        <w:rFonts w:hint="default"/>
        <w:lang w:val="es-ES" w:eastAsia="en-US" w:bidi="ar-SA"/>
      </w:rPr>
    </w:lvl>
    <w:lvl w:ilvl="5" w:tplc="6F967112">
      <w:numFmt w:val="bullet"/>
      <w:lvlText w:val="•"/>
      <w:lvlJc w:val="left"/>
      <w:pPr>
        <w:ind w:left="4676" w:hanging="583"/>
      </w:pPr>
      <w:rPr>
        <w:rFonts w:hint="default"/>
        <w:lang w:val="es-ES" w:eastAsia="en-US" w:bidi="ar-SA"/>
      </w:rPr>
    </w:lvl>
    <w:lvl w:ilvl="6" w:tplc="2B3E3F0E">
      <w:numFmt w:val="bullet"/>
      <w:lvlText w:val="•"/>
      <w:lvlJc w:val="left"/>
      <w:pPr>
        <w:ind w:left="5584" w:hanging="583"/>
      </w:pPr>
      <w:rPr>
        <w:rFonts w:hint="default"/>
        <w:lang w:val="es-ES" w:eastAsia="en-US" w:bidi="ar-SA"/>
      </w:rPr>
    </w:lvl>
    <w:lvl w:ilvl="7" w:tplc="4D308328">
      <w:numFmt w:val="bullet"/>
      <w:lvlText w:val="•"/>
      <w:lvlJc w:val="left"/>
      <w:pPr>
        <w:ind w:left="6491" w:hanging="583"/>
      </w:pPr>
      <w:rPr>
        <w:rFonts w:hint="default"/>
        <w:lang w:val="es-ES" w:eastAsia="en-US" w:bidi="ar-SA"/>
      </w:rPr>
    </w:lvl>
    <w:lvl w:ilvl="8" w:tplc="1BBEBB88">
      <w:numFmt w:val="bullet"/>
      <w:lvlText w:val="•"/>
      <w:lvlJc w:val="left"/>
      <w:pPr>
        <w:ind w:left="7398" w:hanging="583"/>
      </w:pPr>
      <w:rPr>
        <w:rFonts w:hint="default"/>
        <w:lang w:val="es-ES" w:eastAsia="en-US" w:bidi="ar-SA"/>
      </w:rPr>
    </w:lvl>
  </w:abstractNum>
  <w:abstractNum w:abstractNumId="32" w15:restartNumberingAfterBreak="0">
    <w:nsid w:val="2FAE6C9C"/>
    <w:multiLevelType w:val="hybridMultilevel"/>
    <w:tmpl w:val="DD78BF2E"/>
    <w:lvl w:ilvl="0" w:tplc="D488021A">
      <w:numFmt w:val="bullet"/>
      <w:lvlText w:val="-"/>
      <w:lvlJc w:val="left"/>
      <w:pPr>
        <w:ind w:left="145" w:hanging="130"/>
      </w:pPr>
      <w:rPr>
        <w:rFonts w:ascii="Bookman Old Style" w:eastAsia="Bookman Old Style" w:hAnsi="Bookman Old Style" w:cs="Bookman Old Style" w:hint="default"/>
        <w:b w:val="0"/>
        <w:bCs w:val="0"/>
        <w:i w:val="0"/>
        <w:iCs w:val="0"/>
        <w:spacing w:val="0"/>
        <w:w w:val="84"/>
        <w:sz w:val="20"/>
        <w:szCs w:val="20"/>
        <w:lang w:val="es-ES" w:eastAsia="en-US" w:bidi="ar-SA"/>
      </w:rPr>
    </w:lvl>
    <w:lvl w:ilvl="1" w:tplc="22CA20A4">
      <w:numFmt w:val="bullet"/>
      <w:lvlText w:val="•"/>
      <w:lvlJc w:val="left"/>
      <w:pPr>
        <w:ind w:left="1061" w:hanging="130"/>
      </w:pPr>
      <w:rPr>
        <w:rFonts w:hint="default"/>
        <w:lang w:val="es-ES" w:eastAsia="en-US" w:bidi="ar-SA"/>
      </w:rPr>
    </w:lvl>
    <w:lvl w:ilvl="2" w:tplc="B6E2A30E">
      <w:numFmt w:val="bullet"/>
      <w:lvlText w:val="•"/>
      <w:lvlJc w:val="left"/>
      <w:pPr>
        <w:ind w:left="1983" w:hanging="130"/>
      </w:pPr>
      <w:rPr>
        <w:rFonts w:hint="default"/>
        <w:lang w:val="es-ES" w:eastAsia="en-US" w:bidi="ar-SA"/>
      </w:rPr>
    </w:lvl>
    <w:lvl w:ilvl="3" w:tplc="C776A922">
      <w:numFmt w:val="bullet"/>
      <w:lvlText w:val="•"/>
      <w:lvlJc w:val="left"/>
      <w:pPr>
        <w:ind w:left="2904" w:hanging="130"/>
      </w:pPr>
      <w:rPr>
        <w:rFonts w:hint="default"/>
        <w:lang w:val="es-ES" w:eastAsia="en-US" w:bidi="ar-SA"/>
      </w:rPr>
    </w:lvl>
    <w:lvl w:ilvl="4" w:tplc="05A4B1E4">
      <w:numFmt w:val="bullet"/>
      <w:lvlText w:val="•"/>
      <w:lvlJc w:val="left"/>
      <w:pPr>
        <w:ind w:left="3826" w:hanging="130"/>
      </w:pPr>
      <w:rPr>
        <w:rFonts w:hint="default"/>
        <w:lang w:val="es-ES" w:eastAsia="en-US" w:bidi="ar-SA"/>
      </w:rPr>
    </w:lvl>
    <w:lvl w:ilvl="5" w:tplc="0D70CD70">
      <w:numFmt w:val="bullet"/>
      <w:lvlText w:val="•"/>
      <w:lvlJc w:val="left"/>
      <w:pPr>
        <w:ind w:left="4748" w:hanging="130"/>
      </w:pPr>
      <w:rPr>
        <w:rFonts w:hint="default"/>
        <w:lang w:val="es-ES" w:eastAsia="en-US" w:bidi="ar-SA"/>
      </w:rPr>
    </w:lvl>
    <w:lvl w:ilvl="6" w:tplc="DB5AC932">
      <w:numFmt w:val="bullet"/>
      <w:lvlText w:val="•"/>
      <w:lvlJc w:val="left"/>
      <w:pPr>
        <w:ind w:left="5669" w:hanging="130"/>
      </w:pPr>
      <w:rPr>
        <w:rFonts w:hint="default"/>
        <w:lang w:val="es-ES" w:eastAsia="en-US" w:bidi="ar-SA"/>
      </w:rPr>
    </w:lvl>
    <w:lvl w:ilvl="7" w:tplc="3E30027A">
      <w:numFmt w:val="bullet"/>
      <w:lvlText w:val="•"/>
      <w:lvlJc w:val="left"/>
      <w:pPr>
        <w:ind w:left="6591" w:hanging="130"/>
      </w:pPr>
      <w:rPr>
        <w:rFonts w:hint="default"/>
        <w:lang w:val="es-ES" w:eastAsia="en-US" w:bidi="ar-SA"/>
      </w:rPr>
    </w:lvl>
    <w:lvl w:ilvl="8" w:tplc="3CD637FC">
      <w:numFmt w:val="bullet"/>
      <w:lvlText w:val="•"/>
      <w:lvlJc w:val="left"/>
      <w:pPr>
        <w:ind w:left="7512" w:hanging="130"/>
      </w:pPr>
      <w:rPr>
        <w:rFonts w:hint="default"/>
        <w:lang w:val="es-ES" w:eastAsia="en-US" w:bidi="ar-SA"/>
      </w:rPr>
    </w:lvl>
  </w:abstractNum>
  <w:abstractNum w:abstractNumId="33" w15:restartNumberingAfterBreak="0">
    <w:nsid w:val="2FDF4631"/>
    <w:multiLevelType w:val="hybridMultilevel"/>
    <w:tmpl w:val="1FFEB4F0"/>
    <w:lvl w:ilvl="0" w:tplc="C88C49B8">
      <w:numFmt w:val="bullet"/>
      <w:lvlText w:val="-"/>
      <w:lvlJc w:val="left"/>
      <w:pPr>
        <w:ind w:left="142" w:hanging="492"/>
      </w:pPr>
      <w:rPr>
        <w:rFonts w:ascii="Arial" w:eastAsia="Arial" w:hAnsi="Arial" w:cs="Arial" w:hint="default"/>
        <w:spacing w:val="0"/>
        <w:w w:val="100"/>
        <w:lang w:val="es-ES" w:eastAsia="en-US" w:bidi="ar-SA"/>
      </w:rPr>
    </w:lvl>
    <w:lvl w:ilvl="1" w:tplc="999EA812">
      <w:numFmt w:val="bullet"/>
      <w:lvlText w:val="•"/>
      <w:lvlJc w:val="left"/>
      <w:pPr>
        <w:ind w:left="1047" w:hanging="492"/>
      </w:pPr>
      <w:rPr>
        <w:rFonts w:hint="default"/>
        <w:lang w:val="es-ES" w:eastAsia="en-US" w:bidi="ar-SA"/>
      </w:rPr>
    </w:lvl>
    <w:lvl w:ilvl="2" w:tplc="4AF04886">
      <w:numFmt w:val="bullet"/>
      <w:lvlText w:val="•"/>
      <w:lvlJc w:val="left"/>
      <w:pPr>
        <w:ind w:left="1954" w:hanging="492"/>
      </w:pPr>
      <w:rPr>
        <w:rFonts w:hint="default"/>
        <w:lang w:val="es-ES" w:eastAsia="en-US" w:bidi="ar-SA"/>
      </w:rPr>
    </w:lvl>
    <w:lvl w:ilvl="3" w:tplc="A45E4840">
      <w:numFmt w:val="bullet"/>
      <w:lvlText w:val="•"/>
      <w:lvlJc w:val="left"/>
      <w:pPr>
        <w:ind w:left="2862" w:hanging="492"/>
      </w:pPr>
      <w:rPr>
        <w:rFonts w:hint="default"/>
        <w:lang w:val="es-ES" w:eastAsia="en-US" w:bidi="ar-SA"/>
      </w:rPr>
    </w:lvl>
    <w:lvl w:ilvl="4" w:tplc="1C2C2380">
      <w:numFmt w:val="bullet"/>
      <w:lvlText w:val="•"/>
      <w:lvlJc w:val="left"/>
      <w:pPr>
        <w:ind w:left="3769" w:hanging="492"/>
      </w:pPr>
      <w:rPr>
        <w:rFonts w:hint="default"/>
        <w:lang w:val="es-ES" w:eastAsia="en-US" w:bidi="ar-SA"/>
      </w:rPr>
    </w:lvl>
    <w:lvl w:ilvl="5" w:tplc="6EDECFC2">
      <w:numFmt w:val="bullet"/>
      <w:lvlText w:val="•"/>
      <w:lvlJc w:val="left"/>
      <w:pPr>
        <w:ind w:left="4676" w:hanging="492"/>
      </w:pPr>
      <w:rPr>
        <w:rFonts w:hint="default"/>
        <w:lang w:val="es-ES" w:eastAsia="en-US" w:bidi="ar-SA"/>
      </w:rPr>
    </w:lvl>
    <w:lvl w:ilvl="6" w:tplc="EA3C8606">
      <w:numFmt w:val="bullet"/>
      <w:lvlText w:val="•"/>
      <w:lvlJc w:val="left"/>
      <w:pPr>
        <w:ind w:left="5584" w:hanging="492"/>
      </w:pPr>
      <w:rPr>
        <w:rFonts w:hint="default"/>
        <w:lang w:val="es-ES" w:eastAsia="en-US" w:bidi="ar-SA"/>
      </w:rPr>
    </w:lvl>
    <w:lvl w:ilvl="7" w:tplc="256603C0">
      <w:numFmt w:val="bullet"/>
      <w:lvlText w:val="•"/>
      <w:lvlJc w:val="left"/>
      <w:pPr>
        <w:ind w:left="6491" w:hanging="492"/>
      </w:pPr>
      <w:rPr>
        <w:rFonts w:hint="default"/>
        <w:lang w:val="es-ES" w:eastAsia="en-US" w:bidi="ar-SA"/>
      </w:rPr>
    </w:lvl>
    <w:lvl w:ilvl="8" w:tplc="5706FCEE">
      <w:numFmt w:val="bullet"/>
      <w:lvlText w:val="•"/>
      <w:lvlJc w:val="left"/>
      <w:pPr>
        <w:ind w:left="7398" w:hanging="492"/>
      </w:pPr>
      <w:rPr>
        <w:rFonts w:hint="default"/>
        <w:lang w:val="es-ES" w:eastAsia="en-US" w:bidi="ar-SA"/>
      </w:rPr>
    </w:lvl>
  </w:abstractNum>
  <w:abstractNum w:abstractNumId="34" w15:restartNumberingAfterBreak="0">
    <w:nsid w:val="30527E3A"/>
    <w:multiLevelType w:val="hybridMultilevel"/>
    <w:tmpl w:val="799E1A9C"/>
    <w:lvl w:ilvl="0" w:tplc="3E688E06">
      <w:start w:val="1"/>
      <w:numFmt w:val="lowerLetter"/>
      <w:lvlText w:val="%1)"/>
      <w:lvlJc w:val="left"/>
      <w:pPr>
        <w:ind w:left="142" w:hanging="267"/>
        <w:jc w:val="left"/>
      </w:pPr>
      <w:rPr>
        <w:rFonts w:ascii="Arial" w:eastAsia="Arial" w:hAnsi="Arial" w:cs="Arial" w:hint="default"/>
        <w:b w:val="0"/>
        <w:bCs w:val="0"/>
        <w:i/>
        <w:iCs/>
        <w:spacing w:val="0"/>
        <w:w w:val="100"/>
        <w:sz w:val="20"/>
        <w:szCs w:val="20"/>
        <w:lang w:val="es-ES" w:eastAsia="en-US" w:bidi="ar-SA"/>
      </w:rPr>
    </w:lvl>
    <w:lvl w:ilvl="1" w:tplc="E63886FE">
      <w:numFmt w:val="bullet"/>
      <w:lvlText w:val="•"/>
      <w:lvlJc w:val="left"/>
      <w:pPr>
        <w:ind w:left="1047" w:hanging="267"/>
      </w:pPr>
      <w:rPr>
        <w:rFonts w:hint="default"/>
        <w:lang w:val="es-ES" w:eastAsia="en-US" w:bidi="ar-SA"/>
      </w:rPr>
    </w:lvl>
    <w:lvl w:ilvl="2" w:tplc="4FFA9DD8">
      <w:numFmt w:val="bullet"/>
      <w:lvlText w:val="•"/>
      <w:lvlJc w:val="left"/>
      <w:pPr>
        <w:ind w:left="1954" w:hanging="267"/>
      </w:pPr>
      <w:rPr>
        <w:rFonts w:hint="default"/>
        <w:lang w:val="es-ES" w:eastAsia="en-US" w:bidi="ar-SA"/>
      </w:rPr>
    </w:lvl>
    <w:lvl w:ilvl="3" w:tplc="D154332E">
      <w:numFmt w:val="bullet"/>
      <w:lvlText w:val="•"/>
      <w:lvlJc w:val="left"/>
      <w:pPr>
        <w:ind w:left="2862" w:hanging="267"/>
      </w:pPr>
      <w:rPr>
        <w:rFonts w:hint="default"/>
        <w:lang w:val="es-ES" w:eastAsia="en-US" w:bidi="ar-SA"/>
      </w:rPr>
    </w:lvl>
    <w:lvl w:ilvl="4" w:tplc="D4623F18">
      <w:numFmt w:val="bullet"/>
      <w:lvlText w:val="•"/>
      <w:lvlJc w:val="left"/>
      <w:pPr>
        <w:ind w:left="3769" w:hanging="267"/>
      </w:pPr>
      <w:rPr>
        <w:rFonts w:hint="default"/>
        <w:lang w:val="es-ES" w:eastAsia="en-US" w:bidi="ar-SA"/>
      </w:rPr>
    </w:lvl>
    <w:lvl w:ilvl="5" w:tplc="DDDE2CB4">
      <w:numFmt w:val="bullet"/>
      <w:lvlText w:val="•"/>
      <w:lvlJc w:val="left"/>
      <w:pPr>
        <w:ind w:left="4676" w:hanging="267"/>
      </w:pPr>
      <w:rPr>
        <w:rFonts w:hint="default"/>
        <w:lang w:val="es-ES" w:eastAsia="en-US" w:bidi="ar-SA"/>
      </w:rPr>
    </w:lvl>
    <w:lvl w:ilvl="6" w:tplc="7F208B36">
      <w:numFmt w:val="bullet"/>
      <w:lvlText w:val="•"/>
      <w:lvlJc w:val="left"/>
      <w:pPr>
        <w:ind w:left="5584" w:hanging="267"/>
      </w:pPr>
      <w:rPr>
        <w:rFonts w:hint="default"/>
        <w:lang w:val="es-ES" w:eastAsia="en-US" w:bidi="ar-SA"/>
      </w:rPr>
    </w:lvl>
    <w:lvl w:ilvl="7" w:tplc="1B8C1B6C">
      <w:numFmt w:val="bullet"/>
      <w:lvlText w:val="•"/>
      <w:lvlJc w:val="left"/>
      <w:pPr>
        <w:ind w:left="6491" w:hanging="267"/>
      </w:pPr>
      <w:rPr>
        <w:rFonts w:hint="default"/>
        <w:lang w:val="es-ES" w:eastAsia="en-US" w:bidi="ar-SA"/>
      </w:rPr>
    </w:lvl>
    <w:lvl w:ilvl="8" w:tplc="7D64E5E8">
      <w:numFmt w:val="bullet"/>
      <w:lvlText w:val="•"/>
      <w:lvlJc w:val="left"/>
      <w:pPr>
        <w:ind w:left="7398" w:hanging="267"/>
      </w:pPr>
      <w:rPr>
        <w:rFonts w:hint="default"/>
        <w:lang w:val="es-ES" w:eastAsia="en-US" w:bidi="ar-SA"/>
      </w:rPr>
    </w:lvl>
  </w:abstractNum>
  <w:abstractNum w:abstractNumId="35" w15:restartNumberingAfterBreak="0">
    <w:nsid w:val="3320203D"/>
    <w:multiLevelType w:val="hybridMultilevel"/>
    <w:tmpl w:val="F5160768"/>
    <w:lvl w:ilvl="0" w:tplc="84B0FD2A">
      <w:start w:val="1"/>
      <w:numFmt w:val="lowerLetter"/>
      <w:lvlText w:val="%1)"/>
      <w:lvlJc w:val="left"/>
      <w:pPr>
        <w:ind w:left="142" w:hanging="427"/>
        <w:jc w:val="left"/>
      </w:pPr>
      <w:rPr>
        <w:rFonts w:hint="default"/>
        <w:spacing w:val="0"/>
        <w:w w:val="100"/>
        <w:lang w:val="es-ES" w:eastAsia="en-US" w:bidi="ar-SA"/>
      </w:rPr>
    </w:lvl>
    <w:lvl w:ilvl="1" w:tplc="B8087884">
      <w:numFmt w:val="bullet"/>
      <w:lvlText w:val="•"/>
      <w:lvlJc w:val="left"/>
      <w:pPr>
        <w:ind w:left="1047" w:hanging="427"/>
      </w:pPr>
      <w:rPr>
        <w:rFonts w:hint="default"/>
        <w:lang w:val="es-ES" w:eastAsia="en-US" w:bidi="ar-SA"/>
      </w:rPr>
    </w:lvl>
    <w:lvl w:ilvl="2" w:tplc="D10C2FD4">
      <w:numFmt w:val="bullet"/>
      <w:lvlText w:val="•"/>
      <w:lvlJc w:val="left"/>
      <w:pPr>
        <w:ind w:left="1954" w:hanging="427"/>
      </w:pPr>
      <w:rPr>
        <w:rFonts w:hint="default"/>
        <w:lang w:val="es-ES" w:eastAsia="en-US" w:bidi="ar-SA"/>
      </w:rPr>
    </w:lvl>
    <w:lvl w:ilvl="3" w:tplc="38405A40">
      <w:numFmt w:val="bullet"/>
      <w:lvlText w:val="•"/>
      <w:lvlJc w:val="left"/>
      <w:pPr>
        <w:ind w:left="2862" w:hanging="427"/>
      </w:pPr>
      <w:rPr>
        <w:rFonts w:hint="default"/>
        <w:lang w:val="es-ES" w:eastAsia="en-US" w:bidi="ar-SA"/>
      </w:rPr>
    </w:lvl>
    <w:lvl w:ilvl="4" w:tplc="DFA2CB54">
      <w:numFmt w:val="bullet"/>
      <w:lvlText w:val="•"/>
      <w:lvlJc w:val="left"/>
      <w:pPr>
        <w:ind w:left="3769" w:hanging="427"/>
      </w:pPr>
      <w:rPr>
        <w:rFonts w:hint="default"/>
        <w:lang w:val="es-ES" w:eastAsia="en-US" w:bidi="ar-SA"/>
      </w:rPr>
    </w:lvl>
    <w:lvl w:ilvl="5" w:tplc="085AB9D0">
      <w:numFmt w:val="bullet"/>
      <w:lvlText w:val="•"/>
      <w:lvlJc w:val="left"/>
      <w:pPr>
        <w:ind w:left="4676" w:hanging="427"/>
      </w:pPr>
      <w:rPr>
        <w:rFonts w:hint="default"/>
        <w:lang w:val="es-ES" w:eastAsia="en-US" w:bidi="ar-SA"/>
      </w:rPr>
    </w:lvl>
    <w:lvl w:ilvl="6" w:tplc="F0B6201E">
      <w:numFmt w:val="bullet"/>
      <w:lvlText w:val="•"/>
      <w:lvlJc w:val="left"/>
      <w:pPr>
        <w:ind w:left="5584" w:hanging="427"/>
      </w:pPr>
      <w:rPr>
        <w:rFonts w:hint="default"/>
        <w:lang w:val="es-ES" w:eastAsia="en-US" w:bidi="ar-SA"/>
      </w:rPr>
    </w:lvl>
    <w:lvl w:ilvl="7" w:tplc="764472C0">
      <w:numFmt w:val="bullet"/>
      <w:lvlText w:val="•"/>
      <w:lvlJc w:val="left"/>
      <w:pPr>
        <w:ind w:left="6491" w:hanging="427"/>
      </w:pPr>
      <w:rPr>
        <w:rFonts w:hint="default"/>
        <w:lang w:val="es-ES" w:eastAsia="en-US" w:bidi="ar-SA"/>
      </w:rPr>
    </w:lvl>
    <w:lvl w:ilvl="8" w:tplc="C8E6C372">
      <w:numFmt w:val="bullet"/>
      <w:lvlText w:val="•"/>
      <w:lvlJc w:val="left"/>
      <w:pPr>
        <w:ind w:left="7398" w:hanging="427"/>
      </w:pPr>
      <w:rPr>
        <w:rFonts w:hint="default"/>
        <w:lang w:val="es-ES" w:eastAsia="en-US" w:bidi="ar-SA"/>
      </w:rPr>
    </w:lvl>
  </w:abstractNum>
  <w:abstractNum w:abstractNumId="36" w15:restartNumberingAfterBreak="0">
    <w:nsid w:val="33894A11"/>
    <w:multiLevelType w:val="hybridMultilevel"/>
    <w:tmpl w:val="5D0612DA"/>
    <w:lvl w:ilvl="0" w:tplc="852EA92C">
      <w:start w:val="1"/>
      <w:numFmt w:val="decimal"/>
      <w:lvlText w:val="%1."/>
      <w:lvlJc w:val="left"/>
      <w:pPr>
        <w:ind w:left="145" w:hanging="268"/>
        <w:jc w:val="left"/>
      </w:pPr>
      <w:rPr>
        <w:rFonts w:ascii="Bookman Old Style" w:eastAsia="Bookman Old Style" w:hAnsi="Bookman Old Style" w:cs="Bookman Old Style" w:hint="default"/>
        <w:b w:val="0"/>
        <w:bCs w:val="0"/>
        <w:i w:val="0"/>
        <w:iCs w:val="0"/>
        <w:spacing w:val="-2"/>
        <w:w w:val="99"/>
        <w:sz w:val="20"/>
        <w:szCs w:val="20"/>
        <w:lang w:val="es-ES" w:eastAsia="en-US" w:bidi="ar-SA"/>
      </w:rPr>
    </w:lvl>
    <w:lvl w:ilvl="1" w:tplc="8A289E82">
      <w:numFmt w:val="bullet"/>
      <w:lvlText w:val="•"/>
      <w:lvlJc w:val="left"/>
      <w:pPr>
        <w:ind w:left="1061" w:hanging="268"/>
      </w:pPr>
      <w:rPr>
        <w:rFonts w:hint="default"/>
        <w:lang w:val="es-ES" w:eastAsia="en-US" w:bidi="ar-SA"/>
      </w:rPr>
    </w:lvl>
    <w:lvl w:ilvl="2" w:tplc="49709D00">
      <w:numFmt w:val="bullet"/>
      <w:lvlText w:val="•"/>
      <w:lvlJc w:val="left"/>
      <w:pPr>
        <w:ind w:left="1983" w:hanging="268"/>
      </w:pPr>
      <w:rPr>
        <w:rFonts w:hint="default"/>
        <w:lang w:val="es-ES" w:eastAsia="en-US" w:bidi="ar-SA"/>
      </w:rPr>
    </w:lvl>
    <w:lvl w:ilvl="3" w:tplc="964E938E">
      <w:numFmt w:val="bullet"/>
      <w:lvlText w:val="•"/>
      <w:lvlJc w:val="left"/>
      <w:pPr>
        <w:ind w:left="2904" w:hanging="268"/>
      </w:pPr>
      <w:rPr>
        <w:rFonts w:hint="default"/>
        <w:lang w:val="es-ES" w:eastAsia="en-US" w:bidi="ar-SA"/>
      </w:rPr>
    </w:lvl>
    <w:lvl w:ilvl="4" w:tplc="4DA4246C">
      <w:numFmt w:val="bullet"/>
      <w:lvlText w:val="•"/>
      <w:lvlJc w:val="left"/>
      <w:pPr>
        <w:ind w:left="3826" w:hanging="268"/>
      </w:pPr>
      <w:rPr>
        <w:rFonts w:hint="default"/>
        <w:lang w:val="es-ES" w:eastAsia="en-US" w:bidi="ar-SA"/>
      </w:rPr>
    </w:lvl>
    <w:lvl w:ilvl="5" w:tplc="A112B58A">
      <w:numFmt w:val="bullet"/>
      <w:lvlText w:val="•"/>
      <w:lvlJc w:val="left"/>
      <w:pPr>
        <w:ind w:left="4748" w:hanging="268"/>
      </w:pPr>
      <w:rPr>
        <w:rFonts w:hint="default"/>
        <w:lang w:val="es-ES" w:eastAsia="en-US" w:bidi="ar-SA"/>
      </w:rPr>
    </w:lvl>
    <w:lvl w:ilvl="6" w:tplc="074C56CA">
      <w:numFmt w:val="bullet"/>
      <w:lvlText w:val="•"/>
      <w:lvlJc w:val="left"/>
      <w:pPr>
        <w:ind w:left="5669" w:hanging="268"/>
      </w:pPr>
      <w:rPr>
        <w:rFonts w:hint="default"/>
        <w:lang w:val="es-ES" w:eastAsia="en-US" w:bidi="ar-SA"/>
      </w:rPr>
    </w:lvl>
    <w:lvl w:ilvl="7" w:tplc="D98EA046">
      <w:numFmt w:val="bullet"/>
      <w:lvlText w:val="•"/>
      <w:lvlJc w:val="left"/>
      <w:pPr>
        <w:ind w:left="6591" w:hanging="268"/>
      </w:pPr>
      <w:rPr>
        <w:rFonts w:hint="default"/>
        <w:lang w:val="es-ES" w:eastAsia="en-US" w:bidi="ar-SA"/>
      </w:rPr>
    </w:lvl>
    <w:lvl w:ilvl="8" w:tplc="22AEC79A">
      <w:numFmt w:val="bullet"/>
      <w:lvlText w:val="•"/>
      <w:lvlJc w:val="left"/>
      <w:pPr>
        <w:ind w:left="7512" w:hanging="268"/>
      </w:pPr>
      <w:rPr>
        <w:rFonts w:hint="default"/>
        <w:lang w:val="es-ES" w:eastAsia="en-US" w:bidi="ar-SA"/>
      </w:rPr>
    </w:lvl>
  </w:abstractNum>
  <w:abstractNum w:abstractNumId="37" w15:restartNumberingAfterBreak="0">
    <w:nsid w:val="345D0407"/>
    <w:multiLevelType w:val="hybridMultilevel"/>
    <w:tmpl w:val="76481192"/>
    <w:lvl w:ilvl="0" w:tplc="8CA8AA18">
      <w:start w:val="1"/>
      <w:numFmt w:val="decimal"/>
      <w:lvlText w:val="%1."/>
      <w:lvlJc w:val="left"/>
      <w:pPr>
        <w:ind w:left="1108" w:hanging="254"/>
        <w:jc w:val="left"/>
      </w:pPr>
      <w:rPr>
        <w:rFonts w:ascii="Bookman Old Style" w:eastAsia="Bookman Old Style" w:hAnsi="Bookman Old Style" w:cs="Bookman Old Style" w:hint="default"/>
        <w:b w:val="0"/>
        <w:bCs w:val="0"/>
        <w:i w:val="0"/>
        <w:iCs w:val="0"/>
        <w:spacing w:val="-2"/>
        <w:w w:val="99"/>
        <w:sz w:val="20"/>
        <w:szCs w:val="20"/>
        <w:lang w:val="es-ES" w:eastAsia="en-US" w:bidi="ar-SA"/>
      </w:rPr>
    </w:lvl>
    <w:lvl w:ilvl="1" w:tplc="D556C4BA">
      <w:start w:val="1"/>
      <w:numFmt w:val="lowerLetter"/>
      <w:lvlText w:val="%2)"/>
      <w:lvlJc w:val="left"/>
      <w:pPr>
        <w:ind w:left="145" w:hanging="294"/>
        <w:jc w:val="left"/>
      </w:pPr>
      <w:rPr>
        <w:rFonts w:hint="default"/>
        <w:spacing w:val="-2"/>
        <w:w w:val="102"/>
        <w:lang w:val="es-ES" w:eastAsia="en-US" w:bidi="ar-SA"/>
      </w:rPr>
    </w:lvl>
    <w:lvl w:ilvl="2" w:tplc="9CF4AF30">
      <w:numFmt w:val="bullet"/>
      <w:lvlText w:val="•"/>
      <w:lvlJc w:val="left"/>
      <w:pPr>
        <w:ind w:left="2017" w:hanging="294"/>
      </w:pPr>
      <w:rPr>
        <w:rFonts w:hint="default"/>
        <w:lang w:val="es-ES" w:eastAsia="en-US" w:bidi="ar-SA"/>
      </w:rPr>
    </w:lvl>
    <w:lvl w:ilvl="3" w:tplc="48A2E4A4">
      <w:numFmt w:val="bullet"/>
      <w:lvlText w:val="•"/>
      <w:lvlJc w:val="left"/>
      <w:pPr>
        <w:ind w:left="2934" w:hanging="294"/>
      </w:pPr>
      <w:rPr>
        <w:rFonts w:hint="default"/>
        <w:lang w:val="es-ES" w:eastAsia="en-US" w:bidi="ar-SA"/>
      </w:rPr>
    </w:lvl>
    <w:lvl w:ilvl="4" w:tplc="246247DC">
      <w:numFmt w:val="bullet"/>
      <w:lvlText w:val="•"/>
      <w:lvlJc w:val="left"/>
      <w:pPr>
        <w:ind w:left="3852" w:hanging="294"/>
      </w:pPr>
      <w:rPr>
        <w:rFonts w:hint="default"/>
        <w:lang w:val="es-ES" w:eastAsia="en-US" w:bidi="ar-SA"/>
      </w:rPr>
    </w:lvl>
    <w:lvl w:ilvl="5" w:tplc="2878C824">
      <w:numFmt w:val="bullet"/>
      <w:lvlText w:val="•"/>
      <w:lvlJc w:val="left"/>
      <w:pPr>
        <w:ind w:left="4769" w:hanging="294"/>
      </w:pPr>
      <w:rPr>
        <w:rFonts w:hint="default"/>
        <w:lang w:val="es-ES" w:eastAsia="en-US" w:bidi="ar-SA"/>
      </w:rPr>
    </w:lvl>
    <w:lvl w:ilvl="6" w:tplc="B1E647E4">
      <w:numFmt w:val="bullet"/>
      <w:lvlText w:val="•"/>
      <w:lvlJc w:val="left"/>
      <w:pPr>
        <w:ind w:left="5686" w:hanging="294"/>
      </w:pPr>
      <w:rPr>
        <w:rFonts w:hint="default"/>
        <w:lang w:val="es-ES" w:eastAsia="en-US" w:bidi="ar-SA"/>
      </w:rPr>
    </w:lvl>
    <w:lvl w:ilvl="7" w:tplc="74682CB2">
      <w:numFmt w:val="bullet"/>
      <w:lvlText w:val="•"/>
      <w:lvlJc w:val="left"/>
      <w:pPr>
        <w:ind w:left="6604" w:hanging="294"/>
      </w:pPr>
      <w:rPr>
        <w:rFonts w:hint="default"/>
        <w:lang w:val="es-ES" w:eastAsia="en-US" w:bidi="ar-SA"/>
      </w:rPr>
    </w:lvl>
    <w:lvl w:ilvl="8" w:tplc="1D00FDA4">
      <w:numFmt w:val="bullet"/>
      <w:lvlText w:val="•"/>
      <w:lvlJc w:val="left"/>
      <w:pPr>
        <w:ind w:left="7521" w:hanging="294"/>
      </w:pPr>
      <w:rPr>
        <w:rFonts w:hint="default"/>
        <w:lang w:val="es-ES" w:eastAsia="en-US" w:bidi="ar-SA"/>
      </w:rPr>
    </w:lvl>
  </w:abstractNum>
  <w:abstractNum w:abstractNumId="38" w15:restartNumberingAfterBreak="0">
    <w:nsid w:val="34E609E7"/>
    <w:multiLevelType w:val="hybridMultilevel"/>
    <w:tmpl w:val="453A521A"/>
    <w:lvl w:ilvl="0" w:tplc="21368174">
      <w:numFmt w:val="bullet"/>
      <w:lvlText w:val="o"/>
      <w:lvlJc w:val="left"/>
      <w:pPr>
        <w:ind w:left="145" w:hanging="706"/>
      </w:pPr>
      <w:rPr>
        <w:rFonts w:ascii="Courier New" w:eastAsia="Courier New" w:hAnsi="Courier New" w:cs="Courier New" w:hint="default"/>
        <w:spacing w:val="0"/>
        <w:w w:val="100"/>
        <w:lang w:val="es-ES" w:eastAsia="en-US" w:bidi="ar-SA"/>
      </w:rPr>
    </w:lvl>
    <w:lvl w:ilvl="1" w:tplc="E4E22D7E">
      <w:numFmt w:val="bullet"/>
      <w:lvlText w:val="•"/>
      <w:lvlJc w:val="left"/>
      <w:pPr>
        <w:ind w:left="1061" w:hanging="706"/>
      </w:pPr>
      <w:rPr>
        <w:rFonts w:hint="default"/>
        <w:lang w:val="es-ES" w:eastAsia="en-US" w:bidi="ar-SA"/>
      </w:rPr>
    </w:lvl>
    <w:lvl w:ilvl="2" w:tplc="B0A07C60">
      <w:numFmt w:val="bullet"/>
      <w:lvlText w:val="•"/>
      <w:lvlJc w:val="left"/>
      <w:pPr>
        <w:ind w:left="1983" w:hanging="706"/>
      </w:pPr>
      <w:rPr>
        <w:rFonts w:hint="default"/>
        <w:lang w:val="es-ES" w:eastAsia="en-US" w:bidi="ar-SA"/>
      </w:rPr>
    </w:lvl>
    <w:lvl w:ilvl="3" w:tplc="11C4F624">
      <w:numFmt w:val="bullet"/>
      <w:lvlText w:val="•"/>
      <w:lvlJc w:val="left"/>
      <w:pPr>
        <w:ind w:left="2904" w:hanging="706"/>
      </w:pPr>
      <w:rPr>
        <w:rFonts w:hint="default"/>
        <w:lang w:val="es-ES" w:eastAsia="en-US" w:bidi="ar-SA"/>
      </w:rPr>
    </w:lvl>
    <w:lvl w:ilvl="4" w:tplc="7C820E3C">
      <w:numFmt w:val="bullet"/>
      <w:lvlText w:val="•"/>
      <w:lvlJc w:val="left"/>
      <w:pPr>
        <w:ind w:left="3826" w:hanging="706"/>
      </w:pPr>
      <w:rPr>
        <w:rFonts w:hint="default"/>
        <w:lang w:val="es-ES" w:eastAsia="en-US" w:bidi="ar-SA"/>
      </w:rPr>
    </w:lvl>
    <w:lvl w:ilvl="5" w:tplc="61D21E92">
      <w:numFmt w:val="bullet"/>
      <w:lvlText w:val="•"/>
      <w:lvlJc w:val="left"/>
      <w:pPr>
        <w:ind w:left="4748" w:hanging="706"/>
      </w:pPr>
      <w:rPr>
        <w:rFonts w:hint="default"/>
        <w:lang w:val="es-ES" w:eastAsia="en-US" w:bidi="ar-SA"/>
      </w:rPr>
    </w:lvl>
    <w:lvl w:ilvl="6" w:tplc="50AC320E">
      <w:numFmt w:val="bullet"/>
      <w:lvlText w:val="•"/>
      <w:lvlJc w:val="left"/>
      <w:pPr>
        <w:ind w:left="5669" w:hanging="706"/>
      </w:pPr>
      <w:rPr>
        <w:rFonts w:hint="default"/>
        <w:lang w:val="es-ES" w:eastAsia="en-US" w:bidi="ar-SA"/>
      </w:rPr>
    </w:lvl>
    <w:lvl w:ilvl="7" w:tplc="B6CADAF4">
      <w:numFmt w:val="bullet"/>
      <w:lvlText w:val="•"/>
      <w:lvlJc w:val="left"/>
      <w:pPr>
        <w:ind w:left="6591" w:hanging="706"/>
      </w:pPr>
      <w:rPr>
        <w:rFonts w:hint="default"/>
        <w:lang w:val="es-ES" w:eastAsia="en-US" w:bidi="ar-SA"/>
      </w:rPr>
    </w:lvl>
    <w:lvl w:ilvl="8" w:tplc="8236CF08">
      <w:numFmt w:val="bullet"/>
      <w:lvlText w:val="•"/>
      <w:lvlJc w:val="left"/>
      <w:pPr>
        <w:ind w:left="7512" w:hanging="706"/>
      </w:pPr>
      <w:rPr>
        <w:rFonts w:hint="default"/>
        <w:lang w:val="es-ES" w:eastAsia="en-US" w:bidi="ar-SA"/>
      </w:rPr>
    </w:lvl>
  </w:abstractNum>
  <w:abstractNum w:abstractNumId="39" w15:restartNumberingAfterBreak="0">
    <w:nsid w:val="35567284"/>
    <w:multiLevelType w:val="hybridMultilevel"/>
    <w:tmpl w:val="0FCC6A20"/>
    <w:lvl w:ilvl="0" w:tplc="A844DD30">
      <w:numFmt w:val="bullet"/>
      <w:lvlText w:val="o"/>
      <w:lvlJc w:val="left"/>
      <w:pPr>
        <w:ind w:left="142" w:hanging="279"/>
      </w:pPr>
      <w:rPr>
        <w:rFonts w:ascii="Arial" w:eastAsia="Arial" w:hAnsi="Arial" w:cs="Arial" w:hint="default"/>
        <w:b w:val="0"/>
        <w:bCs w:val="0"/>
        <w:i w:val="0"/>
        <w:iCs w:val="0"/>
        <w:spacing w:val="0"/>
        <w:w w:val="100"/>
        <w:sz w:val="20"/>
        <w:szCs w:val="20"/>
        <w:lang w:val="es-ES" w:eastAsia="en-US" w:bidi="ar-SA"/>
      </w:rPr>
    </w:lvl>
    <w:lvl w:ilvl="1" w:tplc="2580F3D0">
      <w:numFmt w:val="bullet"/>
      <w:lvlText w:val="•"/>
      <w:lvlJc w:val="left"/>
      <w:pPr>
        <w:ind w:left="1047" w:hanging="279"/>
      </w:pPr>
      <w:rPr>
        <w:rFonts w:hint="default"/>
        <w:lang w:val="es-ES" w:eastAsia="en-US" w:bidi="ar-SA"/>
      </w:rPr>
    </w:lvl>
    <w:lvl w:ilvl="2" w:tplc="29C4B680">
      <w:numFmt w:val="bullet"/>
      <w:lvlText w:val="•"/>
      <w:lvlJc w:val="left"/>
      <w:pPr>
        <w:ind w:left="1954" w:hanging="279"/>
      </w:pPr>
      <w:rPr>
        <w:rFonts w:hint="default"/>
        <w:lang w:val="es-ES" w:eastAsia="en-US" w:bidi="ar-SA"/>
      </w:rPr>
    </w:lvl>
    <w:lvl w:ilvl="3" w:tplc="E738FCC4">
      <w:numFmt w:val="bullet"/>
      <w:lvlText w:val="•"/>
      <w:lvlJc w:val="left"/>
      <w:pPr>
        <w:ind w:left="2862" w:hanging="279"/>
      </w:pPr>
      <w:rPr>
        <w:rFonts w:hint="default"/>
        <w:lang w:val="es-ES" w:eastAsia="en-US" w:bidi="ar-SA"/>
      </w:rPr>
    </w:lvl>
    <w:lvl w:ilvl="4" w:tplc="914ECA72">
      <w:numFmt w:val="bullet"/>
      <w:lvlText w:val="•"/>
      <w:lvlJc w:val="left"/>
      <w:pPr>
        <w:ind w:left="3769" w:hanging="279"/>
      </w:pPr>
      <w:rPr>
        <w:rFonts w:hint="default"/>
        <w:lang w:val="es-ES" w:eastAsia="en-US" w:bidi="ar-SA"/>
      </w:rPr>
    </w:lvl>
    <w:lvl w:ilvl="5" w:tplc="344A5EDC">
      <w:numFmt w:val="bullet"/>
      <w:lvlText w:val="•"/>
      <w:lvlJc w:val="left"/>
      <w:pPr>
        <w:ind w:left="4676" w:hanging="279"/>
      </w:pPr>
      <w:rPr>
        <w:rFonts w:hint="default"/>
        <w:lang w:val="es-ES" w:eastAsia="en-US" w:bidi="ar-SA"/>
      </w:rPr>
    </w:lvl>
    <w:lvl w:ilvl="6" w:tplc="92368B12">
      <w:numFmt w:val="bullet"/>
      <w:lvlText w:val="•"/>
      <w:lvlJc w:val="left"/>
      <w:pPr>
        <w:ind w:left="5584" w:hanging="279"/>
      </w:pPr>
      <w:rPr>
        <w:rFonts w:hint="default"/>
        <w:lang w:val="es-ES" w:eastAsia="en-US" w:bidi="ar-SA"/>
      </w:rPr>
    </w:lvl>
    <w:lvl w:ilvl="7" w:tplc="9A4492DC">
      <w:numFmt w:val="bullet"/>
      <w:lvlText w:val="•"/>
      <w:lvlJc w:val="left"/>
      <w:pPr>
        <w:ind w:left="6491" w:hanging="279"/>
      </w:pPr>
      <w:rPr>
        <w:rFonts w:hint="default"/>
        <w:lang w:val="es-ES" w:eastAsia="en-US" w:bidi="ar-SA"/>
      </w:rPr>
    </w:lvl>
    <w:lvl w:ilvl="8" w:tplc="703288EE">
      <w:numFmt w:val="bullet"/>
      <w:lvlText w:val="•"/>
      <w:lvlJc w:val="left"/>
      <w:pPr>
        <w:ind w:left="7398" w:hanging="279"/>
      </w:pPr>
      <w:rPr>
        <w:rFonts w:hint="default"/>
        <w:lang w:val="es-ES" w:eastAsia="en-US" w:bidi="ar-SA"/>
      </w:rPr>
    </w:lvl>
  </w:abstractNum>
  <w:abstractNum w:abstractNumId="40" w15:restartNumberingAfterBreak="0">
    <w:nsid w:val="355F29A8"/>
    <w:multiLevelType w:val="hybridMultilevel"/>
    <w:tmpl w:val="BC5E1A86"/>
    <w:lvl w:ilvl="0" w:tplc="F9DAB780">
      <w:start w:val="1"/>
      <w:numFmt w:val="decimal"/>
      <w:lvlText w:val="%1)"/>
      <w:lvlJc w:val="left"/>
      <w:pPr>
        <w:ind w:left="292" w:hanging="268"/>
        <w:jc w:val="right"/>
      </w:pPr>
      <w:rPr>
        <w:rFonts w:ascii="Bookman Old Style" w:eastAsia="Bookman Old Style" w:hAnsi="Bookman Old Style" w:cs="Bookman Old Style" w:hint="default"/>
        <w:b w:val="0"/>
        <w:bCs w:val="0"/>
        <w:i w:val="0"/>
        <w:iCs w:val="0"/>
        <w:spacing w:val="-2"/>
        <w:w w:val="102"/>
        <w:sz w:val="20"/>
        <w:szCs w:val="20"/>
        <w:lang w:val="es-ES" w:eastAsia="en-US" w:bidi="ar-SA"/>
      </w:rPr>
    </w:lvl>
    <w:lvl w:ilvl="1" w:tplc="28280176">
      <w:start w:val="1"/>
      <w:numFmt w:val="lowerLetter"/>
      <w:lvlText w:val="%2)"/>
      <w:lvlJc w:val="left"/>
      <w:pPr>
        <w:ind w:left="145" w:hanging="290"/>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2" w:tplc="8E606888">
      <w:numFmt w:val="bullet"/>
      <w:lvlText w:val="•"/>
      <w:lvlJc w:val="left"/>
      <w:pPr>
        <w:ind w:left="1214" w:hanging="290"/>
      </w:pPr>
      <w:rPr>
        <w:rFonts w:hint="default"/>
        <w:lang w:val="es-ES" w:eastAsia="en-US" w:bidi="ar-SA"/>
      </w:rPr>
    </w:lvl>
    <w:lvl w:ilvl="3" w:tplc="B2A85A34">
      <w:numFmt w:val="bullet"/>
      <w:lvlText w:val="•"/>
      <w:lvlJc w:val="left"/>
      <w:pPr>
        <w:ind w:left="2128" w:hanging="290"/>
      </w:pPr>
      <w:rPr>
        <w:rFonts w:hint="default"/>
        <w:lang w:val="es-ES" w:eastAsia="en-US" w:bidi="ar-SA"/>
      </w:rPr>
    </w:lvl>
    <w:lvl w:ilvl="4" w:tplc="EB7202AA">
      <w:numFmt w:val="bullet"/>
      <w:lvlText w:val="•"/>
      <w:lvlJc w:val="left"/>
      <w:pPr>
        <w:ind w:left="3042" w:hanging="290"/>
      </w:pPr>
      <w:rPr>
        <w:rFonts w:hint="default"/>
        <w:lang w:val="es-ES" w:eastAsia="en-US" w:bidi="ar-SA"/>
      </w:rPr>
    </w:lvl>
    <w:lvl w:ilvl="5" w:tplc="B3B6D382">
      <w:numFmt w:val="bullet"/>
      <w:lvlText w:val="•"/>
      <w:lvlJc w:val="left"/>
      <w:pPr>
        <w:ind w:left="3956" w:hanging="290"/>
      </w:pPr>
      <w:rPr>
        <w:rFonts w:hint="default"/>
        <w:lang w:val="es-ES" w:eastAsia="en-US" w:bidi="ar-SA"/>
      </w:rPr>
    </w:lvl>
    <w:lvl w:ilvl="6" w:tplc="A2F6645C">
      <w:numFmt w:val="bullet"/>
      <w:lvlText w:val="•"/>
      <w:lvlJc w:val="left"/>
      <w:pPr>
        <w:ind w:left="4870" w:hanging="290"/>
      </w:pPr>
      <w:rPr>
        <w:rFonts w:hint="default"/>
        <w:lang w:val="es-ES" w:eastAsia="en-US" w:bidi="ar-SA"/>
      </w:rPr>
    </w:lvl>
    <w:lvl w:ilvl="7" w:tplc="AA366D00">
      <w:numFmt w:val="bullet"/>
      <w:lvlText w:val="•"/>
      <w:lvlJc w:val="left"/>
      <w:pPr>
        <w:ind w:left="5784" w:hanging="290"/>
      </w:pPr>
      <w:rPr>
        <w:rFonts w:hint="default"/>
        <w:lang w:val="es-ES" w:eastAsia="en-US" w:bidi="ar-SA"/>
      </w:rPr>
    </w:lvl>
    <w:lvl w:ilvl="8" w:tplc="2EA4AC22">
      <w:numFmt w:val="bullet"/>
      <w:lvlText w:val="•"/>
      <w:lvlJc w:val="left"/>
      <w:pPr>
        <w:ind w:left="6698" w:hanging="290"/>
      </w:pPr>
      <w:rPr>
        <w:rFonts w:hint="default"/>
        <w:lang w:val="es-ES" w:eastAsia="en-US" w:bidi="ar-SA"/>
      </w:rPr>
    </w:lvl>
  </w:abstractNum>
  <w:abstractNum w:abstractNumId="41" w15:restartNumberingAfterBreak="0">
    <w:nsid w:val="35BF1BB4"/>
    <w:multiLevelType w:val="hybridMultilevel"/>
    <w:tmpl w:val="0DCA84C2"/>
    <w:lvl w:ilvl="0" w:tplc="8D043E5E">
      <w:numFmt w:val="bullet"/>
      <w:lvlText w:val="·"/>
      <w:lvlJc w:val="left"/>
      <w:pPr>
        <w:ind w:left="699" w:hanging="557"/>
      </w:pPr>
      <w:rPr>
        <w:rFonts w:ascii="Arial" w:eastAsia="Arial" w:hAnsi="Arial" w:cs="Arial" w:hint="default"/>
        <w:b w:val="0"/>
        <w:bCs w:val="0"/>
        <w:i w:val="0"/>
        <w:iCs w:val="0"/>
        <w:spacing w:val="0"/>
        <w:w w:val="83"/>
        <w:sz w:val="20"/>
        <w:szCs w:val="20"/>
        <w:lang w:val="es-ES" w:eastAsia="en-US" w:bidi="ar-SA"/>
      </w:rPr>
    </w:lvl>
    <w:lvl w:ilvl="1" w:tplc="06621656">
      <w:numFmt w:val="bullet"/>
      <w:lvlText w:val="•"/>
      <w:lvlJc w:val="left"/>
      <w:pPr>
        <w:ind w:left="1551" w:hanging="557"/>
      </w:pPr>
      <w:rPr>
        <w:rFonts w:hint="default"/>
        <w:lang w:val="es-ES" w:eastAsia="en-US" w:bidi="ar-SA"/>
      </w:rPr>
    </w:lvl>
    <w:lvl w:ilvl="2" w:tplc="59765DA6">
      <w:numFmt w:val="bullet"/>
      <w:lvlText w:val="•"/>
      <w:lvlJc w:val="left"/>
      <w:pPr>
        <w:ind w:left="2402" w:hanging="557"/>
      </w:pPr>
      <w:rPr>
        <w:rFonts w:hint="default"/>
        <w:lang w:val="es-ES" w:eastAsia="en-US" w:bidi="ar-SA"/>
      </w:rPr>
    </w:lvl>
    <w:lvl w:ilvl="3" w:tplc="0024B000">
      <w:numFmt w:val="bullet"/>
      <w:lvlText w:val="•"/>
      <w:lvlJc w:val="left"/>
      <w:pPr>
        <w:ind w:left="3254" w:hanging="557"/>
      </w:pPr>
      <w:rPr>
        <w:rFonts w:hint="default"/>
        <w:lang w:val="es-ES" w:eastAsia="en-US" w:bidi="ar-SA"/>
      </w:rPr>
    </w:lvl>
    <w:lvl w:ilvl="4" w:tplc="A5901DA6">
      <w:numFmt w:val="bullet"/>
      <w:lvlText w:val="•"/>
      <w:lvlJc w:val="left"/>
      <w:pPr>
        <w:ind w:left="4105" w:hanging="557"/>
      </w:pPr>
      <w:rPr>
        <w:rFonts w:hint="default"/>
        <w:lang w:val="es-ES" w:eastAsia="en-US" w:bidi="ar-SA"/>
      </w:rPr>
    </w:lvl>
    <w:lvl w:ilvl="5" w:tplc="C8168C7C">
      <w:numFmt w:val="bullet"/>
      <w:lvlText w:val="•"/>
      <w:lvlJc w:val="left"/>
      <w:pPr>
        <w:ind w:left="4956" w:hanging="557"/>
      </w:pPr>
      <w:rPr>
        <w:rFonts w:hint="default"/>
        <w:lang w:val="es-ES" w:eastAsia="en-US" w:bidi="ar-SA"/>
      </w:rPr>
    </w:lvl>
    <w:lvl w:ilvl="6" w:tplc="F5266942">
      <w:numFmt w:val="bullet"/>
      <w:lvlText w:val="•"/>
      <w:lvlJc w:val="left"/>
      <w:pPr>
        <w:ind w:left="5808" w:hanging="557"/>
      </w:pPr>
      <w:rPr>
        <w:rFonts w:hint="default"/>
        <w:lang w:val="es-ES" w:eastAsia="en-US" w:bidi="ar-SA"/>
      </w:rPr>
    </w:lvl>
    <w:lvl w:ilvl="7" w:tplc="8CCE4FE0">
      <w:numFmt w:val="bullet"/>
      <w:lvlText w:val="•"/>
      <w:lvlJc w:val="left"/>
      <w:pPr>
        <w:ind w:left="6659" w:hanging="557"/>
      </w:pPr>
      <w:rPr>
        <w:rFonts w:hint="default"/>
        <w:lang w:val="es-ES" w:eastAsia="en-US" w:bidi="ar-SA"/>
      </w:rPr>
    </w:lvl>
    <w:lvl w:ilvl="8" w:tplc="B7D4B474">
      <w:numFmt w:val="bullet"/>
      <w:lvlText w:val="•"/>
      <w:lvlJc w:val="left"/>
      <w:pPr>
        <w:ind w:left="7510" w:hanging="557"/>
      </w:pPr>
      <w:rPr>
        <w:rFonts w:hint="default"/>
        <w:lang w:val="es-ES" w:eastAsia="en-US" w:bidi="ar-SA"/>
      </w:rPr>
    </w:lvl>
  </w:abstractNum>
  <w:abstractNum w:abstractNumId="42" w15:restartNumberingAfterBreak="0">
    <w:nsid w:val="35E67160"/>
    <w:multiLevelType w:val="hybridMultilevel"/>
    <w:tmpl w:val="71AEA202"/>
    <w:lvl w:ilvl="0" w:tplc="CAFEF27A">
      <w:numFmt w:val="bullet"/>
      <w:lvlText w:val="-"/>
      <w:lvlJc w:val="left"/>
      <w:pPr>
        <w:ind w:left="142" w:hanging="568"/>
      </w:pPr>
      <w:rPr>
        <w:rFonts w:ascii="Arial" w:eastAsia="Arial" w:hAnsi="Arial" w:cs="Arial" w:hint="default"/>
        <w:b w:val="0"/>
        <w:bCs w:val="0"/>
        <w:i w:val="0"/>
        <w:iCs w:val="0"/>
        <w:spacing w:val="0"/>
        <w:w w:val="100"/>
        <w:sz w:val="20"/>
        <w:szCs w:val="20"/>
        <w:lang w:val="es-ES" w:eastAsia="en-US" w:bidi="ar-SA"/>
      </w:rPr>
    </w:lvl>
    <w:lvl w:ilvl="1" w:tplc="CCFC650C">
      <w:numFmt w:val="bullet"/>
      <w:lvlText w:val="•"/>
      <w:lvlJc w:val="left"/>
      <w:pPr>
        <w:ind w:left="1047" w:hanging="568"/>
      </w:pPr>
      <w:rPr>
        <w:rFonts w:hint="default"/>
        <w:lang w:val="es-ES" w:eastAsia="en-US" w:bidi="ar-SA"/>
      </w:rPr>
    </w:lvl>
    <w:lvl w:ilvl="2" w:tplc="0EC04CD4">
      <w:numFmt w:val="bullet"/>
      <w:lvlText w:val="•"/>
      <w:lvlJc w:val="left"/>
      <w:pPr>
        <w:ind w:left="1954" w:hanging="568"/>
      </w:pPr>
      <w:rPr>
        <w:rFonts w:hint="default"/>
        <w:lang w:val="es-ES" w:eastAsia="en-US" w:bidi="ar-SA"/>
      </w:rPr>
    </w:lvl>
    <w:lvl w:ilvl="3" w:tplc="EFC867C2">
      <w:numFmt w:val="bullet"/>
      <w:lvlText w:val="•"/>
      <w:lvlJc w:val="left"/>
      <w:pPr>
        <w:ind w:left="2862" w:hanging="568"/>
      </w:pPr>
      <w:rPr>
        <w:rFonts w:hint="default"/>
        <w:lang w:val="es-ES" w:eastAsia="en-US" w:bidi="ar-SA"/>
      </w:rPr>
    </w:lvl>
    <w:lvl w:ilvl="4" w:tplc="F68036A8">
      <w:numFmt w:val="bullet"/>
      <w:lvlText w:val="•"/>
      <w:lvlJc w:val="left"/>
      <w:pPr>
        <w:ind w:left="3769" w:hanging="568"/>
      </w:pPr>
      <w:rPr>
        <w:rFonts w:hint="default"/>
        <w:lang w:val="es-ES" w:eastAsia="en-US" w:bidi="ar-SA"/>
      </w:rPr>
    </w:lvl>
    <w:lvl w:ilvl="5" w:tplc="312CE796">
      <w:numFmt w:val="bullet"/>
      <w:lvlText w:val="•"/>
      <w:lvlJc w:val="left"/>
      <w:pPr>
        <w:ind w:left="4676" w:hanging="568"/>
      </w:pPr>
      <w:rPr>
        <w:rFonts w:hint="default"/>
        <w:lang w:val="es-ES" w:eastAsia="en-US" w:bidi="ar-SA"/>
      </w:rPr>
    </w:lvl>
    <w:lvl w:ilvl="6" w:tplc="21980F98">
      <w:numFmt w:val="bullet"/>
      <w:lvlText w:val="•"/>
      <w:lvlJc w:val="left"/>
      <w:pPr>
        <w:ind w:left="5584" w:hanging="568"/>
      </w:pPr>
      <w:rPr>
        <w:rFonts w:hint="default"/>
        <w:lang w:val="es-ES" w:eastAsia="en-US" w:bidi="ar-SA"/>
      </w:rPr>
    </w:lvl>
    <w:lvl w:ilvl="7" w:tplc="9F5622EA">
      <w:numFmt w:val="bullet"/>
      <w:lvlText w:val="•"/>
      <w:lvlJc w:val="left"/>
      <w:pPr>
        <w:ind w:left="6491" w:hanging="568"/>
      </w:pPr>
      <w:rPr>
        <w:rFonts w:hint="default"/>
        <w:lang w:val="es-ES" w:eastAsia="en-US" w:bidi="ar-SA"/>
      </w:rPr>
    </w:lvl>
    <w:lvl w:ilvl="8" w:tplc="E31E88FE">
      <w:numFmt w:val="bullet"/>
      <w:lvlText w:val="•"/>
      <w:lvlJc w:val="left"/>
      <w:pPr>
        <w:ind w:left="7398" w:hanging="568"/>
      </w:pPr>
      <w:rPr>
        <w:rFonts w:hint="default"/>
        <w:lang w:val="es-ES" w:eastAsia="en-US" w:bidi="ar-SA"/>
      </w:rPr>
    </w:lvl>
  </w:abstractNum>
  <w:abstractNum w:abstractNumId="43" w15:restartNumberingAfterBreak="0">
    <w:nsid w:val="38236659"/>
    <w:multiLevelType w:val="hybridMultilevel"/>
    <w:tmpl w:val="6C103A32"/>
    <w:lvl w:ilvl="0" w:tplc="1AD81514">
      <w:start w:val="4"/>
      <w:numFmt w:val="lowerLetter"/>
      <w:lvlText w:val="%1)"/>
      <w:lvlJc w:val="left"/>
      <w:pPr>
        <w:ind w:left="142" w:hanging="250"/>
        <w:jc w:val="left"/>
      </w:pPr>
      <w:rPr>
        <w:rFonts w:ascii="Arial" w:eastAsia="Arial" w:hAnsi="Arial" w:cs="Arial" w:hint="default"/>
        <w:b w:val="0"/>
        <w:bCs w:val="0"/>
        <w:i/>
        <w:iCs/>
        <w:spacing w:val="0"/>
        <w:w w:val="100"/>
        <w:sz w:val="20"/>
        <w:szCs w:val="20"/>
        <w:lang w:val="es-ES" w:eastAsia="en-US" w:bidi="ar-SA"/>
      </w:rPr>
    </w:lvl>
    <w:lvl w:ilvl="1" w:tplc="12AEECD6">
      <w:numFmt w:val="bullet"/>
      <w:lvlText w:val="•"/>
      <w:lvlJc w:val="left"/>
      <w:pPr>
        <w:ind w:left="1047" w:hanging="250"/>
      </w:pPr>
      <w:rPr>
        <w:rFonts w:hint="default"/>
        <w:lang w:val="es-ES" w:eastAsia="en-US" w:bidi="ar-SA"/>
      </w:rPr>
    </w:lvl>
    <w:lvl w:ilvl="2" w:tplc="62303476">
      <w:numFmt w:val="bullet"/>
      <w:lvlText w:val="•"/>
      <w:lvlJc w:val="left"/>
      <w:pPr>
        <w:ind w:left="1954" w:hanging="250"/>
      </w:pPr>
      <w:rPr>
        <w:rFonts w:hint="default"/>
        <w:lang w:val="es-ES" w:eastAsia="en-US" w:bidi="ar-SA"/>
      </w:rPr>
    </w:lvl>
    <w:lvl w:ilvl="3" w:tplc="13A61BBE">
      <w:numFmt w:val="bullet"/>
      <w:lvlText w:val="•"/>
      <w:lvlJc w:val="left"/>
      <w:pPr>
        <w:ind w:left="2862" w:hanging="250"/>
      </w:pPr>
      <w:rPr>
        <w:rFonts w:hint="default"/>
        <w:lang w:val="es-ES" w:eastAsia="en-US" w:bidi="ar-SA"/>
      </w:rPr>
    </w:lvl>
    <w:lvl w:ilvl="4" w:tplc="928A56DA">
      <w:numFmt w:val="bullet"/>
      <w:lvlText w:val="•"/>
      <w:lvlJc w:val="left"/>
      <w:pPr>
        <w:ind w:left="3769" w:hanging="250"/>
      </w:pPr>
      <w:rPr>
        <w:rFonts w:hint="default"/>
        <w:lang w:val="es-ES" w:eastAsia="en-US" w:bidi="ar-SA"/>
      </w:rPr>
    </w:lvl>
    <w:lvl w:ilvl="5" w:tplc="7458CED4">
      <w:numFmt w:val="bullet"/>
      <w:lvlText w:val="•"/>
      <w:lvlJc w:val="left"/>
      <w:pPr>
        <w:ind w:left="4676" w:hanging="250"/>
      </w:pPr>
      <w:rPr>
        <w:rFonts w:hint="default"/>
        <w:lang w:val="es-ES" w:eastAsia="en-US" w:bidi="ar-SA"/>
      </w:rPr>
    </w:lvl>
    <w:lvl w:ilvl="6" w:tplc="44A82C88">
      <w:numFmt w:val="bullet"/>
      <w:lvlText w:val="•"/>
      <w:lvlJc w:val="left"/>
      <w:pPr>
        <w:ind w:left="5584" w:hanging="250"/>
      </w:pPr>
      <w:rPr>
        <w:rFonts w:hint="default"/>
        <w:lang w:val="es-ES" w:eastAsia="en-US" w:bidi="ar-SA"/>
      </w:rPr>
    </w:lvl>
    <w:lvl w:ilvl="7" w:tplc="CDF009CE">
      <w:numFmt w:val="bullet"/>
      <w:lvlText w:val="•"/>
      <w:lvlJc w:val="left"/>
      <w:pPr>
        <w:ind w:left="6491" w:hanging="250"/>
      </w:pPr>
      <w:rPr>
        <w:rFonts w:hint="default"/>
        <w:lang w:val="es-ES" w:eastAsia="en-US" w:bidi="ar-SA"/>
      </w:rPr>
    </w:lvl>
    <w:lvl w:ilvl="8" w:tplc="95CAD8F0">
      <w:numFmt w:val="bullet"/>
      <w:lvlText w:val="•"/>
      <w:lvlJc w:val="left"/>
      <w:pPr>
        <w:ind w:left="7398" w:hanging="250"/>
      </w:pPr>
      <w:rPr>
        <w:rFonts w:hint="default"/>
        <w:lang w:val="es-ES" w:eastAsia="en-US" w:bidi="ar-SA"/>
      </w:rPr>
    </w:lvl>
  </w:abstractNum>
  <w:abstractNum w:abstractNumId="44" w15:restartNumberingAfterBreak="0">
    <w:nsid w:val="38567813"/>
    <w:multiLevelType w:val="hybridMultilevel"/>
    <w:tmpl w:val="8A6CFABA"/>
    <w:lvl w:ilvl="0" w:tplc="51628ED8">
      <w:start w:val="1"/>
      <w:numFmt w:val="decimal"/>
      <w:lvlText w:val="%1."/>
      <w:lvlJc w:val="left"/>
      <w:pPr>
        <w:ind w:left="142" w:hanging="230"/>
        <w:jc w:val="left"/>
      </w:pPr>
      <w:rPr>
        <w:rFonts w:ascii="Arial" w:eastAsia="Arial" w:hAnsi="Arial" w:cs="Arial" w:hint="default"/>
        <w:b w:val="0"/>
        <w:bCs w:val="0"/>
        <w:i w:val="0"/>
        <w:iCs w:val="0"/>
        <w:spacing w:val="0"/>
        <w:w w:val="100"/>
        <w:sz w:val="20"/>
        <w:szCs w:val="20"/>
        <w:lang w:val="es-ES" w:eastAsia="en-US" w:bidi="ar-SA"/>
      </w:rPr>
    </w:lvl>
    <w:lvl w:ilvl="1" w:tplc="72E67960">
      <w:numFmt w:val="bullet"/>
      <w:lvlText w:val="•"/>
      <w:lvlJc w:val="left"/>
      <w:pPr>
        <w:ind w:left="1132" w:hanging="230"/>
      </w:pPr>
      <w:rPr>
        <w:rFonts w:hint="default"/>
        <w:lang w:val="es-ES" w:eastAsia="en-US" w:bidi="ar-SA"/>
      </w:rPr>
    </w:lvl>
    <w:lvl w:ilvl="2" w:tplc="C96CCC3A">
      <w:numFmt w:val="bullet"/>
      <w:lvlText w:val="•"/>
      <w:lvlJc w:val="left"/>
      <w:pPr>
        <w:ind w:left="2125" w:hanging="230"/>
      </w:pPr>
      <w:rPr>
        <w:rFonts w:hint="default"/>
        <w:lang w:val="es-ES" w:eastAsia="en-US" w:bidi="ar-SA"/>
      </w:rPr>
    </w:lvl>
    <w:lvl w:ilvl="3" w:tplc="849CFC48">
      <w:numFmt w:val="bullet"/>
      <w:lvlText w:val="•"/>
      <w:lvlJc w:val="left"/>
      <w:pPr>
        <w:ind w:left="3117" w:hanging="230"/>
      </w:pPr>
      <w:rPr>
        <w:rFonts w:hint="default"/>
        <w:lang w:val="es-ES" w:eastAsia="en-US" w:bidi="ar-SA"/>
      </w:rPr>
    </w:lvl>
    <w:lvl w:ilvl="4" w:tplc="1D8E355C">
      <w:numFmt w:val="bullet"/>
      <w:lvlText w:val="•"/>
      <w:lvlJc w:val="left"/>
      <w:pPr>
        <w:ind w:left="4110" w:hanging="230"/>
      </w:pPr>
      <w:rPr>
        <w:rFonts w:hint="default"/>
        <w:lang w:val="es-ES" w:eastAsia="en-US" w:bidi="ar-SA"/>
      </w:rPr>
    </w:lvl>
    <w:lvl w:ilvl="5" w:tplc="5D7256F6">
      <w:numFmt w:val="bullet"/>
      <w:lvlText w:val="•"/>
      <w:lvlJc w:val="left"/>
      <w:pPr>
        <w:ind w:left="5102" w:hanging="230"/>
      </w:pPr>
      <w:rPr>
        <w:rFonts w:hint="default"/>
        <w:lang w:val="es-ES" w:eastAsia="en-US" w:bidi="ar-SA"/>
      </w:rPr>
    </w:lvl>
    <w:lvl w:ilvl="6" w:tplc="A680F48E">
      <w:numFmt w:val="bullet"/>
      <w:lvlText w:val="•"/>
      <w:lvlJc w:val="left"/>
      <w:pPr>
        <w:ind w:left="6095" w:hanging="230"/>
      </w:pPr>
      <w:rPr>
        <w:rFonts w:hint="default"/>
        <w:lang w:val="es-ES" w:eastAsia="en-US" w:bidi="ar-SA"/>
      </w:rPr>
    </w:lvl>
    <w:lvl w:ilvl="7" w:tplc="A98E3F0C">
      <w:numFmt w:val="bullet"/>
      <w:lvlText w:val="•"/>
      <w:lvlJc w:val="left"/>
      <w:pPr>
        <w:ind w:left="7087" w:hanging="230"/>
      </w:pPr>
      <w:rPr>
        <w:rFonts w:hint="default"/>
        <w:lang w:val="es-ES" w:eastAsia="en-US" w:bidi="ar-SA"/>
      </w:rPr>
    </w:lvl>
    <w:lvl w:ilvl="8" w:tplc="28AEEEC6">
      <w:numFmt w:val="bullet"/>
      <w:lvlText w:val="•"/>
      <w:lvlJc w:val="left"/>
      <w:pPr>
        <w:ind w:left="8080" w:hanging="230"/>
      </w:pPr>
      <w:rPr>
        <w:rFonts w:hint="default"/>
        <w:lang w:val="es-ES" w:eastAsia="en-US" w:bidi="ar-SA"/>
      </w:rPr>
    </w:lvl>
  </w:abstractNum>
  <w:abstractNum w:abstractNumId="45" w15:restartNumberingAfterBreak="0">
    <w:nsid w:val="38CE0214"/>
    <w:multiLevelType w:val="hybridMultilevel"/>
    <w:tmpl w:val="DC4250AA"/>
    <w:lvl w:ilvl="0" w:tplc="FDD685BA">
      <w:start w:val="1"/>
      <w:numFmt w:val="decimal"/>
      <w:lvlText w:val="%1)"/>
      <w:lvlJc w:val="left"/>
      <w:pPr>
        <w:ind w:left="145" w:hanging="292"/>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1" w:tplc="AA5E702C">
      <w:start w:val="1"/>
      <w:numFmt w:val="lowerLetter"/>
      <w:lvlText w:val="%2)"/>
      <w:lvlJc w:val="left"/>
      <w:pPr>
        <w:ind w:left="145" w:hanging="322"/>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2" w:tplc="B0C2A98C">
      <w:numFmt w:val="bullet"/>
      <w:lvlText w:val="•"/>
      <w:lvlJc w:val="left"/>
      <w:pPr>
        <w:ind w:left="1983" w:hanging="322"/>
      </w:pPr>
      <w:rPr>
        <w:rFonts w:hint="default"/>
        <w:lang w:val="es-ES" w:eastAsia="en-US" w:bidi="ar-SA"/>
      </w:rPr>
    </w:lvl>
    <w:lvl w:ilvl="3" w:tplc="E3E43EEA">
      <w:numFmt w:val="bullet"/>
      <w:lvlText w:val="•"/>
      <w:lvlJc w:val="left"/>
      <w:pPr>
        <w:ind w:left="2904" w:hanging="322"/>
      </w:pPr>
      <w:rPr>
        <w:rFonts w:hint="default"/>
        <w:lang w:val="es-ES" w:eastAsia="en-US" w:bidi="ar-SA"/>
      </w:rPr>
    </w:lvl>
    <w:lvl w:ilvl="4" w:tplc="194611C8">
      <w:numFmt w:val="bullet"/>
      <w:lvlText w:val="•"/>
      <w:lvlJc w:val="left"/>
      <w:pPr>
        <w:ind w:left="3826" w:hanging="322"/>
      </w:pPr>
      <w:rPr>
        <w:rFonts w:hint="default"/>
        <w:lang w:val="es-ES" w:eastAsia="en-US" w:bidi="ar-SA"/>
      </w:rPr>
    </w:lvl>
    <w:lvl w:ilvl="5" w:tplc="6DEA24F2">
      <w:numFmt w:val="bullet"/>
      <w:lvlText w:val="•"/>
      <w:lvlJc w:val="left"/>
      <w:pPr>
        <w:ind w:left="4748" w:hanging="322"/>
      </w:pPr>
      <w:rPr>
        <w:rFonts w:hint="default"/>
        <w:lang w:val="es-ES" w:eastAsia="en-US" w:bidi="ar-SA"/>
      </w:rPr>
    </w:lvl>
    <w:lvl w:ilvl="6" w:tplc="BC22F6F0">
      <w:numFmt w:val="bullet"/>
      <w:lvlText w:val="•"/>
      <w:lvlJc w:val="left"/>
      <w:pPr>
        <w:ind w:left="5669" w:hanging="322"/>
      </w:pPr>
      <w:rPr>
        <w:rFonts w:hint="default"/>
        <w:lang w:val="es-ES" w:eastAsia="en-US" w:bidi="ar-SA"/>
      </w:rPr>
    </w:lvl>
    <w:lvl w:ilvl="7" w:tplc="FCF879F6">
      <w:numFmt w:val="bullet"/>
      <w:lvlText w:val="•"/>
      <w:lvlJc w:val="left"/>
      <w:pPr>
        <w:ind w:left="6591" w:hanging="322"/>
      </w:pPr>
      <w:rPr>
        <w:rFonts w:hint="default"/>
        <w:lang w:val="es-ES" w:eastAsia="en-US" w:bidi="ar-SA"/>
      </w:rPr>
    </w:lvl>
    <w:lvl w:ilvl="8" w:tplc="3F680C30">
      <w:numFmt w:val="bullet"/>
      <w:lvlText w:val="•"/>
      <w:lvlJc w:val="left"/>
      <w:pPr>
        <w:ind w:left="7512" w:hanging="322"/>
      </w:pPr>
      <w:rPr>
        <w:rFonts w:hint="default"/>
        <w:lang w:val="es-ES" w:eastAsia="en-US" w:bidi="ar-SA"/>
      </w:rPr>
    </w:lvl>
  </w:abstractNum>
  <w:abstractNum w:abstractNumId="46" w15:restartNumberingAfterBreak="0">
    <w:nsid w:val="3E5C1E16"/>
    <w:multiLevelType w:val="hybridMultilevel"/>
    <w:tmpl w:val="E430B7CA"/>
    <w:lvl w:ilvl="0" w:tplc="73502652">
      <w:numFmt w:val="bullet"/>
      <w:lvlText w:val="•"/>
      <w:lvlJc w:val="left"/>
      <w:pPr>
        <w:ind w:left="142" w:hanging="130"/>
      </w:pPr>
      <w:rPr>
        <w:rFonts w:ascii="Arial" w:eastAsia="Arial" w:hAnsi="Arial" w:cs="Arial" w:hint="default"/>
        <w:b w:val="0"/>
        <w:bCs w:val="0"/>
        <w:i w:val="0"/>
        <w:iCs w:val="0"/>
        <w:spacing w:val="0"/>
        <w:w w:val="100"/>
        <w:sz w:val="20"/>
        <w:szCs w:val="20"/>
        <w:lang w:val="es-ES" w:eastAsia="en-US" w:bidi="ar-SA"/>
      </w:rPr>
    </w:lvl>
    <w:lvl w:ilvl="1" w:tplc="5AA61EBC">
      <w:numFmt w:val="bullet"/>
      <w:lvlText w:val="•"/>
      <w:lvlJc w:val="left"/>
      <w:pPr>
        <w:ind w:left="1132" w:hanging="130"/>
      </w:pPr>
      <w:rPr>
        <w:rFonts w:hint="default"/>
        <w:lang w:val="es-ES" w:eastAsia="en-US" w:bidi="ar-SA"/>
      </w:rPr>
    </w:lvl>
    <w:lvl w:ilvl="2" w:tplc="64D23070">
      <w:numFmt w:val="bullet"/>
      <w:lvlText w:val="•"/>
      <w:lvlJc w:val="left"/>
      <w:pPr>
        <w:ind w:left="2125" w:hanging="130"/>
      </w:pPr>
      <w:rPr>
        <w:rFonts w:hint="default"/>
        <w:lang w:val="es-ES" w:eastAsia="en-US" w:bidi="ar-SA"/>
      </w:rPr>
    </w:lvl>
    <w:lvl w:ilvl="3" w:tplc="8DEE8E3C">
      <w:numFmt w:val="bullet"/>
      <w:lvlText w:val="•"/>
      <w:lvlJc w:val="left"/>
      <w:pPr>
        <w:ind w:left="3117" w:hanging="130"/>
      </w:pPr>
      <w:rPr>
        <w:rFonts w:hint="default"/>
        <w:lang w:val="es-ES" w:eastAsia="en-US" w:bidi="ar-SA"/>
      </w:rPr>
    </w:lvl>
    <w:lvl w:ilvl="4" w:tplc="108C1E76">
      <w:numFmt w:val="bullet"/>
      <w:lvlText w:val="•"/>
      <w:lvlJc w:val="left"/>
      <w:pPr>
        <w:ind w:left="4110" w:hanging="130"/>
      </w:pPr>
      <w:rPr>
        <w:rFonts w:hint="default"/>
        <w:lang w:val="es-ES" w:eastAsia="en-US" w:bidi="ar-SA"/>
      </w:rPr>
    </w:lvl>
    <w:lvl w:ilvl="5" w:tplc="DFF40F5C">
      <w:numFmt w:val="bullet"/>
      <w:lvlText w:val="•"/>
      <w:lvlJc w:val="left"/>
      <w:pPr>
        <w:ind w:left="5102" w:hanging="130"/>
      </w:pPr>
      <w:rPr>
        <w:rFonts w:hint="default"/>
        <w:lang w:val="es-ES" w:eastAsia="en-US" w:bidi="ar-SA"/>
      </w:rPr>
    </w:lvl>
    <w:lvl w:ilvl="6" w:tplc="877E566A">
      <w:numFmt w:val="bullet"/>
      <w:lvlText w:val="•"/>
      <w:lvlJc w:val="left"/>
      <w:pPr>
        <w:ind w:left="6095" w:hanging="130"/>
      </w:pPr>
      <w:rPr>
        <w:rFonts w:hint="default"/>
        <w:lang w:val="es-ES" w:eastAsia="en-US" w:bidi="ar-SA"/>
      </w:rPr>
    </w:lvl>
    <w:lvl w:ilvl="7" w:tplc="9A44BE6E">
      <w:numFmt w:val="bullet"/>
      <w:lvlText w:val="•"/>
      <w:lvlJc w:val="left"/>
      <w:pPr>
        <w:ind w:left="7087" w:hanging="130"/>
      </w:pPr>
      <w:rPr>
        <w:rFonts w:hint="default"/>
        <w:lang w:val="es-ES" w:eastAsia="en-US" w:bidi="ar-SA"/>
      </w:rPr>
    </w:lvl>
    <w:lvl w:ilvl="8" w:tplc="0180EEC2">
      <w:numFmt w:val="bullet"/>
      <w:lvlText w:val="•"/>
      <w:lvlJc w:val="left"/>
      <w:pPr>
        <w:ind w:left="8080" w:hanging="130"/>
      </w:pPr>
      <w:rPr>
        <w:rFonts w:hint="default"/>
        <w:lang w:val="es-ES" w:eastAsia="en-US" w:bidi="ar-SA"/>
      </w:rPr>
    </w:lvl>
  </w:abstractNum>
  <w:abstractNum w:abstractNumId="47" w15:restartNumberingAfterBreak="0">
    <w:nsid w:val="401C30BC"/>
    <w:multiLevelType w:val="hybridMultilevel"/>
    <w:tmpl w:val="CF84A6EA"/>
    <w:lvl w:ilvl="0" w:tplc="DE1A331E">
      <w:start w:val="10"/>
      <w:numFmt w:val="decimal"/>
      <w:lvlText w:val="%1."/>
      <w:lvlJc w:val="left"/>
      <w:pPr>
        <w:ind w:left="1278" w:hanging="251"/>
        <w:jc w:val="left"/>
      </w:pPr>
      <w:rPr>
        <w:rFonts w:ascii="Times New Roman" w:eastAsia="Times New Roman" w:hAnsi="Times New Roman" w:cs="Times New Roman" w:hint="default"/>
        <w:b/>
        <w:bCs/>
        <w:i/>
        <w:iCs/>
        <w:spacing w:val="0"/>
        <w:w w:val="100"/>
        <w:sz w:val="18"/>
        <w:szCs w:val="18"/>
        <w:lang w:val="es-ES" w:eastAsia="en-US" w:bidi="ar-SA"/>
      </w:rPr>
    </w:lvl>
    <w:lvl w:ilvl="1" w:tplc="8F24BA3A">
      <w:start w:val="1"/>
      <w:numFmt w:val="lowerLetter"/>
      <w:lvlText w:val="%2)"/>
      <w:lvlJc w:val="left"/>
      <w:pPr>
        <w:ind w:left="1779" w:hanging="218"/>
        <w:jc w:val="left"/>
      </w:pPr>
      <w:rPr>
        <w:rFonts w:ascii="Times New Roman" w:eastAsia="Times New Roman" w:hAnsi="Times New Roman" w:cs="Times New Roman" w:hint="default"/>
        <w:b w:val="0"/>
        <w:bCs w:val="0"/>
        <w:i/>
        <w:iCs/>
        <w:spacing w:val="0"/>
        <w:w w:val="100"/>
        <w:sz w:val="20"/>
        <w:szCs w:val="20"/>
        <w:lang w:val="es-ES" w:eastAsia="en-US" w:bidi="ar-SA"/>
      </w:rPr>
    </w:lvl>
    <w:lvl w:ilvl="2" w:tplc="CC00D582">
      <w:numFmt w:val="bullet"/>
      <w:lvlText w:val="•"/>
      <w:lvlJc w:val="left"/>
      <w:pPr>
        <w:ind w:left="1986" w:hanging="148"/>
      </w:pPr>
      <w:rPr>
        <w:rFonts w:ascii="Times New Roman" w:eastAsia="Times New Roman" w:hAnsi="Times New Roman" w:cs="Times New Roman" w:hint="default"/>
        <w:b w:val="0"/>
        <w:bCs w:val="0"/>
        <w:i/>
        <w:iCs/>
        <w:spacing w:val="0"/>
        <w:w w:val="100"/>
        <w:sz w:val="20"/>
        <w:szCs w:val="20"/>
        <w:lang w:val="es-ES" w:eastAsia="en-US" w:bidi="ar-SA"/>
      </w:rPr>
    </w:lvl>
    <w:lvl w:ilvl="3" w:tplc="57B64BD4">
      <w:numFmt w:val="bullet"/>
      <w:lvlText w:val="•"/>
      <w:lvlJc w:val="left"/>
      <w:pPr>
        <w:ind w:left="2955" w:hanging="148"/>
      </w:pPr>
      <w:rPr>
        <w:rFonts w:hint="default"/>
        <w:lang w:val="es-ES" w:eastAsia="en-US" w:bidi="ar-SA"/>
      </w:rPr>
    </w:lvl>
    <w:lvl w:ilvl="4" w:tplc="7C78822E">
      <w:numFmt w:val="bullet"/>
      <w:lvlText w:val="•"/>
      <w:lvlJc w:val="left"/>
      <w:pPr>
        <w:ind w:left="3930" w:hanging="148"/>
      </w:pPr>
      <w:rPr>
        <w:rFonts w:hint="default"/>
        <w:lang w:val="es-ES" w:eastAsia="en-US" w:bidi="ar-SA"/>
      </w:rPr>
    </w:lvl>
    <w:lvl w:ilvl="5" w:tplc="9D3A52AA">
      <w:numFmt w:val="bullet"/>
      <w:lvlText w:val="•"/>
      <w:lvlJc w:val="left"/>
      <w:pPr>
        <w:ind w:left="4905" w:hanging="148"/>
      </w:pPr>
      <w:rPr>
        <w:rFonts w:hint="default"/>
        <w:lang w:val="es-ES" w:eastAsia="en-US" w:bidi="ar-SA"/>
      </w:rPr>
    </w:lvl>
    <w:lvl w:ilvl="6" w:tplc="AB76509C">
      <w:numFmt w:val="bullet"/>
      <w:lvlText w:val="•"/>
      <w:lvlJc w:val="left"/>
      <w:pPr>
        <w:ind w:left="5880" w:hanging="148"/>
      </w:pPr>
      <w:rPr>
        <w:rFonts w:hint="default"/>
        <w:lang w:val="es-ES" w:eastAsia="en-US" w:bidi="ar-SA"/>
      </w:rPr>
    </w:lvl>
    <w:lvl w:ilvl="7" w:tplc="E3B8948A">
      <w:numFmt w:val="bullet"/>
      <w:lvlText w:val="•"/>
      <w:lvlJc w:val="left"/>
      <w:pPr>
        <w:ind w:left="6855" w:hanging="148"/>
      </w:pPr>
      <w:rPr>
        <w:rFonts w:hint="default"/>
        <w:lang w:val="es-ES" w:eastAsia="en-US" w:bidi="ar-SA"/>
      </w:rPr>
    </w:lvl>
    <w:lvl w:ilvl="8" w:tplc="05DC033E">
      <w:numFmt w:val="bullet"/>
      <w:lvlText w:val="•"/>
      <w:lvlJc w:val="left"/>
      <w:pPr>
        <w:ind w:left="7830" w:hanging="148"/>
      </w:pPr>
      <w:rPr>
        <w:rFonts w:hint="default"/>
        <w:lang w:val="es-ES" w:eastAsia="en-US" w:bidi="ar-SA"/>
      </w:rPr>
    </w:lvl>
  </w:abstractNum>
  <w:abstractNum w:abstractNumId="48" w15:restartNumberingAfterBreak="0">
    <w:nsid w:val="406F11CC"/>
    <w:multiLevelType w:val="hybridMultilevel"/>
    <w:tmpl w:val="C5F614AA"/>
    <w:lvl w:ilvl="0" w:tplc="00A2BAD6">
      <w:start w:val="1"/>
      <w:numFmt w:val="decimal"/>
      <w:lvlText w:val="%1."/>
      <w:lvlJc w:val="left"/>
      <w:pPr>
        <w:ind w:left="145" w:hanging="262"/>
        <w:jc w:val="left"/>
      </w:pPr>
      <w:rPr>
        <w:rFonts w:ascii="Bookman Old Style" w:eastAsia="Bookman Old Style" w:hAnsi="Bookman Old Style" w:cs="Bookman Old Style" w:hint="default"/>
        <w:b w:val="0"/>
        <w:bCs w:val="0"/>
        <w:i w:val="0"/>
        <w:iCs w:val="0"/>
        <w:spacing w:val="-2"/>
        <w:w w:val="99"/>
        <w:sz w:val="20"/>
        <w:szCs w:val="20"/>
        <w:lang w:val="es-ES" w:eastAsia="en-US" w:bidi="ar-SA"/>
      </w:rPr>
    </w:lvl>
    <w:lvl w:ilvl="1" w:tplc="40E63570">
      <w:numFmt w:val="bullet"/>
      <w:lvlText w:val="•"/>
      <w:lvlJc w:val="left"/>
      <w:pPr>
        <w:ind w:left="1061" w:hanging="262"/>
      </w:pPr>
      <w:rPr>
        <w:rFonts w:hint="default"/>
        <w:lang w:val="es-ES" w:eastAsia="en-US" w:bidi="ar-SA"/>
      </w:rPr>
    </w:lvl>
    <w:lvl w:ilvl="2" w:tplc="58BA3C3A">
      <w:numFmt w:val="bullet"/>
      <w:lvlText w:val="•"/>
      <w:lvlJc w:val="left"/>
      <w:pPr>
        <w:ind w:left="1983" w:hanging="262"/>
      </w:pPr>
      <w:rPr>
        <w:rFonts w:hint="default"/>
        <w:lang w:val="es-ES" w:eastAsia="en-US" w:bidi="ar-SA"/>
      </w:rPr>
    </w:lvl>
    <w:lvl w:ilvl="3" w:tplc="F1922AA0">
      <w:numFmt w:val="bullet"/>
      <w:lvlText w:val="•"/>
      <w:lvlJc w:val="left"/>
      <w:pPr>
        <w:ind w:left="2904" w:hanging="262"/>
      </w:pPr>
      <w:rPr>
        <w:rFonts w:hint="default"/>
        <w:lang w:val="es-ES" w:eastAsia="en-US" w:bidi="ar-SA"/>
      </w:rPr>
    </w:lvl>
    <w:lvl w:ilvl="4" w:tplc="93D267C8">
      <w:numFmt w:val="bullet"/>
      <w:lvlText w:val="•"/>
      <w:lvlJc w:val="left"/>
      <w:pPr>
        <w:ind w:left="3826" w:hanging="262"/>
      </w:pPr>
      <w:rPr>
        <w:rFonts w:hint="default"/>
        <w:lang w:val="es-ES" w:eastAsia="en-US" w:bidi="ar-SA"/>
      </w:rPr>
    </w:lvl>
    <w:lvl w:ilvl="5" w:tplc="E4E6DDC6">
      <w:numFmt w:val="bullet"/>
      <w:lvlText w:val="•"/>
      <w:lvlJc w:val="left"/>
      <w:pPr>
        <w:ind w:left="4748" w:hanging="262"/>
      </w:pPr>
      <w:rPr>
        <w:rFonts w:hint="default"/>
        <w:lang w:val="es-ES" w:eastAsia="en-US" w:bidi="ar-SA"/>
      </w:rPr>
    </w:lvl>
    <w:lvl w:ilvl="6" w:tplc="AAF61A74">
      <w:numFmt w:val="bullet"/>
      <w:lvlText w:val="•"/>
      <w:lvlJc w:val="left"/>
      <w:pPr>
        <w:ind w:left="5669" w:hanging="262"/>
      </w:pPr>
      <w:rPr>
        <w:rFonts w:hint="default"/>
        <w:lang w:val="es-ES" w:eastAsia="en-US" w:bidi="ar-SA"/>
      </w:rPr>
    </w:lvl>
    <w:lvl w:ilvl="7" w:tplc="280229DE">
      <w:numFmt w:val="bullet"/>
      <w:lvlText w:val="•"/>
      <w:lvlJc w:val="left"/>
      <w:pPr>
        <w:ind w:left="6591" w:hanging="262"/>
      </w:pPr>
      <w:rPr>
        <w:rFonts w:hint="default"/>
        <w:lang w:val="es-ES" w:eastAsia="en-US" w:bidi="ar-SA"/>
      </w:rPr>
    </w:lvl>
    <w:lvl w:ilvl="8" w:tplc="85E8A1B0">
      <w:numFmt w:val="bullet"/>
      <w:lvlText w:val="•"/>
      <w:lvlJc w:val="left"/>
      <w:pPr>
        <w:ind w:left="7512" w:hanging="262"/>
      </w:pPr>
      <w:rPr>
        <w:rFonts w:hint="default"/>
        <w:lang w:val="es-ES" w:eastAsia="en-US" w:bidi="ar-SA"/>
      </w:rPr>
    </w:lvl>
  </w:abstractNum>
  <w:abstractNum w:abstractNumId="49" w15:restartNumberingAfterBreak="0">
    <w:nsid w:val="44EE0F10"/>
    <w:multiLevelType w:val="hybridMultilevel"/>
    <w:tmpl w:val="FEBAAAA0"/>
    <w:lvl w:ilvl="0" w:tplc="5C34D248">
      <w:start w:val="2"/>
      <w:numFmt w:val="decimal"/>
      <w:lvlText w:val="%1."/>
      <w:lvlJc w:val="left"/>
      <w:pPr>
        <w:ind w:left="141" w:hanging="241"/>
        <w:jc w:val="left"/>
      </w:pPr>
      <w:rPr>
        <w:rFonts w:ascii="Arial" w:eastAsia="Arial" w:hAnsi="Arial" w:cs="Arial" w:hint="default"/>
        <w:b w:val="0"/>
        <w:bCs w:val="0"/>
        <w:i/>
        <w:iCs/>
        <w:spacing w:val="0"/>
        <w:w w:val="100"/>
        <w:sz w:val="20"/>
        <w:szCs w:val="20"/>
        <w:lang w:val="es-ES" w:eastAsia="en-US" w:bidi="ar-SA"/>
      </w:rPr>
    </w:lvl>
    <w:lvl w:ilvl="1" w:tplc="CD444094">
      <w:numFmt w:val="bullet"/>
      <w:lvlText w:val="•"/>
      <w:lvlJc w:val="left"/>
      <w:pPr>
        <w:ind w:left="1047" w:hanging="241"/>
      </w:pPr>
      <w:rPr>
        <w:rFonts w:hint="default"/>
        <w:lang w:val="es-ES" w:eastAsia="en-US" w:bidi="ar-SA"/>
      </w:rPr>
    </w:lvl>
    <w:lvl w:ilvl="2" w:tplc="C7F24CF8">
      <w:numFmt w:val="bullet"/>
      <w:lvlText w:val="•"/>
      <w:lvlJc w:val="left"/>
      <w:pPr>
        <w:ind w:left="1954" w:hanging="241"/>
      </w:pPr>
      <w:rPr>
        <w:rFonts w:hint="default"/>
        <w:lang w:val="es-ES" w:eastAsia="en-US" w:bidi="ar-SA"/>
      </w:rPr>
    </w:lvl>
    <w:lvl w:ilvl="3" w:tplc="41DC1016">
      <w:numFmt w:val="bullet"/>
      <w:lvlText w:val="•"/>
      <w:lvlJc w:val="left"/>
      <w:pPr>
        <w:ind w:left="2862" w:hanging="241"/>
      </w:pPr>
      <w:rPr>
        <w:rFonts w:hint="default"/>
        <w:lang w:val="es-ES" w:eastAsia="en-US" w:bidi="ar-SA"/>
      </w:rPr>
    </w:lvl>
    <w:lvl w:ilvl="4" w:tplc="5A74970A">
      <w:numFmt w:val="bullet"/>
      <w:lvlText w:val="•"/>
      <w:lvlJc w:val="left"/>
      <w:pPr>
        <w:ind w:left="3769" w:hanging="241"/>
      </w:pPr>
      <w:rPr>
        <w:rFonts w:hint="default"/>
        <w:lang w:val="es-ES" w:eastAsia="en-US" w:bidi="ar-SA"/>
      </w:rPr>
    </w:lvl>
    <w:lvl w:ilvl="5" w:tplc="09321F2A">
      <w:numFmt w:val="bullet"/>
      <w:lvlText w:val="•"/>
      <w:lvlJc w:val="left"/>
      <w:pPr>
        <w:ind w:left="4676" w:hanging="241"/>
      </w:pPr>
      <w:rPr>
        <w:rFonts w:hint="default"/>
        <w:lang w:val="es-ES" w:eastAsia="en-US" w:bidi="ar-SA"/>
      </w:rPr>
    </w:lvl>
    <w:lvl w:ilvl="6" w:tplc="08863E60">
      <w:numFmt w:val="bullet"/>
      <w:lvlText w:val="•"/>
      <w:lvlJc w:val="left"/>
      <w:pPr>
        <w:ind w:left="5584" w:hanging="241"/>
      </w:pPr>
      <w:rPr>
        <w:rFonts w:hint="default"/>
        <w:lang w:val="es-ES" w:eastAsia="en-US" w:bidi="ar-SA"/>
      </w:rPr>
    </w:lvl>
    <w:lvl w:ilvl="7" w:tplc="6EFAF452">
      <w:numFmt w:val="bullet"/>
      <w:lvlText w:val="•"/>
      <w:lvlJc w:val="left"/>
      <w:pPr>
        <w:ind w:left="6491" w:hanging="241"/>
      </w:pPr>
      <w:rPr>
        <w:rFonts w:hint="default"/>
        <w:lang w:val="es-ES" w:eastAsia="en-US" w:bidi="ar-SA"/>
      </w:rPr>
    </w:lvl>
    <w:lvl w:ilvl="8" w:tplc="8AA8FA90">
      <w:numFmt w:val="bullet"/>
      <w:lvlText w:val="•"/>
      <w:lvlJc w:val="left"/>
      <w:pPr>
        <w:ind w:left="7398" w:hanging="241"/>
      </w:pPr>
      <w:rPr>
        <w:rFonts w:hint="default"/>
        <w:lang w:val="es-ES" w:eastAsia="en-US" w:bidi="ar-SA"/>
      </w:rPr>
    </w:lvl>
  </w:abstractNum>
  <w:abstractNum w:abstractNumId="50" w15:restartNumberingAfterBreak="0">
    <w:nsid w:val="47677E68"/>
    <w:multiLevelType w:val="hybridMultilevel"/>
    <w:tmpl w:val="62804F6E"/>
    <w:lvl w:ilvl="0" w:tplc="97B47038">
      <w:numFmt w:val="bullet"/>
      <w:lvlText w:val="•"/>
      <w:lvlJc w:val="left"/>
      <w:pPr>
        <w:ind w:left="142" w:hanging="126"/>
      </w:pPr>
      <w:rPr>
        <w:rFonts w:ascii="Arial" w:eastAsia="Arial" w:hAnsi="Arial" w:cs="Arial" w:hint="default"/>
        <w:b w:val="0"/>
        <w:bCs w:val="0"/>
        <w:i/>
        <w:iCs/>
        <w:spacing w:val="0"/>
        <w:w w:val="100"/>
        <w:sz w:val="20"/>
        <w:szCs w:val="20"/>
        <w:lang w:val="es-ES" w:eastAsia="en-US" w:bidi="ar-SA"/>
      </w:rPr>
    </w:lvl>
    <w:lvl w:ilvl="1" w:tplc="9AD20978">
      <w:numFmt w:val="bullet"/>
      <w:lvlText w:val="•"/>
      <w:lvlJc w:val="left"/>
      <w:pPr>
        <w:ind w:left="1047" w:hanging="126"/>
      </w:pPr>
      <w:rPr>
        <w:rFonts w:hint="default"/>
        <w:lang w:val="es-ES" w:eastAsia="en-US" w:bidi="ar-SA"/>
      </w:rPr>
    </w:lvl>
    <w:lvl w:ilvl="2" w:tplc="A38258EC">
      <w:numFmt w:val="bullet"/>
      <w:lvlText w:val="•"/>
      <w:lvlJc w:val="left"/>
      <w:pPr>
        <w:ind w:left="1954" w:hanging="126"/>
      </w:pPr>
      <w:rPr>
        <w:rFonts w:hint="default"/>
        <w:lang w:val="es-ES" w:eastAsia="en-US" w:bidi="ar-SA"/>
      </w:rPr>
    </w:lvl>
    <w:lvl w:ilvl="3" w:tplc="D08E6F4E">
      <w:numFmt w:val="bullet"/>
      <w:lvlText w:val="•"/>
      <w:lvlJc w:val="left"/>
      <w:pPr>
        <w:ind w:left="2862" w:hanging="126"/>
      </w:pPr>
      <w:rPr>
        <w:rFonts w:hint="default"/>
        <w:lang w:val="es-ES" w:eastAsia="en-US" w:bidi="ar-SA"/>
      </w:rPr>
    </w:lvl>
    <w:lvl w:ilvl="4" w:tplc="5AF83C2A">
      <w:numFmt w:val="bullet"/>
      <w:lvlText w:val="•"/>
      <w:lvlJc w:val="left"/>
      <w:pPr>
        <w:ind w:left="3769" w:hanging="126"/>
      </w:pPr>
      <w:rPr>
        <w:rFonts w:hint="default"/>
        <w:lang w:val="es-ES" w:eastAsia="en-US" w:bidi="ar-SA"/>
      </w:rPr>
    </w:lvl>
    <w:lvl w:ilvl="5" w:tplc="660C4AD0">
      <w:numFmt w:val="bullet"/>
      <w:lvlText w:val="•"/>
      <w:lvlJc w:val="left"/>
      <w:pPr>
        <w:ind w:left="4676" w:hanging="126"/>
      </w:pPr>
      <w:rPr>
        <w:rFonts w:hint="default"/>
        <w:lang w:val="es-ES" w:eastAsia="en-US" w:bidi="ar-SA"/>
      </w:rPr>
    </w:lvl>
    <w:lvl w:ilvl="6" w:tplc="6C52F498">
      <w:numFmt w:val="bullet"/>
      <w:lvlText w:val="•"/>
      <w:lvlJc w:val="left"/>
      <w:pPr>
        <w:ind w:left="5584" w:hanging="126"/>
      </w:pPr>
      <w:rPr>
        <w:rFonts w:hint="default"/>
        <w:lang w:val="es-ES" w:eastAsia="en-US" w:bidi="ar-SA"/>
      </w:rPr>
    </w:lvl>
    <w:lvl w:ilvl="7" w:tplc="0B6440FC">
      <w:numFmt w:val="bullet"/>
      <w:lvlText w:val="•"/>
      <w:lvlJc w:val="left"/>
      <w:pPr>
        <w:ind w:left="6491" w:hanging="126"/>
      </w:pPr>
      <w:rPr>
        <w:rFonts w:hint="default"/>
        <w:lang w:val="es-ES" w:eastAsia="en-US" w:bidi="ar-SA"/>
      </w:rPr>
    </w:lvl>
    <w:lvl w:ilvl="8" w:tplc="50A07144">
      <w:numFmt w:val="bullet"/>
      <w:lvlText w:val="•"/>
      <w:lvlJc w:val="left"/>
      <w:pPr>
        <w:ind w:left="7398" w:hanging="126"/>
      </w:pPr>
      <w:rPr>
        <w:rFonts w:hint="default"/>
        <w:lang w:val="es-ES" w:eastAsia="en-US" w:bidi="ar-SA"/>
      </w:rPr>
    </w:lvl>
  </w:abstractNum>
  <w:abstractNum w:abstractNumId="51" w15:restartNumberingAfterBreak="0">
    <w:nsid w:val="479312AF"/>
    <w:multiLevelType w:val="hybridMultilevel"/>
    <w:tmpl w:val="E4D41CB0"/>
    <w:lvl w:ilvl="0" w:tplc="DCEE2100">
      <w:start w:val="1"/>
      <w:numFmt w:val="decimal"/>
      <w:lvlText w:val="%1."/>
      <w:lvlJc w:val="left"/>
      <w:pPr>
        <w:ind w:left="145" w:hanging="264"/>
        <w:jc w:val="left"/>
      </w:pPr>
      <w:rPr>
        <w:rFonts w:ascii="Bookman Old Style" w:eastAsia="Bookman Old Style" w:hAnsi="Bookman Old Style" w:cs="Bookman Old Style" w:hint="default"/>
        <w:b w:val="0"/>
        <w:bCs w:val="0"/>
        <w:i w:val="0"/>
        <w:iCs w:val="0"/>
        <w:spacing w:val="-2"/>
        <w:w w:val="99"/>
        <w:sz w:val="20"/>
        <w:szCs w:val="20"/>
        <w:lang w:val="es-ES" w:eastAsia="en-US" w:bidi="ar-SA"/>
      </w:rPr>
    </w:lvl>
    <w:lvl w:ilvl="1" w:tplc="73588BE0">
      <w:numFmt w:val="bullet"/>
      <w:lvlText w:val="•"/>
      <w:lvlJc w:val="left"/>
      <w:pPr>
        <w:ind w:left="1061" w:hanging="264"/>
      </w:pPr>
      <w:rPr>
        <w:rFonts w:hint="default"/>
        <w:lang w:val="es-ES" w:eastAsia="en-US" w:bidi="ar-SA"/>
      </w:rPr>
    </w:lvl>
    <w:lvl w:ilvl="2" w:tplc="9C7238C8">
      <w:numFmt w:val="bullet"/>
      <w:lvlText w:val="•"/>
      <w:lvlJc w:val="left"/>
      <w:pPr>
        <w:ind w:left="1983" w:hanging="264"/>
      </w:pPr>
      <w:rPr>
        <w:rFonts w:hint="default"/>
        <w:lang w:val="es-ES" w:eastAsia="en-US" w:bidi="ar-SA"/>
      </w:rPr>
    </w:lvl>
    <w:lvl w:ilvl="3" w:tplc="B058CFD8">
      <w:numFmt w:val="bullet"/>
      <w:lvlText w:val="•"/>
      <w:lvlJc w:val="left"/>
      <w:pPr>
        <w:ind w:left="2904" w:hanging="264"/>
      </w:pPr>
      <w:rPr>
        <w:rFonts w:hint="default"/>
        <w:lang w:val="es-ES" w:eastAsia="en-US" w:bidi="ar-SA"/>
      </w:rPr>
    </w:lvl>
    <w:lvl w:ilvl="4" w:tplc="3300F542">
      <w:numFmt w:val="bullet"/>
      <w:lvlText w:val="•"/>
      <w:lvlJc w:val="left"/>
      <w:pPr>
        <w:ind w:left="3826" w:hanging="264"/>
      </w:pPr>
      <w:rPr>
        <w:rFonts w:hint="default"/>
        <w:lang w:val="es-ES" w:eastAsia="en-US" w:bidi="ar-SA"/>
      </w:rPr>
    </w:lvl>
    <w:lvl w:ilvl="5" w:tplc="AFBE9D5A">
      <w:numFmt w:val="bullet"/>
      <w:lvlText w:val="•"/>
      <w:lvlJc w:val="left"/>
      <w:pPr>
        <w:ind w:left="4748" w:hanging="264"/>
      </w:pPr>
      <w:rPr>
        <w:rFonts w:hint="default"/>
        <w:lang w:val="es-ES" w:eastAsia="en-US" w:bidi="ar-SA"/>
      </w:rPr>
    </w:lvl>
    <w:lvl w:ilvl="6" w:tplc="0FE29C38">
      <w:numFmt w:val="bullet"/>
      <w:lvlText w:val="•"/>
      <w:lvlJc w:val="left"/>
      <w:pPr>
        <w:ind w:left="5669" w:hanging="264"/>
      </w:pPr>
      <w:rPr>
        <w:rFonts w:hint="default"/>
        <w:lang w:val="es-ES" w:eastAsia="en-US" w:bidi="ar-SA"/>
      </w:rPr>
    </w:lvl>
    <w:lvl w:ilvl="7" w:tplc="89C2543E">
      <w:numFmt w:val="bullet"/>
      <w:lvlText w:val="•"/>
      <w:lvlJc w:val="left"/>
      <w:pPr>
        <w:ind w:left="6591" w:hanging="264"/>
      </w:pPr>
      <w:rPr>
        <w:rFonts w:hint="default"/>
        <w:lang w:val="es-ES" w:eastAsia="en-US" w:bidi="ar-SA"/>
      </w:rPr>
    </w:lvl>
    <w:lvl w:ilvl="8" w:tplc="6268CF66">
      <w:numFmt w:val="bullet"/>
      <w:lvlText w:val="•"/>
      <w:lvlJc w:val="left"/>
      <w:pPr>
        <w:ind w:left="7512" w:hanging="264"/>
      </w:pPr>
      <w:rPr>
        <w:rFonts w:hint="default"/>
        <w:lang w:val="es-ES" w:eastAsia="en-US" w:bidi="ar-SA"/>
      </w:rPr>
    </w:lvl>
  </w:abstractNum>
  <w:abstractNum w:abstractNumId="52" w15:restartNumberingAfterBreak="0">
    <w:nsid w:val="47CA61AC"/>
    <w:multiLevelType w:val="hybridMultilevel"/>
    <w:tmpl w:val="B21A31BA"/>
    <w:lvl w:ilvl="0" w:tplc="1DB2BC88">
      <w:start w:val="1"/>
      <w:numFmt w:val="lowerLetter"/>
      <w:lvlText w:val="%1."/>
      <w:lvlJc w:val="left"/>
      <w:pPr>
        <w:ind w:left="1278" w:hanging="200"/>
        <w:jc w:val="left"/>
      </w:pPr>
      <w:rPr>
        <w:rFonts w:ascii="Times New Roman" w:eastAsia="Times New Roman" w:hAnsi="Times New Roman" w:cs="Times New Roman" w:hint="default"/>
        <w:b w:val="0"/>
        <w:bCs w:val="0"/>
        <w:i/>
        <w:iCs/>
        <w:spacing w:val="0"/>
        <w:w w:val="100"/>
        <w:sz w:val="20"/>
        <w:szCs w:val="20"/>
        <w:lang w:val="es-ES" w:eastAsia="en-US" w:bidi="ar-SA"/>
      </w:rPr>
    </w:lvl>
    <w:lvl w:ilvl="1" w:tplc="62303ECC">
      <w:numFmt w:val="bullet"/>
      <w:lvlText w:val="•"/>
      <w:lvlJc w:val="left"/>
      <w:pPr>
        <w:ind w:left="2130" w:hanging="200"/>
      </w:pPr>
      <w:rPr>
        <w:rFonts w:hint="default"/>
        <w:lang w:val="es-ES" w:eastAsia="en-US" w:bidi="ar-SA"/>
      </w:rPr>
    </w:lvl>
    <w:lvl w:ilvl="2" w:tplc="8580FF9C">
      <w:numFmt w:val="bullet"/>
      <w:lvlText w:val="•"/>
      <w:lvlJc w:val="left"/>
      <w:pPr>
        <w:ind w:left="2980" w:hanging="200"/>
      </w:pPr>
      <w:rPr>
        <w:rFonts w:hint="default"/>
        <w:lang w:val="es-ES" w:eastAsia="en-US" w:bidi="ar-SA"/>
      </w:rPr>
    </w:lvl>
    <w:lvl w:ilvl="3" w:tplc="9FBC65E0">
      <w:numFmt w:val="bullet"/>
      <w:lvlText w:val="•"/>
      <w:lvlJc w:val="left"/>
      <w:pPr>
        <w:ind w:left="3830" w:hanging="200"/>
      </w:pPr>
      <w:rPr>
        <w:rFonts w:hint="default"/>
        <w:lang w:val="es-ES" w:eastAsia="en-US" w:bidi="ar-SA"/>
      </w:rPr>
    </w:lvl>
    <w:lvl w:ilvl="4" w:tplc="D45C6F6C">
      <w:numFmt w:val="bullet"/>
      <w:lvlText w:val="•"/>
      <w:lvlJc w:val="left"/>
      <w:pPr>
        <w:ind w:left="4680" w:hanging="200"/>
      </w:pPr>
      <w:rPr>
        <w:rFonts w:hint="default"/>
        <w:lang w:val="es-ES" w:eastAsia="en-US" w:bidi="ar-SA"/>
      </w:rPr>
    </w:lvl>
    <w:lvl w:ilvl="5" w:tplc="FBD00D38">
      <w:numFmt w:val="bullet"/>
      <w:lvlText w:val="•"/>
      <w:lvlJc w:val="left"/>
      <w:pPr>
        <w:ind w:left="5530" w:hanging="200"/>
      </w:pPr>
      <w:rPr>
        <w:rFonts w:hint="default"/>
        <w:lang w:val="es-ES" w:eastAsia="en-US" w:bidi="ar-SA"/>
      </w:rPr>
    </w:lvl>
    <w:lvl w:ilvl="6" w:tplc="67BAAFBC">
      <w:numFmt w:val="bullet"/>
      <w:lvlText w:val="•"/>
      <w:lvlJc w:val="left"/>
      <w:pPr>
        <w:ind w:left="6380" w:hanging="200"/>
      </w:pPr>
      <w:rPr>
        <w:rFonts w:hint="default"/>
        <w:lang w:val="es-ES" w:eastAsia="en-US" w:bidi="ar-SA"/>
      </w:rPr>
    </w:lvl>
    <w:lvl w:ilvl="7" w:tplc="5E846F08">
      <w:numFmt w:val="bullet"/>
      <w:lvlText w:val="•"/>
      <w:lvlJc w:val="left"/>
      <w:pPr>
        <w:ind w:left="7230" w:hanging="200"/>
      </w:pPr>
      <w:rPr>
        <w:rFonts w:hint="default"/>
        <w:lang w:val="es-ES" w:eastAsia="en-US" w:bidi="ar-SA"/>
      </w:rPr>
    </w:lvl>
    <w:lvl w:ilvl="8" w:tplc="01C2CF22">
      <w:numFmt w:val="bullet"/>
      <w:lvlText w:val="•"/>
      <w:lvlJc w:val="left"/>
      <w:pPr>
        <w:ind w:left="8080" w:hanging="200"/>
      </w:pPr>
      <w:rPr>
        <w:rFonts w:hint="default"/>
        <w:lang w:val="es-ES" w:eastAsia="en-US" w:bidi="ar-SA"/>
      </w:rPr>
    </w:lvl>
  </w:abstractNum>
  <w:abstractNum w:abstractNumId="53" w15:restartNumberingAfterBreak="0">
    <w:nsid w:val="488568F2"/>
    <w:multiLevelType w:val="hybridMultilevel"/>
    <w:tmpl w:val="970AE78E"/>
    <w:lvl w:ilvl="0" w:tplc="DF4036BE">
      <w:numFmt w:val="bullet"/>
      <w:lvlText w:val="-"/>
      <w:lvlJc w:val="left"/>
      <w:pPr>
        <w:ind w:left="264" w:hanging="123"/>
      </w:pPr>
      <w:rPr>
        <w:rFonts w:ascii="Arial" w:eastAsia="Arial" w:hAnsi="Arial" w:cs="Arial" w:hint="default"/>
        <w:b w:val="0"/>
        <w:bCs w:val="0"/>
        <w:i w:val="0"/>
        <w:iCs w:val="0"/>
        <w:spacing w:val="0"/>
        <w:w w:val="100"/>
        <w:sz w:val="20"/>
        <w:szCs w:val="20"/>
        <w:lang w:val="es-ES" w:eastAsia="en-US" w:bidi="ar-SA"/>
      </w:rPr>
    </w:lvl>
    <w:lvl w:ilvl="1" w:tplc="A1E2CF7A">
      <w:numFmt w:val="bullet"/>
      <w:lvlText w:val="•"/>
      <w:lvlJc w:val="left"/>
      <w:pPr>
        <w:ind w:left="1240" w:hanging="123"/>
      </w:pPr>
      <w:rPr>
        <w:rFonts w:hint="default"/>
        <w:lang w:val="es-ES" w:eastAsia="en-US" w:bidi="ar-SA"/>
      </w:rPr>
    </w:lvl>
    <w:lvl w:ilvl="2" w:tplc="1BF603A6">
      <w:numFmt w:val="bullet"/>
      <w:lvlText w:val="•"/>
      <w:lvlJc w:val="left"/>
      <w:pPr>
        <w:ind w:left="2221" w:hanging="123"/>
      </w:pPr>
      <w:rPr>
        <w:rFonts w:hint="default"/>
        <w:lang w:val="es-ES" w:eastAsia="en-US" w:bidi="ar-SA"/>
      </w:rPr>
    </w:lvl>
    <w:lvl w:ilvl="3" w:tplc="64824DEA">
      <w:numFmt w:val="bullet"/>
      <w:lvlText w:val="•"/>
      <w:lvlJc w:val="left"/>
      <w:pPr>
        <w:ind w:left="3201" w:hanging="123"/>
      </w:pPr>
      <w:rPr>
        <w:rFonts w:hint="default"/>
        <w:lang w:val="es-ES" w:eastAsia="en-US" w:bidi="ar-SA"/>
      </w:rPr>
    </w:lvl>
    <w:lvl w:ilvl="4" w:tplc="69266794">
      <w:numFmt w:val="bullet"/>
      <w:lvlText w:val="•"/>
      <w:lvlJc w:val="left"/>
      <w:pPr>
        <w:ind w:left="4182" w:hanging="123"/>
      </w:pPr>
      <w:rPr>
        <w:rFonts w:hint="default"/>
        <w:lang w:val="es-ES" w:eastAsia="en-US" w:bidi="ar-SA"/>
      </w:rPr>
    </w:lvl>
    <w:lvl w:ilvl="5" w:tplc="3230DC7A">
      <w:numFmt w:val="bullet"/>
      <w:lvlText w:val="•"/>
      <w:lvlJc w:val="left"/>
      <w:pPr>
        <w:ind w:left="5162" w:hanging="123"/>
      </w:pPr>
      <w:rPr>
        <w:rFonts w:hint="default"/>
        <w:lang w:val="es-ES" w:eastAsia="en-US" w:bidi="ar-SA"/>
      </w:rPr>
    </w:lvl>
    <w:lvl w:ilvl="6" w:tplc="DB76ECA0">
      <w:numFmt w:val="bullet"/>
      <w:lvlText w:val="•"/>
      <w:lvlJc w:val="left"/>
      <w:pPr>
        <w:ind w:left="6143" w:hanging="123"/>
      </w:pPr>
      <w:rPr>
        <w:rFonts w:hint="default"/>
        <w:lang w:val="es-ES" w:eastAsia="en-US" w:bidi="ar-SA"/>
      </w:rPr>
    </w:lvl>
    <w:lvl w:ilvl="7" w:tplc="53962590">
      <w:numFmt w:val="bullet"/>
      <w:lvlText w:val="•"/>
      <w:lvlJc w:val="left"/>
      <w:pPr>
        <w:ind w:left="7123" w:hanging="123"/>
      </w:pPr>
      <w:rPr>
        <w:rFonts w:hint="default"/>
        <w:lang w:val="es-ES" w:eastAsia="en-US" w:bidi="ar-SA"/>
      </w:rPr>
    </w:lvl>
    <w:lvl w:ilvl="8" w:tplc="5D42032A">
      <w:numFmt w:val="bullet"/>
      <w:lvlText w:val="•"/>
      <w:lvlJc w:val="left"/>
      <w:pPr>
        <w:ind w:left="8104" w:hanging="123"/>
      </w:pPr>
      <w:rPr>
        <w:rFonts w:hint="default"/>
        <w:lang w:val="es-ES" w:eastAsia="en-US" w:bidi="ar-SA"/>
      </w:rPr>
    </w:lvl>
  </w:abstractNum>
  <w:abstractNum w:abstractNumId="54" w15:restartNumberingAfterBreak="0">
    <w:nsid w:val="4A2373B1"/>
    <w:multiLevelType w:val="hybridMultilevel"/>
    <w:tmpl w:val="453C9E60"/>
    <w:lvl w:ilvl="0" w:tplc="74429650">
      <w:numFmt w:val="bullet"/>
      <w:lvlText w:val="-"/>
      <w:lvlJc w:val="left"/>
      <w:pPr>
        <w:ind w:left="142" w:hanging="527"/>
      </w:pPr>
      <w:rPr>
        <w:rFonts w:ascii="Arial" w:eastAsia="Arial" w:hAnsi="Arial" w:cs="Arial" w:hint="default"/>
        <w:b w:val="0"/>
        <w:bCs w:val="0"/>
        <w:i w:val="0"/>
        <w:iCs w:val="0"/>
        <w:spacing w:val="0"/>
        <w:w w:val="100"/>
        <w:sz w:val="20"/>
        <w:szCs w:val="20"/>
        <w:lang w:val="es-ES" w:eastAsia="en-US" w:bidi="ar-SA"/>
      </w:rPr>
    </w:lvl>
    <w:lvl w:ilvl="1" w:tplc="E00EF586">
      <w:numFmt w:val="bullet"/>
      <w:lvlText w:val="•"/>
      <w:lvlJc w:val="left"/>
      <w:pPr>
        <w:ind w:left="1047" w:hanging="527"/>
      </w:pPr>
      <w:rPr>
        <w:rFonts w:hint="default"/>
        <w:lang w:val="es-ES" w:eastAsia="en-US" w:bidi="ar-SA"/>
      </w:rPr>
    </w:lvl>
    <w:lvl w:ilvl="2" w:tplc="9716BF88">
      <w:numFmt w:val="bullet"/>
      <w:lvlText w:val="•"/>
      <w:lvlJc w:val="left"/>
      <w:pPr>
        <w:ind w:left="1954" w:hanging="527"/>
      </w:pPr>
      <w:rPr>
        <w:rFonts w:hint="default"/>
        <w:lang w:val="es-ES" w:eastAsia="en-US" w:bidi="ar-SA"/>
      </w:rPr>
    </w:lvl>
    <w:lvl w:ilvl="3" w:tplc="6FDE153C">
      <w:numFmt w:val="bullet"/>
      <w:lvlText w:val="•"/>
      <w:lvlJc w:val="left"/>
      <w:pPr>
        <w:ind w:left="2862" w:hanging="527"/>
      </w:pPr>
      <w:rPr>
        <w:rFonts w:hint="default"/>
        <w:lang w:val="es-ES" w:eastAsia="en-US" w:bidi="ar-SA"/>
      </w:rPr>
    </w:lvl>
    <w:lvl w:ilvl="4" w:tplc="E6643C1A">
      <w:numFmt w:val="bullet"/>
      <w:lvlText w:val="•"/>
      <w:lvlJc w:val="left"/>
      <w:pPr>
        <w:ind w:left="3769" w:hanging="527"/>
      </w:pPr>
      <w:rPr>
        <w:rFonts w:hint="default"/>
        <w:lang w:val="es-ES" w:eastAsia="en-US" w:bidi="ar-SA"/>
      </w:rPr>
    </w:lvl>
    <w:lvl w:ilvl="5" w:tplc="43C6883E">
      <w:numFmt w:val="bullet"/>
      <w:lvlText w:val="•"/>
      <w:lvlJc w:val="left"/>
      <w:pPr>
        <w:ind w:left="4676" w:hanging="527"/>
      </w:pPr>
      <w:rPr>
        <w:rFonts w:hint="default"/>
        <w:lang w:val="es-ES" w:eastAsia="en-US" w:bidi="ar-SA"/>
      </w:rPr>
    </w:lvl>
    <w:lvl w:ilvl="6" w:tplc="31FCD79A">
      <w:numFmt w:val="bullet"/>
      <w:lvlText w:val="•"/>
      <w:lvlJc w:val="left"/>
      <w:pPr>
        <w:ind w:left="5584" w:hanging="527"/>
      </w:pPr>
      <w:rPr>
        <w:rFonts w:hint="default"/>
        <w:lang w:val="es-ES" w:eastAsia="en-US" w:bidi="ar-SA"/>
      </w:rPr>
    </w:lvl>
    <w:lvl w:ilvl="7" w:tplc="CF523454">
      <w:numFmt w:val="bullet"/>
      <w:lvlText w:val="•"/>
      <w:lvlJc w:val="left"/>
      <w:pPr>
        <w:ind w:left="6491" w:hanging="527"/>
      </w:pPr>
      <w:rPr>
        <w:rFonts w:hint="default"/>
        <w:lang w:val="es-ES" w:eastAsia="en-US" w:bidi="ar-SA"/>
      </w:rPr>
    </w:lvl>
    <w:lvl w:ilvl="8" w:tplc="FC56FB30">
      <w:numFmt w:val="bullet"/>
      <w:lvlText w:val="•"/>
      <w:lvlJc w:val="left"/>
      <w:pPr>
        <w:ind w:left="7398" w:hanging="527"/>
      </w:pPr>
      <w:rPr>
        <w:rFonts w:hint="default"/>
        <w:lang w:val="es-ES" w:eastAsia="en-US" w:bidi="ar-SA"/>
      </w:rPr>
    </w:lvl>
  </w:abstractNum>
  <w:abstractNum w:abstractNumId="55" w15:restartNumberingAfterBreak="0">
    <w:nsid w:val="4CE078C5"/>
    <w:multiLevelType w:val="hybridMultilevel"/>
    <w:tmpl w:val="E00CAB7E"/>
    <w:lvl w:ilvl="0" w:tplc="76589702">
      <w:start w:val="1"/>
      <w:numFmt w:val="upperLetter"/>
      <w:lvlText w:val="%1)"/>
      <w:lvlJc w:val="left"/>
      <w:pPr>
        <w:ind w:left="142" w:hanging="272"/>
        <w:jc w:val="left"/>
      </w:pPr>
      <w:rPr>
        <w:rFonts w:ascii="Arial" w:eastAsia="Arial" w:hAnsi="Arial" w:cs="Arial" w:hint="default"/>
        <w:b w:val="0"/>
        <w:bCs w:val="0"/>
        <w:i/>
        <w:iCs/>
        <w:spacing w:val="0"/>
        <w:w w:val="100"/>
        <w:sz w:val="20"/>
        <w:szCs w:val="20"/>
        <w:lang w:val="es-ES" w:eastAsia="en-US" w:bidi="ar-SA"/>
      </w:rPr>
    </w:lvl>
    <w:lvl w:ilvl="1" w:tplc="98380C98">
      <w:numFmt w:val="bullet"/>
      <w:lvlText w:val="•"/>
      <w:lvlJc w:val="left"/>
      <w:pPr>
        <w:ind w:left="1047" w:hanging="272"/>
      </w:pPr>
      <w:rPr>
        <w:rFonts w:hint="default"/>
        <w:lang w:val="es-ES" w:eastAsia="en-US" w:bidi="ar-SA"/>
      </w:rPr>
    </w:lvl>
    <w:lvl w:ilvl="2" w:tplc="A3683B80">
      <w:numFmt w:val="bullet"/>
      <w:lvlText w:val="•"/>
      <w:lvlJc w:val="left"/>
      <w:pPr>
        <w:ind w:left="1954" w:hanging="272"/>
      </w:pPr>
      <w:rPr>
        <w:rFonts w:hint="default"/>
        <w:lang w:val="es-ES" w:eastAsia="en-US" w:bidi="ar-SA"/>
      </w:rPr>
    </w:lvl>
    <w:lvl w:ilvl="3" w:tplc="31A016E6">
      <w:numFmt w:val="bullet"/>
      <w:lvlText w:val="•"/>
      <w:lvlJc w:val="left"/>
      <w:pPr>
        <w:ind w:left="2862" w:hanging="272"/>
      </w:pPr>
      <w:rPr>
        <w:rFonts w:hint="default"/>
        <w:lang w:val="es-ES" w:eastAsia="en-US" w:bidi="ar-SA"/>
      </w:rPr>
    </w:lvl>
    <w:lvl w:ilvl="4" w:tplc="F320A958">
      <w:numFmt w:val="bullet"/>
      <w:lvlText w:val="•"/>
      <w:lvlJc w:val="left"/>
      <w:pPr>
        <w:ind w:left="3769" w:hanging="272"/>
      </w:pPr>
      <w:rPr>
        <w:rFonts w:hint="default"/>
        <w:lang w:val="es-ES" w:eastAsia="en-US" w:bidi="ar-SA"/>
      </w:rPr>
    </w:lvl>
    <w:lvl w:ilvl="5" w:tplc="1A688FF0">
      <w:numFmt w:val="bullet"/>
      <w:lvlText w:val="•"/>
      <w:lvlJc w:val="left"/>
      <w:pPr>
        <w:ind w:left="4676" w:hanging="272"/>
      </w:pPr>
      <w:rPr>
        <w:rFonts w:hint="default"/>
        <w:lang w:val="es-ES" w:eastAsia="en-US" w:bidi="ar-SA"/>
      </w:rPr>
    </w:lvl>
    <w:lvl w:ilvl="6" w:tplc="5C78FDFC">
      <w:numFmt w:val="bullet"/>
      <w:lvlText w:val="•"/>
      <w:lvlJc w:val="left"/>
      <w:pPr>
        <w:ind w:left="5584" w:hanging="272"/>
      </w:pPr>
      <w:rPr>
        <w:rFonts w:hint="default"/>
        <w:lang w:val="es-ES" w:eastAsia="en-US" w:bidi="ar-SA"/>
      </w:rPr>
    </w:lvl>
    <w:lvl w:ilvl="7" w:tplc="4A94A656">
      <w:numFmt w:val="bullet"/>
      <w:lvlText w:val="•"/>
      <w:lvlJc w:val="left"/>
      <w:pPr>
        <w:ind w:left="6491" w:hanging="272"/>
      </w:pPr>
      <w:rPr>
        <w:rFonts w:hint="default"/>
        <w:lang w:val="es-ES" w:eastAsia="en-US" w:bidi="ar-SA"/>
      </w:rPr>
    </w:lvl>
    <w:lvl w:ilvl="8" w:tplc="DC82E15E">
      <w:numFmt w:val="bullet"/>
      <w:lvlText w:val="•"/>
      <w:lvlJc w:val="left"/>
      <w:pPr>
        <w:ind w:left="7398" w:hanging="272"/>
      </w:pPr>
      <w:rPr>
        <w:rFonts w:hint="default"/>
        <w:lang w:val="es-ES" w:eastAsia="en-US" w:bidi="ar-SA"/>
      </w:rPr>
    </w:lvl>
  </w:abstractNum>
  <w:abstractNum w:abstractNumId="56" w15:restartNumberingAfterBreak="0">
    <w:nsid w:val="4E34553C"/>
    <w:multiLevelType w:val="hybridMultilevel"/>
    <w:tmpl w:val="53DC8EEE"/>
    <w:lvl w:ilvl="0" w:tplc="D90C3324">
      <w:numFmt w:val="bullet"/>
      <w:lvlText w:val="-"/>
      <w:lvlJc w:val="left"/>
      <w:pPr>
        <w:ind w:left="142" w:hanging="642"/>
      </w:pPr>
      <w:rPr>
        <w:rFonts w:ascii="Arial" w:eastAsia="Arial" w:hAnsi="Arial" w:cs="Arial" w:hint="default"/>
        <w:b w:val="0"/>
        <w:bCs w:val="0"/>
        <w:i w:val="0"/>
        <w:iCs w:val="0"/>
        <w:spacing w:val="0"/>
        <w:w w:val="100"/>
        <w:sz w:val="20"/>
        <w:szCs w:val="20"/>
        <w:lang w:val="es-ES" w:eastAsia="en-US" w:bidi="ar-SA"/>
      </w:rPr>
    </w:lvl>
    <w:lvl w:ilvl="1" w:tplc="5450E1C8">
      <w:numFmt w:val="bullet"/>
      <w:lvlText w:val="•"/>
      <w:lvlJc w:val="left"/>
      <w:pPr>
        <w:ind w:left="1047" w:hanging="642"/>
      </w:pPr>
      <w:rPr>
        <w:rFonts w:hint="default"/>
        <w:lang w:val="es-ES" w:eastAsia="en-US" w:bidi="ar-SA"/>
      </w:rPr>
    </w:lvl>
    <w:lvl w:ilvl="2" w:tplc="5A642CE6">
      <w:numFmt w:val="bullet"/>
      <w:lvlText w:val="•"/>
      <w:lvlJc w:val="left"/>
      <w:pPr>
        <w:ind w:left="1954" w:hanging="642"/>
      </w:pPr>
      <w:rPr>
        <w:rFonts w:hint="default"/>
        <w:lang w:val="es-ES" w:eastAsia="en-US" w:bidi="ar-SA"/>
      </w:rPr>
    </w:lvl>
    <w:lvl w:ilvl="3" w:tplc="C95A1CDA">
      <w:numFmt w:val="bullet"/>
      <w:lvlText w:val="•"/>
      <w:lvlJc w:val="left"/>
      <w:pPr>
        <w:ind w:left="2862" w:hanging="642"/>
      </w:pPr>
      <w:rPr>
        <w:rFonts w:hint="default"/>
        <w:lang w:val="es-ES" w:eastAsia="en-US" w:bidi="ar-SA"/>
      </w:rPr>
    </w:lvl>
    <w:lvl w:ilvl="4" w:tplc="284428DC">
      <w:numFmt w:val="bullet"/>
      <w:lvlText w:val="•"/>
      <w:lvlJc w:val="left"/>
      <w:pPr>
        <w:ind w:left="3769" w:hanging="642"/>
      </w:pPr>
      <w:rPr>
        <w:rFonts w:hint="default"/>
        <w:lang w:val="es-ES" w:eastAsia="en-US" w:bidi="ar-SA"/>
      </w:rPr>
    </w:lvl>
    <w:lvl w:ilvl="5" w:tplc="CCBAA346">
      <w:numFmt w:val="bullet"/>
      <w:lvlText w:val="•"/>
      <w:lvlJc w:val="left"/>
      <w:pPr>
        <w:ind w:left="4676" w:hanging="642"/>
      </w:pPr>
      <w:rPr>
        <w:rFonts w:hint="default"/>
        <w:lang w:val="es-ES" w:eastAsia="en-US" w:bidi="ar-SA"/>
      </w:rPr>
    </w:lvl>
    <w:lvl w:ilvl="6" w:tplc="45D0B4C0">
      <w:numFmt w:val="bullet"/>
      <w:lvlText w:val="•"/>
      <w:lvlJc w:val="left"/>
      <w:pPr>
        <w:ind w:left="5584" w:hanging="642"/>
      </w:pPr>
      <w:rPr>
        <w:rFonts w:hint="default"/>
        <w:lang w:val="es-ES" w:eastAsia="en-US" w:bidi="ar-SA"/>
      </w:rPr>
    </w:lvl>
    <w:lvl w:ilvl="7" w:tplc="BD96AAE4">
      <w:numFmt w:val="bullet"/>
      <w:lvlText w:val="•"/>
      <w:lvlJc w:val="left"/>
      <w:pPr>
        <w:ind w:left="6491" w:hanging="642"/>
      </w:pPr>
      <w:rPr>
        <w:rFonts w:hint="default"/>
        <w:lang w:val="es-ES" w:eastAsia="en-US" w:bidi="ar-SA"/>
      </w:rPr>
    </w:lvl>
    <w:lvl w:ilvl="8" w:tplc="A2D2FDA6">
      <w:numFmt w:val="bullet"/>
      <w:lvlText w:val="•"/>
      <w:lvlJc w:val="left"/>
      <w:pPr>
        <w:ind w:left="7398" w:hanging="642"/>
      </w:pPr>
      <w:rPr>
        <w:rFonts w:hint="default"/>
        <w:lang w:val="es-ES" w:eastAsia="en-US" w:bidi="ar-SA"/>
      </w:rPr>
    </w:lvl>
  </w:abstractNum>
  <w:abstractNum w:abstractNumId="57" w15:restartNumberingAfterBreak="0">
    <w:nsid w:val="4E7F2C8B"/>
    <w:multiLevelType w:val="hybridMultilevel"/>
    <w:tmpl w:val="32765D60"/>
    <w:lvl w:ilvl="0" w:tplc="8EC24952">
      <w:numFmt w:val="bullet"/>
      <w:lvlText w:val="-"/>
      <w:lvlJc w:val="left"/>
      <w:pPr>
        <w:ind w:left="142" w:hanging="624"/>
      </w:pPr>
      <w:rPr>
        <w:rFonts w:ascii="Arial" w:eastAsia="Arial" w:hAnsi="Arial" w:cs="Arial" w:hint="default"/>
        <w:b w:val="0"/>
        <w:bCs w:val="0"/>
        <w:i w:val="0"/>
        <w:iCs w:val="0"/>
        <w:spacing w:val="0"/>
        <w:w w:val="100"/>
        <w:sz w:val="20"/>
        <w:szCs w:val="20"/>
        <w:lang w:val="es-ES" w:eastAsia="en-US" w:bidi="ar-SA"/>
      </w:rPr>
    </w:lvl>
    <w:lvl w:ilvl="1" w:tplc="42C26E76">
      <w:numFmt w:val="bullet"/>
      <w:lvlText w:val="•"/>
      <w:lvlJc w:val="left"/>
      <w:pPr>
        <w:ind w:left="1047" w:hanging="624"/>
      </w:pPr>
      <w:rPr>
        <w:rFonts w:hint="default"/>
        <w:lang w:val="es-ES" w:eastAsia="en-US" w:bidi="ar-SA"/>
      </w:rPr>
    </w:lvl>
    <w:lvl w:ilvl="2" w:tplc="3876874C">
      <w:numFmt w:val="bullet"/>
      <w:lvlText w:val="•"/>
      <w:lvlJc w:val="left"/>
      <w:pPr>
        <w:ind w:left="1954" w:hanging="624"/>
      </w:pPr>
      <w:rPr>
        <w:rFonts w:hint="default"/>
        <w:lang w:val="es-ES" w:eastAsia="en-US" w:bidi="ar-SA"/>
      </w:rPr>
    </w:lvl>
    <w:lvl w:ilvl="3" w:tplc="1452CC26">
      <w:numFmt w:val="bullet"/>
      <w:lvlText w:val="•"/>
      <w:lvlJc w:val="left"/>
      <w:pPr>
        <w:ind w:left="2862" w:hanging="624"/>
      </w:pPr>
      <w:rPr>
        <w:rFonts w:hint="default"/>
        <w:lang w:val="es-ES" w:eastAsia="en-US" w:bidi="ar-SA"/>
      </w:rPr>
    </w:lvl>
    <w:lvl w:ilvl="4" w:tplc="58E601A0">
      <w:numFmt w:val="bullet"/>
      <w:lvlText w:val="•"/>
      <w:lvlJc w:val="left"/>
      <w:pPr>
        <w:ind w:left="3769" w:hanging="624"/>
      </w:pPr>
      <w:rPr>
        <w:rFonts w:hint="default"/>
        <w:lang w:val="es-ES" w:eastAsia="en-US" w:bidi="ar-SA"/>
      </w:rPr>
    </w:lvl>
    <w:lvl w:ilvl="5" w:tplc="AF0CE6C8">
      <w:numFmt w:val="bullet"/>
      <w:lvlText w:val="•"/>
      <w:lvlJc w:val="left"/>
      <w:pPr>
        <w:ind w:left="4676" w:hanging="624"/>
      </w:pPr>
      <w:rPr>
        <w:rFonts w:hint="default"/>
        <w:lang w:val="es-ES" w:eastAsia="en-US" w:bidi="ar-SA"/>
      </w:rPr>
    </w:lvl>
    <w:lvl w:ilvl="6" w:tplc="3F26280C">
      <w:numFmt w:val="bullet"/>
      <w:lvlText w:val="•"/>
      <w:lvlJc w:val="left"/>
      <w:pPr>
        <w:ind w:left="5584" w:hanging="624"/>
      </w:pPr>
      <w:rPr>
        <w:rFonts w:hint="default"/>
        <w:lang w:val="es-ES" w:eastAsia="en-US" w:bidi="ar-SA"/>
      </w:rPr>
    </w:lvl>
    <w:lvl w:ilvl="7" w:tplc="D988BA98">
      <w:numFmt w:val="bullet"/>
      <w:lvlText w:val="•"/>
      <w:lvlJc w:val="left"/>
      <w:pPr>
        <w:ind w:left="6491" w:hanging="624"/>
      </w:pPr>
      <w:rPr>
        <w:rFonts w:hint="default"/>
        <w:lang w:val="es-ES" w:eastAsia="en-US" w:bidi="ar-SA"/>
      </w:rPr>
    </w:lvl>
    <w:lvl w:ilvl="8" w:tplc="EA0A2ABE">
      <w:numFmt w:val="bullet"/>
      <w:lvlText w:val="•"/>
      <w:lvlJc w:val="left"/>
      <w:pPr>
        <w:ind w:left="7398" w:hanging="624"/>
      </w:pPr>
      <w:rPr>
        <w:rFonts w:hint="default"/>
        <w:lang w:val="es-ES" w:eastAsia="en-US" w:bidi="ar-SA"/>
      </w:rPr>
    </w:lvl>
  </w:abstractNum>
  <w:abstractNum w:abstractNumId="58" w15:restartNumberingAfterBreak="0">
    <w:nsid w:val="4F2510CA"/>
    <w:multiLevelType w:val="hybridMultilevel"/>
    <w:tmpl w:val="A556447C"/>
    <w:lvl w:ilvl="0" w:tplc="B3764852">
      <w:numFmt w:val="bullet"/>
      <w:lvlText w:val="•"/>
      <w:lvlJc w:val="left"/>
      <w:pPr>
        <w:ind w:left="145" w:hanging="706"/>
      </w:pPr>
      <w:rPr>
        <w:rFonts w:ascii="Arial" w:eastAsia="Arial" w:hAnsi="Arial" w:cs="Arial" w:hint="default"/>
        <w:b w:val="0"/>
        <w:bCs w:val="0"/>
        <w:i w:val="0"/>
        <w:iCs w:val="0"/>
        <w:spacing w:val="0"/>
        <w:w w:val="117"/>
        <w:sz w:val="20"/>
        <w:szCs w:val="20"/>
        <w:lang w:val="es-ES" w:eastAsia="en-US" w:bidi="ar-SA"/>
      </w:rPr>
    </w:lvl>
    <w:lvl w:ilvl="1" w:tplc="F6302458">
      <w:numFmt w:val="bullet"/>
      <w:lvlText w:val="•"/>
      <w:lvlJc w:val="left"/>
      <w:pPr>
        <w:ind w:left="1061" w:hanging="706"/>
      </w:pPr>
      <w:rPr>
        <w:rFonts w:hint="default"/>
        <w:lang w:val="es-ES" w:eastAsia="en-US" w:bidi="ar-SA"/>
      </w:rPr>
    </w:lvl>
    <w:lvl w:ilvl="2" w:tplc="CB028BD2">
      <w:numFmt w:val="bullet"/>
      <w:lvlText w:val="•"/>
      <w:lvlJc w:val="left"/>
      <w:pPr>
        <w:ind w:left="1983" w:hanging="706"/>
      </w:pPr>
      <w:rPr>
        <w:rFonts w:hint="default"/>
        <w:lang w:val="es-ES" w:eastAsia="en-US" w:bidi="ar-SA"/>
      </w:rPr>
    </w:lvl>
    <w:lvl w:ilvl="3" w:tplc="5E3E058A">
      <w:numFmt w:val="bullet"/>
      <w:lvlText w:val="•"/>
      <w:lvlJc w:val="left"/>
      <w:pPr>
        <w:ind w:left="2904" w:hanging="706"/>
      </w:pPr>
      <w:rPr>
        <w:rFonts w:hint="default"/>
        <w:lang w:val="es-ES" w:eastAsia="en-US" w:bidi="ar-SA"/>
      </w:rPr>
    </w:lvl>
    <w:lvl w:ilvl="4" w:tplc="E1A41646">
      <w:numFmt w:val="bullet"/>
      <w:lvlText w:val="•"/>
      <w:lvlJc w:val="left"/>
      <w:pPr>
        <w:ind w:left="3826" w:hanging="706"/>
      </w:pPr>
      <w:rPr>
        <w:rFonts w:hint="default"/>
        <w:lang w:val="es-ES" w:eastAsia="en-US" w:bidi="ar-SA"/>
      </w:rPr>
    </w:lvl>
    <w:lvl w:ilvl="5" w:tplc="CA7A516A">
      <w:numFmt w:val="bullet"/>
      <w:lvlText w:val="•"/>
      <w:lvlJc w:val="left"/>
      <w:pPr>
        <w:ind w:left="4748" w:hanging="706"/>
      </w:pPr>
      <w:rPr>
        <w:rFonts w:hint="default"/>
        <w:lang w:val="es-ES" w:eastAsia="en-US" w:bidi="ar-SA"/>
      </w:rPr>
    </w:lvl>
    <w:lvl w:ilvl="6" w:tplc="BCAE1618">
      <w:numFmt w:val="bullet"/>
      <w:lvlText w:val="•"/>
      <w:lvlJc w:val="left"/>
      <w:pPr>
        <w:ind w:left="5669" w:hanging="706"/>
      </w:pPr>
      <w:rPr>
        <w:rFonts w:hint="default"/>
        <w:lang w:val="es-ES" w:eastAsia="en-US" w:bidi="ar-SA"/>
      </w:rPr>
    </w:lvl>
    <w:lvl w:ilvl="7" w:tplc="009811C2">
      <w:numFmt w:val="bullet"/>
      <w:lvlText w:val="•"/>
      <w:lvlJc w:val="left"/>
      <w:pPr>
        <w:ind w:left="6591" w:hanging="706"/>
      </w:pPr>
      <w:rPr>
        <w:rFonts w:hint="default"/>
        <w:lang w:val="es-ES" w:eastAsia="en-US" w:bidi="ar-SA"/>
      </w:rPr>
    </w:lvl>
    <w:lvl w:ilvl="8" w:tplc="8762347C">
      <w:numFmt w:val="bullet"/>
      <w:lvlText w:val="•"/>
      <w:lvlJc w:val="left"/>
      <w:pPr>
        <w:ind w:left="7512" w:hanging="706"/>
      </w:pPr>
      <w:rPr>
        <w:rFonts w:hint="default"/>
        <w:lang w:val="es-ES" w:eastAsia="en-US" w:bidi="ar-SA"/>
      </w:rPr>
    </w:lvl>
  </w:abstractNum>
  <w:abstractNum w:abstractNumId="59" w15:restartNumberingAfterBreak="0">
    <w:nsid w:val="52BE01B9"/>
    <w:multiLevelType w:val="hybridMultilevel"/>
    <w:tmpl w:val="7548BB5C"/>
    <w:lvl w:ilvl="0" w:tplc="4226FC50">
      <w:start w:val="1"/>
      <w:numFmt w:val="lowerLetter"/>
      <w:lvlText w:val="%1)"/>
      <w:lvlJc w:val="left"/>
      <w:pPr>
        <w:ind w:left="142" w:hanging="745"/>
        <w:jc w:val="left"/>
      </w:pPr>
      <w:rPr>
        <w:rFonts w:ascii="Arial" w:eastAsia="Arial" w:hAnsi="Arial" w:cs="Arial" w:hint="default"/>
        <w:b w:val="0"/>
        <w:bCs w:val="0"/>
        <w:i w:val="0"/>
        <w:iCs w:val="0"/>
        <w:spacing w:val="0"/>
        <w:w w:val="100"/>
        <w:sz w:val="20"/>
        <w:szCs w:val="20"/>
        <w:lang w:val="es-ES" w:eastAsia="en-US" w:bidi="ar-SA"/>
      </w:rPr>
    </w:lvl>
    <w:lvl w:ilvl="1" w:tplc="55E6DA0C">
      <w:numFmt w:val="bullet"/>
      <w:lvlText w:val="•"/>
      <w:lvlJc w:val="left"/>
      <w:pPr>
        <w:ind w:left="1047" w:hanging="745"/>
      </w:pPr>
      <w:rPr>
        <w:rFonts w:hint="default"/>
        <w:lang w:val="es-ES" w:eastAsia="en-US" w:bidi="ar-SA"/>
      </w:rPr>
    </w:lvl>
    <w:lvl w:ilvl="2" w:tplc="993AB508">
      <w:numFmt w:val="bullet"/>
      <w:lvlText w:val="•"/>
      <w:lvlJc w:val="left"/>
      <w:pPr>
        <w:ind w:left="1954" w:hanging="745"/>
      </w:pPr>
      <w:rPr>
        <w:rFonts w:hint="default"/>
        <w:lang w:val="es-ES" w:eastAsia="en-US" w:bidi="ar-SA"/>
      </w:rPr>
    </w:lvl>
    <w:lvl w:ilvl="3" w:tplc="8F5A1BDE">
      <w:numFmt w:val="bullet"/>
      <w:lvlText w:val="•"/>
      <w:lvlJc w:val="left"/>
      <w:pPr>
        <w:ind w:left="2862" w:hanging="745"/>
      </w:pPr>
      <w:rPr>
        <w:rFonts w:hint="default"/>
        <w:lang w:val="es-ES" w:eastAsia="en-US" w:bidi="ar-SA"/>
      </w:rPr>
    </w:lvl>
    <w:lvl w:ilvl="4" w:tplc="9434FC48">
      <w:numFmt w:val="bullet"/>
      <w:lvlText w:val="•"/>
      <w:lvlJc w:val="left"/>
      <w:pPr>
        <w:ind w:left="3769" w:hanging="745"/>
      </w:pPr>
      <w:rPr>
        <w:rFonts w:hint="default"/>
        <w:lang w:val="es-ES" w:eastAsia="en-US" w:bidi="ar-SA"/>
      </w:rPr>
    </w:lvl>
    <w:lvl w:ilvl="5" w:tplc="D9A2C548">
      <w:numFmt w:val="bullet"/>
      <w:lvlText w:val="•"/>
      <w:lvlJc w:val="left"/>
      <w:pPr>
        <w:ind w:left="4676" w:hanging="745"/>
      </w:pPr>
      <w:rPr>
        <w:rFonts w:hint="default"/>
        <w:lang w:val="es-ES" w:eastAsia="en-US" w:bidi="ar-SA"/>
      </w:rPr>
    </w:lvl>
    <w:lvl w:ilvl="6" w:tplc="D542C33A">
      <w:numFmt w:val="bullet"/>
      <w:lvlText w:val="•"/>
      <w:lvlJc w:val="left"/>
      <w:pPr>
        <w:ind w:left="5584" w:hanging="745"/>
      </w:pPr>
      <w:rPr>
        <w:rFonts w:hint="default"/>
        <w:lang w:val="es-ES" w:eastAsia="en-US" w:bidi="ar-SA"/>
      </w:rPr>
    </w:lvl>
    <w:lvl w:ilvl="7" w:tplc="2B9C6C2E">
      <w:numFmt w:val="bullet"/>
      <w:lvlText w:val="•"/>
      <w:lvlJc w:val="left"/>
      <w:pPr>
        <w:ind w:left="6491" w:hanging="745"/>
      </w:pPr>
      <w:rPr>
        <w:rFonts w:hint="default"/>
        <w:lang w:val="es-ES" w:eastAsia="en-US" w:bidi="ar-SA"/>
      </w:rPr>
    </w:lvl>
    <w:lvl w:ilvl="8" w:tplc="9B9654B2">
      <w:numFmt w:val="bullet"/>
      <w:lvlText w:val="•"/>
      <w:lvlJc w:val="left"/>
      <w:pPr>
        <w:ind w:left="7398" w:hanging="745"/>
      </w:pPr>
      <w:rPr>
        <w:rFonts w:hint="default"/>
        <w:lang w:val="es-ES" w:eastAsia="en-US" w:bidi="ar-SA"/>
      </w:rPr>
    </w:lvl>
  </w:abstractNum>
  <w:abstractNum w:abstractNumId="60" w15:restartNumberingAfterBreak="0">
    <w:nsid w:val="52FC6139"/>
    <w:multiLevelType w:val="hybridMultilevel"/>
    <w:tmpl w:val="174C410A"/>
    <w:lvl w:ilvl="0" w:tplc="A36CDB80">
      <w:numFmt w:val="bullet"/>
      <w:lvlText w:val="·"/>
      <w:lvlJc w:val="left"/>
      <w:pPr>
        <w:ind w:left="699" w:hanging="557"/>
      </w:pPr>
      <w:rPr>
        <w:rFonts w:ascii="Arial" w:eastAsia="Arial" w:hAnsi="Arial" w:cs="Arial" w:hint="default"/>
        <w:b w:val="0"/>
        <w:bCs w:val="0"/>
        <w:i w:val="0"/>
        <w:iCs w:val="0"/>
        <w:spacing w:val="0"/>
        <w:w w:val="83"/>
        <w:sz w:val="20"/>
        <w:szCs w:val="20"/>
        <w:lang w:val="es-ES" w:eastAsia="en-US" w:bidi="ar-SA"/>
      </w:rPr>
    </w:lvl>
    <w:lvl w:ilvl="1" w:tplc="78E0949C">
      <w:numFmt w:val="bullet"/>
      <w:lvlText w:val="•"/>
      <w:lvlJc w:val="left"/>
      <w:pPr>
        <w:ind w:left="1551" w:hanging="557"/>
      </w:pPr>
      <w:rPr>
        <w:rFonts w:hint="default"/>
        <w:lang w:val="es-ES" w:eastAsia="en-US" w:bidi="ar-SA"/>
      </w:rPr>
    </w:lvl>
    <w:lvl w:ilvl="2" w:tplc="AA700034">
      <w:numFmt w:val="bullet"/>
      <w:lvlText w:val="•"/>
      <w:lvlJc w:val="left"/>
      <w:pPr>
        <w:ind w:left="2402" w:hanging="557"/>
      </w:pPr>
      <w:rPr>
        <w:rFonts w:hint="default"/>
        <w:lang w:val="es-ES" w:eastAsia="en-US" w:bidi="ar-SA"/>
      </w:rPr>
    </w:lvl>
    <w:lvl w:ilvl="3" w:tplc="1ADA703A">
      <w:numFmt w:val="bullet"/>
      <w:lvlText w:val="•"/>
      <w:lvlJc w:val="left"/>
      <w:pPr>
        <w:ind w:left="3254" w:hanging="557"/>
      </w:pPr>
      <w:rPr>
        <w:rFonts w:hint="default"/>
        <w:lang w:val="es-ES" w:eastAsia="en-US" w:bidi="ar-SA"/>
      </w:rPr>
    </w:lvl>
    <w:lvl w:ilvl="4" w:tplc="D3F84F5A">
      <w:numFmt w:val="bullet"/>
      <w:lvlText w:val="•"/>
      <w:lvlJc w:val="left"/>
      <w:pPr>
        <w:ind w:left="4105" w:hanging="557"/>
      </w:pPr>
      <w:rPr>
        <w:rFonts w:hint="default"/>
        <w:lang w:val="es-ES" w:eastAsia="en-US" w:bidi="ar-SA"/>
      </w:rPr>
    </w:lvl>
    <w:lvl w:ilvl="5" w:tplc="C1E27438">
      <w:numFmt w:val="bullet"/>
      <w:lvlText w:val="•"/>
      <w:lvlJc w:val="left"/>
      <w:pPr>
        <w:ind w:left="4956" w:hanging="557"/>
      </w:pPr>
      <w:rPr>
        <w:rFonts w:hint="default"/>
        <w:lang w:val="es-ES" w:eastAsia="en-US" w:bidi="ar-SA"/>
      </w:rPr>
    </w:lvl>
    <w:lvl w:ilvl="6" w:tplc="E884B590">
      <w:numFmt w:val="bullet"/>
      <w:lvlText w:val="•"/>
      <w:lvlJc w:val="left"/>
      <w:pPr>
        <w:ind w:left="5808" w:hanging="557"/>
      </w:pPr>
      <w:rPr>
        <w:rFonts w:hint="default"/>
        <w:lang w:val="es-ES" w:eastAsia="en-US" w:bidi="ar-SA"/>
      </w:rPr>
    </w:lvl>
    <w:lvl w:ilvl="7" w:tplc="E14CD73A">
      <w:numFmt w:val="bullet"/>
      <w:lvlText w:val="•"/>
      <w:lvlJc w:val="left"/>
      <w:pPr>
        <w:ind w:left="6659" w:hanging="557"/>
      </w:pPr>
      <w:rPr>
        <w:rFonts w:hint="default"/>
        <w:lang w:val="es-ES" w:eastAsia="en-US" w:bidi="ar-SA"/>
      </w:rPr>
    </w:lvl>
    <w:lvl w:ilvl="8" w:tplc="43C8DD2C">
      <w:numFmt w:val="bullet"/>
      <w:lvlText w:val="•"/>
      <w:lvlJc w:val="left"/>
      <w:pPr>
        <w:ind w:left="7510" w:hanging="557"/>
      </w:pPr>
      <w:rPr>
        <w:rFonts w:hint="default"/>
        <w:lang w:val="es-ES" w:eastAsia="en-US" w:bidi="ar-SA"/>
      </w:rPr>
    </w:lvl>
  </w:abstractNum>
  <w:abstractNum w:abstractNumId="61" w15:restartNumberingAfterBreak="0">
    <w:nsid w:val="54CD130A"/>
    <w:multiLevelType w:val="hybridMultilevel"/>
    <w:tmpl w:val="4C90C298"/>
    <w:lvl w:ilvl="0" w:tplc="B5C4C4B8">
      <w:start w:val="1"/>
      <w:numFmt w:val="decimal"/>
      <w:lvlText w:val="%1)"/>
      <w:lvlJc w:val="left"/>
      <w:pPr>
        <w:ind w:left="145" w:hanging="300"/>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1" w:tplc="5320836E">
      <w:start w:val="1"/>
      <w:numFmt w:val="lowerLetter"/>
      <w:lvlText w:val="%2)"/>
      <w:lvlJc w:val="left"/>
      <w:pPr>
        <w:ind w:left="145" w:hanging="334"/>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2" w:tplc="821037B8">
      <w:numFmt w:val="bullet"/>
      <w:lvlText w:val="•"/>
      <w:lvlJc w:val="left"/>
      <w:pPr>
        <w:ind w:left="1983" w:hanging="334"/>
      </w:pPr>
      <w:rPr>
        <w:rFonts w:hint="default"/>
        <w:lang w:val="es-ES" w:eastAsia="en-US" w:bidi="ar-SA"/>
      </w:rPr>
    </w:lvl>
    <w:lvl w:ilvl="3" w:tplc="0AF83E04">
      <w:numFmt w:val="bullet"/>
      <w:lvlText w:val="•"/>
      <w:lvlJc w:val="left"/>
      <w:pPr>
        <w:ind w:left="2904" w:hanging="334"/>
      </w:pPr>
      <w:rPr>
        <w:rFonts w:hint="default"/>
        <w:lang w:val="es-ES" w:eastAsia="en-US" w:bidi="ar-SA"/>
      </w:rPr>
    </w:lvl>
    <w:lvl w:ilvl="4" w:tplc="71D6B712">
      <w:numFmt w:val="bullet"/>
      <w:lvlText w:val="•"/>
      <w:lvlJc w:val="left"/>
      <w:pPr>
        <w:ind w:left="3826" w:hanging="334"/>
      </w:pPr>
      <w:rPr>
        <w:rFonts w:hint="default"/>
        <w:lang w:val="es-ES" w:eastAsia="en-US" w:bidi="ar-SA"/>
      </w:rPr>
    </w:lvl>
    <w:lvl w:ilvl="5" w:tplc="BDC85606">
      <w:numFmt w:val="bullet"/>
      <w:lvlText w:val="•"/>
      <w:lvlJc w:val="left"/>
      <w:pPr>
        <w:ind w:left="4748" w:hanging="334"/>
      </w:pPr>
      <w:rPr>
        <w:rFonts w:hint="default"/>
        <w:lang w:val="es-ES" w:eastAsia="en-US" w:bidi="ar-SA"/>
      </w:rPr>
    </w:lvl>
    <w:lvl w:ilvl="6" w:tplc="9C841096">
      <w:numFmt w:val="bullet"/>
      <w:lvlText w:val="•"/>
      <w:lvlJc w:val="left"/>
      <w:pPr>
        <w:ind w:left="5669" w:hanging="334"/>
      </w:pPr>
      <w:rPr>
        <w:rFonts w:hint="default"/>
        <w:lang w:val="es-ES" w:eastAsia="en-US" w:bidi="ar-SA"/>
      </w:rPr>
    </w:lvl>
    <w:lvl w:ilvl="7" w:tplc="B5C252CA">
      <w:numFmt w:val="bullet"/>
      <w:lvlText w:val="•"/>
      <w:lvlJc w:val="left"/>
      <w:pPr>
        <w:ind w:left="6591" w:hanging="334"/>
      </w:pPr>
      <w:rPr>
        <w:rFonts w:hint="default"/>
        <w:lang w:val="es-ES" w:eastAsia="en-US" w:bidi="ar-SA"/>
      </w:rPr>
    </w:lvl>
    <w:lvl w:ilvl="8" w:tplc="7AA0EAF4">
      <w:numFmt w:val="bullet"/>
      <w:lvlText w:val="•"/>
      <w:lvlJc w:val="left"/>
      <w:pPr>
        <w:ind w:left="7512" w:hanging="334"/>
      </w:pPr>
      <w:rPr>
        <w:rFonts w:hint="default"/>
        <w:lang w:val="es-ES" w:eastAsia="en-US" w:bidi="ar-SA"/>
      </w:rPr>
    </w:lvl>
  </w:abstractNum>
  <w:abstractNum w:abstractNumId="62" w15:restartNumberingAfterBreak="0">
    <w:nsid w:val="58462EEA"/>
    <w:multiLevelType w:val="hybridMultilevel"/>
    <w:tmpl w:val="02B64780"/>
    <w:lvl w:ilvl="0" w:tplc="502C2926">
      <w:numFmt w:val="bullet"/>
      <w:lvlText w:val="·"/>
      <w:lvlJc w:val="left"/>
      <w:pPr>
        <w:ind w:left="709" w:hanging="568"/>
      </w:pPr>
      <w:rPr>
        <w:rFonts w:ascii="Arial" w:eastAsia="Arial" w:hAnsi="Arial" w:cs="Arial" w:hint="default"/>
        <w:spacing w:val="0"/>
        <w:w w:val="100"/>
        <w:lang w:val="es-ES" w:eastAsia="en-US" w:bidi="ar-SA"/>
      </w:rPr>
    </w:lvl>
    <w:lvl w:ilvl="1" w:tplc="1376039A">
      <w:numFmt w:val="bullet"/>
      <w:lvlText w:val="•"/>
      <w:lvlJc w:val="left"/>
      <w:pPr>
        <w:ind w:left="1551" w:hanging="568"/>
      </w:pPr>
      <w:rPr>
        <w:rFonts w:hint="default"/>
        <w:lang w:val="es-ES" w:eastAsia="en-US" w:bidi="ar-SA"/>
      </w:rPr>
    </w:lvl>
    <w:lvl w:ilvl="2" w:tplc="7AC2C390">
      <w:numFmt w:val="bullet"/>
      <w:lvlText w:val="•"/>
      <w:lvlJc w:val="left"/>
      <w:pPr>
        <w:ind w:left="2402" w:hanging="568"/>
      </w:pPr>
      <w:rPr>
        <w:rFonts w:hint="default"/>
        <w:lang w:val="es-ES" w:eastAsia="en-US" w:bidi="ar-SA"/>
      </w:rPr>
    </w:lvl>
    <w:lvl w:ilvl="3" w:tplc="F7ECD4E4">
      <w:numFmt w:val="bullet"/>
      <w:lvlText w:val="•"/>
      <w:lvlJc w:val="left"/>
      <w:pPr>
        <w:ind w:left="3254" w:hanging="568"/>
      </w:pPr>
      <w:rPr>
        <w:rFonts w:hint="default"/>
        <w:lang w:val="es-ES" w:eastAsia="en-US" w:bidi="ar-SA"/>
      </w:rPr>
    </w:lvl>
    <w:lvl w:ilvl="4" w:tplc="ED2C55E8">
      <w:numFmt w:val="bullet"/>
      <w:lvlText w:val="•"/>
      <w:lvlJc w:val="left"/>
      <w:pPr>
        <w:ind w:left="4105" w:hanging="568"/>
      </w:pPr>
      <w:rPr>
        <w:rFonts w:hint="default"/>
        <w:lang w:val="es-ES" w:eastAsia="en-US" w:bidi="ar-SA"/>
      </w:rPr>
    </w:lvl>
    <w:lvl w:ilvl="5" w:tplc="3A52C094">
      <w:numFmt w:val="bullet"/>
      <w:lvlText w:val="•"/>
      <w:lvlJc w:val="left"/>
      <w:pPr>
        <w:ind w:left="4956" w:hanging="568"/>
      </w:pPr>
      <w:rPr>
        <w:rFonts w:hint="default"/>
        <w:lang w:val="es-ES" w:eastAsia="en-US" w:bidi="ar-SA"/>
      </w:rPr>
    </w:lvl>
    <w:lvl w:ilvl="6" w:tplc="5EBE1784">
      <w:numFmt w:val="bullet"/>
      <w:lvlText w:val="•"/>
      <w:lvlJc w:val="left"/>
      <w:pPr>
        <w:ind w:left="5808" w:hanging="568"/>
      </w:pPr>
      <w:rPr>
        <w:rFonts w:hint="default"/>
        <w:lang w:val="es-ES" w:eastAsia="en-US" w:bidi="ar-SA"/>
      </w:rPr>
    </w:lvl>
    <w:lvl w:ilvl="7" w:tplc="6DAA7072">
      <w:numFmt w:val="bullet"/>
      <w:lvlText w:val="•"/>
      <w:lvlJc w:val="left"/>
      <w:pPr>
        <w:ind w:left="6659" w:hanging="568"/>
      </w:pPr>
      <w:rPr>
        <w:rFonts w:hint="default"/>
        <w:lang w:val="es-ES" w:eastAsia="en-US" w:bidi="ar-SA"/>
      </w:rPr>
    </w:lvl>
    <w:lvl w:ilvl="8" w:tplc="25743D1C">
      <w:numFmt w:val="bullet"/>
      <w:lvlText w:val="•"/>
      <w:lvlJc w:val="left"/>
      <w:pPr>
        <w:ind w:left="7510" w:hanging="568"/>
      </w:pPr>
      <w:rPr>
        <w:rFonts w:hint="default"/>
        <w:lang w:val="es-ES" w:eastAsia="en-US" w:bidi="ar-SA"/>
      </w:rPr>
    </w:lvl>
  </w:abstractNum>
  <w:abstractNum w:abstractNumId="63" w15:restartNumberingAfterBreak="0">
    <w:nsid w:val="58963CAF"/>
    <w:multiLevelType w:val="hybridMultilevel"/>
    <w:tmpl w:val="96AE3ABC"/>
    <w:lvl w:ilvl="0" w:tplc="9B56A26C">
      <w:start w:val="1"/>
      <w:numFmt w:val="lowerLetter"/>
      <w:lvlText w:val="%1)"/>
      <w:lvlJc w:val="left"/>
      <w:pPr>
        <w:ind w:left="142" w:hanging="685"/>
        <w:jc w:val="left"/>
      </w:pPr>
      <w:rPr>
        <w:rFonts w:ascii="Arial" w:eastAsia="Arial" w:hAnsi="Arial" w:cs="Arial" w:hint="default"/>
        <w:b w:val="0"/>
        <w:bCs w:val="0"/>
        <w:i w:val="0"/>
        <w:iCs w:val="0"/>
        <w:spacing w:val="0"/>
        <w:w w:val="100"/>
        <w:sz w:val="20"/>
        <w:szCs w:val="20"/>
        <w:lang w:val="es-ES" w:eastAsia="en-US" w:bidi="ar-SA"/>
      </w:rPr>
    </w:lvl>
    <w:lvl w:ilvl="1" w:tplc="87E249E8">
      <w:numFmt w:val="bullet"/>
      <w:lvlText w:val="•"/>
      <w:lvlJc w:val="left"/>
      <w:pPr>
        <w:ind w:left="1047" w:hanging="685"/>
      </w:pPr>
      <w:rPr>
        <w:rFonts w:hint="default"/>
        <w:lang w:val="es-ES" w:eastAsia="en-US" w:bidi="ar-SA"/>
      </w:rPr>
    </w:lvl>
    <w:lvl w:ilvl="2" w:tplc="BD7E24A0">
      <w:numFmt w:val="bullet"/>
      <w:lvlText w:val="•"/>
      <w:lvlJc w:val="left"/>
      <w:pPr>
        <w:ind w:left="1954" w:hanging="685"/>
      </w:pPr>
      <w:rPr>
        <w:rFonts w:hint="default"/>
        <w:lang w:val="es-ES" w:eastAsia="en-US" w:bidi="ar-SA"/>
      </w:rPr>
    </w:lvl>
    <w:lvl w:ilvl="3" w:tplc="540A7CC6">
      <w:numFmt w:val="bullet"/>
      <w:lvlText w:val="•"/>
      <w:lvlJc w:val="left"/>
      <w:pPr>
        <w:ind w:left="2862" w:hanging="685"/>
      </w:pPr>
      <w:rPr>
        <w:rFonts w:hint="default"/>
        <w:lang w:val="es-ES" w:eastAsia="en-US" w:bidi="ar-SA"/>
      </w:rPr>
    </w:lvl>
    <w:lvl w:ilvl="4" w:tplc="362826FC">
      <w:numFmt w:val="bullet"/>
      <w:lvlText w:val="•"/>
      <w:lvlJc w:val="left"/>
      <w:pPr>
        <w:ind w:left="3769" w:hanging="685"/>
      </w:pPr>
      <w:rPr>
        <w:rFonts w:hint="default"/>
        <w:lang w:val="es-ES" w:eastAsia="en-US" w:bidi="ar-SA"/>
      </w:rPr>
    </w:lvl>
    <w:lvl w:ilvl="5" w:tplc="E0B29760">
      <w:numFmt w:val="bullet"/>
      <w:lvlText w:val="•"/>
      <w:lvlJc w:val="left"/>
      <w:pPr>
        <w:ind w:left="4676" w:hanging="685"/>
      </w:pPr>
      <w:rPr>
        <w:rFonts w:hint="default"/>
        <w:lang w:val="es-ES" w:eastAsia="en-US" w:bidi="ar-SA"/>
      </w:rPr>
    </w:lvl>
    <w:lvl w:ilvl="6" w:tplc="BA70D3CC">
      <w:numFmt w:val="bullet"/>
      <w:lvlText w:val="•"/>
      <w:lvlJc w:val="left"/>
      <w:pPr>
        <w:ind w:left="5584" w:hanging="685"/>
      </w:pPr>
      <w:rPr>
        <w:rFonts w:hint="default"/>
        <w:lang w:val="es-ES" w:eastAsia="en-US" w:bidi="ar-SA"/>
      </w:rPr>
    </w:lvl>
    <w:lvl w:ilvl="7" w:tplc="B0B23E62">
      <w:numFmt w:val="bullet"/>
      <w:lvlText w:val="•"/>
      <w:lvlJc w:val="left"/>
      <w:pPr>
        <w:ind w:left="6491" w:hanging="685"/>
      </w:pPr>
      <w:rPr>
        <w:rFonts w:hint="default"/>
        <w:lang w:val="es-ES" w:eastAsia="en-US" w:bidi="ar-SA"/>
      </w:rPr>
    </w:lvl>
    <w:lvl w:ilvl="8" w:tplc="C3DC4B8A">
      <w:numFmt w:val="bullet"/>
      <w:lvlText w:val="•"/>
      <w:lvlJc w:val="left"/>
      <w:pPr>
        <w:ind w:left="7398" w:hanging="685"/>
      </w:pPr>
      <w:rPr>
        <w:rFonts w:hint="default"/>
        <w:lang w:val="es-ES" w:eastAsia="en-US" w:bidi="ar-SA"/>
      </w:rPr>
    </w:lvl>
  </w:abstractNum>
  <w:abstractNum w:abstractNumId="64" w15:restartNumberingAfterBreak="0">
    <w:nsid w:val="58E04567"/>
    <w:multiLevelType w:val="hybridMultilevel"/>
    <w:tmpl w:val="840ADBAA"/>
    <w:lvl w:ilvl="0" w:tplc="A9A21B7A">
      <w:start w:val="2"/>
      <w:numFmt w:val="decimal"/>
      <w:lvlText w:val="%1."/>
      <w:lvlJc w:val="left"/>
      <w:pPr>
        <w:ind w:left="142" w:hanging="241"/>
        <w:jc w:val="left"/>
      </w:pPr>
      <w:rPr>
        <w:rFonts w:ascii="Arial" w:eastAsia="Arial" w:hAnsi="Arial" w:cs="Arial" w:hint="default"/>
        <w:b w:val="0"/>
        <w:bCs w:val="0"/>
        <w:i w:val="0"/>
        <w:iCs w:val="0"/>
        <w:spacing w:val="0"/>
        <w:w w:val="100"/>
        <w:sz w:val="20"/>
        <w:szCs w:val="20"/>
        <w:lang w:val="es-ES" w:eastAsia="en-US" w:bidi="ar-SA"/>
      </w:rPr>
    </w:lvl>
    <w:lvl w:ilvl="1" w:tplc="7E9A5CFE">
      <w:numFmt w:val="bullet"/>
      <w:lvlText w:val="•"/>
      <w:lvlJc w:val="left"/>
      <w:pPr>
        <w:ind w:left="1047" w:hanging="241"/>
      </w:pPr>
      <w:rPr>
        <w:rFonts w:hint="default"/>
        <w:lang w:val="es-ES" w:eastAsia="en-US" w:bidi="ar-SA"/>
      </w:rPr>
    </w:lvl>
    <w:lvl w:ilvl="2" w:tplc="CE7AC008">
      <w:numFmt w:val="bullet"/>
      <w:lvlText w:val="•"/>
      <w:lvlJc w:val="left"/>
      <w:pPr>
        <w:ind w:left="1954" w:hanging="241"/>
      </w:pPr>
      <w:rPr>
        <w:rFonts w:hint="default"/>
        <w:lang w:val="es-ES" w:eastAsia="en-US" w:bidi="ar-SA"/>
      </w:rPr>
    </w:lvl>
    <w:lvl w:ilvl="3" w:tplc="822434F0">
      <w:numFmt w:val="bullet"/>
      <w:lvlText w:val="•"/>
      <w:lvlJc w:val="left"/>
      <w:pPr>
        <w:ind w:left="2862" w:hanging="241"/>
      </w:pPr>
      <w:rPr>
        <w:rFonts w:hint="default"/>
        <w:lang w:val="es-ES" w:eastAsia="en-US" w:bidi="ar-SA"/>
      </w:rPr>
    </w:lvl>
    <w:lvl w:ilvl="4" w:tplc="473A0878">
      <w:numFmt w:val="bullet"/>
      <w:lvlText w:val="•"/>
      <w:lvlJc w:val="left"/>
      <w:pPr>
        <w:ind w:left="3769" w:hanging="241"/>
      </w:pPr>
      <w:rPr>
        <w:rFonts w:hint="default"/>
        <w:lang w:val="es-ES" w:eastAsia="en-US" w:bidi="ar-SA"/>
      </w:rPr>
    </w:lvl>
    <w:lvl w:ilvl="5" w:tplc="2EC821B0">
      <w:numFmt w:val="bullet"/>
      <w:lvlText w:val="•"/>
      <w:lvlJc w:val="left"/>
      <w:pPr>
        <w:ind w:left="4676" w:hanging="241"/>
      </w:pPr>
      <w:rPr>
        <w:rFonts w:hint="default"/>
        <w:lang w:val="es-ES" w:eastAsia="en-US" w:bidi="ar-SA"/>
      </w:rPr>
    </w:lvl>
    <w:lvl w:ilvl="6" w:tplc="B22AA808">
      <w:numFmt w:val="bullet"/>
      <w:lvlText w:val="•"/>
      <w:lvlJc w:val="left"/>
      <w:pPr>
        <w:ind w:left="5584" w:hanging="241"/>
      </w:pPr>
      <w:rPr>
        <w:rFonts w:hint="default"/>
        <w:lang w:val="es-ES" w:eastAsia="en-US" w:bidi="ar-SA"/>
      </w:rPr>
    </w:lvl>
    <w:lvl w:ilvl="7" w:tplc="AFC0F022">
      <w:numFmt w:val="bullet"/>
      <w:lvlText w:val="•"/>
      <w:lvlJc w:val="left"/>
      <w:pPr>
        <w:ind w:left="6491" w:hanging="241"/>
      </w:pPr>
      <w:rPr>
        <w:rFonts w:hint="default"/>
        <w:lang w:val="es-ES" w:eastAsia="en-US" w:bidi="ar-SA"/>
      </w:rPr>
    </w:lvl>
    <w:lvl w:ilvl="8" w:tplc="D1621806">
      <w:numFmt w:val="bullet"/>
      <w:lvlText w:val="•"/>
      <w:lvlJc w:val="left"/>
      <w:pPr>
        <w:ind w:left="7398" w:hanging="241"/>
      </w:pPr>
      <w:rPr>
        <w:rFonts w:hint="default"/>
        <w:lang w:val="es-ES" w:eastAsia="en-US" w:bidi="ar-SA"/>
      </w:rPr>
    </w:lvl>
  </w:abstractNum>
  <w:abstractNum w:abstractNumId="65" w15:restartNumberingAfterBreak="0">
    <w:nsid w:val="59247D8A"/>
    <w:multiLevelType w:val="hybridMultilevel"/>
    <w:tmpl w:val="DE7AA666"/>
    <w:lvl w:ilvl="0" w:tplc="2D98A79A">
      <w:numFmt w:val="bullet"/>
      <w:lvlText w:val="-"/>
      <w:lvlJc w:val="left"/>
      <w:pPr>
        <w:ind w:left="142" w:hanging="527"/>
      </w:pPr>
      <w:rPr>
        <w:rFonts w:ascii="Arial" w:eastAsia="Arial" w:hAnsi="Arial" w:cs="Arial" w:hint="default"/>
        <w:b w:val="0"/>
        <w:bCs w:val="0"/>
        <w:i w:val="0"/>
        <w:iCs w:val="0"/>
        <w:spacing w:val="0"/>
        <w:w w:val="100"/>
        <w:sz w:val="20"/>
        <w:szCs w:val="20"/>
        <w:lang w:val="es-ES" w:eastAsia="en-US" w:bidi="ar-SA"/>
      </w:rPr>
    </w:lvl>
    <w:lvl w:ilvl="1" w:tplc="6FA6A0FC">
      <w:numFmt w:val="bullet"/>
      <w:lvlText w:val="•"/>
      <w:lvlJc w:val="left"/>
      <w:pPr>
        <w:ind w:left="1047" w:hanging="527"/>
      </w:pPr>
      <w:rPr>
        <w:rFonts w:hint="default"/>
        <w:lang w:val="es-ES" w:eastAsia="en-US" w:bidi="ar-SA"/>
      </w:rPr>
    </w:lvl>
    <w:lvl w:ilvl="2" w:tplc="91F02AEE">
      <w:numFmt w:val="bullet"/>
      <w:lvlText w:val="•"/>
      <w:lvlJc w:val="left"/>
      <w:pPr>
        <w:ind w:left="1954" w:hanging="527"/>
      </w:pPr>
      <w:rPr>
        <w:rFonts w:hint="default"/>
        <w:lang w:val="es-ES" w:eastAsia="en-US" w:bidi="ar-SA"/>
      </w:rPr>
    </w:lvl>
    <w:lvl w:ilvl="3" w:tplc="54580852">
      <w:numFmt w:val="bullet"/>
      <w:lvlText w:val="•"/>
      <w:lvlJc w:val="left"/>
      <w:pPr>
        <w:ind w:left="2862" w:hanging="527"/>
      </w:pPr>
      <w:rPr>
        <w:rFonts w:hint="default"/>
        <w:lang w:val="es-ES" w:eastAsia="en-US" w:bidi="ar-SA"/>
      </w:rPr>
    </w:lvl>
    <w:lvl w:ilvl="4" w:tplc="99000AB8">
      <w:numFmt w:val="bullet"/>
      <w:lvlText w:val="•"/>
      <w:lvlJc w:val="left"/>
      <w:pPr>
        <w:ind w:left="3769" w:hanging="527"/>
      </w:pPr>
      <w:rPr>
        <w:rFonts w:hint="default"/>
        <w:lang w:val="es-ES" w:eastAsia="en-US" w:bidi="ar-SA"/>
      </w:rPr>
    </w:lvl>
    <w:lvl w:ilvl="5" w:tplc="70B66BC2">
      <w:numFmt w:val="bullet"/>
      <w:lvlText w:val="•"/>
      <w:lvlJc w:val="left"/>
      <w:pPr>
        <w:ind w:left="4676" w:hanging="527"/>
      </w:pPr>
      <w:rPr>
        <w:rFonts w:hint="default"/>
        <w:lang w:val="es-ES" w:eastAsia="en-US" w:bidi="ar-SA"/>
      </w:rPr>
    </w:lvl>
    <w:lvl w:ilvl="6" w:tplc="595C9594">
      <w:numFmt w:val="bullet"/>
      <w:lvlText w:val="•"/>
      <w:lvlJc w:val="left"/>
      <w:pPr>
        <w:ind w:left="5584" w:hanging="527"/>
      </w:pPr>
      <w:rPr>
        <w:rFonts w:hint="default"/>
        <w:lang w:val="es-ES" w:eastAsia="en-US" w:bidi="ar-SA"/>
      </w:rPr>
    </w:lvl>
    <w:lvl w:ilvl="7" w:tplc="D9CE33E6">
      <w:numFmt w:val="bullet"/>
      <w:lvlText w:val="•"/>
      <w:lvlJc w:val="left"/>
      <w:pPr>
        <w:ind w:left="6491" w:hanging="527"/>
      </w:pPr>
      <w:rPr>
        <w:rFonts w:hint="default"/>
        <w:lang w:val="es-ES" w:eastAsia="en-US" w:bidi="ar-SA"/>
      </w:rPr>
    </w:lvl>
    <w:lvl w:ilvl="8" w:tplc="68AAB6C8">
      <w:numFmt w:val="bullet"/>
      <w:lvlText w:val="•"/>
      <w:lvlJc w:val="left"/>
      <w:pPr>
        <w:ind w:left="7398" w:hanging="527"/>
      </w:pPr>
      <w:rPr>
        <w:rFonts w:hint="default"/>
        <w:lang w:val="es-ES" w:eastAsia="en-US" w:bidi="ar-SA"/>
      </w:rPr>
    </w:lvl>
  </w:abstractNum>
  <w:abstractNum w:abstractNumId="66" w15:restartNumberingAfterBreak="0">
    <w:nsid w:val="5C090DA2"/>
    <w:multiLevelType w:val="hybridMultilevel"/>
    <w:tmpl w:val="5DFC257A"/>
    <w:lvl w:ilvl="0" w:tplc="304C64D2">
      <w:start w:val="1"/>
      <w:numFmt w:val="lowerLetter"/>
      <w:lvlText w:val="%1)"/>
      <w:lvlJc w:val="left"/>
      <w:pPr>
        <w:ind w:left="142" w:hanging="673"/>
        <w:jc w:val="left"/>
      </w:pPr>
      <w:rPr>
        <w:rFonts w:ascii="Arial" w:eastAsia="Arial" w:hAnsi="Arial" w:cs="Arial" w:hint="default"/>
        <w:b w:val="0"/>
        <w:bCs w:val="0"/>
        <w:i w:val="0"/>
        <w:iCs w:val="0"/>
        <w:spacing w:val="0"/>
        <w:w w:val="100"/>
        <w:sz w:val="20"/>
        <w:szCs w:val="20"/>
        <w:lang w:val="es-ES" w:eastAsia="en-US" w:bidi="ar-SA"/>
      </w:rPr>
    </w:lvl>
    <w:lvl w:ilvl="1" w:tplc="474A6EB6">
      <w:start w:val="1"/>
      <w:numFmt w:val="decimal"/>
      <w:lvlText w:val="%2."/>
      <w:lvlJc w:val="left"/>
      <w:pPr>
        <w:ind w:left="977" w:hanging="836"/>
        <w:jc w:val="left"/>
      </w:pPr>
      <w:rPr>
        <w:rFonts w:ascii="Arial" w:eastAsia="Arial" w:hAnsi="Arial" w:cs="Arial" w:hint="default"/>
        <w:b w:val="0"/>
        <w:bCs w:val="0"/>
        <w:i w:val="0"/>
        <w:iCs w:val="0"/>
        <w:spacing w:val="0"/>
        <w:w w:val="100"/>
        <w:sz w:val="20"/>
        <w:szCs w:val="20"/>
        <w:lang w:val="es-ES" w:eastAsia="en-US" w:bidi="ar-SA"/>
      </w:rPr>
    </w:lvl>
    <w:lvl w:ilvl="2" w:tplc="B420C42C">
      <w:numFmt w:val="bullet"/>
      <w:lvlText w:val="•"/>
      <w:lvlJc w:val="left"/>
      <w:pPr>
        <w:ind w:left="1894" w:hanging="836"/>
      </w:pPr>
      <w:rPr>
        <w:rFonts w:hint="default"/>
        <w:lang w:val="es-ES" w:eastAsia="en-US" w:bidi="ar-SA"/>
      </w:rPr>
    </w:lvl>
    <w:lvl w:ilvl="3" w:tplc="74869D46">
      <w:numFmt w:val="bullet"/>
      <w:lvlText w:val="•"/>
      <w:lvlJc w:val="left"/>
      <w:pPr>
        <w:ind w:left="2809" w:hanging="836"/>
      </w:pPr>
      <w:rPr>
        <w:rFonts w:hint="default"/>
        <w:lang w:val="es-ES" w:eastAsia="en-US" w:bidi="ar-SA"/>
      </w:rPr>
    </w:lvl>
    <w:lvl w:ilvl="4" w:tplc="2AD0D25E">
      <w:numFmt w:val="bullet"/>
      <w:lvlText w:val="•"/>
      <w:lvlJc w:val="left"/>
      <w:pPr>
        <w:ind w:left="3724" w:hanging="836"/>
      </w:pPr>
      <w:rPr>
        <w:rFonts w:hint="default"/>
        <w:lang w:val="es-ES" w:eastAsia="en-US" w:bidi="ar-SA"/>
      </w:rPr>
    </w:lvl>
    <w:lvl w:ilvl="5" w:tplc="0298F4BA">
      <w:numFmt w:val="bullet"/>
      <w:lvlText w:val="•"/>
      <w:lvlJc w:val="left"/>
      <w:pPr>
        <w:ind w:left="4639" w:hanging="836"/>
      </w:pPr>
      <w:rPr>
        <w:rFonts w:hint="default"/>
        <w:lang w:val="es-ES" w:eastAsia="en-US" w:bidi="ar-SA"/>
      </w:rPr>
    </w:lvl>
    <w:lvl w:ilvl="6" w:tplc="49C6877A">
      <w:numFmt w:val="bullet"/>
      <w:lvlText w:val="•"/>
      <w:lvlJc w:val="left"/>
      <w:pPr>
        <w:ind w:left="5554" w:hanging="836"/>
      </w:pPr>
      <w:rPr>
        <w:rFonts w:hint="default"/>
        <w:lang w:val="es-ES" w:eastAsia="en-US" w:bidi="ar-SA"/>
      </w:rPr>
    </w:lvl>
    <w:lvl w:ilvl="7" w:tplc="F83E2394">
      <w:numFmt w:val="bullet"/>
      <w:lvlText w:val="•"/>
      <w:lvlJc w:val="left"/>
      <w:pPr>
        <w:ind w:left="6469" w:hanging="836"/>
      </w:pPr>
      <w:rPr>
        <w:rFonts w:hint="default"/>
        <w:lang w:val="es-ES" w:eastAsia="en-US" w:bidi="ar-SA"/>
      </w:rPr>
    </w:lvl>
    <w:lvl w:ilvl="8" w:tplc="4A503AFE">
      <w:numFmt w:val="bullet"/>
      <w:lvlText w:val="•"/>
      <w:lvlJc w:val="left"/>
      <w:pPr>
        <w:ind w:left="7383" w:hanging="836"/>
      </w:pPr>
      <w:rPr>
        <w:rFonts w:hint="default"/>
        <w:lang w:val="es-ES" w:eastAsia="en-US" w:bidi="ar-SA"/>
      </w:rPr>
    </w:lvl>
  </w:abstractNum>
  <w:abstractNum w:abstractNumId="67" w15:restartNumberingAfterBreak="0">
    <w:nsid w:val="5E3446B5"/>
    <w:multiLevelType w:val="hybridMultilevel"/>
    <w:tmpl w:val="B0147AD6"/>
    <w:lvl w:ilvl="0" w:tplc="ECAC3428">
      <w:start w:val="1"/>
      <w:numFmt w:val="lowerLetter"/>
      <w:lvlText w:val="%1)"/>
      <w:lvlJc w:val="left"/>
      <w:pPr>
        <w:ind w:left="2206" w:hanging="360"/>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1" w:tplc="4EC65124">
      <w:numFmt w:val="bullet"/>
      <w:lvlText w:val="•"/>
      <w:lvlJc w:val="left"/>
      <w:pPr>
        <w:ind w:left="2958" w:hanging="360"/>
      </w:pPr>
      <w:rPr>
        <w:rFonts w:hint="default"/>
        <w:lang w:val="es-ES" w:eastAsia="en-US" w:bidi="ar-SA"/>
      </w:rPr>
    </w:lvl>
    <w:lvl w:ilvl="2" w:tplc="26E6B130">
      <w:numFmt w:val="bullet"/>
      <w:lvlText w:val="•"/>
      <w:lvlJc w:val="left"/>
      <w:pPr>
        <w:ind w:left="3716" w:hanging="360"/>
      </w:pPr>
      <w:rPr>
        <w:rFonts w:hint="default"/>
        <w:lang w:val="es-ES" w:eastAsia="en-US" w:bidi="ar-SA"/>
      </w:rPr>
    </w:lvl>
    <w:lvl w:ilvl="3" w:tplc="04B6FCD4">
      <w:numFmt w:val="bullet"/>
      <w:lvlText w:val="•"/>
      <w:lvlJc w:val="left"/>
      <w:pPr>
        <w:ind w:left="4474" w:hanging="360"/>
      </w:pPr>
      <w:rPr>
        <w:rFonts w:hint="default"/>
        <w:lang w:val="es-ES" w:eastAsia="en-US" w:bidi="ar-SA"/>
      </w:rPr>
    </w:lvl>
    <w:lvl w:ilvl="4" w:tplc="E080356C">
      <w:numFmt w:val="bullet"/>
      <w:lvlText w:val="•"/>
      <w:lvlJc w:val="left"/>
      <w:pPr>
        <w:ind w:left="5232" w:hanging="360"/>
      </w:pPr>
      <w:rPr>
        <w:rFonts w:hint="default"/>
        <w:lang w:val="es-ES" w:eastAsia="en-US" w:bidi="ar-SA"/>
      </w:rPr>
    </w:lvl>
    <w:lvl w:ilvl="5" w:tplc="E3E2E1E6">
      <w:numFmt w:val="bullet"/>
      <w:lvlText w:val="•"/>
      <w:lvlJc w:val="left"/>
      <w:pPr>
        <w:ind w:left="5990" w:hanging="360"/>
      </w:pPr>
      <w:rPr>
        <w:rFonts w:hint="default"/>
        <w:lang w:val="es-ES" w:eastAsia="en-US" w:bidi="ar-SA"/>
      </w:rPr>
    </w:lvl>
    <w:lvl w:ilvl="6" w:tplc="F28C7F90">
      <w:numFmt w:val="bullet"/>
      <w:lvlText w:val="•"/>
      <w:lvlJc w:val="left"/>
      <w:pPr>
        <w:ind w:left="6748" w:hanging="360"/>
      </w:pPr>
      <w:rPr>
        <w:rFonts w:hint="default"/>
        <w:lang w:val="es-ES" w:eastAsia="en-US" w:bidi="ar-SA"/>
      </w:rPr>
    </w:lvl>
    <w:lvl w:ilvl="7" w:tplc="57DACEEA">
      <w:numFmt w:val="bullet"/>
      <w:lvlText w:val="•"/>
      <w:lvlJc w:val="left"/>
      <w:pPr>
        <w:ind w:left="7506" w:hanging="360"/>
      </w:pPr>
      <w:rPr>
        <w:rFonts w:hint="default"/>
        <w:lang w:val="es-ES" w:eastAsia="en-US" w:bidi="ar-SA"/>
      </w:rPr>
    </w:lvl>
    <w:lvl w:ilvl="8" w:tplc="A6BE35FE">
      <w:numFmt w:val="bullet"/>
      <w:lvlText w:val="•"/>
      <w:lvlJc w:val="left"/>
      <w:pPr>
        <w:ind w:left="8264" w:hanging="360"/>
      </w:pPr>
      <w:rPr>
        <w:rFonts w:hint="default"/>
        <w:lang w:val="es-ES" w:eastAsia="en-US" w:bidi="ar-SA"/>
      </w:rPr>
    </w:lvl>
  </w:abstractNum>
  <w:abstractNum w:abstractNumId="68" w15:restartNumberingAfterBreak="0">
    <w:nsid w:val="5EEC5FC2"/>
    <w:multiLevelType w:val="hybridMultilevel"/>
    <w:tmpl w:val="A9CA19C2"/>
    <w:lvl w:ilvl="0" w:tplc="6B9E1128">
      <w:numFmt w:val="bullet"/>
      <w:lvlText w:val="-"/>
      <w:lvlJc w:val="left"/>
      <w:pPr>
        <w:ind w:left="142" w:hanging="847"/>
      </w:pPr>
      <w:rPr>
        <w:rFonts w:ascii="Arial" w:eastAsia="Arial" w:hAnsi="Arial" w:cs="Arial" w:hint="default"/>
        <w:spacing w:val="0"/>
        <w:w w:val="100"/>
        <w:lang w:val="es-ES" w:eastAsia="en-US" w:bidi="ar-SA"/>
      </w:rPr>
    </w:lvl>
    <w:lvl w:ilvl="1" w:tplc="A334B032">
      <w:numFmt w:val="bullet"/>
      <w:lvlText w:val="•"/>
      <w:lvlJc w:val="left"/>
      <w:pPr>
        <w:ind w:left="1047" w:hanging="847"/>
      </w:pPr>
      <w:rPr>
        <w:rFonts w:hint="default"/>
        <w:lang w:val="es-ES" w:eastAsia="en-US" w:bidi="ar-SA"/>
      </w:rPr>
    </w:lvl>
    <w:lvl w:ilvl="2" w:tplc="F15E366A">
      <w:numFmt w:val="bullet"/>
      <w:lvlText w:val="•"/>
      <w:lvlJc w:val="left"/>
      <w:pPr>
        <w:ind w:left="1954" w:hanging="847"/>
      </w:pPr>
      <w:rPr>
        <w:rFonts w:hint="default"/>
        <w:lang w:val="es-ES" w:eastAsia="en-US" w:bidi="ar-SA"/>
      </w:rPr>
    </w:lvl>
    <w:lvl w:ilvl="3" w:tplc="F38A77D2">
      <w:numFmt w:val="bullet"/>
      <w:lvlText w:val="•"/>
      <w:lvlJc w:val="left"/>
      <w:pPr>
        <w:ind w:left="2862" w:hanging="847"/>
      </w:pPr>
      <w:rPr>
        <w:rFonts w:hint="default"/>
        <w:lang w:val="es-ES" w:eastAsia="en-US" w:bidi="ar-SA"/>
      </w:rPr>
    </w:lvl>
    <w:lvl w:ilvl="4" w:tplc="179C3FB8">
      <w:numFmt w:val="bullet"/>
      <w:lvlText w:val="•"/>
      <w:lvlJc w:val="left"/>
      <w:pPr>
        <w:ind w:left="3769" w:hanging="847"/>
      </w:pPr>
      <w:rPr>
        <w:rFonts w:hint="default"/>
        <w:lang w:val="es-ES" w:eastAsia="en-US" w:bidi="ar-SA"/>
      </w:rPr>
    </w:lvl>
    <w:lvl w:ilvl="5" w:tplc="C86A0136">
      <w:numFmt w:val="bullet"/>
      <w:lvlText w:val="•"/>
      <w:lvlJc w:val="left"/>
      <w:pPr>
        <w:ind w:left="4676" w:hanging="847"/>
      </w:pPr>
      <w:rPr>
        <w:rFonts w:hint="default"/>
        <w:lang w:val="es-ES" w:eastAsia="en-US" w:bidi="ar-SA"/>
      </w:rPr>
    </w:lvl>
    <w:lvl w:ilvl="6" w:tplc="EE6C5E7A">
      <w:numFmt w:val="bullet"/>
      <w:lvlText w:val="•"/>
      <w:lvlJc w:val="left"/>
      <w:pPr>
        <w:ind w:left="5584" w:hanging="847"/>
      </w:pPr>
      <w:rPr>
        <w:rFonts w:hint="default"/>
        <w:lang w:val="es-ES" w:eastAsia="en-US" w:bidi="ar-SA"/>
      </w:rPr>
    </w:lvl>
    <w:lvl w:ilvl="7" w:tplc="FF80883A">
      <w:numFmt w:val="bullet"/>
      <w:lvlText w:val="•"/>
      <w:lvlJc w:val="left"/>
      <w:pPr>
        <w:ind w:left="6491" w:hanging="847"/>
      </w:pPr>
      <w:rPr>
        <w:rFonts w:hint="default"/>
        <w:lang w:val="es-ES" w:eastAsia="en-US" w:bidi="ar-SA"/>
      </w:rPr>
    </w:lvl>
    <w:lvl w:ilvl="8" w:tplc="7A964D62">
      <w:numFmt w:val="bullet"/>
      <w:lvlText w:val="•"/>
      <w:lvlJc w:val="left"/>
      <w:pPr>
        <w:ind w:left="7398" w:hanging="847"/>
      </w:pPr>
      <w:rPr>
        <w:rFonts w:hint="default"/>
        <w:lang w:val="es-ES" w:eastAsia="en-US" w:bidi="ar-SA"/>
      </w:rPr>
    </w:lvl>
  </w:abstractNum>
  <w:abstractNum w:abstractNumId="69" w15:restartNumberingAfterBreak="0">
    <w:nsid w:val="5FFF7794"/>
    <w:multiLevelType w:val="hybridMultilevel"/>
    <w:tmpl w:val="6262C162"/>
    <w:lvl w:ilvl="0" w:tplc="4D6CAA3A">
      <w:start w:val="1"/>
      <w:numFmt w:val="lowerLetter"/>
      <w:lvlText w:val="%1)"/>
      <w:lvlJc w:val="left"/>
      <w:pPr>
        <w:ind w:left="654" w:hanging="513"/>
        <w:jc w:val="left"/>
      </w:pPr>
      <w:rPr>
        <w:rFonts w:ascii="Arial" w:eastAsia="Arial" w:hAnsi="Arial" w:cs="Arial" w:hint="default"/>
        <w:b w:val="0"/>
        <w:bCs w:val="0"/>
        <w:i/>
        <w:iCs/>
        <w:spacing w:val="0"/>
        <w:w w:val="100"/>
        <w:sz w:val="20"/>
        <w:szCs w:val="20"/>
        <w:lang w:val="es-ES" w:eastAsia="en-US" w:bidi="ar-SA"/>
      </w:rPr>
    </w:lvl>
    <w:lvl w:ilvl="1" w:tplc="24CACA0C">
      <w:numFmt w:val="bullet"/>
      <w:lvlText w:val="•"/>
      <w:lvlJc w:val="left"/>
      <w:pPr>
        <w:ind w:left="1515" w:hanging="513"/>
      </w:pPr>
      <w:rPr>
        <w:rFonts w:hint="default"/>
        <w:lang w:val="es-ES" w:eastAsia="en-US" w:bidi="ar-SA"/>
      </w:rPr>
    </w:lvl>
    <w:lvl w:ilvl="2" w:tplc="EA7076C8">
      <w:numFmt w:val="bullet"/>
      <w:lvlText w:val="•"/>
      <w:lvlJc w:val="left"/>
      <w:pPr>
        <w:ind w:left="2370" w:hanging="513"/>
      </w:pPr>
      <w:rPr>
        <w:rFonts w:hint="default"/>
        <w:lang w:val="es-ES" w:eastAsia="en-US" w:bidi="ar-SA"/>
      </w:rPr>
    </w:lvl>
    <w:lvl w:ilvl="3" w:tplc="32568184">
      <w:numFmt w:val="bullet"/>
      <w:lvlText w:val="•"/>
      <w:lvlJc w:val="left"/>
      <w:pPr>
        <w:ind w:left="3226" w:hanging="513"/>
      </w:pPr>
      <w:rPr>
        <w:rFonts w:hint="default"/>
        <w:lang w:val="es-ES" w:eastAsia="en-US" w:bidi="ar-SA"/>
      </w:rPr>
    </w:lvl>
    <w:lvl w:ilvl="4" w:tplc="488203E6">
      <w:numFmt w:val="bullet"/>
      <w:lvlText w:val="•"/>
      <w:lvlJc w:val="left"/>
      <w:pPr>
        <w:ind w:left="4081" w:hanging="513"/>
      </w:pPr>
      <w:rPr>
        <w:rFonts w:hint="default"/>
        <w:lang w:val="es-ES" w:eastAsia="en-US" w:bidi="ar-SA"/>
      </w:rPr>
    </w:lvl>
    <w:lvl w:ilvl="5" w:tplc="E800F0BA">
      <w:numFmt w:val="bullet"/>
      <w:lvlText w:val="•"/>
      <w:lvlJc w:val="left"/>
      <w:pPr>
        <w:ind w:left="4936" w:hanging="513"/>
      </w:pPr>
      <w:rPr>
        <w:rFonts w:hint="default"/>
        <w:lang w:val="es-ES" w:eastAsia="en-US" w:bidi="ar-SA"/>
      </w:rPr>
    </w:lvl>
    <w:lvl w:ilvl="6" w:tplc="AFA6EDBC">
      <w:numFmt w:val="bullet"/>
      <w:lvlText w:val="•"/>
      <w:lvlJc w:val="left"/>
      <w:pPr>
        <w:ind w:left="5792" w:hanging="513"/>
      </w:pPr>
      <w:rPr>
        <w:rFonts w:hint="default"/>
        <w:lang w:val="es-ES" w:eastAsia="en-US" w:bidi="ar-SA"/>
      </w:rPr>
    </w:lvl>
    <w:lvl w:ilvl="7" w:tplc="C43EFB20">
      <w:numFmt w:val="bullet"/>
      <w:lvlText w:val="•"/>
      <w:lvlJc w:val="left"/>
      <w:pPr>
        <w:ind w:left="6647" w:hanging="513"/>
      </w:pPr>
      <w:rPr>
        <w:rFonts w:hint="default"/>
        <w:lang w:val="es-ES" w:eastAsia="en-US" w:bidi="ar-SA"/>
      </w:rPr>
    </w:lvl>
    <w:lvl w:ilvl="8" w:tplc="C804B70E">
      <w:numFmt w:val="bullet"/>
      <w:lvlText w:val="•"/>
      <w:lvlJc w:val="left"/>
      <w:pPr>
        <w:ind w:left="7502" w:hanging="513"/>
      </w:pPr>
      <w:rPr>
        <w:rFonts w:hint="default"/>
        <w:lang w:val="es-ES" w:eastAsia="en-US" w:bidi="ar-SA"/>
      </w:rPr>
    </w:lvl>
  </w:abstractNum>
  <w:abstractNum w:abstractNumId="70" w15:restartNumberingAfterBreak="0">
    <w:nsid w:val="60F97534"/>
    <w:multiLevelType w:val="hybridMultilevel"/>
    <w:tmpl w:val="3B58184E"/>
    <w:lvl w:ilvl="0" w:tplc="DC3A5DCE">
      <w:numFmt w:val="bullet"/>
      <w:lvlText w:val="•"/>
      <w:lvlJc w:val="left"/>
      <w:pPr>
        <w:ind w:left="145" w:hanging="706"/>
      </w:pPr>
      <w:rPr>
        <w:rFonts w:ascii="Arial" w:eastAsia="Arial" w:hAnsi="Arial" w:cs="Arial" w:hint="default"/>
        <w:b w:val="0"/>
        <w:bCs w:val="0"/>
        <w:i w:val="0"/>
        <w:iCs w:val="0"/>
        <w:spacing w:val="0"/>
        <w:w w:val="117"/>
        <w:sz w:val="20"/>
        <w:szCs w:val="20"/>
        <w:lang w:val="es-ES" w:eastAsia="en-US" w:bidi="ar-SA"/>
      </w:rPr>
    </w:lvl>
    <w:lvl w:ilvl="1" w:tplc="155846BA">
      <w:numFmt w:val="bullet"/>
      <w:lvlText w:val="•"/>
      <w:lvlJc w:val="left"/>
      <w:pPr>
        <w:ind w:left="1061" w:hanging="706"/>
      </w:pPr>
      <w:rPr>
        <w:rFonts w:hint="default"/>
        <w:lang w:val="es-ES" w:eastAsia="en-US" w:bidi="ar-SA"/>
      </w:rPr>
    </w:lvl>
    <w:lvl w:ilvl="2" w:tplc="DD942432">
      <w:numFmt w:val="bullet"/>
      <w:lvlText w:val="•"/>
      <w:lvlJc w:val="left"/>
      <w:pPr>
        <w:ind w:left="1983" w:hanging="706"/>
      </w:pPr>
      <w:rPr>
        <w:rFonts w:hint="default"/>
        <w:lang w:val="es-ES" w:eastAsia="en-US" w:bidi="ar-SA"/>
      </w:rPr>
    </w:lvl>
    <w:lvl w:ilvl="3" w:tplc="FBFEF97E">
      <w:numFmt w:val="bullet"/>
      <w:lvlText w:val="•"/>
      <w:lvlJc w:val="left"/>
      <w:pPr>
        <w:ind w:left="2904" w:hanging="706"/>
      </w:pPr>
      <w:rPr>
        <w:rFonts w:hint="default"/>
        <w:lang w:val="es-ES" w:eastAsia="en-US" w:bidi="ar-SA"/>
      </w:rPr>
    </w:lvl>
    <w:lvl w:ilvl="4" w:tplc="18F02130">
      <w:numFmt w:val="bullet"/>
      <w:lvlText w:val="•"/>
      <w:lvlJc w:val="left"/>
      <w:pPr>
        <w:ind w:left="3826" w:hanging="706"/>
      </w:pPr>
      <w:rPr>
        <w:rFonts w:hint="default"/>
        <w:lang w:val="es-ES" w:eastAsia="en-US" w:bidi="ar-SA"/>
      </w:rPr>
    </w:lvl>
    <w:lvl w:ilvl="5" w:tplc="BA9466BA">
      <w:numFmt w:val="bullet"/>
      <w:lvlText w:val="•"/>
      <w:lvlJc w:val="left"/>
      <w:pPr>
        <w:ind w:left="4748" w:hanging="706"/>
      </w:pPr>
      <w:rPr>
        <w:rFonts w:hint="default"/>
        <w:lang w:val="es-ES" w:eastAsia="en-US" w:bidi="ar-SA"/>
      </w:rPr>
    </w:lvl>
    <w:lvl w:ilvl="6" w:tplc="885CD094">
      <w:numFmt w:val="bullet"/>
      <w:lvlText w:val="•"/>
      <w:lvlJc w:val="left"/>
      <w:pPr>
        <w:ind w:left="5669" w:hanging="706"/>
      </w:pPr>
      <w:rPr>
        <w:rFonts w:hint="default"/>
        <w:lang w:val="es-ES" w:eastAsia="en-US" w:bidi="ar-SA"/>
      </w:rPr>
    </w:lvl>
    <w:lvl w:ilvl="7" w:tplc="4058EDAC">
      <w:numFmt w:val="bullet"/>
      <w:lvlText w:val="•"/>
      <w:lvlJc w:val="left"/>
      <w:pPr>
        <w:ind w:left="6591" w:hanging="706"/>
      </w:pPr>
      <w:rPr>
        <w:rFonts w:hint="default"/>
        <w:lang w:val="es-ES" w:eastAsia="en-US" w:bidi="ar-SA"/>
      </w:rPr>
    </w:lvl>
    <w:lvl w:ilvl="8" w:tplc="7DD6EBF4">
      <w:numFmt w:val="bullet"/>
      <w:lvlText w:val="•"/>
      <w:lvlJc w:val="left"/>
      <w:pPr>
        <w:ind w:left="7512" w:hanging="706"/>
      </w:pPr>
      <w:rPr>
        <w:rFonts w:hint="default"/>
        <w:lang w:val="es-ES" w:eastAsia="en-US" w:bidi="ar-SA"/>
      </w:rPr>
    </w:lvl>
  </w:abstractNum>
  <w:abstractNum w:abstractNumId="71" w15:restartNumberingAfterBreak="0">
    <w:nsid w:val="624F3799"/>
    <w:multiLevelType w:val="hybridMultilevel"/>
    <w:tmpl w:val="2F2E8760"/>
    <w:lvl w:ilvl="0" w:tplc="E62CE732">
      <w:numFmt w:val="bullet"/>
      <w:lvlText w:val="-"/>
      <w:lvlJc w:val="left"/>
      <w:pPr>
        <w:ind w:left="142" w:hanging="583"/>
      </w:pPr>
      <w:rPr>
        <w:rFonts w:ascii="Arial" w:eastAsia="Arial" w:hAnsi="Arial" w:cs="Arial" w:hint="default"/>
        <w:b w:val="0"/>
        <w:bCs w:val="0"/>
        <w:i w:val="0"/>
        <w:iCs w:val="0"/>
        <w:spacing w:val="0"/>
        <w:w w:val="100"/>
        <w:sz w:val="20"/>
        <w:szCs w:val="20"/>
        <w:lang w:val="es-ES" w:eastAsia="en-US" w:bidi="ar-SA"/>
      </w:rPr>
    </w:lvl>
    <w:lvl w:ilvl="1" w:tplc="FF2AA1A6">
      <w:numFmt w:val="bullet"/>
      <w:lvlText w:val="•"/>
      <w:lvlJc w:val="left"/>
      <w:pPr>
        <w:ind w:left="1047" w:hanging="583"/>
      </w:pPr>
      <w:rPr>
        <w:rFonts w:hint="default"/>
        <w:lang w:val="es-ES" w:eastAsia="en-US" w:bidi="ar-SA"/>
      </w:rPr>
    </w:lvl>
    <w:lvl w:ilvl="2" w:tplc="DC72A574">
      <w:numFmt w:val="bullet"/>
      <w:lvlText w:val="•"/>
      <w:lvlJc w:val="left"/>
      <w:pPr>
        <w:ind w:left="1954" w:hanging="583"/>
      </w:pPr>
      <w:rPr>
        <w:rFonts w:hint="default"/>
        <w:lang w:val="es-ES" w:eastAsia="en-US" w:bidi="ar-SA"/>
      </w:rPr>
    </w:lvl>
    <w:lvl w:ilvl="3" w:tplc="00E21B22">
      <w:numFmt w:val="bullet"/>
      <w:lvlText w:val="•"/>
      <w:lvlJc w:val="left"/>
      <w:pPr>
        <w:ind w:left="2862" w:hanging="583"/>
      </w:pPr>
      <w:rPr>
        <w:rFonts w:hint="default"/>
        <w:lang w:val="es-ES" w:eastAsia="en-US" w:bidi="ar-SA"/>
      </w:rPr>
    </w:lvl>
    <w:lvl w:ilvl="4" w:tplc="6F209D0C">
      <w:numFmt w:val="bullet"/>
      <w:lvlText w:val="•"/>
      <w:lvlJc w:val="left"/>
      <w:pPr>
        <w:ind w:left="3769" w:hanging="583"/>
      </w:pPr>
      <w:rPr>
        <w:rFonts w:hint="default"/>
        <w:lang w:val="es-ES" w:eastAsia="en-US" w:bidi="ar-SA"/>
      </w:rPr>
    </w:lvl>
    <w:lvl w:ilvl="5" w:tplc="43243F96">
      <w:numFmt w:val="bullet"/>
      <w:lvlText w:val="•"/>
      <w:lvlJc w:val="left"/>
      <w:pPr>
        <w:ind w:left="4676" w:hanging="583"/>
      </w:pPr>
      <w:rPr>
        <w:rFonts w:hint="default"/>
        <w:lang w:val="es-ES" w:eastAsia="en-US" w:bidi="ar-SA"/>
      </w:rPr>
    </w:lvl>
    <w:lvl w:ilvl="6" w:tplc="ACBEA896">
      <w:numFmt w:val="bullet"/>
      <w:lvlText w:val="•"/>
      <w:lvlJc w:val="left"/>
      <w:pPr>
        <w:ind w:left="5584" w:hanging="583"/>
      </w:pPr>
      <w:rPr>
        <w:rFonts w:hint="default"/>
        <w:lang w:val="es-ES" w:eastAsia="en-US" w:bidi="ar-SA"/>
      </w:rPr>
    </w:lvl>
    <w:lvl w:ilvl="7" w:tplc="13A02EB8">
      <w:numFmt w:val="bullet"/>
      <w:lvlText w:val="•"/>
      <w:lvlJc w:val="left"/>
      <w:pPr>
        <w:ind w:left="6491" w:hanging="583"/>
      </w:pPr>
      <w:rPr>
        <w:rFonts w:hint="default"/>
        <w:lang w:val="es-ES" w:eastAsia="en-US" w:bidi="ar-SA"/>
      </w:rPr>
    </w:lvl>
    <w:lvl w:ilvl="8" w:tplc="C4E63F58">
      <w:numFmt w:val="bullet"/>
      <w:lvlText w:val="•"/>
      <w:lvlJc w:val="left"/>
      <w:pPr>
        <w:ind w:left="7398" w:hanging="583"/>
      </w:pPr>
      <w:rPr>
        <w:rFonts w:hint="default"/>
        <w:lang w:val="es-ES" w:eastAsia="en-US" w:bidi="ar-SA"/>
      </w:rPr>
    </w:lvl>
  </w:abstractNum>
  <w:abstractNum w:abstractNumId="72" w15:restartNumberingAfterBreak="0">
    <w:nsid w:val="62C20B35"/>
    <w:multiLevelType w:val="hybridMultilevel"/>
    <w:tmpl w:val="68DE62C8"/>
    <w:lvl w:ilvl="0" w:tplc="03426802">
      <w:numFmt w:val="bullet"/>
      <w:lvlText w:val="•"/>
      <w:lvlJc w:val="left"/>
      <w:pPr>
        <w:ind w:left="1137" w:hanging="706"/>
      </w:pPr>
      <w:rPr>
        <w:rFonts w:ascii="Arial" w:eastAsia="Arial" w:hAnsi="Arial" w:cs="Arial" w:hint="default"/>
        <w:b w:val="0"/>
        <w:bCs w:val="0"/>
        <w:i w:val="0"/>
        <w:iCs w:val="0"/>
        <w:spacing w:val="0"/>
        <w:w w:val="117"/>
        <w:sz w:val="20"/>
        <w:szCs w:val="20"/>
        <w:lang w:val="es-ES" w:eastAsia="en-US" w:bidi="ar-SA"/>
      </w:rPr>
    </w:lvl>
    <w:lvl w:ilvl="1" w:tplc="844E0838">
      <w:numFmt w:val="bullet"/>
      <w:lvlText w:val="•"/>
      <w:lvlJc w:val="left"/>
      <w:pPr>
        <w:ind w:left="2131" w:hanging="706"/>
      </w:pPr>
      <w:rPr>
        <w:rFonts w:hint="default"/>
        <w:lang w:val="es-ES" w:eastAsia="en-US" w:bidi="ar-SA"/>
      </w:rPr>
    </w:lvl>
    <w:lvl w:ilvl="2" w:tplc="C40EFF3A">
      <w:numFmt w:val="bullet"/>
      <w:lvlText w:val="•"/>
      <w:lvlJc w:val="left"/>
      <w:pPr>
        <w:ind w:left="3123" w:hanging="706"/>
      </w:pPr>
      <w:rPr>
        <w:rFonts w:hint="default"/>
        <w:lang w:val="es-ES" w:eastAsia="en-US" w:bidi="ar-SA"/>
      </w:rPr>
    </w:lvl>
    <w:lvl w:ilvl="3" w:tplc="003AED44">
      <w:numFmt w:val="bullet"/>
      <w:lvlText w:val="•"/>
      <w:lvlJc w:val="left"/>
      <w:pPr>
        <w:ind w:left="4115" w:hanging="706"/>
      </w:pPr>
      <w:rPr>
        <w:rFonts w:hint="default"/>
        <w:lang w:val="es-ES" w:eastAsia="en-US" w:bidi="ar-SA"/>
      </w:rPr>
    </w:lvl>
    <w:lvl w:ilvl="4" w:tplc="E640D0DE">
      <w:numFmt w:val="bullet"/>
      <w:lvlText w:val="•"/>
      <w:lvlJc w:val="left"/>
      <w:pPr>
        <w:ind w:left="5106" w:hanging="706"/>
      </w:pPr>
      <w:rPr>
        <w:rFonts w:hint="default"/>
        <w:lang w:val="es-ES" w:eastAsia="en-US" w:bidi="ar-SA"/>
      </w:rPr>
    </w:lvl>
    <w:lvl w:ilvl="5" w:tplc="64CE88D4">
      <w:numFmt w:val="bullet"/>
      <w:lvlText w:val="•"/>
      <w:lvlJc w:val="left"/>
      <w:pPr>
        <w:ind w:left="6098" w:hanging="706"/>
      </w:pPr>
      <w:rPr>
        <w:rFonts w:hint="default"/>
        <w:lang w:val="es-ES" w:eastAsia="en-US" w:bidi="ar-SA"/>
      </w:rPr>
    </w:lvl>
    <w:lvl w:ilvl="6" w:tplc="B74C8E04">
      <w:numFmt w:val="bullet"/>
      <w:lvlText w:val="•"/>
      <w:lvlJc w:val="left"/>
      <w:pPr>
        <w:ind w:left="7090" w:hanging="706"/>
      </w:pPr>
      <w:rPr>
        <w:rFonts w:hint="default"/>
        <w:lang w:val="es-ES" w:eastAsia="en-US" w:bidi="ar-SA"/>
      </w:rPr>
    </w:lvl>
    <w:lvl w:ilvl="7" w:tplc="A1BC20F8">
      <w:numFmt w:val="bullet"/>
      <w:lvlText w:val="•"/>
      <w:lvlJc w:val="left"/>
      <w:pPr>
        <w:ind w:left="8081" w:hanging="706"/>
      </w:pPr>
      <w:rPr>
        <w:rFonts w:hint="default"/>
        <w:lang w:val="es-ES" w:eastAsia="en-US" w:bidi="ar-SA"/>
      </w:rPr>
    </w:lvl>
    <w:lvl w:ilvl="8" w:tplc="506EE112">
      <w:numFmt w:val="bullet"/>
      <w:lvlText w:val="•"/>
      <w:lvlJc w:val="left"/>
      <w:pPr>
        <w:ind w:left="9073" w:hanging="706"/>
      </w:pPr>
      <w:rPr>
        <w:rFonts w:hint="default"/>
        <w:lang w:val="es-ES" w:eastAsia="en-US" w:bidi="ar-SA"/>
      </w:rPr>
    </w:lvl>
  </w:abstractNum>
  <w:abstractNum w:abstractNumId="73" w15:restartNumberingAfterBreak="0">
    <w:nsid w:val="63614210"/>
    <w:multiLevelType w:val="hybridMultilevel"/>
    <w:tmpl w:val="30CC6C56"/>
    <w:lvl w:ilvl="0" w:tplc="9D6CE35E">
      <w:numFmt w:val="bullet"/>
      <w:lvlText w:val="-"/>
      <w:lvlJc w:val="left"/>
      <w:pPr>
        <w:ind w:left="543" w:hanging="157"/>
      </w:pPr>
      <w:rPr>
        <w:rFonts w:ascii="Arial" w:eastAsia="Arial" w:hAnsi="Arial" w:cs="Arial" w:hint="default"/>
        <w:b w:val="0"/>
        <w:bCs w:val="0"/>
        <w:i w:val="0"/>
        <w:iCs w:val="0"/>
        <w:spacing w:val="0"/>
        <w:w w:val="100"/>
        <w:sz w:val="20"/>
        <w:szCs w:val="20"/>
        <w:lang w:val="es-ES" w:eastAsia="en-US" w:bidi="ar-SA"/>
      </w:rPr>
    </w:lvl>
    <w:lvl w:ilvl="1" w:tplc="324869F4">
      <w:numFmt w:val="bullet"/>
      <w:lvlText w:val="•"/>
      <w:lvlJc w:val="left"/>
      <w:pPr>
        <w:ind w:left="1492" w:hanging="157"/>
      </w:pPr>
      <w:rPr>
        <w:rFonts w:hint="default"/>
        <w:lang w:val="es-ES" w:eastAsia="en-US" w:bidi="ar-SA"/>
      </w:rPr>
    </w:lvl>
    <w:lvl w:ilvl="2" w:tplc="189C66D6">
      <w:numFmt w:val="bullet"/>
      <w:lvlText w:val="•"/>
      <w:lvlJc w:val="left"/>
      <w:pPr>
        <w:ind w:left="2445" w:hanging="157"/>
      </w:pPr>
      <w:rPr>
        <w:rFonts w:hint="default"/>
        <w:lang w:val="es-ES" w:eastAsia="en-US" w:bidi="ar-SA"/>
      </w:rPr>
    </w:lvl>
    <w:lvl w:ilvl="3" w:tplc="A6CEC0FC">
      <w:numFmt w:val="bullet"/>
      <w:lvlText w:val="•"/>
      <w:lvlJc w:val="left"/>
      <w:pPr>
        <w:ind w:left="3397" w:hanging="157"/>
      </w:pPr>
      <w:rPr>
        <w:rFonts w:hint="default"/>
        <w:lang w:val="es-ES" w:eastAsia="en-US" w:bidi="ar-SA"/>
      </w:rPr>
    </w:lvl>
    <w:lvl w:ilvl="4" w:tplc="108C1DD6">
      <w:numFmt w:val="bullet"/>
      <w:lvlText w:val="•"/>
      <w:lvlJc w:val="left"/>
      <w:pPr>
        <w:ind w:left="4350" w:hanging="157"/>
      </w:pPr>
      <w:rPr>
        <w:rFonts w:hint="default"/>
        <w:lang w:val="es-ES" w:eastAsia="en-US" w:bidi="ar-SA"/>
      </w:rPr>
    </w:lvl>
    <w:lvl w:ilvl="5" w:tplc="FE48AAE6">
      <w:numFmt w:val="bullet"/>
      <w:lvlText w:val="•"/>
      <w:lvlJc w:val="left"/>
      <w:pPr>
        <w:ind w:left="5302" w:hanging="157"/>
      </w:pPr>
      <w:rPr>
        <w:rFonts w:hint="default"/>
        <w:lang w:val="es-ES" w:eastAsia="en-US" w:bidi="ar-SA"/>
      </w:rPr>
    </w:lvl>
    <w:lvl w:ilvl="6" w:tplc="E940DA62">
      <w:numFmt w:val="bullet"/>
      <w:lvlText w:val="•"/>
      <w:lvlJc w:val="left"/>
      <w:pPr>
        <w:ind w:left="6255" w:hanging="157"/>
      </w:pPr>
      <w:rPr>
        <w:rFonts w:hint="default"/>
        <w:lang w:val="es-ES" w:eastAsia="en-US" w:bidi="ar-SA"/>
      </w:rPr>
    </w:lvl>
    <w:lvl w:ilvl="7" w:tplc="6E80B540">
      <w:numFmt w:val="bullet"/>
      <w:lvlText w:val="•"/>
      <w:lvlJc w:val="left"/>
      <w:pPr>
        <w:ind w:left="7207" w:hanging="157"/>
      </w:pPr>
      <w:rPr>
        <w:rFonts w:hint="default"/>
        <w:lang w:val="es-ES" w:eastAsia="en-US" w:bidi="ar-SA"/>
      </w:rPr>
    </w:lvl>
    <w:lvl w:ilvl="8" w:tplc="C91CBF26">
      <w:numFmt w:val="bullet"/>
      <w:lvlText w:val="•"/>
      <w:lvlJc w:val="left"/>
      <w:pPr>
        <w:ind w:left="8160" w:hanging="157"/>
      </w:pPr>
      <w:rPr>
        <w:rFonts w:hint="default"/>
        <w:lang w:val="es-ES" w:eastAsia="en-US" w:bidi="ar-SA"/>
      </w:rPr>
    </w:lvl>
  </w:abstractNum>
  <w:abstractNum w:abstractNumId="74" w15:restartNumberingAfterBreak="0">
    <w:nsid w:val="64875A71"/>
    <w:multiLevelType w:val="hybridMultilevel"/>
    <w:tmpl w:val="C1CC61F0"/>
    <w:lvl w:ilvl="0" w:tplc="BB4E4A6E">
      <w:start w:val="1"/>
      <w:numFmt w:val="lowerLetter"/>
      <w:lvlText w:val="%1)"/>
      <w:lvlJc w:val="left"/>
      <w:pPr>
        <w:ind w:left="142" w:hanging="180"/>
        <w:jc w:val="left"/>
      </w:pPr>
      <w:rPr>
        <w:rFonts w:ascii="Arial" w:eastAsia="Arial" w:hAnsi="Arial" w:cs="Arial" w:hint="default"/>
        <w:b w:val="0"/>
        <w:bCs w:val="0"/>
        <w:i w:val="0"/>
        <w:iCs w:val="0"/>
        <w:spacing w:val="0"/>
        <w:w w:val="91"/>
        <w:sz w:val="18"/>
        <w:szCs w:val="18"/>
        <w:lang w:val="es-ES" w:eastAsia="en-US" w:bidi="ar-SA"/>
      </w:rPr>
    </w:lvl>
    <w:lvl w:ilvl="1" w:tplc="F69A240A">
      <w:numFmt w:val="bullet"/>
      <w:lvlText w:val="•"/>
      <w:lvlJc w:val="left"/>
      <w:pPr>
        <w:ind w:left="1047" w:hanging="180"/>
      </w:pPr>
      <w:rPr>
        <w:rFonts w:hint="default"/>
        <w:lang w:val="es-ES" w:eastAsia="en-US" w:bidi="ar-SA"/>
      </w:rPr>
    </w:lvl>
    <w:lvl w:ilvl="2" w:tplc="EDC2C3DA">
      <w:numFmt w:val="bullet"/>
      <w:lvlText w:val="•"/>
      <w:lvlJc w:val="left"/>
      <w:pPr>
        <w:ind w:left="1954" w:hanging="180"/>
      </w:pPr>
      <w:rPr>
        <w:rFonts w:hint="default"/>
        <w:lang w:val="es-ES" w:eastAsia="en-US" w:bidi="ar-SA"/>
      </w:rPr>
    </w:lvl>
    <w:lvl w:ilvl="3" w:tplc="0BBEC654">
      <w:numFmt w:val="bullet"/>
      <w:lvlText w:val="•"/>
      <w:lvlJc w:val="left"/>
      <w:pPr>
        <w:ind w:left="2862" w:hanging="180"/>
      </w:pPr>
      <w:rPr>
        <w:rFonts w:hint="default"/>
        <w:lang w:val="es-ES" w:eastAsia="en-US" w:bidi="ar-SA"/>
      </w:rPr>
    </w:lvl>
    <w:lvl w:ilvl="4" w:tplc="3DFA2E18">
      <w:numFmt w:val="bullet"/>
      <w:lvlText w:val="•"/>
      <w:lvlJc w:val="left"/>
      <w:pPr>
        <w:ind w:left="3769" w:hanging="180"/>
      </w:pPr>
      <w:rPr>
        <w:rFonts w:hint="default"/>
        <w:lang w:val="es-ES" w:eastAsia="en-US" w:bidi="ar-SA"/>
      </w:rPr>
    </w:lvl>
    <w:lvl w:ilvl="5" w:tplc="AAB80204">
      <w:numFmt w:val="bullet"/>
      <w:lvlText w:val="•"/>
      <w:lvlJc w:val="left"/>
      <w:pPr>
        <w:ind w:left="4676" w:hanging="180"/>
      </w:pPr>
      <w:rPr>
        <w:rFonts w:hint="default"/>
        <w:lang w:val="es-ES" w:eastAsia="en-US" w:bidi="ar-SA"/>
      </w:rPr>
    </w:lvl>
    <w:lvl w:ilvl="6" w:tplc="B9F68254">
      <w:numFmt w:val="bullet"/>
      <w:lvlText w:val="•"/>
      <w:lvlJc w:val="left"/>
      <w:pPr>
        <w:ind w:left="5584" w:hanging="180"/>
      </w:pPr>
      <w:rPr>
        <w:rFonts w:hint="default"/>
        <w:lang w:val="es-ES" w:eastAsia="en-US" w:bidi="ar-SA"/>
      </w:rPr>
    </w:lvl>
    <w:lvl w:ilvl="7" w:tplc="69E84BB4">
      <w:numFmt w:val="bullet"/>
      <w:lvlText w:val="•"/>
      <w:lvlJc w:val="left"/>
      <w:pPr>
        <w:ind w:left="6491" w:hanging="180"/>
      </w:pPr>
      <w:rPr>
        <w:rFonts w:hint="default"/>
        <w:lang w:val="es-ES" w:eastAsia="en-US" w:bidi="ar-SA"/>
      </w:rPr>
    </w:lvl>
    <w:lvl w:ilvl="8" w:tplc="AD1CBE86">
      <w:numFmt w:val="bullet"/>
      <w:lvlText w:val="•"/>
      <w:lvlJc w:val="left"/>
      <w:pPr>
        <w:ind w:left="7398" w:hanging="180"/>
      </w:pPr>
      <w:rPr>
        <w:rFonts w:hint="default"/>
        <w:lang w:val="es-ES" w:eastAsia="en-US" w:bidi="ar-SA"/>
      </w:rPr>
    </w:lvl>
  </w:abstractNum>
  <w:abstractNum w:abstractNumId="75" w15:restartNumberingAfterBreak="0">
    <w:nsid w:val="65DC693C"/>
    <w:multiLevelType w:val="hybridMultilevel"/>
    <w:tmpl w:val="BF3CFC7A"/>
    <w:lvl w:ilvl="0" w:tplc="68424A78">
      <w:start w:val="1"/>
      <w:numFmt w:val="upperLetter"/>
      <w:lvlText w:val="%1)"/>
      <w:lvlJc w:val="left"/>
      <w:pPr>
        <w:ind w:left="1457" w:hanging="320"/>
        <w:jc w:val="left"/>
      </w:pPr>
      <w:rPr>
        <w:rFonts w:ascii="Bookman Old Style" w:eastAsia="Bookman Old Style" w:hAnsi="Bookman Old Style" w:cs="Bookman Old Style" w:hint="default"/>
        <w:b/>
        <w:bCs/>
        <w:i w:val="0"/>
        <w:iCs w:val="0"/>
        <w:spacing w:val="0"/>
        <w:w w:val="107"/>
        <w:sz w:val="20"/>
        <w:szCs w:val="20"/>
        <w:lang w:val="es-ES" w:eastAsia="en-US" w:bidi="ar-SA"/>
      </w:rPr>
    </w:lvl>
    <w:lvl w:ilvl="1" w:tplc="7080501C">
      <w:start w:val="1"/>
      <w:numFmt w:val="decimal"/>
      <w:lvlText w:val="%2."/>
      <w:lvlJc w:val="left"/>
      <w:pPr>
        <w:ind w:left="1415" w:hanging="278"/>
        <w:jc w:val="left"/>
      </w:pPr>
      <w:rPr>
        <w:rFonts w:ascii="Bookman Old Style" w:eastAsia="Bookman Old Style" w:hAnsi="Bookman Old Style" w:cs="Bookman Old Style" w:hint="default"/>
        <w:b/>
        <w:bCs/>
        <w:i w:val="0"/>
        <w:iCs w:val="0"/>
        <w:spacing w:val="-2"/>
        <w:w w:val="102"/>
        <w:sz w:val="20"/>
        <w:szCs w:val="20"/>
        <w:lang w:val="es-ES" w:eastAsia="en-US" w:bidi="ar-SA"/>
      </w:rPr>
    </w:lvl>
    <w:lvl w:ilvl="2" w:tplc="B5B442EE">
      <w:numFmt w:val="bullet"/>
      <w:lvlText w:val="•"/>
      <w:lvlJc w:val="left"/>
      <w:pPr>
        <w:ind w:left="428" w:hanging="182"/>
      </w:pPr>
      <w:rPr>
        <w:rFonts w:ascii="Bookman Old Style" w:eastAsia="Bookman Old Style" w:hAnsi="Bookman Old Style" w:cs="Bookman Old Style" w:hint="default"/>
        <w:spacing w:val="0"/>
        <w:w w:val="128"/>
        <w:lang w:val="es-ES" w:eastAsia="en-US" w:bidi="ar-SA"/>
      </w:rPr>
    </w:lvl>
    <w:lvl w:ilvl="3" w:tplc="0B10B366">
      <w:numFmt w:val="bullet"/>
      <w:lvlText w:val="•"/>
      <w:lvlJc w:val="left"/>
      <w:pPr>
        <w:ind w:left="1460" w:hanging="182"/>
      </w:pPr>
      <w:rPr>
        <w:rFonts w:hint="default"/>
        <w:lang w:val="es-ES" w:eastAsia="en-US" w:bidi="ar-SA"/>
      </w:rPr>
    </w:lvl>
    <w:lvl w:ilvl="4" w:tplc="E2D488DC">
      <w:numFmt w:val="bullet"/>
      <w:lvlText w:val="•"/>
      <w:lvlJc w:val="left"/>
      <w:pPr>
        <w:ind w:left="2668" w:hanging="182"/>
      </w:pPr>
      <w:rPr>
        <w:rFonts w:hint="default"/>
        <w:lang w:val="es-ES" w:eastAsia="en-US" w:bidi="ar-SA"/>
      </w:rPr>
    </w:lvl>
    <w:lvl w:ilvl="5" w:tplc="EC88A3C8">
      <w:numFmt w:val="bullet"/>
      <w:lvlText w:val="•"/>
      <w:lvlJc w:val="left"/>
      <w:pPr>
        <w:ind w:left="3877" w:hanging="182"/>
      </w:pPr>
      <w:rPr>
        <w:rFonts w:hint="default"/>
        <w:lang w:val="es-ES" w:eastAsia="en-US" w:bidi="ar-SA"/>
      </w:rPr>
    </w:lvl>
    <w:lvl w:ilvl="6" w:tplc="CE264716">
      <w:numFmt w:val="bullet"/>
      <w:lvlText w:val="•"/>
      <w:lvlJc w:val="left"/>
      <w:pPr>
        <w:ind w:left="5086" w:hanging="182"/>
      </w:pPr>
      <w:rPr>
        <w:rFonts w:hint="default"/>
        <w:lang w:val="es-ES" w:eastAsia="en-US" w:bidi="ar-SA"/>
      </w:rPr>
    </w:lvl>
    <w:lvl w:ilvl="7" w:tplc="88BC2232">
      <w:numFmt w:val="bullet"/>
      <w:lvlText w:val="•"/>
      <w:lvlJc w:val="left"/>
      <w:pPr>
        <w:ind w:left="6295" w:hanging="182"/>
      </w:pPr>
      <w:rPr>
        <w:rFonts w:hint="default"/>
        <w:lang w:val="es-ES" w:eastAsia="en-US" w:bidi="ar-SA"/>
      </w:rPr>
    </w:lvl>
    <w:lvl w:ilvl="8" w:tplc="18F865CE">
      <w:numFmt w:val="bullet"/>
      <w:lvlText w:val="•"/>
      <w:lvlJc w:val="left"/>
      <w:pPr>
        <w:ind w:left="7504" w:hanging="182"/>
      </w:pPr>
      <w:rPr>
        <w:rFonts w:hint="default"/>
        <w:lang w:val="es-ES" w:eastAsia="en-US" w:bidi="ar-SA"/>
      </w:rPr>
    </w:lvl>
  </w:abstractNum>
  <w:abstractNum w:abstractNumId="76" w15:restartNumberingAfterBreak="0">
    <w:nsid w:val="660E70AD"/>
    <w:multiLevelType w:val="hybridMultilevel"/>
    <w:tmpl w:val="BB96DB06"/>
    <w:lvl w:ilvl="0" w:tplc="EFFC39A8">
      <w:numFmt w:val="bullet"/>
      <w:lvlText w:val="•"/>
      <w:lvlJc w:val="left"/>
      <w:pPr>
        <w:ind w:left="145" w:hanging="706"/>
      </w:pPr>
      <w:rPr>
        <w:rFonts w:ascii="Arial" w:eastAsia="Arial" w:hAnsi="Arial" w:cs="Arial" w:hint="default"/>
        <w:b w:val="0"/>
        <w:bCs w:val="0"/>
        <w:i w:val="0"/>
        <w:iCs w:val="0"/>
        <w:spacing w:val="0"/>
        <w:w w:val="117"/>
        <w:sz w:val="20"/>
        <w:szCs w:val="20"/>
        <w:lang w:val="es-ES" w:eastAsia="en-US" w:bidi="ar-SA"/>
      </w:rPr>
    </w:lvl>
    <w:lvl w:ilvl="1" w:tplc="358CA2F6">
      <w:numFmt w:val="bullet"/>
      <w:lvlText w:val="•"/>
      <w:lvlJc w:val="left"/>
      <w:pPr>
        <w:ind w:left="1061" w:hanging="706"/>
      </w:pPr>
      <w:rPr>
        <w:rFonts w:hint="default"/>
        <w:lang w:val="es-ES" w:eastAsia="en-US" w:bidi="ar-SA"/>
      </w:rPr>
    </w:lvl>
    <w:lvl w:ilvl="2" w:tplc="44C82284">
      <w:numFmt w:val="bullet"/>
      <w:lvlText w:val="•"/>
      <w:lvlJc w:val="left"/>
      <w:pPr>
        <w:ind w:left="1983" w:hanging="706"/>
      </w:pPr>
      <w:rPr>
        <w:rFonts w:hint="default"/>
        <w:lang w:val="es-ES" w:eastAsia="en-US" w:bidi="ar-SA"/>
      </w:rPr>
    </w:lvl>
    <w:lvl w:ilvl="3" w:tplc="67C6895C">
      <w:numFmt w:val="bullet"/>
      <w:lvlText w:val="•"/>
      <w:lvlJc w:val="left"/>
      <w:pPr>
        <w:ind w:left="2904" w:hanging="706"/>
      </w:pPr>
      <w:rPr>
        <w:rFonts w:hint="default"/>
        <w:lang w:val="es-ES" w:eastAsia="en-US" w:bidi="ar-SA"/>
      </w:rPr>
    </w:lvl>
    <w:lvl w:ilvl="4" w:tplc="1550105A">
      <w:numFmt w:val="bullet"/>
      <w:lvlText w:val="•"/>
      <w:lvlJc w:val="left"/>
      <w:pPr>
        <w:ind w:left="3826" w:hanging="706"/>
      </w:pPr>
      <w:rPr>
        <w:rFonts w:hint="default"/>
        <w:lang w:val="es-ES" w:eastAsia="en-US" w:bidi="ar-SA"/>
      </w:rPr>
    </w:lvl>
    <w:lvl w:ilvl="5" w:tplc="CED6A0F8">
      <w:numFmt w:val="bullet"/>
      <w:lvlText w:val="•"/>
      <w:lvlJc w:val="left"/>
      <w:pPr>
        <w:ind w:left="4748" w:hanging="706"/>
      </w:pPr>
      <w:rPr>
        <w:rFonts w:hint="default"/>
        <w:lang w:val="es-ES" w:eastAsia="en-US" w:bidi="ar-SA"/>
      </w:rPr>
    </w:lvl>
    <w:lvl w:ilvl="6" w:tplc="F72612A4">
      <w:numFmt w:val="bullet"/>
      <w:lvlText w:val="•"/>
      <w:lvlJc w:val="left"/>
      <w:pPr>
        <w:ind w:left="5669" w:hanging="706"/>
      </w:pPr>
      <w:rPr>
        <w:rFonts w:hint="default"/>
        <w:lang w:val="es-ES" w:eastAsia="en-US" w:bidi="ar-SA"/>
      </w:rPr>
    </w:lvl>
    <w:lvl w:ilvl="7" w:tplc="94785CE6">
      <w:numFmt w:val="bullet"/>
      <w:lvlText w:val="•"/>
      <w:lvlJc w:val="left"/>
      <w:pPr>
        <w:ind w:left="6591" w:hanging="706"/>
      </w:pPr>
      <w:rPr>
        <w:rFonts w:hint="default"/>
        <w:lang w:val="es-ES" w:eastAsia="en-US" w:bidi="ar-SA"/>
      </w:rPr>
    </w:lvl>
    <w:lvl w:ilvl="8" w:tplc="6EF67674">
      <w:numFmt w:val="bullet"/>
      <w:lvlText w:val="•"/>
      <w:lvlJc w:val="left"/>
      <w:pPr>
        <w:ind w:left="7512" w:hanging="706"/>
      </w:pPr>
      <w:rPr>
        <w:rFonts w:hint="default"/>
        <w:lang w:val="es-ES" w:eastAsia="en-US" w:bidi="ar-SA"/>
      </w:rPr>
    </w:lvl>
  </w:abstractNum>
  <w:abstractNum w:abstractNumId="77" w15:restartNumberingAfterBreak="0">
    <w:nsid w:val="66C56B56"/>
    <w:multiLevelType w:val="hybridMultilevel"/>
    <w:tmpl w:val="1F68632A"/>
    <w:lvl w:ilvl="0" w:tplc="9E8847AA">
      <w:start w:val="1"/>
      <w:numFmt w:val="lowerLetter"/>
      <w:lvlText w:val="%1)"/>
      <w:lvlJc w:val="left"/>
      <w:pPr>
        <w:ind w:left="1114" w:hanging="260"/>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1" w:tplc="A962B788">
      <w:numFmt w:val="bullet"/>
      <w:lvlText w:val="•"/>
      <w:lvlJc w:val="left"/>
      <w:pPr>
        <w:ind w:left="1943" w:hanging="260"/>
      </w:pPr>
      <w:rPr>
        <w:rFonts w:hint="default"/>
        <w:lang w:val="es-ES" w:eastAsia="en-US" w:bidi="ar-SA"/>
      </w:rPr>
    </w:lvl>
    <w:lvl w:ilvl="2" w:tplc="84A05876">
      <w:numFmt w:val="bullet"/>
      <w:lvlText w:val="•"/>
      <w:lvlJc w:val="left"/>
      <w:pPr>
        <w:ind w:left="2767" w:hanging="260"/>
      </w:pPr>
      <w:rPr>
        <w:rFonts w:hint="default"/>
        <w:lang w:val="es-ES" w:eastAsia="en-US" w:bidi="ar-SA"/>
      </w:rPr>
    </w:lvl>
    <w:lvl w:ilvl="3" w:tplc="38F6BB26">
      <w:numFmt w:val="bullet"/>
      <w:lvlText w:val="•"/>
      <w:lvlJc w:val="left"/>
      <w:pPr>
        <w:ind w:left="3590" w:hanging="260"/>
      </w:pPr>
      <w:rPr>
        <w:rFonts w:hint="default"/>
        <w:lang w:val="es-ES" w:eastAsia="en-US" w:bidi="ar-SA"/>
      </w:rPr>
    </w:lvl>
    <w:lvl w:ilvl="4" w:tplc="3E828C2C">
      <w:numFmt w:val="bullet"/>
      <w:lvlText w:val="•"/>
      <w:lvlJc w:val="left"/>
      <w:pPr>
        <w:ind w:left="4414" w:hanging="260"/>
      </w:pPr>
      <w:rPr>
        <w:rFonts w:hint="default"/>
        <w:lang w:val="es-ES" w:eastAsia="en-US" w:bidi="ar-SA"/>
      </w:rPr>
    </w:lvl>
    <w:lvl w:ilvl="5" w:tplc="02B89AB6">
      <w:numFmt w:val="bullet"/>
      <w:lvlText w:val="•"/>
      <w:lvlJc w:val="left"/>
      <w:pPr>
        <w:ind w:left="5238" w:hanging="260"/>
      </w:pPr>
      <w:rPr>
        <w:rFonts w:hint="default"/>
        <w:lang w:val="es-ES" w:eastAsia="en-US" w:bidi="ar-SA"/>
      </w:rPr>
    </w:lvl>
    <w:lvl w:ilvl="6" w:tplc="D0E470B0">
      <w:numFmt w:val="bullet"/>
      <w:lvlText w:val="•"/>
      <w:lvlJc w:val="left"/>
      <w:pPr>
        <w:ind w:left="6061" w:hanging="260"/>
      </w:pPr>
      <w:rPr>
        <w:rFonts w:hint="default"/>
        <w:lang w:val="es-ES" w:eastAsia="en-US" w:bidi="ar-SA"/>
      </w:rPr>
    </w:lvl>
    <w:lvl w:ilvl="7" w:tplc="864EFB48">
      <w:numFmt w:val="bullet"/>
      <w:lvlText w:val="•"/>
      <w:lvlJc w:val="left"/>
      <w:pPr>
        <w:ind w:left="6885" w:hanging="260"/>
      </w:pPr>
      <w:rPr>
        <w:rFonts w:hint="default"/>
        <w:lang w:val="es-ES" w:eastAsia="en-US" w:bidi="ar-SA"/>
      </w:rPr>
    </w:lvl>
    <w:lvl w:ilvl="8" w:tplc="B6686BEE">
      <w:numFmt w:val="bullet"/>
      <w:lvlText w:val="•"/>
      <w:lvlJc w:val="left"/>
      <w:pPr>
        <w:ind w:left="7708" w:hanging="260"/>
      </w:pPr>
      <w:rPr>
        <w:rFonts w:hint="default"/>
        <w:lang w:val="es-ES" w:eastAsia="en-US" w:bidi="ar-SA"/>
      </w:rPr>
    </w:lvl>
  </w:abstractNum>
  <w:abstractNum w:abstractNumId="78" w15:restartNumberingAfterBreak="0">
    <w:nsid w:val="6B740EA1"/>
    <w:multiLevelType w:val="hybridMultilevel"/>
    <w:tmpl w:val="DDB4D7D4"/>
    <w:lvl w:ilvl="0" w:tplc="6A74422A">
      <w:start w:val="1"/>
      <w:numFmt w:val="decimal"/>
      <w:lvlText w:val="%1."/>
      <w:lvlJc w:val="left"/>
      <w:pPr>
        <w:ind w:left="145" w:hanging="268"/>
        <w:jc w:val="left"/>
      </w:pPr>
      <w:rPr>
        <w:rFonts w:ascii="Bookman Old Style" w:eastAsia="Bookman Old Style" w:hAnsi="Bookman Old Style" w:cs="Bookman Old Style" w:hint="default"/>
        <w:b w:val="0"/>
        <w:bCs w:val="0"/>
        <w:i w:val="0"/>
        <w:iCs w:val="0"/>
        <w:spacing w:val="-2"/>
        <w:w w:val="99"/>
        <w:sz w:val="20"/>
        <w:szCs w:val="20"/>
        <w:lang w:val="es-ES" w:eastAsia="en-US" w:bidi="ar-SA"/>
      </w:rPr>
    </w:lvl>
    <w:lvl w:ilvl="1" w:tplc="A90CC746">
      <w:start w:val="1"/>
      <w:numFmt w:val="lowerLetter"/>
      <w:lvlText w:val="%2)"/>
      <w:lvlJc w:val="left"/>
      <w:pPr>
        <w:ind w:left="145" w:hanging="278"/>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2" w:tplc="4852D5A2">
      <w:numFmt w:val="bullet"/>
      <w:lvlText w:val="•"/>
      <w:lvlJc w:val="left"/>
      <w:pPr>
        <w:ind w:left="1983" w:hanging="278"/>
      </w:pPr>
      <w:rPr>
        <w:rFonts w:hint="default"/>
        <w:lang w:val="es-ES" w:eastAsia="en-US" w:bidi="ar-SA"/>
      </w:rPr>
    </w:lvl>
    <w:lvl w:ilvl="3" w:tplc="4BE4C176">
      <w:numFmt w:val="bullet"/>
      <w:lvlText w:val="•"/>
      <w:lvlJc w:val="left"/>
      <w:pPr>
        <w:ind w:left="2904" w:hanging="278"/>
      </w:pPr>
      <w:rPr>
        <w:rFonts w:hint="default"/>
        <w:lang w:val="es-ES" w:eastAsia="en-US" w:bidi="ar-SA"/>
      </w:rPr>
    </w:lvl>
    <w:lvl w:ilvl="4" w:tplc="64021E98">
      <w:numFmt w:val="bullet"/>
      <w:lvlText w:val="•"/>
      <w:lvlJc w:val="left"/>
      <w:pPr>
        <w:ind w:left="3826" w:hanging="278"/>
      </w:pPr>
      <w:rPr>
        <w:rFonts w:hint="default"/>
        <w:lang w:val="es-ES" w:eastAsia="en-US" w:bidi="ar-SA"/>
      </w:rPr>
    </w:lvl>
    <w:lvl w:ilvl="5" w:tplc="11FA18DA">
      <w:numFmt w:val="bullet"/>
      <w:lvlText w:val="•"/>
      <w:lvlJc w:val="left"/>
      <w:pPr>
        <w:ind w:left="4748" w:hanging="278"/>
      </w:pPr>
      <w:rPr>
        <w:rFonts w:hint="default"/>
        <w:lang w:val="es-ES" w:eastAsia="en-US" w:bidi="ar-SA"/>
      </w:rPr>
    </w:lvl>
    <w:lvl w:ilvl="6" w:tplc="BA24787C">
      <w:numFmt w:val="bullet"/>
      <w:lvlText w:val="•"/>
      <w:lvlJc w:val="left"/>
      <w:pPr>
        <w:ind w:left="5669" w:hanging="278"/>
      </w:pPr>
      <w:rPr>
        <w:rFonts w:hint="default"/>
        <w:lang w:val="es-ES" w:eastAsia="en-US" w:bidi="ar-SA"/>
      </w:rPr>
    </w:lvl>
    <w:lvl w:ilvl="7" w:tplc="D31C5A18">
      <w:numFmt w:val="bullet"/>
      <w:lvlText w:val="•"/>
      <w:lvlJc w:val="left"/>
      <w:pPr>
        <w:ind w:left="6591" w:hanging="278"/>
      </w:pPr>
      <w:rPr>
        <w:rFonts w:hint="default"/>
        <w:lang w:val="es-ES" w:eastAsia="en-US" w:bidi="ar-SA"/>
      </w:rPr>
    </w:lvl>
    <w:lvl w:ilvl="8" w:tplc="D2941A88">
      <w:numFmt w:val="bullet"/>
      <w:lvlText w:val="•"/>
      <w:lvlJc w:val="left"/>
      <w:pPr>
        <w:ind w:left="7512" w:hanging="278"/>
      </w:pPr>
      <w:rPr>
        <w:rFonts w:hint="default"/>
        <w:lang w:val="es-ES" w:eastAsia="en-US" w:bidi="ar-SA"/>
      </w:rPr>
    </w:lvl>
  </w:abstractNum>
  <w:abstractNum w:abstractNumId="79" w15:restartNumberingAfterBreak="0">
    <w:nsid w:val="6CD154BC"/>
    <w:multiLevelType w:val="hybridMultilevel"/>
    <w:tmpl w:val="F9D87F30"/>
    <w:lvl w:ilvl="0" w:tplc="B95CAD5A">
      <w:start w:val="1"/>
      <w:numFmt w:val="lowerLetter"/>
      <w:lvlText w:val="%1)"/>
      <w:lvlJc w:val="left"/>
      <w:pPr>
        <w:ind w:left="142" w:hanging="181"/>
        <w:jc w:val="left"/>
      </w:pPr>
      <w:rPr>
        <w:rFonts w:ascii="Arial" w:eastAsia="Arial" w:hAnsi="Arial" w:cs="Arial" w:hint="default"/>
        <w:b w:val="0"/>
        <w:bCs w:val="0"/>
        <w:i w:val="0"/>
        <w:iCs w:val="0"/>
        <w:spacing w:val="0"/>
        <w:w w:val="97"/>
        <w:sz w:val="18"/>
        <w:szCs w:val="18"/>
        <w:lang w:val="es-ES" w:eastAsia="en-US" w:bidi="ar-SA"/>
      </w:rPr>
    </w:lvl>
    <w:lvl w:ilvl="1" w:tplc="D8E0A028">
      <w:start w:val="1"/>
      <w:numFmt w:val="upperLetter"/>
      <w:lvlText w:val="%2)"/>
      <w:lvlJc w:val="left"/>
      <w:pPr>
        <w:ind w:left="409" w:hanging="267"/>
        <w:jc w:val="left"/>
      </w:pPr>
      <w:rPr>
        <w:rFonts w:ascii="Arial" w:eastAsia="Arial" w:hAnsi="Arial" w:cs="Arial" w:hint="default"/>
        <w:b/>
        <w:bCs/>
        <w:i w:val="0"/>
        <w:iCs w:val="0"/>
        <w:spacing w:val="0"/>
        <w:w w:val="100"/>
        <w:sz w:val="20"/>
        <w:szCs w:val="20"/>
        <w:lang w:val="es-ES" w:eastAsia="en-US" w:bidi="ar-SA"/>
      </w:rPr>
    </w:lvl>
    <w:lvl w:ilvl="2" w:tplc="C9182E08">
      <w:start w:val="1"/>
      <w:numFmt w:val="decimal"/>
      <w:lvlText w:val="%3."/>
      <w:lvlJc w:val="left"/>
      <w:pPr>
        <w:ind w:left="543" w:hanging="279"/>
        <w:jc w:val="left"/>
      </w:pPr>
      <w:rPr>
        <w:rFonts w:ascii="Arial" w:eastAsia="Arial" w:hAnsi="Arial" w:cs="Arial" w:hint="default"/>
        <w:b w:val="0"/>
        <w:bCs w:val="0"/>
        <w:i w:val="0"/>
        <w:iCs w:val="0"/>
        <w:spacing w:val="0"/>
        <w:w w:val="100"/>
        <w:sz w:val="20"/>
        <w:szCs w:val="20"/>
        <w:lang w:val="es-ES" w:eastAsia="en-US" w:bidi="ar-SA"/>
      </w:rPr>
    </w:lvl>
    <w:lvl w:ilvl="3" w:tplc="5282A28E">
      <w:numFmt w:val="bullet"/>
      <w:lvlText w:val="-"/>
      <w:lvlJc w:val="left"/>
      <w:pPr>
        <w:ind w:left="1115" w:hanging="123"/>
      </w:pPr>
      <w:rPr>
        <w:rFonts w:ascii="Arial" w:eastAsia="Arial" w:hAnsi="Arial" w:cs="Arial" w:hint="default"/>
        <w:b w:val="0"/>
        <w:bCs w:val="0"/>
        <w:i w:val="0"/>
        <w:iCs w:val="0"/>
        <w:spacing w:val="0"/>
        <w:w w:val="100"/>
        <w:sz w:val="20"/>
        <w:szCs w:val="20"/>
        <w:lang w:val="es-ES" w:eastAsia="en-US" w:bidi="ar-SA"/>
      </w:rPr>
    </w:lvl>
    <w:lvl w:ilvl="4" w:tplc="B538B488">
      <w:numFmt w:val="bullet"/>
      <w:lvlText w:val="•"/>
      <w:lvlJc w:val="left"/>
      <w:pPr>
        <w:ind w:left="1120" w:hanging="123"/>
      </w:pPr>
      <w:rPr>
        <w:rFonts w:hint="default"/>
        <w:lang w:val="es-ES" w:eastAsia="en-US" w:bidi="ar-SA"/>
      </w:rPr>
    </w:lvl>
    <w:lvl w:ilvl="5" w:tplc="47AC144A">
      <w:numFmt w:val="bullet"/>
      <w:lvlText w:val="•"/>
      <w:lvlJc w:val="left"/>
      <w:pPr>
        <w:ind w:left="2610" w:hanging="123"/>
      </w:pPr>
      <w:rPr>
        <w:rFonts w:hint="default"/>
        <w:lang w:val="es-ES" w:eastAsia="en-US" w:bidi="ar-SA"/>
      </w:rPr>
    </w:lvl>
    <w:lvl w:ilvl="6" w:tplc="D6B6B4C0">
      <w:numFmt w:val="bullet"/>
      <w:lvlText w:val="•"/>
      <w:lvlJc w:val="left"/>
      <w:pPr>
        <w:ind w:left="4101" w:hanging="123"/>
      </w:pPr>
      <w:rPr>
        <w:rFonts w:hint="default"/>
        <w:lang w:val="es-ES" w:eastAsia="en-US" w:bidi="ar-SA"/>
      </w:rPr>
    </w:lvl>
    <w:lvl w:ilvl="7" w:tplc="A0ECEE72">
      <w:numFmt w:val="bullet"/>
      <w:lvlText w:val="•"/>
      <w:lvlJc w:val="left"/>
      <w:pPr>
        <w:ind w:left="5592" w:hanging="123"/>
      </w:pPr>
      <w:rPr>
        <w:rFonts w:hint="default"/>
        <w:lang w:val="es-ES" w:eastAsia="en-US" w:bidi="ar-SA"/>
      </w:rPr>
    </w:lvl>
    <w:lvl w:ilvl="8" w:tplc="33021E62">
      <w:numFmt w:val="bullet"/>
      <w:lvlText w:val="•"/>
      <w:lvlJc w:val="left"/>
      <w:pPr>
        <w:ind w:left="7083" w:hanging="123"/>
      </w:pPr>
      <w:rPr>
        <w:rFonts w:hint="default"/>
        <w:lang w:val="es-ES" w:eastAsia="en-US" w:bidi="ar-SA"/>
      </w:rPr>
    </w:lvl>
  </w:abstractNum>
  <w:abstractNum w:abstractNumId="80" w15:restartNumberingAfterBreak="0">
    <w:nsid w:val="6DB919E5"/>
    <w:multiLevelType w:val="hybridMultilevel"/>
    <w:tmpl w:val="5D9248E6"/>
    <w:lvl w:ilvl="0" w:tplc="2C1A4B1A">
      <w:numFmt w:val="bullet"/>
      <w:lvlText w:val="-"/>
      <w:lvlJc w:val="left"/>
      <w:pPr>
        <w:ind w:left="142" w:hanging="527"/>
      </w:pPr>
      <w:rPr>
        <w:rFonts w:ascii="Arial" w:eastAsia="Arial" w:hAnsi="Arial" w:cs="Arial" w:hint="default"/>
        <w:b w:val="0"/>
        <w:bCs w:val="0"/>
        <w:i w:val="0"/>
        <w:iCs w:val="0"/>
        <w:spacing w:val="0"/>
        <w:w w:val="100"/>
        <w:sz w:val="20"/>
        <w:szCs w:val="20"/>
        <w:lang w:val="es-ES" w:eastAsia="en-US" w:bidi="ar-SA"/>
      </w:rPr>
    </w:lvl>
    <w:lvl w:ilvl="1" w:tplc="72B4DACC">
      <w:numFmt w:val="bullet"/>
      <w:lvlText w:val="•"/>
      <w:lvlJc w:val="left"/>
      <w:pPr>
        <w:ind w:left="1047" w:hanging="527"/>
      </w:pPr>
      <w:rPr>
        <w:rFonts w:hint="default"/>
        <w:lang w:val="es-ES" w:eastAsia="en-US" w:bidi="ar-SA"/>
      </w:rPr>
    </w:lvl>
    <w:lvl w:ilvl="2" w:tplc="4FD86B5E">
      <w:numFmt w:val="bullet"/>
      <w:lvlText w:val="•"/>
      <w:lvlJc w:val="left"/>
      <w:pPr>
        <w:ind w:left="1954" w:hanging="527"/>
      </w:pPr>
      <w:rPr>
        <w:rFonts w:hint="default"/>
        <w:lang w:val="es-ES" w:eastAsia="en-US" w:bidi="ar-SA"/>
      </w:rPr>
    </w:lvl>
    <w:lvl w:ilvl="3" w:tplc="5EE4CF14">
      <w:numFmt w:val="bullet"/>
      <w:lvlText w:val="•"/>
      <w:lvlJc w:val="left"/>
      <w:pPr>
        <w:ind w:left="2862" w:hanging="527"/>
      </w:pPr>
      <w:rPr>
        <w:rFonts w:hint="default"/>
        <w:lang w:val="es-ES" w:eastAsia="en-US" w:bidi="ar-SA"/>
      </w:rPr>
    </w:lvl>
    <w:lvl w:ilvl="4" w:tplc="F15AC352">
      <w:numFmt w:val="bullet"/>
      <w:lvlText w:val="•"/>
      <w:lvlJc w:val="left"/>
      <w:pPr>
        <w:ind w:left="3769" w:hanging="527"/>
      </w:pPr>
      <w:rPr>
        <w:rFonts w:hint="default"/>
        <w:lang w:val="es-ES" w:eastAsia="en-US" w:bidi="ar-SA"/>
      </w:rPr>
    </w:lvl>
    <w:lvl w:ilvl="5" w:tplc="C4604182">
      <w:numFmt w:val="bullet"/>
      <w:lvlText w:val="•"/>
      <w:lvlJc w:val="left"/>
      <w:pPr>
        <w:ind w:left="4676" w:hanging="527"/>
      </w:pPr>
      <w:rPr>
        <w:rFonts w:hint="default"/>
        <w:lang w:val="es-ES" w:eastAsia="en-US" w:bidi="ar-SA"/>
      </w:rPr>
    </w:lvl>
    <w:lvl w:ilvl="6" w:tplc="92D68B6C">
      <w:numFmt w:val="bullet"/>
      <w:lvlText w:val="•"/>
      <w:lvlJc w:val="left"/>
      <w:pPr>
        <w:ind w:left="5584" w:hanging="527"/>
      </w:pPr>
      <w:rPr>
        <w:rFonts w:hint="default"/>
        <w:lang w:val="es-ES" w:eastAsia="en-US" w:bidi="ar-SA"/>
      </w:rPr>
    </w:lvl>
    <w:lvl w:ilvl="7" w:tplc="22D4A190">
      <w:numFmt w:val="bullet"/>
      <w:lvlText w:val="•"/>
      <w:lvlJc w:val="left"/>
      <w:pPr>
        <w:ind w:left="6491" w:hanging="527"/>
      </w:pPr>
      <w:rPr>
        <w:rFonts w:hint="default"/>
        <w:lang w:val="es-ES" w:eastAsia="en-US" w:bidi="ar-SA"/>
      </w:rPr>
    </w:lvl>
    <w:lvl w:ilvl="8" w:tplc="A024FE82">
      <w:numFmt w:val="bullet"/>
      <w:lvlText w:val="•"/>
      <w:lvlJc w:val="left"/>
      <w:pPr>
        <w:ind w:left="7398" w:hanging="527"/>
      </w:pPr>
      <w:rPr>
        <w:rFonts w:hint="default"/>
        <w:lang w:val="es-ES" w:eastAsia="en-US" w:bidi="ar-SA"/>
      </w:rPr>
    </w:lvl>
  </w:abstractNum>
  <w:abstractNum w:abstractNumId="81" w15:restartNumberingAfterBreak="0">
    <w:nsid w:val="72EB78AA"/>
    <w:multiLevelType w:val="hybridMultilevel"/>
    <w:tmpl w:val="E9DAE1E4"/>
    <w:lvl w:ilvl="0" w:tplc="7C101558">
      <w:start w:val="1"/>
      <w:numFmt w:val="lowerLetter"/>
      <w:lvlText w:val="%1)"/>
      <w:lvlJc w:val="left"/>
      <w:pPr>
        <w:ind w:left="321" w:hanging="180"/>
        <w:jc w:val="left"/>
      </w:pPr>
      <w:rPr>
        <w:rFonts w:ascii="Arial" w:eastAsia="Arial" w:hAnsi="Arial" w:cs="Arial" w:hint="default"/>
        <w:b w:val="0"/>
        <w:bCs w:val="0"/>
        <w:i w:val="0"/>
        <w:iCs w:val="0"/>
        <w:spacing w:val="0"/>
        <w:w w:val="94"/>
        <w:sz w:val="18"/>
        <w:szCs w:val="18"/>
        <w:lang w:val="es-ES" w:eastAsia="en-US" w:bidi="ar-SA"/>
      </w:rPr>
    </w:lvl>
    <w:lvl w:ilvl="1" w:tplc="37B22AAE">
      <w:numFmt w:val="bullet"/>
      <w:lvlText w:val="•"/>
      <w:lvlJc w:val="left"/>
      <w:pPr>
        <w:ind w:left="1209" w:hanging="180"/>
      </w:pPr>
      <w:rPr>
        <w:rFonts w:hint="default"/>
        <w:lang w:val="es-ES" w:eastAsia="en-US" w:bidi="ar-SA"/>
      </w:rPr>
    </w:lvl>
    <w:lvl w:ilvl="2" w:tplc="AAFAA6AA">
      <w:numFmt w:val="bullet"/>
      <w:lvlText w:val="•"/>
      <w:lvlJc w:val="left"/>
      <w:pPr>
        <w:ind w:left="2098" w:hanging="180"/>
      </w:pPr>
      <w:rPr>
        <w:rFonts w:hint="default"/>
        <w:lang w:val="es-ES" w:eastAsia="en-US" w:bidi="ar-SA"/>
      </w:rPr>
    </w:lvl>
    <w:lvl w:ilvl="3" w:tplc="394EB25E">
      <w:numFmt w:val="bullet"/>
      <w:lvlText w:val="•"/>
      <w:lvlJc w:val="left"/>
      <w:pPr>
        <w:ind w:left="2988" w:hanging="180"/>
      </w:pPr>
      <w:rPr>
        <w:rFonts w:hint="default"/>
        <w:lang w:val="es-ES" w:eastAsia="en-US" w:bidi="ar-SA"/>
      </w:rPr>
    </w:lvl>
    <w:lvl w:ilvl="4" w:tplc="72CEB998">
      <w:numFmt w:val="bullet"/>
      <w:lvlText w:val="•"/>
      <w:lvlJc w:val="left"/>
      <w:pPr>
        <w:ind w:left="3877" w:hanging="180"/>
      </w:pPr>
      <w:rPr>
        <w:rFonts w:hint="default"/>
        <w:lang w:val="es-ES" w:eastAsia="en-US" w:bidi="ar-SA"/>
      </w:rPr>
    </w:lvl>
    <w:lvl w:ilvl="5" w:tplc="889EB6CC">
      <w:numFmt w:val="bullet"/>
      <w:lvlText w:val="•"/>
      <w:lvlJc w:val="left"/>
      <w:pPr>
        <w:ind w:left="4766" w:hanging="180"/>
      </w:pPr>
      <w:rPr>
        <w:rFonts w:hint="default"/>
        <w:lang w:val="es-ES" w:eastAsia="en-US" w:bidi="ar-SA"/>
      </w:rPr>
    </w:lvl>
    <w:lvl w:ilvl="6" w:tplc="3162CDB6">
      <w:numFmt w:val="bullet"/>
      <w:lvlText w:val="•"/>
      <w:lvlJc w:val="left"/>
      <w:pPr>
        <w:ind w:left="5656" w:hanging="180"/>
      </w:pPr>
      <w:rPr>
        <w:rFonts w:hint="default"/>
        <w:lang w:val="es-ES" w:eastAsia="en-US" w:bidi="ar-SA"/>
      </w:rPr>
    </w:lvl>
    <w:lvl w:ilvl="7" w:tplc="5D0AA5F8">
      <w:numFmt w:val="bullet"/>
      <w:lvlText w:val="•"/>
      <w:lvlJc w:val="left"/>
      <w:pPr>
        <w:ind w:left="6545" w:hanging="180"/>
      </w:pPr>
      <w:rPr>
        <w:rFonts w:hint="default"/>
        <w:lang w:val="es-ES" w:eastAsia="en-US" w:bidi="ar-SA"/>
      </w:rPr>
    </w:lvl>
    <w:lvl w:ilvl="8" w:tplc="CC324EA4">
      <w:numFmt w:val="bullet"/>
      <w:lvlText w:val="•"/>
      <w:lvlJc w:val="left"/>
      <w:pPr>
        <w:ind w:left="7434" w:hanging="180"/>
      </w:pPr>
      <w:rPr>
        <w:rFonts w:hint="default"/>
        <w:lang w:val="es-ES" w:eastAsia="en-US" w:bidi="ar-SA"/>
      </w:rPr>
    </w:lvl>
  </w:abstractNum>
  <w:abstractNum w:abstractNumId="82" w15:restartNumberingAfterBreak="0">
    <w:nsid w:val="73887C38"/>
    <w:multiLevelType w:val="hybridMultilevel"/>
    <w:tmpl w:val="7A1625EE"/>
    <w:lvl w:ilvl="0" w:tplc="6E145ECC">
      <w:numFmt w:val="bullet"/>
      <w:lvlText w:val="–"/>
      <w:lvlJc w:val="left"/>
      <w:pPr>
        <w:ind w:left="309" w:hanging="167"/>
      </w:pPr>
      <w:rPr>
        <w:rFonts w:ascii="Arial" w:eastAsia="Arial" w:hAnsi="Arial" w:cs="Arial" w:hint="default"/>
        <w:b w:val="0"/>
        <w:bCs w:val="0"/>
        <w:i w:val="0"/>
        <w:iCs w:val="0"/>
        <w:spacing w:val="0"/>
        <w:w w:val="100"/>
        <w:sz w:val="20"/>
        <w:szCs w:val="20"/>
        <w:lang w:val="es-ES" w:eastAsia="en-US" w:bidi="ar-SA"/>
      </w:rPr>
    </w:lvl>
    <w:lvl w:ilvl="1" w:tplc="23C220A6">
      <w:numFmt w:val="bullet"/>
      <w:lvlText w:val="•"/>
      <w:lvlJc w:val="left"/>
      <w:pPr>
        <w:ind w:left="1191" w:hanging="167"/>
      </w:pPr>
      <w:rPr>
        <w:rFonts w:hint="default"/>
        <w:lang w:val="es-ES" w:eastAsia="en-US" w:bidi="ar-SA"/>
      </w:rPr>
    </w:lvl>
    <w:lvl w:ilvl="2" w:tplc="F1A014E0">
      <w:numFmt w:val="bullet"/>
      <w:lvlText w:val="•"/>
      <w:lvlJc w:val="left"/>
      <w:pPr>
        <w:ind w:left="2082" w:hanging="167"/>
      </w:pPr>
      <w:rPr>
        <w:rFonts w:hint="default"/>
        <w:lang w:val="es-ES" w:eastAsia="en-US" w:bidi="ar-SA"/>
      </w:rPr>
    </w:lvl>
    <w:lvl w:ilvl="3" w:tplc="1C7AFA24">
      <w:numFmt w:val="bullet"/>
      <w:lvlText w:val="•"/>
      <w:lvlJc w:val="left"/>
      <w:pPr>
        <w:ind w:left="2974" w:hanging="167"/>
      </w:pPr>
      <w:rPr>
        <w:rFonts w:hint="default"/>
        <w:lang w:val="es-ES" w:eastAsia="en-US" w:bidi="ar-SA"/>
      </w:rPr>
    </w:lvl>
    <w:lvl w:ilvl="4" w:tplc="D130AF34">
      <w:numFmt w:val="bullet"/>
      <w:lvlText w:val="•"/>
      <w:lvlJc w:val="left"/>
      <w:pPr>
        <w:ind w:left="3865" w:hanging="167"/>
      </w:pPr>
      <w:rPr>
        <w:rFonts w:hint="default"/>
        <w:lang w:val="es-ES" w:eastAsia="en-US" w:bidi="ar-SA"/>
      </w:rPr>
    </w:lvl>
    <w:lvl w:ilvl="5" w:tplc="E8F45D72">
      <w:numFmt w:val="bullet"/>
      <w:lvlText w:val="•"/>
      <w:lvlJc w:val="left"/>
      <w:pPr>
        <w:ind w:left="4756" w:hanging="167"/>
      </w:pPr>
      <w:rPr>
        <w:rFonts w:hint="default"/>
        <w:lang w:val="es-ES" w:eastAsia="en-US" w:bidi="ar-SA"/>
      </w:rPr>
    </w:lvl>
    <w:lvl w:ilvl="6" w:tplc="4F748D40">
      <w:numFmt w:val="bullet"/>
      <w:lvlText w:val="•"/>
      <w:lvlJc w:val="left"/>
      <w:pPr>
        <w:ind w:left="5648" w:hanging="167"/>
      </w:pPr>
      <w:rPr>
        <w:rFonts w:hint="default"/>
        <w:lang w:val="es-ES" w:eastAsia="en-US" w:bidi="ar-SA"/>
      </w:rPr>
    </w:lvl>
    <w:lvl w:ilvl="7" w:tplc="50B6A96A">
      <w:numFmt w:val="bullet"/>
      <w:lvlText w:val="•"/>
      <w:lvlJc w:val="left"/>
      <w:pPr>
        <w:ind w:left="6539" w:hanging="167"/>
      </w:pPr>
      <w:rPr>
        <w:rFonts w:hint="default"/>
        <w:lang w:val="es-ES" w:eastAsia="en-US" w:bidi="ar-SA"/>
      </w:rPr>
    </w:lvl>
    <w:lvl w:ilvl="8" w:tplc="EB826E00">
      <w:numFmt w:val="bullet"/>
      <w:lvlText w:val="•"/>
      <w:lvlJc w:val="left"/>
      <w:pPr>
        <w:ind w:left="7430" w:hanging="167"/>
      </w:pPr>
      <w:rPr>
        <w:rFonts w:hint="default"/>
        <w:lang w:val="es-ES" w:eastAsia="en-US" w:bidi="ar-SA"/>
      </w:rPr>
    </w:lvl>
  </w:abstractNum>
  <w:abstractNum w:abstractNumId="83" w15:restartNumberingAfterBreak="0">
    <w:nsid w:val="7E7E6928"/>
    <w:multiLevelType w:val="hybridMultilevel"/>
    <w:tmpl w:val="E19809D8"/>
    <w:lvl w:ilvl="0" w:tplc="E564B538">
      <w:start w:val="1"/>
      <w:numFmt w:val="upperLetter"/>
      <w:lvlText w:val="%1."/>
      <w:lvlJc w:val="left"/>
      <w:pPr>
        <w:ind w:left="145" w:hanging="294"/>
        <w:jc w:val="left"/>
      </w:pPr>
      <w:rPr>
        <w:rFonts w:ascii="Bookman Old Style" w:eastAsia="Bookman Old Style" w:hAnsi="Bookman Old Style" w:cs="Bookman Old Style" w:hint="default"/>
        <w:b w:val="0"/>
        <w:bCs w:val="0"/>
        <w:i w:val="0"/>
        <w:iCs w:val="0"/>
        <w:spacing w:val="-1"/>
        <w:w w:val="99"/>
        <w:sz w:val="20"/>
        <w:szCs w:val="20"/>
        <w:lang w:val="es-ES" w:eastAsia="en-US" w:bidi="ar-SA"/>
      </w:rPr>
    </w:lvl>
    <w:lvl w:ilvl="1" w:tplc="9C0AA232">
      <w:start w:val="1"/>
      <w:numFmt w:val="lowerLetter"/>
      <w:lvlText w:val="%2)"/>
      <w:lvlJc w:val="left"/>
      <w:pPr>
        <w:ind w:left="1114" w:hanging="260"/>
        <w:jc w:val="left"/>
      </w:pPr>
      <w:rPr>
        <w:rFonts w:ascii="Bookman Old Style" w:eastAsia="Bookman Old Style" w:hAnsi="Bookman Old Style" w:cs="Bookman Old Style" w:hint="default"/>
        <w:b w:val="0"/>
        <w:bCs w:val="0"/>
        <w:i w:val="0"/>
        <w:iCs w:val="0"/>
        <w:spacing w:val="-2"/>
        <w:w w:val="102"/>
        <w:sz w:val="20"/>
        <w:szCs w:val="20"/>
        <w:lang w:val="es-ES" w:eastAsia="en-US" w:bidi="ar-SA"/>
      </w:rPr>
    </w:lvl>
    <w:lvl w:ilvl="2" w:tplc="0B9474A0">
      <w:numFmt w:val="bullet"/>
      <w:lvlText w:val="•"/>
      <w:lvlJc w:val="left"/>
      <w:pPr>
        <w:ind w:left="2035" w:hanging="260"/>
      </w:pPr>
      <w:rPr>
        <w:rFonts w:hint="default"/>
        <w:lang w:val="es-ES" w:eastAsia="en-US" w:bidi="ar-SA"/>
      </w:rPr>
    </w:lvl>
    <w:lvl w:ilvl="3" w:tplc="A0D2210C">
      <w:numFmt w:val="bullet"/>
      <w:lvlText w:val="•"/>
      <w:lvlJc w:val="left"/>
      <w:pPr>
        <w:ind w:left="2950" w:hanging="260"/>
      </w:pPr>
      <w:rPr>
        <w:rFonts w:hint="default"/>
        <w:lang w:val="es-ES" w:eastAsia="en-US" w:bidi="ar-SA"/>
      </w:rPr>
    </w:lvl>
    <w:lvl w:ilvl="4" w:tplc="2D22DB9C">
      <w:numFmt w:val="bullet"/>
      <w:lvlText w:val="•"/>
      <w:lvlJc w:val="left"/>
      <w:pPr>
        <w:ind w:left="3865" w:hanging="260"/>
      </w:pPr>
      <w:rPr>
        <w:rFonts w:hint="default"/>
        <w:lang w:val="es-ES" w:eastAsia="en-US" w:bidi="ar-SA"/>
      </w:rPr>
    </w:lvl>
    <w:lvl w:ilvl="5" w:tplc="9A729352">
      <w:numFmt w:val="bullet"/>
      <w:lvlText w:val="•"/>
      <w:lvlJc w:val="left"/>
      <w:pPr>
        <w:ind w:left="4780" w:hanging="260"/>
      </w:pPr>
      <w:rPr>
        <w:rFonts w:hint="default"/>
        <w:lang w:val="es-ES" w:eastAsia="en-US" w:bidi="ar-SA"/>
      </w:rPr>
    </w:lvl>
    <w:lvl w:ilvl="6" w:tplc="1A348DFE">
      <w:numFmt w:val="bullet"/>
      <w:lvlText w:val="•"/>
      <w:lvlJc w:val="left"/>
      <w:pPr>
        <w:ind w:left="5695" w:hanging="260"/>
      </w:pPr>
      <w:rPr>
        <w:rFonts w:hint="default"/>
        <w:lang w:val="es-ES" w:eastAsia="en-US" w:bidi="ar-SA"/>
      </w:rPr>
    </w:lvl>
    <w:lvl w:ilvl="7" w:tplc="BC385602">
      <w:numFmt w:val="bullet"/>
      <w:lvlText w:val="•"/>
      <w:lvlJc w:val="left"/>
      <w:pPr>
        <w:ind w:left="6610" w:hanging="260"/>
      </w:pPr>
      <w:rPr>
        <w:rFonts w:hint="default"/>
        <w:lang w:val="es-ES" w:eastAsia="en-US" w:bidi="ar-SA"/>
      </w:rPr>
    </w:lvl>
    <w:lvl w:ilvl="8" w:tplc="07EA0F86">
      <w:numFmt w:val="bullet"/>
      <w:lvlText w:val="•"/>
      <w:lvlJc w:val="left"/>
      <w:pPr>
        <w:ind w:left="7525" w:hanging="260"/>
      </w:pPr>
      <w:rPr>
        <w:rFonts w:hint="default"/>
        <w:lang w:val="es-ES" w:eastAsia="en-US" w:bidi="ar-SA"/>
      </w:rPr>
    </w:lvl>
  </w:abstractNum>
  <w:abstractNum w:abstractNumId="84" w15:restartNumberingAfterBreak="0">
    <w:nsid w:val="7F6104CD"/>
    <w:multiLevelType w:val="hybridMultilevel"/>
    <w:tmpl w:val="A698B1BE"/>
    <w:lvl w:ilvl="0" w:tplc="55086BB4">
      <w:numFmt w:val="bullet"/>
      <w:lvlText w:val="-"/>
      <w:lvlJc w:val="left"/>
      <w:pPr>
        <w:ind w:left="142" w:hanging="677"/>
      </w:pPr>
      <w:rPr>
        <w:rFonts w:ascii="Arial" w:eastAsia="Arial" w:hAnsi="Arial" w:cs="Arial" w:hint="default"/>
        <w:b w:val="0"/>
        <w:bCs w:val="0"/>
        <w:i w:val="0"/>
        <w:iCs w:val="0"/>
        <w:spacing w:val="0"/>
        <w:w w:val="100"/>
        <w:sz w:val="20"/>
        <w:szCs w:val="20"/>
        <w:lang w:val="es-ES" w:eastAsia="en-US" w:bidi="ar-SA"/>
      </w:rPr>
    </w:lvl>
    <w:lvl w:ilvl="1" w:tplc="4A306A4E">
      <w:numFmt w:val="bullet"/>
      <w:lvlText w:val="•"/>
      <w:lvlJc w:val="left"/>
      <w:pPr>
        <w:ind w:left="1047" w:hanging="677"/>
      </w:pPr>
      <w:rPr>
        <w:rFonts w:hint="default"/>
        <w:lang w:val="es-ES" w:eastAsia="en-US" w:bidi="ar-SA"/>
      </w:rPr>
    </w:lvl>
    <w:lvl w:ilvl="2" w:tplc="B8A4F6C4">
      <w:numFmt w:val="bullet"/>
      <w:lvlText w:val="•"/>
      <w:lvlJc w:val="left"/>
      <w:pPr>
        <w:ind w:left="1954" w:hanging="677"/>
      </w:pPr>
      <w:rPr>
        <w:rFonts w:hint="default"/>
        <w:lang w:val="es-ES" w:eastAsia="en-US" w:bidi="ar-SA"/>
      </w:rPr>
    </w:lvl>
    <w:lvl w:ilvl="3" w:tplc="8396B512">
      <w:numFmt w:val="bullet"/>
      <w:lvlText w:val="•"/>
      <w:lvlJc w:val="left"/>
      <w:pPr>
        <w:ind w:left="2862" w:hanging="677"/>
      </w:pPr>
      <w:rPr>
        <w:rFonts w:hint="default"/>
        <w:lang w:val="es-ES" w:eastAsia="en-US" w:bidi="ar-SA"/>
      </w:rPr>
    </w:lvl>
    <w:lvl w:ilvl="4" w:tplc="1A544E62">
      <w:numFmt w:val="bullet"/>
      <w:lvlText w:val="•"/>
      <w:lvlJc w:val="left"/>
      <w:pPr>
        <w:ind w:left="3769" w:hanging="677"/>
      </w:pPr>
      <w:rPr>
        <w:rFonts w:hint="default"/>
        <w:lang w:val="es-ES" w:eastAsia="en-US" w:bidi="ar-SA"/>
      </w:rPr>
    </w:lvl>
    <w:lvl w:ilvl="5" w:tplc="6BC84534">
      <w:numFmt w:val="bullet"/>
      <w:lvlText w:val="•"/>
      <w:lvlJc w:val="left"/>
      <w:pPr>
        <w:ind w:left="4676" w:hanging="677"/>
      </w:pPr>
      <w:rPr>
        <w:rFonts w:hint="default"/>
        <w:lang w:val="es-ES" w:eastAsia="en-US" w:bidi="ar-SA"/>
      </w:rPr>
    </w:lvl>
    <w:lvl w:ilvl="6" w:tplc="35B2440E">
      <w:numFmt w:val="bullet"/>
      <w:lvlText w:val="•"/>
      <w:lvlJc w:val="left"/>
      <w:pPr>
        <w:ind w:left="5584" w:hanging="677"/>
      </w:pPr>
      <w:rPr>
        <w:rFonts w:hint="default"/>
        <w:lang w:val="es-ES" w:eastAsia="en-US" w:bidi="ar-SA"/>
      </w:rPr>
    </w:lvl>
    <w:lvl w:ilvl="7" w:tplc="39E0AA0A">
      <w:numFmt w:val="bullet"/>
      <w:lvlText w:val="•"/>
      <w:lvlJc w:val="left"/>
      <w:pPr>
        <w:ind w:left="6491" w:hanging="677"/>
      </w:pPr>
      <w:rPr>
        <w:rFonts w:hint="default"/>
        <w:lang w:val="es-ES" w:eastAsia="en-US" w:bidi="ar-SA"/>
      </w:rPr>
    </w:lvl>
    <w:lvl w:ilvl="8" w:tplc="C41C06E8">
      <w:numFmt w:val="bullet"/>
      <w:lvlText w:val="•"/>
      <w:lvlJc w:val="left"/>
      <w:pPr>
        <w:ind w:left="7398" w:hanging="677"/>
      </w:pPr>
      <w:rPr>
        <w:rFonts w:hint="default"/>
        <w:lang w:val="es-ES" w:eastAsia="en-US" w:bidi="ar-SA"/>
      </w:rPr>
    </w:lvl>
  </w:abstractNum>
  <w:abstractNum w:abstractNumId="85" w15:restartNumberingAfterBreak="0">
    <w:nsid w:val="7FCB50E7"/>
    <w:multiLevelType w:val="hybridMultilevel"/>
    <w:tmpl w:val="0098151A"/>
    <w:lvl w:ilvl="0" w:tplc="0F6AADAA">
      <w:numFmt w:val="bullet"/>
      <w:lvlText w:val="•"/>
      <w:lvlJc w:val="left"/>
      <w:pPr>
        <w:ind w:left="145" w:hanging="192"/>
      </w:pPr>
      <w:rPr>
        <w:rFonts w:ascii="Bookman Old Style" w:eastAsia="Bookman Old Style" w:hAnsi="Bookman Old Style" w:cs="Bookman Old Style" w:hint="default"/>
        <w:b w:val="0"/>
        <w:bCs w:val="0"/>
        <w:i w:val="0"/>
        <w:iCs w:val="0"/>
        <w:spacing w:val="0"/>
        <w:w w:val="128"/>
        <w:sz w:val="20"/>
        <w:szCs w:val="20"/>
        <w:lang w:val="es-ES" w:eastAsia="en-US" w:bidi="ar-SA"/>
      </w:rPr>
    </w:lvl>
    <w:lvl w:ilvl="1" w:tplc="D7266314">
      <w:numFmt w:val="bullet"/>
      <w:lvlText w:val="•"/>
      <w:lvlJc w:val="left"/>
      <w:pPr>
        <w:ind w:left="1061" w:hanging="192"/>
      </w:pPr>
      <w:rPr>
        <w:rFonts w:hint="default"/>
        <w:lang w:val="es-ES" w:eastAsia="en-US" w:bidi="ar-SA"/>
      </w:rPr>
    </w:lvl>
    <w:lvl w:ilvl="2" w:tplc="924635D8">
      <w:numFmt w:val="bullet"/>
      <w:lvlText w:val="•"/>
      <w:lvlJc w:val="left"/>
      <w:pPr>
        <w:ind w:left="1983" w:hanging="192"/>
      </w:pPr>
      <w:rPr>
        <w:rFonts w:hint="default"/>
        <w:lang w:val="es-ES" w:eastAsia="en-US" w:bidi="ar-SA"/>
      </w:rPr>
    </w:lvl>
    <w:lvl w:ilvl="3" w:tplc="10E8E352">
      <w:numFmt w:val="bullet"/>
      <w:lvlText w:val="•"/>
      <w:lvlJc w:val="left"/>
      <w:pPr>
        <w:ind w:left="2904" w:hanging="192"/>
      </w:pPr>
      <w:rPr>
        <w:rFonts w:hint="default"/>
        <w:lang w:val="es-ES" w:eastAsia="en-US" w:bidi="ar-SA"/>
      </w:rPr>
    </w:lvl>
    <w:lvl w:ilvl="4" w:tplc="72F8F5E2">
      <w:numFmt w:val="bullet"/>
      <w:lvlText w:val="•"/>
      <w:lvlJc w:val="left"/>
      <w:pPr>
        <w:ind w:left="3826" w:hanging="192"/>
      </w:pPr>
      <w:rPr>
        <w:rFonts w:hint="default"/>
        <w:lang w:val="es-ES" w:eastAsia="en-US" w:bidi="ar-SA"/>
      </w:rPr>
    </w:lvl>
    <w:lvl w:ilvl="5" w:tplc="91B08028">
      <w:numFmt w:val="bullet"/>
      <w:lvlText w:val="•"/>
      <w:lvlJc w:val="left"/>
      <w:pPr>
        <w:ind w:left="4748" w:hanging="192"/>
      </w:pPr>
      <w:rPr>
        <w:rFonts w:hint="default"/>
        <w:lang w:val="es-ES" w:eastAsia="en-US" w:bidi="ar-SA"/>
      </w:rPr>
    </w:lvl>
    <w:lvl w:ilvl="6" w:tplc="E2EE7612">
      <w:numFmt w:val="bullet"/>
      <w:lvlText w:val="•"/>
      <w:lvlJc w:val="left"/>
      <w:pPr>
        <w:ind w:left="5669" w:hanging="192"/>
      </w:pPr>
      <w:rPr>
        <w:rFonts w:hint="default"/>
        <w:lang w:val="es-ES" w:eastAsia="en-US" w:bidi="ar-SA"/>
      </w:rPr>
    </w:lvl>
    <w:lvl w:ilvl="7" w:tplc="FD3206D2">
      <w:numFmt w:val="bullet"/>
      <w:lvlText w:val="•"/>
      <w:lvlJc w:val="left"/>
      <w:pPr>
        <w:ind w:left="6591" w:hanging="192"/>
      </w:pPr>
      <w:rPr>
        <w:rFonts w:hint="default"/>
        <w:lang w:val="es-ES" w:eastAsia="en-US" w:bidi="ar-SA"/>
      </w:rPr>
    </w:lvl>
    <w:lvl w:ilvl="8" w:tplc="F83CBA44">
      <w:numFmt w:val="bullet"/>
      <w:lvlText w:val="•"/>
      <w:lvlJc w:val="left"/>
      <w:pPr>
        <w:ind w:left="7512" w:hanging="192"/>
      </w:pPr>
      <w:rPr>
        <w:rFonts w:hint="default"/>
        <w:lang w:val="es-ES" w:eastAsia="en-US" w:bidi="ar-SA"/>
      </w:rPr>
    </w:lvl>
  </w:abstractNum>
  <w:num w:numId="1" w16cid:durableId="156575203">
    <w:abstractNumId w:val="52"/>
  </w:num>
  <w:num w:numId="2" w16cid:durableId="1522890349">
    <w:abstractNumId w:val="12"/>
  </w:num>
  <w:num w:numId="3" w16cid:durableId="1023172821">
    <w:abstractNumId w:val="33"/>
  </w:num>
  <w:num w:numId="4" w16cid:durableId="1013150994">
    <w:abstractNumId w:val="56"/>
  </w:num>
  <w:num w:numId="5" w16cid:durableId="445152635">
    <w:abstractNumId w:val="14"/>
  </w:num>
  <w:num w:numId="6" w16cid:durableId="1948075283">
    <w:abstractNumId w:val="9"/>
  </w:num>
  <w:num w:numId="7" w16cid:durableId="1747612167">
    <w:abstractNumId w:val="71"/>
  </w:num>
  <w:num w:numId="8" w16cid:durableId="919871295">
    <w:abstractNumId w:val="84"/>
  </w:num>
  <w:num w:numId="9" w16cid:durableId="1914194265">
    <w:abstractNumId w:val="31"/>
  </w:num>
  <w:num w:numId="10" w16cid:durableId="31080116">
    <w:abstractNumId w:val="47"/>
  </w:num>
  <w:num w:numId="11" w16cid:durableId="2002389804">
    <w:abstractNumId w:val="30"/>
  </w:num>
  <w:num w:numId="12" w16cid:durableId="476532103">
    <w:abstractNumId w:val="16"/>
  </w:num>
  <w:num w:numId="13" w16cid:durableId="392974981">
    <w:abstractNumId w:val="23"/>
  </w:num>
  <w:num w:numId="14" w16cid:durableId="675769304">
    <w:abstractNumId w:val="67"/>
  </w:num>
  <w:num w:numId="15" w16cid:durableId="475101224">
    <w:abstractNumId w:val="18"/>
  </w:num>
  <w:num w:numId="16" w16cid:durableId="1831821710">
    <w:abstractNumId w:val="15"/>
  </w:num>
  <w:num w:numId="17" w16cid:durableId="1869104464">
    <w:abstractNumId w:val="72"/>
  </w:num>
  <w:num w:numId="18" w16cid:durableId="654645995">
    <w:abstractNumId w:val="6"/>
  </w:num>
  <w:num w:numId="19" w16cid:durableId="91628093">
    <w:abstractNumId w:val="75"/>
  </w:num>
  <w:num w:numId="20" w16cid:durableId="898789078">
    <w:abstractNumId w:val="24"/>
  </w:num>
  <w:num w:numId="21" w16cid:durableId="1883253163">
    <w:abstractNumId w:val="77"/>
  </w:num>
  <w:num w:numId="22" w16cid:durableId="134491687">
    <w:abstractNumId w:val="40"/>
  </w:num>
  <w:num w:numId="23" w16cid:durableId="50467681">
    <w:abstractNumId w:val="36"/>
  </w:num>
  <w:num w:numId="24" w16cid:durableId="1551182686">
    <w:abstractNumId w:val="85"/>
  </w:num>
  <w:num w:numId="25" w16cid:durableId="114371138">
    <w:abstractNumId w:val="76"/>
  </w:num>
  <w:num w:numId="26" w16cid:durableId="1779788165">
    <w:abstractNumId w:val="45"/>
  </w:num>
  <w:num w:numId="27" w16cid:durableId="1395078744">
    <w:abstractNumId w:val="32"/>
  </w:num>
  <w:num w:numId="28" w16cid:durableId="1918316915">
    <w:abstractNumId w:val="83"/>
  </w:num>
  <w:num w:numId="29" w16cid:durableId="1066761536">
    <w:abstractNumId w:val="20"/>
  </w:num>
  <w:num w:numId="30" w16cid:durableId="1974751482">
    <w:abstractNumId w:val="25"/>
  </w:num>
  <w:num w:numId="31" w16cid:durableId="1943410648">
    <w:abstractNumId w:val="19"/>
  </w:num>
  <w:num w:numId="32" w16cid:durableId="1688100132">
    <w:abstractNumId w:val="21"/>
  </w:num>
  <w:num w:numId="33" w16cid:durableId="2139302556">
    <w:abstractNumId w:val="61"/>
  </w:num>
  <w:num w:numId="34" w16cid:durableId="1402095930">
    <w:abstractNumId w:val="70"/>
  </w:num>
  <w:num w:numId="35" w16cid:durableId="1434741802">
    <w:abstractNumId w:val="29"/>
  </w:num>
  <w:num w:numId="36" w16cid:durableId="293103575">
    <w:abstractNumId w:val="37"/>
  </w:num>
  <w:num w:numId="37" w16cid:durableId="1674188694">
    <w:abstractNumId w:val="48"/>
  </w:num>
  <w:num w:numId="38" w16cid:durableId="1061640144">
    <w:abstractNumId w:val="78"/>
  </w:num>
  <w:num w:numId="39" w16cid:durableId="681128055">
    <w:abstractNumId w:val="51"/>
  </w:num>
  <w:num w:numId="40" w16cid:durableId="1647200439">
    <w:abstractNumId w:val="7"/>
  </w:num>
  <w:num w:numId="41" w16cid:durableId="1274945822">
    <w:abstractNumId w:val="38"/>
  </w:num>
  <w:num w:numId="42" w16cid:durableId="1027219002">
    <w:abstractNumId w:val="58"/>
  </w:num>
  <w:num w:numId="43" w16cid:durableId="2006087494">
    <w:abstractNumId w:val="53"/>
  </w:num>
  <w:num w:numId="44" w16cid:durableId="290671186">
    <w:abstractNumId w:val="73"/>
  </w:num>
  <w:num w:numId="45" w16cid:durableId="1514342716">
    <w:abstractNumId w:val="79"/>
  </w:num>
  <w:num w:numId="46" w16cid:durableId="1993169230">
    <w:abstractNumId w:val="1"/>
  </w:num>
  <w:num w:numId="47" w16cid:durableId="1619292552">
    <w:abstractNumId w:val="44"/>
  </w:num>
  <w:num w:numId="48" w16cid:durableId="1308783370">
    <w:abstractNumId w:val="46"/>
  </w:num>
  <w:num w:numId="49" w16cid:durableId="794955933">
    <w:abstractNumId w:val="62"/>
  </w:num>
  <w:num w:numId="50" w16cid:durableId="1944457965">
    <w:abstractNumId w:val="39"/>
  </w:num>
  <w:num w:numId="51" w16cid:durableId="984243351">
    <w:abstractNumId w:val="60"/>
  </w:num>
  <w:num w:numId="52" w16cid:durableId="1757052468">
    <w:abstractNumId w:val="54"/>
  </w:num>
  <w:num w:numId="53" w16cid:durableId="570576797">
    <w:abstractNumId w:val="10"/>
  </w:num>
  <w:num w:numId="54" w16cid:durableId="117528699">
    <w:abstractNumId w:val="41"/>
  </w:num>
  <w:num w:numId="55" w16cid:durableId="2022049407">
    <w:abstractNumId w:val="4"/>
  </w:num>
  <w:num w:numId="56" w16cid:durableId="1538660742">
    <w:abstractNumId w:val="82"/>
  </w:num>
  <w:num w:numId="57" w16cid:durableId="775978938">
    <w:abstractNumId w:val="2"/>
  </w:num>
  <w:num w:numId="58" w16cid:durableId="453523675">
    <w:abstractNumId w:val="80"/>
  </w:num>
  <w:num w:numId="59" w16cid:durableId="1999338361">
    <w:abstractNumId w:val="26"/>
  </w:num>
  <w:num w:numId="60" w16cid:durableId="702486861">
    <w:abstractNumId w:val="13"/>
  </w:num>
  <w:num w:numId="61" w16cid:durableId="993872252">
    <w:abstractNumId w:val="50"/>
  </w:num>
  <w:num w:numId="62" w16cid:durableId="1825075710">
    <w:abstractNumId w:val="3"/>
  </w:num>
  <w:num w:numId="63" w16cid:durableId="522784638">
    <w:abstractNumId w:val="65"/>
  </w:num>
  <w:num w:numId="64" w16cid:durableId="1731264795">
    <w:abstractNumId w:val="35"/>
  </w:num>
  <w:num w:numId="65" w16cid:durableId="1025256829">
    <w:abstractNumId w:val="5"/>
  </w:num>
  <w:num w:numId="66" w16cid:durableId="1200968842">
    <w:abstractNumId w:val="22"/>
  </w:num>
  <w:num w:numId="67" w16cid:durableId="1324890155">
    <w:abstractNumId w:val="43"/>
  </w:num>
  <w:num w:numId="68" w16cid:durableId="2006123519">
    <w:abstractNumId w:val="27"/>
  </w:num>
  <w:num w:numId="69" w16cid:durableId="638804772">
    <w:abstractNumId w:val="66"/>
  </w:num>
  <w:num w:numId="70" w16cid:durableId="1559433767">
    <w:abstractNumId w:val="81"/>
  </w:num>
  <w:num w:numId="71" w16cid:durableId="1210994138">
    <w:abstractNumId w:val="17"/>
  </w:num>
  <w:num w:numId="72" w16cid:durableId="392658274">
    <w:abstractNumId w:val="11"/>
  </w:num>
  <w:num w:numId="73" w16cid:durableId="1511411450">
    <w:abstractNumId w:val="68"/>
  </w:num>
  <w:num w:numId="74" w16cid:durableId="832455324">
    <w:abstractNumId w:val="63"/>
  </w:num>
  <w:num w:numId="75" w16cid:durableId="537468789">
    <w:abstractNumId w:val="57"/>
  </w:num>
  <w:num w:numId="76" w16cid:durableId="1245147632">
    <w:abstractNumId w:val="69"/>
  </w:num>
  <w:num w:numId="77" w16cid:durableId="1831214241">
    <w:abstractNumId w:val="34"/>
  </w:num>
  <w:num w:numId="78" w16cid:durableId="911038731">
    <w:abstractNumId w:val="59"/>
  </w:num>
  <w:num w:numId="79" w16cid:durableId="501045050">
    <w:abstractNumId w:val="28"/>
  </w:num>
  <w:num w:numId="80" w16cid:durableId="861475520">
    <w:abstractNumId w:val="0"/>
  </w:num>
  <w:num w:numId="81" w16cid:durableId="2073767779">
    <w:abstractNumId w:val="8"/>
  </w:num>
  <w:num w:numId="82" w16cid:durableId="323053442">
    <w:abstractNumId w:val="74"/>
  </w:num>
  <w:num w:numId="83" w16cid:durableId="585967371">
    <w:abstractNumId w:val="49"/>
  </w:num>
  <w:num w:numId="84" w16cid:durableId="1956281493">
    <w:abstractNumId w:val="42"/>
  </w:num>
  <w:num w:numId="85" w16cid:durableId="1155485843">
    <w:abstractNumId w:val="64"/>
  </w:num>
  <w:num w:numId="86" w16cid:durableId="1520000876">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F3E5D"/>
    <w:rsid w:val="00183BE0"/>
    <w:rsid w:val="001F3E5D"/>
    <w:rsid w:val="0029582D"/>
    <w:rsid w:val="00323DC2"/>
    <w:rsid w:val="003B0CE1"/>
    <w:rsid w:val="0045226A"/>
    <w:rsid w:val="005C224E"/>
    <w:rsid w:val="00814F5F"/>
    <w:rsid w:val="0087049C"/>
    <w:rsid w:val="008C41CA"/>
    <w:rsid w:val="00A34E41"/>
    <w:rsid w:val="00AD32FA"/>
    <w:rsid w:val="00C26014"/>
    <w:rsid w:val="00D27B20"/>
    <w:rsid w:val="00D373FE"/>
    <w:rsid w:val="00D9376B"/>
    <w:rsid w:val="00DA4C2F"/>
    <w:rsid w:val="00E351FF"/>
    <w:rsid w:val="00E81B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A3171"/>
  <w15:docId w15:val="{4CF04D8A-3543-4CA1-B48B-F01352A6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144"/>
      <w:outlineLvl w:val="1"/>
    </w:pPr>
    <w:rPr>
      <w:rFonts w:ascii="Times New Roman" w:eastAsia="Times New Roman" w:hAnsi="Times New Roman" w:cs="Times New Roman"/>
      <w:b/>
      <w:bCs/>
      <w:sz w:val="28"/>
      <w:szCs w:val="28"/>
    </w:rPr>
  </w:style>
  <w:style w:type="paragraph" w:styleId="Ttulo3">
    <w:name w:val="heading 3"/>
    <w:basedOn w:val="Normal"/>
    <w:uiPriority w:val="9"/>
    <w:unhideWhenUsed/>
    <w:qFormat/>
    <w:pPr>
      <w:outlineLvl w:val="2"/>
    </w:pPr>
    <w:rPr>
      <w:rFonts w:ascii="Segoe UI Symbol" w:eastAsia="Segoe UI Symbol" w:hAnsi="Segoe UI Symbol" w:cs="Segoe UI Symbol"/>
      <w:sz w:val="24"/>
      <w:szCs w:val="24"/>
    </w:rPr>
  </w:style>
  <w:style w:type="paragraph" w:styleId="Ttulo4">
    <w:name w:val="heading 4"/>
    <w:basedOn w:val="Normal"/>
    <w:uiPriority w:val="9"/>
    <w:unhideWhenUsed/>
    <w:qFormat/>
    <w:pPr>
      <w:ind w:left="142"/>
      <w:outlineLvl w:val="3"/>
    </w:pPr>
    <w:rPr>
      <w:b/>
      <w:bCs/>
      <w:sz w:val="20"/>
      <w:szCs w:val="20"/>
    </w:rPr>
  </w:style>
  <w:style w:type="paragraph" w:styleId="Ttulo5">
    <w:name w:val="heading 5"/>
    <w:basedOn w:val="Normal"/>
    <w:uiPriority w:val="9"/>
    <w:unhideWhenUsed/>
    <w:qFormat/>
    <w:pPr>
      <w:ind w:left="142"/>
      <w:outlineLvl w:val="4"/>
    </w:pPr>
    <w:rPr>
      <w:rFonts w:ascii="Times New Roman" w:eastAsia="Times New Roman" w:hAnsi="Times New Roman" w:cs="Times New Roman"/>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42" w:right="1"/>
      <w:jc w:val="both"/>
    </w:pPr>
  </w:style>
  <w:style w:type="paragraph" w:customStyle="1" w:styleId="TableParagraph">
    <w:name w:val="Table Paragraph"/>
    <w:basedOn w:val="Normal"/>
    <w:uiPriority w:val="1"/>
    <w:qFormat/>
    <w:pPr>
      <w:spacing w:before="77"/>
      <w:ind w:left="62"/>
    </w:pPr>
  </w:style>
  <w:style w:type="paragraph" w:styleId="Encabezado">
    <w:name w:val="header"/>
    <w:basedOn w:val="Normal"/>
    <w:link w:val="EncabezadoCar"/>
    <w:uiPriority w:val="99"/>
    <w:unhideWhenUsed/>
    <w:rsid w:val="0045226A"/>
    <w:pPr>
      <w:tabs>
        <w:tab w:val="center" w:pos="4252"/>
        <w:tab w:val="right" w:pos="8504"/>
      </w:tabs>
    </w:pPr>
  </w:style>
  <w:style w:type="character" w:customStyle="1" w:styleId="EncabezadoCar">
    <w:name w:val="Encabezado Car"/>
    <w:basedOn w:val="Fuentedeprrafopredeter"/>
    <w:link w:val="Encabezado"/>
    <w:uiPriority w:val="99"/>
    <w:rsid w:val="0045226A"/>
    <w:rPr>
      <w:rFonts w:ascii="Arial" w:eastAsia="Arial" w:hAnsi="Arial" w:cs="Arial"/>
      <w:lang w:val="es-ES"/>
    </w:rPr>
  </w:style>
  <w:style w:type="paragraph" w:styleId="Piedepgina">
    <w:name w:val="footer"/>
    <w:basedOn w:val="Normal"/>
    <w:link w:val="PiedepginaCar"/>
    <w:uiPriority w:val="99"/>
    <w:unhideWhenUsed/>
    <w:rsid w:val="0045226A"/>
    <w:pPr>
      <w:tabs>
        <w:tab w:val="center" w:pos="4252"/>
        <w:tab w:val="right" w:pos="8504"/>
      </w:tabs>
    </w:pPr>
  </w:style>
  <w:style w:type="character" w:customStyle="1" w:styleId="PiedepginaCar">
    <w:name w:val="Pie de página Car"/>
    <w:basedOn w:val="Fuentedeprrafopredeter"/>
    <w:link w:val="Piedepgina"/>
    <w:uiPriority w:val="99"/>
    <w:rsid w:val="0045226A"/>
    <w:rPr>
      <w:rFonts w:ascii="Arial" w:eastAsia="Arial" w:hAnsi="Arial" w:cs="Arial"/>
      <w:lang w:val="es-ES"/>
    </w:rPr>
  </w:style>
  <w:style w:type="character" w:styleId="Hipervnculo">
    <w:name w:val="Hyperlink"/>
    <w:basedOn w:val="Fuentedeprrafopredeter"/>
    <w:uiPriority w:val="99"/>
    <w:unhideWhenUsed/>
    <w:rsid w:val="008C41CA"/>
    <w:rPr>
      <w:color w:val="0000FF" w:themeColor="hyperlink"/>
      <w:u w:val="single"/>
    </w:rPr>
  </w:style>
  <w:style w:type="character" w:styleId="Mencinsinresolver">
    <w:name w:val="Unresolved Mention"/>
    <w:basedOn w:val="Fuentedeprrafopredeter"/>
    <w:uiPriority w:val="99"/>
    <w:semiHidden/>
    <w:unhideWhenUsed/>
    <w:rsid w:val="008C4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header" Target="header6.xml"/><Relationship Id="rId47" Type="http://schemas.openxmlformats.org/officeDocument/2006/relationships/footer" Target="footer7.xml"/><Relationship Id="rId63" Type="http://schemas.openxmlformats.org/officeDocument/2006/relationships/footer" Target="footer15.xml"/><Relationship Id="rId68" Type="http://schemas.openxmlformats.org/officeDocument/2006/relationships/footer" Target="footer16.xml"/><Relationship Id="rId84" Type="http://schemas.openxmlformats.org/officeDocument/2006/relationships/header" Target="header24.xml"/><Relationship Id="rId89" Type="http://schemas.openxmlformats.org/officeDocument/2006/relationships/footer" Target="footer25.xml"/><Relationship Id="rId16" Type="http://schemas.openxmlformats.org/officeDocument/2006/relationships/image" Target="media/image6.png"/><Relationship Id="rId11" Type="http://schemas.openxmlformats.org/officeDocument/2006/relationships/hyperlink" Target="http://www.lasrozas.es/gestiones-y-tramites/empleo-publico)" TargetMode="External"/><Relationship Id="rId32" Type="http://schemas.openxmlformats.org/officeDocument/2006/relationships/image" Target="media/image21.jpeg"/><Relationship Id="rId37" Type="http://schemas.openxmlformats.org/officeDocument/2006/relationships/image" Target="media/image24.jpeg"/><Relationship Id="rId53" Type="http://schemas.openxmlformats.org/officeDocument/2006/relationships/footer" Target="footer10.xml"/><Relationship Id="rId58" Type="http://schemas.openxmlformats.org/officeDocument/2006/relationships/header" Target="header14.xml"/><Relationship Id="rId74" Type="http://schemas.openxmlformats.org/officeDocument/2006/relationships/footer" Target="footer19.xml"/><Relationship Id="rId79" Type="http://schemas.openxmlformats.org/officeDocument/2006/relationships/header" Target="header23.xml"/><Relationship Id="rId5" Type="http://schemas.openxmlformats.org/officeDocument/2006/relationships/footnotes" Target="footnotes.xml"/><Relationship Id="rId90" Type="http://schemas.openxmlformats.org/officeDocument/2006/relationships/header" Target="header27.xml"/><Relationship Id="rId95" Type="http://schemas.openxmlformats.org/officeDocument/2006/relationships/footer" Target="footer28.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footer" Target="footer5.xml"/><Relationship Id="rId48" Type="http://schemas.openxmlformats.org/officeDocument/2006/relationships/header" Target="header9.xml"/><Relationship Id="rId64" Type="http://schemas.openxmlformats.org/officeDocument/2006/relationships/image" Target="media/image29.png"/><Relationship Id="rId69" Type="http://schemas.openxmlformats.org/officeDocument/2006/relationships/header" Target="header18.xml"/><Relationship Id="rId80" Type="http://schemas.openxmlformats.org/officeDocument/2006/relationships/footer" Target="footer22.xml"/><Relationship Id="rId85" Type="http://schemas.openxmlformats.org/officeDocument/2006/relationships/footer" Target="footer23.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eader" Target="header5.xml"/><Relationship Id="rId46" Type="http://schemas.openxmlformats.org/officeDocument/2006/relationships/header" Target="header8.xml"/><Relationship Id="rId59" Type="http://schemas.openxmlformats.org/officeDocument/2006/relationships/footer" Target="footer13.xml"/><Relationship Id="rId67" Type="http://schemas.openxmlformats.org/officeDocument/2006/relationships/header" Target="header17.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12.xml"/><Relationship Id="rId62" Type="http://schemas.openxmlformats.org/officeDocument/2006/relationships/header" Target="header16.xml"/><Relationship Id="rId70" Type="http://schemas.openxmlformats.org/officeDocument/2006/relationships/footer" Target="footer17.xml"/><Relationship Id="rId75" Type="http://schemas.openxmlformats.org/officeDocument/2006/relationships/header" Target="header21.xml"/><Relationship Id="rId83" Type="http://schemas.openxmlformats.org/officeDocument/2006/relationships/image" Target="media/image34.jpeg"/><Relationship Id="rId88" Type="http://schemas.openxmlformats.org/officeDocument/2006/relationships/header" Target="header26.xml"/><Relationship Id="rId91" Type="http://schemas.openxmlformats.org/officeDocument/2006/relationships/footer" Target="footer26.xml"/><Relationship Id="rId96"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3.xml"/><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hyperlink" Target="http://www.lasrozas.es/" TargetMode="External"/><Relationship Id="rId31" Type="http://schemas.openxmlformats.org/officeDocument/2006/relationships/footer" Target="footer2.xml"/><Relationship Id="rId44" Type="http://schemas.openxmlformats.org/officeDocument/2006/relationships/header" Target="header7.xml"/><Relationship Id="rId52" Type="http://schemas.openxmlformats.org/officeDocument/2006/relationships/header" Target="header11.xml"/><Relationship Id="rId60" Type="http://schemas.openxmlformats.org/officeDocument/2006/relationships/header" Target="header15.xml"/><Relationship Id="rId65" Type="http://schemas.openxmlformats.org/officeDocument/2006/relationships/image" Target="media/image30.png"/><Relationship Id="rId73" Type="http://schemas.openxmlformats.org/officeDocument/2006/relationships/header" Target="header20.xml"/><Relationship Id="rId78" Type="http://schemas.openxmlformats.org/officeDocument/2006/relationships/footer" Target="footer21.xml"/><Relationship Id="rId81" Type="http://schemas.openxmlformats.org/officeDocument/2006/relationships/image" Target="media/image32.png"/><Relationship Id="rId86" Type="http://schemas.openxmlformats.org/officeDocument/2006/relationships/header" Target="header25.xml"/><Relationship Id="rId94" Type="http://schemas.openxmlformats.org/officeDocument/2006/relationships/header" Target="header29.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footer" Target="footer4.xml"/><Relationship Id="rId34" Type="http://schemas.openxmlformats.org/officeDocument/2006/relationships/image" Target="media/image23.jpeg"/><Relationship Id="rId50" Type="http://schemas.openxmlformats.org/officeDocument/2006/relationships/header" Target="header10.xml"/><Relationship Id="rId55" Type="http://schemas.openxmlformats.org/officeDocument/2006/relationships/footer" Target="footer11.xml"/><Relationship Id="rId76" Type="http://schemas.openxmlformats.org/officeDocument/2006/relationships/footer" Target="footer20.xml"/><Relationship Id="rId97" Type="http://schemas.openxmlformats.org/officeDocument/2006/relationships/footer" Target="footer29.xml"/><Relationship Id="rId7" Type="http://schemas.openxmlformats.org/officeDocument/2006/relationships/header" Target="header1.xml"/><Relationship Id="rId71" Type="http://schemas.openxmlformats.org/officeDocument/2006/relationships/header" Target="header19.xml"/><Relationship Id="rId92" Type="http://schemas.openxmlformats.org/officeDocument/2006/relationships/header" Target="header28.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footer" Target="footer6.xml"/><Relationship Id="rId66" Type="http://schemas.openxmlformats.org/officeDocument/2006/relationships/image" Target="media/image31.jpeg"/><Relationship Id="rId87" Type="http://schemas.openxmlformats.org/officeDocument/2006/relationships/footer" Target="footer24.xml"/><Relationship Id="rId61" Type="http://schemas.openxmlformats.org/officeDocument/2006/relationships/footer" Target="footer14.xml"/><Relationship Id="rId82" Type="http://schemas.openxmlformats.org/officeDocument/2006/relationships/image" Target="media/image33.png"/><Relationship Id="rId19" Type="http://schemas.openxmlformats.org/officeDocument/2006/relationships/image" Target="media/image9.jpeg"/><Relationship Id="rId14" Type="http://schemas.openxmlformats.org/officeDocument/2006/relationships/hyperlink" Target="http://www.lasrozas.es/gestiones-y-tramites/empleo-publico)," TargetMode="External"/><Relationship Id="rId30" Type="http://schemas.openxmlformats.org/officeDocument/2006/relationships/header" Target="header3.xml"/><Relationship Id="rId35" Type="http://schemas.openxmlformats.org/officeDocument/2006/relationships/header" Target="header4.xml"/><Relationship Id="rId56" Type="http://schemas.openxmlformats.org/officeDocument/2006/relationships/header" Target="header13.xml"/><Relationship Id="rId77" Type="http://schemas.openxmlformats.org/officeDocument/2006/relationships/header" Target="header22.xml"/><Relationship Id="rId8" Type="http://schemas.openxmlformats.org/officeDocument/2006/relationships/footer" Target="footer1.xml"/><Relationship Id="rId51" Type="http://schemas.openxmlformats.org/officeDocument/2006/relationships/footer" Target="footer9.xml"/><Relationship Id="rId72" Type="http://schemas.openxmlformats.org/officeDocument/2006/relationships/footer" Target="footer18.xml"/><Relationship Id="rId93" Type="http://schemas.openxmlformats.org/officeDocument/2006/relationships/footer" Target="footer27.xml"/><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8.jpeg"/></Relationships>
</file>

<file path=word/_rels/header13.xml.rels><?xml version="1.0" encoding="UTF-8" standalone="yes"?>
<Relationships xmlns="http://schemas.openxmlformats.org/package/2006/relationships"><Relationship Id="rId1" Type="http://schemas.openxmlformats.org/officeDocument/2006/relationships/image" Target="media/image28.jpeg"/></Relationships>
</file>

<file path=word/_rels/header15.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7.jpeg"/></Relationships>
</file>

<file path=word/_rels/header7.xml.rels><?xml version="1.0" encoding="UTF-8" standalone="yes"?>
<Relationships xmlns="http://schemas.openxmlformats.org/package/2006/relationships"><Relationship Id="rId1" Type="http://schemas.openxmlformats.org/officeDocument/2006/relationships/image" Target="media/image27.jpeg"/></Relationships>
</file>

<file path=word/_rels/header9.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201</Pages>
  <Words>78277</Words>
  <Characters>430528</Characters>
  <Application>Microsoft Office Word</Application>
  <DocSecurity>0</DocSecurity>
  <Lines>3587</Lines>
  <Paragraphs>1015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5</cp:revision>
  <dcterms:created xsi:type="dcterms:W3CDTF">2025-04-24T06:35:00Z</dcterms:created>
  <dcterms:modified xsi:type="dcterms:W3CDTF">2025-04-24T10:23:00Z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2025-04-24T00:00:00Z</vt:filetime>
  </property>
  <property fmtid="{D5CDD505-2E9C-101B-9397-08002B2CF9AE}" pid="3" name="LastSaved">
    <vt:filetime>2025-04-24T00:00:00Z</vt:filetime>
  </property>
  <property fmtid="{D5CDD505-2E9C-101B-9397-08002B2CF9AE}" pid="4" name="Producer">
    <vt:lpwstr>iLovePDF</vt:lpwstr>
  </property>
</Properties>
</file>